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C636C" w14:textId="77777777" w:rsidR="007B041C" w:rsidRDefault="00933C9F" w:rsidP="00933C9F">
      <w:pPr>
        <w:spacing w:line="259" w:lineRule="auto"/>
        <w:ind w:left="145"/>
        <w:jc w:val="center"/>
        <w:rPr>
          <w:b/>
          <w:sz w:val="22"/>
        </w:rPr>
      </w:pPr>
      <w:r>
        <w:rPr>
          <w:b/>
          <w:sz w:val="22"/>
        </w:rPr>
        <w:t>OCHA</w:t>
      </w:r>
      <w:r w:rsidR="00A75CDB">
        <w:rPr>
          <w:b/>
          <w:sz w:val="22"/>
        </w:rPr>
        <w:t xml:space="preserve"> </w:t>
      </w:r>
      <w:r w:rsidR="00FC05CC">
        <w:rPr>
          <w:b/>
          <w:sz w:val="22"/>
        </w:rPr>
        <w:t>A</w:t>
      </w:r>
      <w:r w:rsidR="00A75CDB">
        <w:rPr>
          <w:b/>
          <w:sz w:val="22"/>
        </w:rPr>
        <w:t>ccess</w:t>
      </w:r>
      <w:r w:rsidR="00FC05CC">
        <w:rPr>
          <w:b/>
          <w:sz w:val="22"/>
        </w:rPr>
        <w:t>-</w:t>
      </w:r>
      <w:r w:rsidR="00FC05CC" w:rsidRPr="005700FC">
        <w:rPr>
          <w:b/>
          <w:sz w:val="22"/>
        </w:rPr>
        <w:t>incident M</w:t>
      </w:r>
      <w:r w:rsidR="00A75CDB" w:rsidRPr="005700FC">
        <w:rPr>
          <w:b/>
          <w:sz w:val="22"/>
        </w:rPr>
        <w:t>onitoring</w:t>
      </w:r>
      <w:r w:rsidR="0059599D" w:rsidRPr="005700FC">
        <w:rPr>
          <w:b/>
          <w:sz w:val="22"/>
        </w:rPr>
        <w:t xml:space="preserve"> </w:t>
      </w:r>
    </w:p>
    <w:p w14:paraId="2FCED908" w14:textId="4F4D4F01" w:rsidR="005357F7" w:rsidRPr="005700FC" w:rsidRDefault="00457BE3" w:rsidP="007B041C">
      <w:pPr>
        <w:spacing w:line="259" w:lineRule="auto"/>
        <w:ind w:left="145"/>
        <w:jc w:val="center"/>
        <w:rPr>
          <w:b/>
          <w:sz w:val="22"/>
        </w:rPr>
      </w:pPr>
      <w:r w:rsidRPr="005700FC">
        <w:rPr>
          <w:b/>
          <w:sz w:val="22"/>
        </w:rPr>
        <w:t>Myanmar</w:t>
      </w:r>
      <w:r w:rsidR="00FC05CC" w:rsidRPr="005700FC">
        <w:rPr>
          <w:b/>
          <w:sz w:val="22"/>
        </w:rPr>
        <w:t xml:space="preserve"> </w:t>
      </w:r>
      <w:r w:rsidR="00933C9F" w:rsidRPr="005700FC">
        <w:rPr>
          <w:b/>
          <w:sz w:val="22"/>
        </w:rPr>
        <w:t xml:space="preserve">Instruction </w:t>
      </w:r>
    </w:p>
    <w:p w14:paraId="4399302A" w14:textId="77777777" w:rsidR="00063A0A" w:rsidRPr="005700FC" w:rsidRDefault="00063A0A" w:rsidP="00933C9F">
      <w:pPr>
        <w:spacing w:line="259" w:lineRule="auto"/>
        <w:ind w:left="145"/>
        <w:jc w:val="center"/>
      </w:pPr>
    </w:p>
    <w:p w14:paraId="2111CF22" w14:textId="354CF6C1" w:rsidR="005F7A27" w:rsidRDefault="00527183">
      <w:r w:rsidRPr="005700FC">
        <w:t xml:space="preserve">The </w:t>
      </w:r>
      <w:r w:rsidR="00457BE3" w:rsidRPr="005700FC">
        <w:t>Myanmar</w:t>
      </w:r>
      <w:r w:rsidRPr="005700FC">
        <w:t xml:space="preserve"> access incident database is based on OCHA’s Access Monitoring &amp; Reporting Framework (AMRF), which is a tool to collect and analyse data on the impact of access</w:t>
      </w:r>
      <w:r w:rsidRPr="00527183">
        <w:t xml:space="preserve"> constraints on the humanitarian response. This note provides a brief</w:t>
      </w:r>
      <w:r>
        <w:t xml:space="preserve"> </w:t>
      </w:r>
      <w:r w:rsidRPr="00527183">
        <w:t>introduction of the conceptual framework.</w:t>
      </w:r>
    </w:p>
    <w:p w14:paraId="5991117A" w14:textId="2D586950" w:rsidR="007A1D14" w:rsidRDefault="007A1D14"/>
    <w:p w14:paraId="33CCDC6F" w14:textId="4DF360A0" w:rsidR="007A1D14" w:rsidRDefault="009E3C37">
      <w:r>
        <w:t xml:space="preserve">There are </w:t>
      </w:r>
      <w:r w:rsidR="007A1D14" w:rsidRPr="007A1D14">
        <w:t>nine types (or categories) of access constraints</w:t>
      </w:r>
      <w:r>
        <w:t xml:space="preserve"> indicated in the AMRF</w:t>
      </w:r>
      <w:r w:rsidR="007A1D14" w:rsidRPr="007A1D14">
        <w:t>. Indicators are</w:t>
      </w:r>
      <w:r>
        <w:t xml:space="preserve"> </w:t>
      </w:r>
      <w:r w:rsidR="007A1D14" w:rsidRPr="007A1D14">
        <w:t>monitored to</w:t>
      </w:r>
      <w:r>
        <w:t xml:space="preserve"> identify trends or </w:t>
      </w:r>
      <w:r w:rsidR="007A1D14" w:rsidRPr="007A1D14">
        <w:t>patterns</w:t>
      </w:r>
      <w:r>
        <w:t xml:space="preserve"> of constraints</w:t>
      </w:r>
      <w:r w:rsidRPr="007A1D14">
        <w:t xml:space="preserve"> </w:t>
      </w:r>
      <w:r>
        <w:t xml:space="preserve">over time </w:t>
      </w:r>
      <w:r w:rsidR="007A1D14" w:rsidRPr="007A1D14">
        <w:t>(for example, where are</w:t>
      </w:r>
      <w:r>
        <w:t xml:space="preserve"> </w:t>
      </w:r>
      <w:r w:rsidR="007A1D14" w:rsidRPr="007A1D14">
        <w:t>access constraints occurring, who is affected, what is the impact of the constraint, who is responsible).</w:t>
      </w:r>
      <w:r>
        <w:t xml:space="preserve"> </w:t>
      </w:r>
    </w:p>
    <w:p w14:paraId="434407F8" w14:textId="77777777" w:rsidR="005357F7" w:rsidRDefault="00A75CDB">
      <w:pPr>
        <w:spacing w:line="259" w:lineRule="auto"/>
      </w:pPr>
      <w:r>
        <w:rPr>
          <w:i/>
        </w:rPr>
        <w:t xml:space="preserve"> </w:t>
      </w:r>
    </w:p>
    <w:tbl>
      <w:tblPr>
        <w:tblStyle w:val="TableGrid"/>
        <w:tblW w:w="10458" w:type="dxa"/>
        <w:tblInd w:w="-108" w:type="dxa"/>
        <w:tblCellMar>
          <w:top w:w="8" w:type="dxa"/>
          <w:left w:w="108" w:type="dxa"/>
          <w:right w:w="74" w:type="dxa"/>
        </w:tblCellMar>
        <w:tblLook w:val="04A0" w:firstRow="1" w:lastRow="0" w:firstColumn="1" w:lastColumn="0" w:noHBand="0" w:noVBand="1"/>
      </w:tblPr>
      <w:tblGrid>
        <w:gridCol w:w="2518"/>
        <w:gridCol w:w="7940"/>
      </w:tblGrid>
      <w:tr w:rsidR="005357F7" w14:paraId="50B10E7A" w14:textId="77777777">
        <w:trPr>
          <w:trHeight w:val="360"/>
        </w:trPr>
        <w:tc>
          <w:tcPr>
            <w:tcW w:w="2518" w:type="dxa"/>
            <w:tcBorders>
              <w:top w:val="single" w:sz="4" w:space="0" w:color="000000"/>
              <w:left w:val="single" w:sz="4" w:space="0" w:color="000000"/>
              <w:bottom w:val="single" w:sz="4" w:space="0" w:color="000000"/>
              <w:right w:val="single" w:sz="4" w:space="0" w:color="000000"/>
            </w:tcBorders>
          </w:tcPr>
          <w:p w14:paraId="23F28CE9" w14:textId="77777777" w:rsidR="005357F7" w:rsidRDefault="00A75CDB">
            <w:pPr>
              <w:spacing w:line="259" w:lineRule="auto"/>
            </w:pPr>
            <w:r>
              <w:rPr>
                <w:b/>
              </w:rPr>
              <w:t xml:space="preserve">Section  </w:t>
            </w:r>
          </w:p>
        </w:tc>
        <w:tc>
          <w:tcPr>
            <w:tcW w:w="7940" w:type="dxa"/>
            <w:tcBorders>
              <w:top w:val="single" w:sz="4" w:space="0" w:color="000000"/>
              <w:left w:val="single" w:sz="4" w:space="0" w:color="000000"/>
              <w:bottom w:val="single" w:sz="4" w:space="0" w:color="000000"/>
              <w:right w:val="single" w:sz="4" w:space="0" w:color="000000"/>
            </w:tcBorders>
          </w:tcPr>
          <w:p w14:paraId="2B149BFD" w14:textId="77777777" w:rsidR="005357F7" w:rsidRDefault="00A75CDB">
            <w:pPr>
              <w:spacing w:line="259" w:lineRule="auto"/>
            </w:pPr>
            <w:r>
              <w:rPr>
                <w:b/>
              </w:rPr>
              <w:t xml:space="preserve">What is being monitored and reported? </w:t>
            </w:r>
          </w:p>
        </w:tc>
      </w:tr>
      <w:tr w:rsidR="005357F7" w14:paraId="07B061C4" w14:textId="77777777" w:rsidTr="0090619C">
        <w:trPr>
          <w:trHeight w:val="3384"/>
        </w:trPr>
        <w:tc>
          <w:tcPr>
            <w:tcW w:w="2518" w:type="dxa"/>
            <w:tcBorders>
              <w:top w:val="single" w:sz="4" w:space="0" w:color="000000"/>
              <w:left w:val="single" w:sz="4" w:space="0" w:color="000000"/>
              <w:bottom w:val="single" w:sz="4" w:space="0" w:color="000000"/>
              <w:right w:val="single" w:sz="4" w:space="0" w:color="000000"/>
            </w:tcBorders>
          </w:tcPr>
          <w:p w14:paraId="338548CB" w14:textId="77777777" w:rsidR="005357F7" w:rsidRDefault="00A75CDB">
            <w:pPr>
              <w:spacing w:after="42" w:line="259" w:lineRule="auto"/>
            </w:pPr>
            <w:r>
              <w:rPr>
                <w:b/>
              </w:rPr>
              <w:t xml:space="preserve"> </w:t>
            </w:r>
          </w:p>
          <w:p w14:paraId="1B4671DC" w14:textId="77777777" w:rsidR="00346109" w:rsidRDefault="00346109">
            <w:pPr>
              <w:spacing w:line="259" w:lineRule="auto"/>
              <w:ind w:right="55"/>
              <w:rPr>
                <w:b/>
              </w:rPr>
            </w:pPr>
            <w:r>
              <w:rPr>
                <w:b/>
              </w:rPr>
              <w:t xml:space="preserve">Tabular </w:t>
            </w:r>
            <w:r w:rsidR="00A75CDB">
              <w:rPr>
                <w:b/>
              </w:rPr>
              <w:t>data table</w:t>
            </w:r>
            <w:r>
              <w:rPr>
                <w:b/>
              </w:rPr>
              <w:t xml:space="preserve">: </w:t>
            </w:r>
          </w:p>
          <w:p w14:paraId="788ABDCA" w14:textId="77777777" w:rsidR="00346109" w:rsidRDefault="00346109">
            <w:pPr>
              <w:spacing w:line="259" w:lineRule="auto"/>
              <w:ind w:right="55"/>
              <w:rPr>
                <w:b/>
              </w:rPr>
            </w:pPr>
          </w:p>
          <w:p w14:paraId="7D9FE969" w14:textId="77777777" w:rsidR="005F7A27" w:rsidRDefault="00A75CDB">
            <w:pPr>
              <w:spacing w:line="259" w:lineRule="auto"/>
              <w:ind w:right="55"/>
              <w:rPr>
                <w:b/>
              </w:rPr>
            </w:pPr>
            <w:r>
              <w:rPr>
                <w:b/>
              </w:rPr>
              <w:t>Incidents during which access</w:t>
            </w:r>
            <w:r w:rsidR="005F7A27">
              <w:rPr>
                <w:b/>
              </w:rPr>
              <w:t xml:space="preserve"> has been constrained</w:t>
            </w:r>
            <w:r>
              <w:rPr>
                <w:b/>
              </w:rPr>
              <w:t xml:space="preserve"> or impeded</w:t>
            </w:r>
            <w:r w:rsidR="005F7A27">
              <w:rPr>
                <w:b/>
              </w:rPr>
              <w:t xml:space="preserve">, and </w:t>
            </w:r>
            <w:r>
              <w:rPr>
                <w:b/>
              </w:rPr>
              <w:t>impact</w:t>
            </w:r>
            <w:r>
              <w:t xml:space="preserve"> </w:t>
            </w:r>
            <w:proofErr w:type="gramStart"/>
            <w:r w:rsidR="005F7A27" w:rsidRPr="005F7A27">
              <w:rPr>
                <w:b/>
              </w:rPr>
              <w:t>thereof</w:t>
            </w:r>
            <w:proofErr w:type="gramEnd"/>
          </w:p>
          <w:p w14:paraId="7ACA6B3C" w14:textId="77777777" w:rsidR="00A75CDB" w:rsidRDefault="00A75CDB">
            <w:pPr>
              <w:spacing w:line="259" w:lineRule="auto"/>
              <w:ind w:right="55"/>
            </w:pPr>
          </w:p>
          <w:p w14:paraId="4280D402" w14:textId="548D5FB8" w:rsidR="005357F7" w:rsidRDefault="00A75CDB">
            <w:pPr>
              <w:spacing w:line="259" w:lineRule="auto"/>
              <w:ind w:right="55"/>
            </w:pPr>
            <w:r>
              <w:rPr>
                <w:i/>
              </w:rPr>
              <w:t>See page</w:t>
            </w:r>
            <w:r w:rsidR="00342455">
              <w:rPr>
                <w:i/>
              </w:rPr>
              <w:t xml:space="preserve"> </w:t>
            </w:r>
            <w:r w:rsidR="00880D24">
              <w:rPr>
                <w:i/>
              </w:rPr>
              <w:t>2-3</w:t>
            </w:r>
            <w:r>
              <w:rPr>
                <w:i/>
              </w:rPr>
              <w:t xml:space="preserve"> for the breakdown of constraints and suggested indicators. </w:t>
            </w:r>
          </w:p>
        </w:tc>
        <w:tc>
          <w:tcPr>
            <w:tcW w:w="7940" w:type="dxa"/>
            <w:tcBorders>
              <w:top w:val="single" w:sz="4" w:space="0" w:color="000000"/>
              <w:left w:val="single" w:sz="4" w:space="0" w:color="000000"/>
              <w:bottom w:val="single" w:sz="4" w:space="0" w:color="000000"/>
              <w:right w:val="single" w:sz="4" w:space="0" w:color="000000"/>
            </w:tcBorders>
          </w:tcPr>
          <w:p w14:paraId="63522A44" w14:textId="77777777" w:rsidR="005357F7" w:rsidRDefault="00A75CDB">
            <w:pPr>
              <w:spacing w:line="259" w:lineRule="auto"/>
            </w:pPr>
            <w:r>
              <w:t xml:space="preserve"> </w:t>
            </w:r>
          </w:p>
          <w:p w14:paraId="622C4EDD" w14:textId="77777777" w:rsidR="0059599D" w:rsidRDefault="0059599D" w:rsidP="00161711">
            <w:pPr>
              <w:spacing w:line="240" w:lineRule="auto"/>
            </w:pPr>
            <w:r>
              <w:t>T</w:t>
            </w:r>
            <w:r w:rsidR="00A75CDB">
              <w:t xml:space="preserve">he following information is recorded for each event: </w:t>
            </w:r>
          </w:p>
          <w:p w14:paraId="58DA5E28" w14:textId="77777777" w:rsidR="0059599D" w:rsidRDefault="0059599D" w:rsidP="0059599D">
            <w:pPr>
              <w:spacing w:after="6" w:line="222" w:lineRule="auto"/>
              <w:ind w:left="360" w:right="1217"/>
              <w:rPr>
                <w:rFonts w:ascii="Segoe UI Symbol" w:eastAsia="Segoe UI Symbol" w:hAnsi="Segoe UI Symbol" w:cs="Segoe UI Symbol"/>
              </w:rPr>
            </w:pPr>
          </w:p>
          <w:p w14:paraId="4C5B179F" w14:textId="77777777" w:rsidR="005357F7" w:rsidRDefault="00A75CDB" w:rsidP="00F34088">
            <w:pPr>
              <w:pStyle w:val="ListParagraph"/>
              <w:numPr>
                <w:ilvl w:val="0"/>
                <w:numId w:val="19"/>
              </w:numPr>
              <w:spacing w:after="6" w:line="222" w:lineRule="auto"/>
              <w:ind w:right="1217"/>
            </w:pPr>
            <w:r>
              <w:t xml:space="preserve">Date of incident </w:t>
            </w:r>
          </w:p>
          <w:p w14:paraId="5DA60899" w14:textId="2740E44B" w:rsidR="005357F7" w:rsidRDefault="00A75CDB" w:rsidP="00697677">
            <w:pPr>
              <w:pStyle w:val="ListParagraph"/>
              <w:numPr>
                <w:ilvl w:val="0"/>
                <w:numId w:val="19"/>
              </w:numPr>
              <w:spacing w:line="259" w:lineRule="auto"/>
            </w:pPr>
            <w:r>
              <w:t>Geographic location</w:t>
            </w:r>
            <w:r w:rsidR="00FE3914">
              <w:t xml:space="preserve">, including </w:t>
            </w:r>
            <w:r w:rsidR="00697677">
              <w:t>state/region, and township.</w:t>
            </w:r>
          </w:p>
          <w:p w14:paraId="45A4CD9E" w14:textId="77777777" w:rsidR="005357F7" w:rsidRDefault="00A75CDB" w:rsidP="00F34088">
            <w:pPr>
              <w:pStyle w:val="ListParagraph"/>
              <w:numPr>
                <w:ilvl w:val="0"/>
                <w:numId w:val="19"/>
              </w:numPr>
              <w:spacing w:line="259" w:lineRule="auto"/>
            </w:pPr>
            <w:r>
              <w:t xml:space="preserve">Actor responsible  </w:t>
            </w:r>
          </w:p>
          <w:p w14:paraId="5E70FFC9" w14:textId="4970029B" w:rsidR="00161711" w:rsidRDefault="00161711" w:rsidP="00F34088">
            <w:pPr>
              <w:pStyle w:val="ListParagraph"/>
              <w:numPr>
                <w:ilvl w:val="0"/>
                <w:numId w:val="19"/>
              </w:numPr>
              <w:spacing w:line="259" w:lineRule="auto"/>
            </w:pPr>
            <w:r>
              <w:t>Incident categories (</w:t>
            </w:r>
            <w:r w:rsidR="005700FC">
              <w:t>nine</w:t>
            </w:r>
            <w:r>
              <w:t xml:space="preserve"> categories of access constraints)</w:t>
            </w:r>
          </w:p>
          <w:p w14:paraId="32974A6D" w14:textId="2BD387C6" w:rsidR="005357F7" w:rsidRDefault="00FC05CC" w:rsidP="000F2DA0">
            <w:pPr>
              <w:pStyle w:val="ListParagraph"/>
              <w:numPr>
                <w:ilvl w:val="0"/>
                <w:numId w:val="19"/>
              </w:numPr>
              <w:spacing w:line="259" w:lineRule="auto"/>
            </w:pPr>
            <w:r>
              <w:t xml:space="preserve">Cluster or </w:t>
            </w:r>
            <w:r w:rsidR="00A75CDB">
              <w:t xml:space="preserve">Sector </w:t>
            </w:r>
            <w:proofErr w:type="gramStart"/>
            <w:r w:rsidR="00A75CDB">
              <w:t>affected</w:t>
            </w:r>
            <w:proofErr w:type="gramEnd"/>
          </w:p>
          <w:p w14:paraId="4F56D9A7" w14:textId="5DD6149F" w:rsidR="000F2DA0" w:rsidRDefault="000F2DA0" w:rsidP="000F2DA0">
            <w:pPr>
              <w:pStyle w:val="ListParagraph"/>
              <w:numPr>
                <w:ilvl w:val="0"/>
                <w:numId w:val="19"/>
              </w:numPr>
              <w:spacing w:line="259" w:lineRule="auto"/>
            </w:pPr>
            <w:r>
              <w:t>Description</w:t>
            </w:r>
            <w:r w:rsidR="008B4C51">
              <w:t xml:space="preserve"> (incident details</w:t>
            </w:r>
            <w:r>
              <w:t xml:space="preserve">) </w:t>
            </w:r>
          </w:p>
          <w:p w14:paraId="24DF1676" w14:textId="527E809F" w:rsidR="000F2DA0" w:rsidRDefault="000F2DA0" w:rsidP="000F2DA0">
            <w:pPr>
              <w:pStyle w:val="ListParagraph"/>
              <w:numPr>
                <w:ilvl w:val="0"/>
                <w:numId w:val="19"/>
              </w:numPr>
              <w:spacing w:line="259" w:lineRule="auto"/>
            </w:pPr>
            <w:r>
              <w:t>Comment (</w:t>
            </w:r>
            <w:r w:rsidR="00AB1BE9">
              <w:t xml:space="preserve">additional categories can be noted here, and </w:t>
            </w:r>
            <w:r>
              <w:t>any additional comments</w:t>
            </w:r>
            <w:r w:rsidR="00AB1BE9">
              <w:t>)</w:t>
            </w:r>
          </w:p>
          <w:p w14:paraId="710F0393" w14:textId="77777777" w:rsidR="00DC6211" w:rsidRDefault="00A75CDB" w:rsidP="00F34088">
            <w:pPr>
              <w:pStyle w:val="ListParagraph"/>
              <w:numPr>
                <w:ilvl w:val="0"/>
                <w:numId w:val="19"/>
              </w:numPr>
              <w:spacing w:line="259" w:lineRule="auto"/>
            </w:pPr>
            <w:r>
              <w:t xml:space="preserve">Impact </w:t>
            </w:r>
            <w:r w:rsidR="00DC6211">
              <w:t xml:space="preserve">on </w:t>
            </w:r>
            <w:r>
              <w:t xml:space="preserve">community or humanitarian activities </w:t>
            </w:r>
          </w:p>
          <w:p w14:paraId="6808FF48" w14:textId="65E8CC85" w:rsidR="00F34088" w:rsidRDefault="00F34088" w:rsidP="00F34088">
            <w:pPr>
              <w:numPr>
                <w:ilvl w:val="0"/>
                <w:numId w:val="19"/>
              </w:numPr>
              <w:spacing w:after="60" w:line="240" w:lineRule="auto"/>
              <w:ind w:left="1621"/>
            </w:pPr>
            <w:r>
              <w:t>Nu</w:t>
            </w:r>
            <w:r w:rsidR="00542F72">
              <w:t xml:space="preserve">mber of </w:t>
            </w:r>
            <w:r>
              <w:t>affected people not receiving humanitarian assistance due to denial of need or exclusion of certain communities</w:t>
            </w:r>
            <w:r w:rsidR="00FC05CC">
              <w:t xml:space="preserve"> (caseload) </w:t>
            </w:r>
          </w:p>
          <w:p w14:paraId="3C36681D" w14:textId="1DB2EAB8" w:rsidR="00F34088" w:rsidRDefault="00F34088" w:rsidP="00F34088">
            <w:pPr>
              <w:pStyle w:val="ListParagraph"/>
              <w:numPr>
                <w:ilvl w:val="0"/>
                <w:numId w:val="19"/>
              </w:numPr>
              <w:spacing w:line="259" w:lineRule="auto"/>
              <w:ind w:left="1621"/>
            </w:pPr>
            <w:r>
              <w:t>Number of days of delay</w:t>
            </w:r>
            <w:r w:rsidR="00E04D4F">
              <w:t xml:space="preserve"> to </w:t>
            </w:r>
            <w:r>
              <w:t xml:space="preserve">a humanitarian response and/or appeal due to denial of </w:t>
            </w:r>
            <w:proofErr w:type="gramStart"/>
            <w:r>
              <w:t>need</w:t>
            </w:r>
            <w:proofErr w:type="gramEnd"/>
          </w:p>
          <w:p w14:paraId="73E365C3" w14:textId="5F52FFC4" w:rsidR="00880D24" w:rsidRDefault="00880D24" w:rsidP="00F34088">
            <w:pPr>
              <w:pStyle w:val="ListParagraph"/>
              <w:numPr>
                <w:ilvl w:val="0"/>
                <w:numId w:val="19"/>
              </w:numPr>
              <w:spacing w:line="259" w:lineRule="auto"/>
              <w:ind w:left="1621"/>
            </w:pPr>
            <w:r>
              <w:t>Number of humanitarian aid workers (including all personnel</w:t>
            </w:r>
            <w:r w:rsidR="00527183">
              <w:t xml:space="preserve"> needed to complete the mission</w:t>
            </w:r>
            <w:r>
              <w:t xml:space="preserve">) that were </w:t>
            </w:r>
            <w:r w:rsidR="00527183">
              <w:t xml:space="preserve">denied access, or otherwise delayed from reaching people in need, and/or prevented from delivering assistance. </w:t>
            </w:r>
          </w:p>
          <w:p w14:paraId="6FD9A53D" w14:textId="77777777" w:rsidR="000F2DA0" w:rsidRDefault="000F2DA0" w:rsidP="000F2DA0">
            <w:pPr>
              <w:spacing w:line="259" w:lineRule="auto"/>
              <w:ind w:left="451"/>
            </w:pPr>
          </w:p>
          <w:p w14:paraId="0E44FD26" w14:textId="77777777" w:rsidR="005357F7" w:rsidRDefault="005357F7" w:rsidP="00DC6211">
            <w:pPr>
              <w:spacing w:line="259" w:lineRule="auto"/>
              <w:ind w:left="360"/>
            </w:pPr>
          </w:p>
        </w:tc>
      </w:tr>
    </w:tbl>
    <w:p w14:paraId="09A22A5E" w14:textId="77777777" w:rsidR="005357F7" w:rsidRDefault="005357F7">
      <w:pPr>
        <w:sectPr w:rsidR="005357F7">
          <w:footerReference w:type="default" r:id="rId8"/>
          <w:pgSz w:w="12240" w:h="15840"/>
          <w:pgMar w:top="1440" w:right="1278" w:bottom="1010" w:left="1134" w:header="720" w:footer="720" w:gutter="0"/>
          <w:cols w:space="720"/>
        </w:sectPr>
      </w:pPr>
    </w:p>
    <w:p w14:paraId="2D400E2C" w14:textId="77777777" w:rsidR="005357F7" w:rsidRDefault="00A75CDB">
      <w:pPr>
        <w:spacing w:line="259" w:lineRule="auto"/>
      </w:pPr>
      <w:r>
        <w:rPr>
          <w:b/>
        </w:rPr>
        <w:lastRenderedPageBreak/>
        <w:t xml:space="preserve">Access Constraints and Indicators </w:t>
      </w:r>
    </w:p>
    <w:p w14:paraId="0D6C8667" w14:textId="77777777" w:rsidR="005357F7" w:rsidRDefault="00A75CDB">
      <w:pPr>
        <w:spacing w:line="259" w:lineRule="auto"/>
      </w:pPr>
      <w:r>
        <w:t xml:space="preserve"> </w:t>
      </w:r>
    </w:p>
    <w:tbl>
      <w:tblPr>
        <w:tblStyle w:val="TableGrid"/>
        <w:tblW w:w="14617" w:type="dxa"/>
        <w:tblInd w:w="-108" w:type="dxa"/>
        <w:tblCellMar>
          <w:top w:w="8" w:type="dxa"/>
          <w:left w:w="108" w:type="dxa"/>
          <w:right w:w="52" w:type="dxa"/>
        </w:tblCellMar>
        <w:tblLook w:val="04A0" w:firstRow="1" w:lastRow="0" w:firstColumn="1" w:lastColumn="0" w:noHBand="0" w:noVBand="1"/>
      </w:tblPr>
      <w:tblGrid>
        <w:gridCol w:w="542"/>
        <w:gridCol w:w="2531"/>
        <w:gridCol w:w="4406"/>
        <w:gridCol w:w="3262"/>
        <w:gridCol w:w="3876"/>
      </w:tblGrid>
      <w:tr w:rsidR="005357F7" w14:paraId="3BDC78FE" w14:textId="77777777" w:rsidTr="005700FC">
        <w:trPr>
          <w:trHeight w:val="360"/>
        </w:trPr>
        <w:tc>
          <w:tcPr>
            <w:tcW w:w="542" w:type="dxa"/>
            <w:tcBorders>
              <w:top w:val="single" w:sz="4" w:space="0" w:color="000000"/>
              <w:left w:val="single" w:sz="4" w:space="0" w:color="000000"/>
              <w:bottom w:val="single" w:sz="4" w:space="0" w:color="000000"/>
              <w:right w:val="single" w:sz="4" w:space="0" w:color="000000"/>
            </w:tcBorders>
          </w:tcPr>
          <w:p w14:paraId="176CDDC9" w14:textId="77777777" w:rsidR="005357F7" w:rsidRDefault="00A75CDB">
            <w:pPr>
              <w:spacing w:line="259" w:lineRule="auto"/>
            </w:pPr>
            <w:r>
              <w:rPr>
                <w:b/>
              </w:rPr>
              <w:t xml:space="preserve"> </w:t>
            </w:r>
          </w:p>
        </w:tc>
        <w:tc>
          <w:tcPr>
            <w:tcW w:w="2531" w:type="dxa"/>
            <w:tcBorders>
              <w:top w:val="single" w:sz="4" w:space="0" w:color="000000"/>
              <w:left w:val="single" w:sz="4" w:space="0" w:color="000000"/>
              <w:bottom w:val="single" w:sz="4" w:space="0" w:color="000000"/>
              <w:right w:val="single" w:sz="4" w:space="0" w:color="000000"/>
            </w:tcBorders>
          </w:tcPr>
          <w:p w14:paraId="46851C9E" w14:textId="77777777" w:rsidR="005357F7" w:rsidRDefault="00A75CDB">
            <w:pPr>
              <w:spacing w:line="259" w:lineRule="auto"/>
            </w:pPr>
            <w:r>
              <w:rPr>
                <w:b/>
              </w:rPr>
              <w:t xml:space="preserve">Constraints </w:t>
            </w:r>
          </w:p>
        </w:tc>
        <w:tc>
          <w:tcPr>
            <w:tcW w:w="4406" w:type="dxa"/>
            <w:tcBorders>
              <w:top w:val="single" w:sz="4" w:space="0" w:color="000000"/>
              <w:left w:val="single" w:sz="4" w:space="0" w:color="000000"/>
              <w:bottom w:val="single" w:sz="4" w:space="0" w:color="000000"/>
              <w:right w:val="single" w:sz="4" w:space="0" w:color="000000"/>
            </w:tcBorders>
          </w:tcPr>
          <w:p w14:paraId="7BA7C6DE" w14:textId="77777777" w:rsidR="005357F7" w:rsidRDefault="00A75CDB">
            <w:pPr>
              <w:spacing w:line="259" w:lineRule="auto"/>
            </w:pPr>
            <w:r>
              <w:rPr>
                <w:b/>
              </w:rPr>
              <w:t xml:space="preserve">Description </w:t>
            </w:r>
          </w:p>
        </w:tc>
        <w:tc>
          <w:tcPr>
            <w:tcW w:w="3262" w:type="dxa"/>
            <w:tcBorders>
              <w:top w:val="single" w:sz="4" w:space="0" w:color="000000"/>
              <w:left w:val="single" w:sz="4" w:space="0" w:color="000000"/>
              <w:bottom w:val="single" w:sz="4" w:space="0" w:color="000000"/>
              <w:right w:val="single" w:sz="4" w:space="0" w:color="000000"/>
            </w:tcBorders>
          </w:tcPr>
          <w:p w14:paraId="6E851AF2" w14:textId="77777777" w:rsidR="005357F7" w:rsidRDefault="00A75CDB">
            <w:pPr>
              <w:spacing w:line="259" w:lineRule="auto"/>
            </w:pPr>
            <w:r>
              <w:rPr>
                <w:b/>
              </w:rPr>
              <w:t xml:space="preserve">Suggested indicator  </w:t>
            </w:r>
          </w:p>
        </w:tc>
        <w:tc>
          <w:tcPr>
            <w:tcW w:w="3876" w:type="dxa"/>
            <w:tcBorders>
              <w:top w:val="single" w:sz="4" w:space="0" w:color="000000"/>
              <w:left w:val="single" w:sz="4" w:space="0" w:color="000000"/>
              <w:bottom w:val="single" w:sz="4" w:space="0" w:color="000000"/>
              <w:right w:val="single" w:sz="4" w:space="0" w:color="000000"/>
            </w:tcBorders>
          </w:tcPr>
          <w:p w14:paraId="0367B020" w14:textId="77777777" w:rsidR="005357F7" w:rsidRDefault="00A75CDB">
            <w:pPr>
              <w:spacing w:line="259" w:lineRule="auto"/>
            </w:pPr>
            <w:r>
              <w:rPr>
                <w:b/>
              </w:rPr>
              <w:t xml:space="preserve">Impact (suggested measurements) </w:t>
            </w:r>
          </w:p>
        </w:tc>
      </w:tr>
      <w:tr w:rsidR="005700FC" w14:paraId="31965338" w14:textId="77777777" w:rsidTr="005700FC">
        <w:trPr>
          <w:trHeight w:val="2899"/>
        </w:trPr>
        <w:tc>
          <w:tcPr>
            <w:tcW w:w="542" w:type="dxa"/>
            <w:tcBorders>
              <w:top w:val="single" w:sz="4" w:space="0" w:color="000000"/>
              <w:left w:val="single" w:sz="4" w:space="0" w:color="000000"/>
              <w:bottom w:val="single" w:sz="4" w:space="0" w:color="000000"/>
              <w:right w:val="single" w:sz="4" w:space="0" w:color="000000"/>
            </w:tcBorders>
          </w:tcPr>
          <w:p w14:paraId="141A790D" w14:textId="77777777" w:rsidR="005700FC" w:rsidRDefault="005700FC" w:rsidP="005700FC">
            <w:pPr>
              <w:spacing w:line="259" w:lineRule="auto"/>
            </w:pPr>
            <w:r>
              <w:t xml:space="preserve">1 </w:t>
            </w:r>
          </w:p>
        </w:tc>
        <w:tc>
          <w:tcPr>
            <w:tcW w:w="2531" w:type="dxa"/>
            <w:tcBorders>
              <w:top w:val="single" w:sz="4" w:space="0" w:color="000000"/>
              <w:left w:val="single" w:sz="4" w:space="0" w:color="000000"/>
              <w:bottom w:val="single" w:sz="4" w:space="0" w:color="000000"/>
              <w:right w:val="single" w:sz="4" w:space="0" w:color="000000"/>
            </w:tcBorders>
          </w:tcPr>
          <w:p w14:paraId="56A293DB" w14:textId="27E0B7F5" w:rsidR="005700FC" w:rsidRDefault="005700FC" w:rsidP="005700FC">
            <w:pPr>
              <w:spacing w:line="259" w:lineRule="auto"/>
            </w:pPr>
            <w:r>
              <w:t xml:space="preserve">Administrative restrictions of movement of agencies, personnel, or goods </w:t>
            </w:r>
            <w:r w:rsidRPr="005700FC">
              <w:rPr>
                <w:i/>
                <w:iCs/>
              </w:rPr>
              <w:t>into</w:t>
            </w:r>
            <w:r>
              <w:t xml:space="preserve"> the country.  </w:t>
            </w:r>
            <w:r w:rsidRPr="005700FC">
              <w:rPr>
                <w:color w:val="FF0000"/>
              </w:rPr>
              <w:t>(NOTE: NOT CURRENTLY INDICATED WITHIN MYANMAR AMRF)</w:t>
            </w:r>
            <w:r>
              <w:t xml:space="preserve"> </w:t>
            </w:r>
          </w:p>
        </w:tc>
        <w:tc>
          <w:tcPr>
            <w:tcW w:w="4406" w:type="dxa"/>
            <w:tcBorders>
              <w:top w:val="single" w:sz="4" w:space="0" w:color="000000"/>
              <w:left w:val="single" w:sz="4" w:space="0" w:color="000000"/>
              <w:bottom w:val="single" w:sz="4" w:space="0" w:color="000000"/>
              <w:right w:val="single" w:sz="4" w:space="0" w:color="000000"/>
            </w:tcBorders>
          </w:tcPr>
          <w:p w14:paraId="360F11E0" w14:textId="77777777" w:rsidR="005700FC" w:rsidRDefault="005700FC" w:rsidP="005700FC">
            <w:pPr>
              <w:spacing w:line="259" w:lineRule="auto"/>
              <w:ind w:right="21"/>
            </w:pPr>
            <w:r>
              <w:rPr>
                <w:i/>
              </w:rPr>
              <w:t xml:space="preserve">Bureaucratic and administrative requirements for entry into the country of operation, such as registration for the organisation or visas and work permits for personnel, AND/OR constraints on import of equipment and relief items into the country. </w:t>
            </w:r>
          </w:p>
        </w:tc>
        <w:tc>
          <w:tcPr>
            <w:tcW w:w="3262" w:type="dxa"/>
            <w:tcBorders>
              <w:top w:val="single" w:sz="4" w:space="0" w:color="000000"/>
              <w:left w:val="single" w:sz="4" w:space="0" w:color="000000"/>
              <w:bottom w:val="single" w:sz="4" w:space="0" w:color="000000"/>
              <w:right w:val="single" w:sz="4" w:space="0" w:color="000000"/>
            </w:tcBorders>
          </w:tcPr>
          <w:p w14:paraId="7B2D85A1" w14:textId="4EE8FCDD" w:rsidR="005700FC" w:rsidRDefault="005700FC" w:rsidP="005700FC">
            <w:pPr>
              <w:numPr>
                <w:ilvl w:val="0"/>
                <w:numId w:val="4"/>
              </w:numPr>
              <w:spacing w:after="44" w:line="259" w:lineRule="auto"/>
              <w:ind w:hanging="288"/>
            </w:pPr>
            <w:r>
              <w:t xml:space="preserve">Delays/denials of visas </w:t>
            </w:r>
          </w:p>
          <w:p w14:paraId="1C6C67BA" w14:textId="77777777" w:rsidR="005700FC" w:rsidRDefault="005700FC" w:rsidP="005700FC">
            <w:pPr>
              <w:numPr>
                <w:ilvl w:val="0"/>
                <w:numId w:val="4"/>
              </w:numPr>
              <w:spacing w:after="61" w:line="240" w:lineRule="auto"/>
              <w:ind w:hanging="288"/>
            </w:pPr>
            <w:r>
              <w:t xml:space="preserve">Delays/denials in official registration (permission to operate) of a humanitarian </w:t>
            </w:r>
            <w:proofErr w:type="gramStart"/>
            <w:r>
              <w:t>organisation</w:t>
            </w:r>
            <w:proofErr w:type="gramEnd"/>
            <w:r>
              <w:t xml:space="preserve">  </w:t>
            </w:r>
          </w:p>
          <w:p w14:paraId="05D41654" w14:textId="77777777" w:rsidR="005700FC" w:rsidRDefault="005700FC" w:rsidP="005700FC">
            <w:pPr>
              <w:numPr>
                <w:ilvl w:val="0"/>
                <w:numId w:val="4"/>
              </w:numPr>
              <w:spacing w:after="60" w:line="240" w:lineRule="auto"/>
              <w:ind w:hanging="288"/>
            </w:pPr>
            <w:r>
              <w:t xml:space="preserve">Delays/denials for import of goods </w:t>
            </w:r>
          </w:p>
          <w:p w14:paraId="34693A21" w14:textId="77777777" w:rsidR="005700FC" w:rsidRDefault="005700FC" w:rsidP="005700FC">
            <w:pPr>
              <w:spacing w:line="259" w:lineRule="auto"/>
            </w:pPr>
            <w:r>
              <w:t xml:space="preserve"> </w:t>
            </w:r>
          </w:p>
        </w:tc>
        <w:tc>
          <w:tcPr>
            <w:tcW w:w="3876" w:type="dxa"/>
            <w:tcBorders>
              <w:top w:val="single" w:sz="4" w:space="0" w:color="000000"/>
              <w:left w:val="single" w:sz="4" w:space="0" w:color="000000"/>
              <w:bottom w:val="single" w:sz="4" w:space="0" w:color="000000"/>
              <w:right w:val="single" w:sz="4" w:space="0" w:color="000000"/>
            </w:tcBorders>
          </w:tcPr>
          <w:p w14:paraId="43E7E4DF" w14:textId="77777777" w:rsidR="005700FC" w:rsidRDefault="005700FC" w:rsidP="005700FC">
            <w:pPr>
              <w:numPr>
                <w:ilvl w:val="0"/>
                <w:numId w:val="5"/>
              </w:numPr>
              <w:spacing w:after="60" w:line="240" w:lineRule="auto"/>
              <w:ind w:hanging="288"/>
            </w:pPr>
            <w:r>
              <w:t xml:space="preserve">Number of visas or official registrations pending/delayed/ </w:t>
            </w:r>
            <w:proofErr w:type="gramStart"/>
            <w:r>
              <w:t>denied</w:t>
            </w:r>
            <w:proofErr w:type="gramEnd"/>
            <w:r>
              <w:t xml:space="preserve"> </w:t>
            </w:r>
          </w:p>
          <w:p w14:paraId="32441388" w14:textId="77777777" w:rsidR="005700FC" w:rsidRDefault="005700FC" w:rsidP="005700FC">
            <w:pPr>
              <w:numPr>
                <w:ilvl w:val="0"/>
                <w:numId w:val="5"/>
              </w:numPr>
              <w:spacing w:after="62" w:line="240" w:lineRule="auto"/>
              <w:ind w:hanging="288"/>
            </w:pPr>
            <w:r>
              <w:t xml:space="preserve">Duration that goods are held back by </w:t>
            </w:r>
            <w:proofErr w:type="gramStart"/>
            <w:r>
              <w:t>customs</w:t>
            </w:r>
            <w:proofErr w:type="gramEnd"/>
            <w:r>
              <w:t xml:space="preserve"> </w:t>
            </w:r>
          </w:p>
          <w:p w14:paraId="78AE1E0C" w14:textId="77777777" w:rsidR="005700FC" w:rsidRDefault="005700FC" w:rsidP="005700FC">
            <w:pPr>
              <w:numPr>
                <w:ilvl w:val="0"/>
                <w:numId w:val="5"/>
              </w:numPr>
              <w:spacing w:after="63" w:line="239" w:lineRule="auto"/>
              <w:ind w:hanging="288"/>
            </w:pPr>
            <w:r>
              <w:t xml:space="preserve">Staff hours required to process administrative </w:t>
            </w:r>
            <w:proofErr w:type="gramStart"/>
            <w:r>
              <w:t>requirements</w:t>
            </w:r>
            <w:proofErr w:type="gramEnd"/>
            <w:r>
              <w:t xml:space="preserve">  </w:t>
            </w:r>
          </w:p>
          <w:p w14:paraId="4AC3A3CD" w14:textId="77777777" w:rsidR="005700FC" w:rsidRDefault="005700FC" w:rsidP="005700FC">
            <w:pPr>
              <w:numPr>
                <w:ilvl w:val="0"/>
                <w:numId w:val="5"/>
              </w:numPr>
              <w:spacing w:after="60" w:line="240" w:lineRule="auto"/>
              <w:ind w:hanging="288"/>
            </w:pPr>
            <w:r>
              <w:t xml:space="preserve">Costs incurred to process administrative </w:t>
            </w:r>
            <w:proofErr w:type="gramStart"/>
            <w:r>
              <w:t>requirements</w:t>
            </w:r>
            <w:proofErr w:type="gramEnd"/>
            <w:r>
              <w:t xml:space="preserve"> </w:t>
            </w:r>
          </w:p>
          <w:p w14:paraId="4E6FC99C" w14:textId="77777777" w:rsidR="005700FC" w:rsidRDefault="005700FC" w:rsidP="005700FC">
            <w:pPr>
              <w:numPr>
                <w:ilvl w:val="0"/>
                <w:numId w:val="5"/>
              </w:numPr>
              <w:spacing w:line="259" w:lineRule="auto"/>
              <w:ind w:hanging="288"/>
            </w:pPr>
            <w:r>
              <w:t xml:space="preserve">Number of affected people not receiving humanitarian assistance, or suffering from delays </w:t>
            </w:r>
          </w:p>
        </w:tc>
      </w:tr>
      <w:tr w:rsidR="005700FC" w14:paraId="62C64F58" w14:textId="77777777" w:rsidTr="005700FC">
        <w:trPr>
          <w:trHeight w:val="3130"/>
        </w:trPr>
        <w:tc>
          <w:tcPr>
            <w:tcW w:w="542" w:type="dxa"/>
            <w:tcBorders>
              <w:top w:val="single" w:sz="4" w:space="0" w:color="000000"/>
              <w:left w:val="single" w:sz="4" w:space="0" w:color="000000"/>
              <w:bottom w:val="single" w:sz="4" w:space="0" w:color="000000"/>
              <w:right w:val="single" w:sz="4" w:space="0" w:color="000000"/>
            </w:tcBorders>
          </w:tcPr>
          <w:p w14:paraId="6F03543F" w14:textId="77777777" w:rsidR="005700FC" w:rsidRDefault="005700FC" w:rsidP="005700FC">
            <w:pPr>
              <w:spacing w:line="259" w:lineRule="auto"/>
            </w:pPr>
            <w:r>
              <w:t xml:space="preserve">2 </w:t>
            </w:r>
          </w:p>
        </w:tc>
        <w:tc>
          <w:tcPr>
            <w:tcW w:w="2531" w:type="dxa"/>
            <w:tcBorders>
              <w:top w:val="single" w:sz="4" w:space="0" w:color="000000"/>
              <w:left w:val="single" w:sz="4" w:space="0" w:color="000000"/>
              <w:bottom w:val="single" w:sz="4" w:space="0" w:color="000000"/>
              <w:right w:val="single" w:sz="4" w:space="0" w:color="000000"/>
            </w:tcBorders>
          </w:tcPr>
          <w:p w14:paraId="6DC3EAF9" w14:textId="5181193D" w:rsidR="005700FC" w:rsidRDefault="005700FC" w:rsidP="005700FC">
            <w:pPr>
              <w:spacing w:line="259" w:lineRule="auto"/>
            </w:pPr>
            <w:r>
              <w:t xml:space="preserve">Administrative restrictions of movement of agencies, personnel, or goods, or operations </w:t>
            </w:r>
            <w:r w:rsidRPr="005700FC">
              <w:rPr>
                <w:i/>
                <w:iCs/>
              </w:rPr>
              <w:t>within</w:t>
            </w:r>
            <w:r>
              <w:t xml:space="preserve"> country.  </w:t>
            </w:r>
          </w:p>
        </w:tc>
        <w:tc>
          <w:tcPr>
            <w:tcW w:w="4406" w:type="dxa"/>
            <w:tcBorders>
              <w:top w:val="single" w:sz="4" w:space="0" w:color="000000"/>
              <w:left w:val="single" w:sz="4" w:space="0" w:color="000000"/>
              <w:bottom w:val="single" w:sz="4" w:space="0" w:color="000000"/>
              <w:right w:val="single" w:sz="4" w:space="0" w:color="000000"/>
            </w:tcBorders>
          </w:tcPr>
          <w:p w14:paraId="101A367D" w14:textId="1E85C0DC" w:rsidR="005700FC" w:rsidRDefault="005700FC" w:rsidP="005700FC">
            <w:pPr>
              <w:spacing w:line="259" w:lineRule="auto"/>
            </w:pPr>
            <w:r>
              <w:rPr>
                <w:i/>
              </w:rPr>
              <w:t xml:space="preserve">Impediments to freedom of movement as experienced by humanitarian actors in-country </w:t>
            </w:r>
            <w:proofErr w:type="gramStart"/>
            <w:r>
              <w:rPr>
                <w:i/>
              </w:rPr>
              <w:t>in order to</w:t>
            </w:r>
            <w:proofErr w:type="gramEnd"/>
            <w:r>
              <w:rPr>
                <w:i/>
              </w:rPr>
              <w:t xml:space="preserve"> reach affected populations and transport essential relief. These could include either physical restrictions (such as security checkpoints) or administrative restrictions (</w:t>
            </w:r>
            <w:proofErr w:type="gramStart"/>
            <w:r>
              <w:rPr>
                <w:i/>
              </w:rPr>
              <w:t>e.g.</w:t>
            </w:r>
            <w:proofErr w:type="gramEnd"/>
            <w:r>
              <w:rPr>
                <w:i/>
              </w:rPr>
              <w:t xml:space="preserve"> restricted travel or project permits, arbitrary or illegal taxation, etc.) </w:t>
            </w:r>
          </w:p>
        </w:tc>
        <w:tc>
          <w:tcPr>
            <w:tcW w:w="3262" w:type="dxa"/>
            <w:tcBorders>
              <w:top w:val="single" w:sz="4" w:space="0" w:color="000000"/>
              <w:left w:val="single" w:sz="4" w:space="0" w:color="000000"/>
              <w:bottom w:val="single" w:sz="4" w:space="0" w:color="000000"/>
              <w:right w:val="single" w:sz="4" w:space="0" w:color="000000"/>
            </w:tcBorders>
          </w:tcPr>
          <w:p w14:paraId="2089FE2A" w14:textId="48F0768C" w:rsidR="005700FC" w:rsidRDefault="005700FC" w:rsidP="005700FC">
            <w:pPr>
              <w:numPr>
                <w:ilvl w:val="0"/>
                <w:numId w:val="6"/>
              </w:numPr>
              <w:spacing w:after="63" w:line="239" w:lineRule="auto"/>
              <w:ind w:hanging="288"/>
            </w:pPr>
            <w:r>
              <w:t xml:space="preserve">Prevention from </w:t>
            </w:r>
          </w:p>
          <w:p w14:paraId="58A91FC4" w14:textId="0E2AF1C6" w:rsidR="005700FC" w:rsidRDefault="005700FC" w:rsidP="005700FC">
            <w:pPr>
              <w:numPr>
                <w:ilvl w:val="0"/>
                <w:numId w:val="6"/>
              </w:numPr>
              <w:spacing w:after="63" w:line="239" w:lineRule="auto"/>
              <w:ind w:hanging="288"/>
            </w:pPr>
            <w:r>
              <w:t xml:space="preserve">Delays/denials of travel </w:t>
            </w:r>
            <w:proofErr w:type="gramStart"/>
            <w:r>
              <w:t>permits</w:t>
            </w:r>
            <w:proofErr w:type="gramEnd"/>
            <w:r>
              <w:t xml:space="preserve">  </w:t>
            </w:r>
          </w:p>
          <w:p w14:paraId="6B34918B" w14:textId="77777777" w:rsidR="005700FC" w:rsidRDefault="005700FC" w:rsidP="005700FC">
            <w:pPr>
              <w:numPr>
                <w:ilvl w:val="0"/>
                <w:numId w:val="6"/>
              </w:numPr>
              <w:spacing w:after="60" w:line="240" w:lineRule="auto"/>
              <w:ind w:hanging="288"/>
            </w:pPr>
            <w:r>
              <w:t xml:space="preserve">Delays/denials of project permits  </w:t>
            </w:r>
          </w:p>
          <w:p w14:paraId="5AC07E8D" w14:textId="77777777" w:rsidR="005700FC" w:rsidRDefault="005700FC" w:rsidP="005700FC">
            <w:pPr>
              <w:numPr>
                <w:ilvl w:val="0"/>
                <w:numId w:val="6"/>
              </w:numPr>
              <w:spacing w:after="62" w:line="240" w:lineRule="auto"/>
              <w:ind w:hanging="288"/>
            </w:pPr>
            <w:r>
              <w:t xml:space="preserve">Cancellation/Postponement of field visit/work-related travel </w:t>
            </w:r>
          </w:p>
          <w:p w14:paraId="25C3C735" w14:textId="77777777" w:rsidR="005700FC" w:rsidRDefault="005700FC" w:rsidP="005700FC">
            <w:pPr>
              <w:numPr>
                <w:ilvl w:val="0"/>
                <w:numId w:val="6"/>
              </w:numPr>
              <w:spacing w:line="259" w:lineRule="auto"/>
              <w:ind w:hanging="288"/>
            </w:pPr>
            <w:r>
              <w:t xml:space="preserve">Demand for search of personnel and vehicles </w:t>
            </w:r>
          </w:p>
        </w:tc>
        <w:tc>
          <w:tcPr>
            <w:tcW w:w="3876" w:type="dxa"/>
            <w:tcBorders>
              <w:top w:val="single" w:sz="4" w:space="0" w:color="000000"/>
              <w:left w:val="single" w:sz="4" w:space="0" w:color="000000"/>
              <w:bottom w:val="single" w:sz="4" w:space="0" w:color="000000"/>
              <w:right w:val="single" w:sz="4" w:space="0" w:color="000000"/>
            </w:tcBorders>
          </w:tcPr>
          <w:p w14:paraId="62BE09E1" w14:textId="77777777" w:rsidR="005700FC" w:rsidRDefault="005700FC" w:rsidP="005700FC">
            <w:pPr>
              <w:numPr>
                <w:ilvl w:val="0"/>
                <w:numId w:val="7"/>
              </w:numPr>
              <w:spacing w:after="63" w:line="240" w:lineRule="auto"/>
              <w:ind w:hanging="288"/>
            </w:pPr>
            <w:r>
              <w:t xml:space="preserve">Number of affected people not receiving humanitarian assistance, or suffering from delays </w:t>
            </w:r>
          </w:p>
          <w:p w14:paraId="2F8DDD79" w14:textId="77777777" w:rsidR="005700FC" w:rsidRDefault="005700FC" w:rsidP="005700FC">
            <w:pPr>
              <w:numPr>
                <w:ilvl w:val="0"/>
                <w:numId w:val="7"/>
              </w:numPr>
              <w:spacing w:after="62" w:line="240" w:lineRule="auto"/>
              <w:ind w:hanging="288"/>
            </w:pPr>
            <w:r>
              <w:t xml:space="preserve">Number of days that affected population/geographic area </w:t>
            </w:r>
            <w:proofErr w:type="gramStart"/>
            <w:r>
              <w:t>inaccessible</w:t>
            </w:r>
            <w:proofErr w:type="gramEnd"/>
            <w:r>
              <w:t xml:space="preserve"> </w:t>
            </w:r>
          </w:p>
          <w:p w14:paraId="70763189" w14:textId="77777777" w:rsidR="005700FC" w:rsidRDefault="005700FC" w:rsidP="005700FC">
            <w:pPr>
              <w:numPr>
                <w:ilvl w:val="0"/>
                <w:numId w:val="7"/>
              </w:numPr>
              <w:spacing w:after="62" w:line="239" w:lineRule="auto"/>
              <w:ind w:hanging="288"/>
            </w:pPr>
            <w:r>
              <w:t xml:space="preserve">Staff hours required to process administrative </w:t>
            </w:r>
            <w:proofErr w:type="gramStart"/>
            <w:r>
              <w:t>requirements</w:t>
            </w:r>
            <w:proofErr w:type="gramEnd"/>
            <w:r>
              <w:t xml:space="preserve">  </w:t>
            </w:r>
          </w:p>
          <w:p w14:paraId="01575906" w14:textId="77777777" w:rsidR="005700FC" w:rsidRDefault="005700FC" w:rsidP="005700FC">
            <w:pPr>
              <w:numPr>
                <w:ilvl w:val="0"/>
                <w:numId w:val="7"/>
              </w:numPr>
              <w:spacing w:after="62" w:line="239" w:lineRule="auto"/>
              <w:ind w:hanging="288"/>
            </w:pPr>
            <w:r>
              <w:t xml:space="preserve">Cost of arbitrary fees/taxes imposed per incident or </w:t>
            </w:r>
            <w:proofErr w:type="gramStart"/>
            <w:r>
              <w:t>organisation</w:t>
            </w:r>
            <w:proofErr w:type="gramEnd"/>
            <w:r>
              <w:t xml:space="preserve"> </w:t>
            </w:r>
          </w:p>
          <w:p w14:paraId="0EFEDF39" w14:textId="77777777" w:rsidR="005700FC" w:rsidRDefault="005700FC" w:rsidP="005700FC">
            <w:pPr>
              <w:numPr>
                <w:ilvl w:val="0"/>
                <w:numId w:val="7"/>
              </w:numPr>
              <w:spacing w:line="259" w:lineRule="auto"/>
              <w:ind w:hanging="288"/>
            </w:pPr>
            <w:r>
              <w:t xml:space="preserve">Days relief goods are held back from transport and delivery  </w:t>
            </w:r>
          </w:p>
        </w:tc>
      </w:tr>
      <w:tr w:rsidR="005700FC" w14:paraId="37902737" w14:textId="77777777" w:rsidTr="005700FC">
        <w:trPr>
          <w:trHeight w:val="1571"/>
        </w:trPr>
        <w:tc>
          <w:tcPr>
            <w:tcW w:w="542" w:type="dxa"/>
            <w:tcBorders>
              <w:top w:val="single" w:sz="4" w:space="0" w:color="000000"/>
              <w:left w:val="single" w:sz="4" w:space="0" w:color="000000"/>
              <w:bottom w:val="single" w:sz="4" w:space="0" w:color="000000"/>
              <w:right w:val="single" w:sz="4" w:space="0" w:color="000000"/>
            </w:tcBorders>
          </w:tcPr>
          <w:p w14:paraId="6CDECCCD" w14:textId="77777777" w:rsidR="005700FC" w:rsidRDefault="005700FC" w:rsidP="005700FC">
            <w:pPr>
              <w:spacing w:line="259" w:lineRule="auto"/>
            </w:pPr>
            <w:r>
              <w:t xml:space="preserve">3 </w:t>
            </w:r>
          </w:p>
        </w:tc>
        <w:tc>
          <w:tcPr>
            <w:tcW w:w="2531" w:type="dxa"/>
            <w:tcBorders>
              <w:top w:val="single" w:sz="4" w:space="0" w:color="000000"/>
              <w:left w:val="single" w:sz="4" w:space="0" w:color="000000"/>
              <w:bottom w:val="single" w:sz="4" w:space="0" w:color="000000"/>
              <w:right w:val="single" w:sz="4" w:space="0" w:color="000000"/>
            </w:tcBorders>
          </w:tcPr>
          <w:p w14:paraId="3A63D74C" w14:textId="60FCA564" w:rsidR="005700FC" w:rsidRDefault="005700FC" w:rsidP="005700FC">
            <w:pPr>
              <w:spacing w:line="259" w:lineRule="auto"/>
            </w:pPr>
            <w:r>
              <w:t xml:space="preserve">Military operations, or elevated levels of insecurity impeding humanitarian operations. </w:t>
            </w:r>
          </w:p>
        </w:tc>
        <w:tc>
          <w:tcPr>
            <w:tcW w:w="4406" w:type="dxa"/>
            <w:tcBorders>
              <w:top w:val="single" w:sz="4" w:space="0" w:color="000000"/>
              <w:left w:val="single" w:sz="4" w:space="0" w:color="000000"/>
              <w:bottom w:val="single" w:sz="4" w:space="0" w:color="000000"/>
              <w:right w:val="single" w:sz="4" w:space="0" w:color="000000"/>
            </w:tcBorders>
          </w:tcPr>
          <w:p w14:paraId="23475E25" w14:textId="3FCAC470" w:rsidR="005700FC" w:rsidRDefault="005700FC" w:rsidP="005700FC">
            <w:pPr>
              <w:spacing w:after="61" w:line="239" w:lineRule="auto"/>
            </w:pPr>
            <w:r>
              <w:rPr>
                <w:i/>
              </w:rPr>
              <w:t xml:space="preserve">Implications of </w:t>
            </w:r>
            <w:proofErr w:type="gramStart"/>
            <w:r>
              <w:rPr>
                <w:i/>
              </w:rPr>
              <w:t>the military</w:t>
            </w:r>
            <w:proofErr w:type="gramEnd"/>
            <w:r>
              <w:rPr>
                <w:i/>
              </w:rPr>
              <w:t xml:space="preserve"> activities or general acts of violence impeding the movement of people and goods. In conflict situations, the absence of arrangements to facilitate the passage of emergency relief supplies during active hostilities.  </w:t>
            </w:r>
          </w:p>
          <w:p w14:paraId="03F37BA0" w14:textId="77777777" w:rsidR="005700FC" w:rsidRDefault="005700FC" w:rsidP="005700FC">
            <w:pPr>
              <w:spacing w:line="259" w:lineRule="auto"/>
            </w:pPr>
            <w:r>
              <w:rPr>
                <w:i/>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2EDA55DC" w14:textId="77777777" w:rsidR="005700FC" w:rsidRDefault="005700FC" w:rsidP="005700FC">
            <w:pPr>
              <w:numPr>
                <w:ilvl w:val="0"/>
                <w:numId w:val="8"/>
              </w:numPr>
              <w:spacing w:after="42" w:line="259" w:lineRule="auto"/>
              <w:ind w:hanging="288"/>
            </w:pPr>
            <w:r>
              <w:t xml:space="preserve">Withdrawal of personnel  </w:t>
            </w:r>
          </w:p>
          <w:p w14:paraId="091C9D43" w14:textId="77777777" w:rsidR="005700FC" w:rsidRDefault="005700FC" w:rsidP="005700FC">
            <w:pPr>
              <w:numPr>
                <w:ilvl w:val="0"/>
                <w:numId w:val="8"/>
              </w:numPr>
              <w:spacing w:line="259" w:lineRule="auto"/>
              <w:ind w:hanging="288"/>
            </w:pPr>
            <w:r>
              <w:t xml:space="preserve">Suspension of humanitarian activities </w:t>
            </w:r>
          </w:p>
        </w:tc>
        <w:tc>
          <w:tcPr>
            <w:tcW w:w="3876" w:type="dxa"/>
            <w:tcBorders>
              <w:top w:val="single" w:sz="4" w:space="0" w:color="000000"/>
              <w:left w:val="single" w:sz="4" w:space="0" w:color="000000"/>
              <w:bottom w:val="single" w:sz="4" w:space="0" w:color="000000"/>
              <w:right w:val="single" w:sz="4" w:space="0" w:color="000000"/>
            </w:tcBorders>
          </w:tcPr>
          <w:p w14:paraId="29C9B9A1" w14:textId="77777777" w:rsidR="005700FC" w:rsidRDefault="005700FC" w:rsidP="005700FC">
            <w:pPr>
              <w:numPr>
                <w:ilvl w:val="0"/>
                <w:numId w:val="9"/>
              </w:numPr>
              <w:spacing w:after="62" w:line="239" w:lineRule="auto"/>
              <w:ind w:hanging="288"/>
            </w:pPr>
            <w:r>
              <w:t xml:space="preserve">Duration that affected population is inaccessible/number of affected people </w:t>
            </w:r>
            <w:proofErr w:type="gramStart"/>
            <w:r>
              <w:t>inaccessible</w:t>
            </w:r>
            <w:proofErr w:type="gramEnd"/>
            <w:r>
              <w:t xml:space="preserve">  </w:t>
            </w:r>
          </w:p>
          <w:p w14:paraId="3AE3285C" w14:textId="77777777" w:rsidR="005700FC" w:rsidRDefault="005700FC" w:rsidP="005700FC">
            <w:pPr>
              <w:numPr>
                <w:ilvl w:val="0"/>
                <w:numId w:val="9"/>
              </w:numPr>
              <w:spacing w:line="259" w:lineRule="auto"/>
              <w:ind w:hanging="288"/>
            </w:pPr>
            <w:r>
              <w:t xml:space="preserve">Number of days that humanitarian activities were suspended  </w:t>
            </w:r>
          </w:p>
        </w:tc>
      </w:tr>
      <w:tr w:rsidR="005700FC" w14:paraId="57E9036A" w14:textId="77777777" w:rsidTr="005700FC">
        <w:trPr>
          <w:trHeight w:val="360"/>
        </w:trPr>
        <w:tc>
          <w:tcPr>
            <w:tcW w:w="542" w:type="dxa"/>
            <w:tcBorders>
              <w:top w:val="single" w:sz="4" w:space="0" w:color="000000"/>
              <w:left w:val="single" w:sz="4" w:space="0" w:color="000000"/>
              <w:bottom w:val="single" w:sz="4" w:space="0" w:color="000000"/>
              <w:right w:val="single" w:sz="4" w:space="0" w:color="000000"/>
            </w:tcBorders>
          </w:tcPr>
          <w:p w14:paraId="303D41FF" w14:textId="77777777" w:rsidR="005700FC" w:rsidRDefault="005700FC" w:rsidP="005700FC">
            <w:pPr>
              <w:spacing w:line="259" w:lineRule="auto"/>
            </w:pPr>
            <w:r>
              <w:t xml:space="preserve">4 </w:t>
            </w:r>
          </w:p>
        </w:tc>
        <w:tc>
          <w:tcPr>
            <w:tcW w:w="2531" w:type="dxa"/>
            <w:tcBorders>
              <w:top w:val="single" w:sz="4" w:space="0" w:color="000000"/>
              <w:left w:val="single" w:sz="4" w:space="0" w:color="000000"/>
              <w:bottom w:val="single" w:sz="4" w:space="0" w:color="000000"/>
              <w:right w:val="single" w:sz="4" w:space="0" w:color="000000"/>
            </w:tcBorders>
          </w:tcPr>
          <w:p w14:paraId="3919A562" w14:textId="30850BD8" w:rsidR="005700FC" w:rsidRDefault="005700FC" w:rsidP="005700FC">
            <w:pPr>
              <w:spacing w:line="259" w:lineRule="auto"/>
            </w:pPr>
            <w:r>
              <w:t xml:space="preserve">Violence or threats against humanitarian personnel, </w:t>
            </w:r>
            <w:proofErr w:type="gramStart"/>
            <w:r>
              <w:t>assets</w:t>
            </w:r>
            <w:proofErr w:type="gramEnd"/>
            <w:r>
              <w:t xml:space="preserve"> and facilities.  </w:t>
            </w:r>
          </w:p>
        </w:tc>
        <w:tc>
          <w:tcPr>
            <w:tcW w:w="4406" w:type="dxa"/>
            <w:tcBorders>
              <w:top w:val="single" w:sz="4" w:space="0" w:color="000000"/>
              <w:left w:val="single" w:sz="4" w:space="0" w:color="000000"/>
              <w:bottom w:val="single" w:sz="4" w:space="0" w:color="000000"/>
              <w:right w:val="single" w:sz="4" w:space="0" w:color="000000"/>
            </w:tcBorders>
          </w:tcPr>
          <w:p w14:paraId="27EA80F6" w14:textId="33A075E0" w:rsidR="005700FC" w:rsidRPr="00FC05CC" w:rsidRDefault="005700FC" w:rsidP="005700FC">
            <w:pPr>
              <w:spacing w:line="259" w:lineRule="auto"/>
              <w:rPr>
                <w:i/>
              </w:rPr>
            </w:pPr>
            <w:r>
              <w:rPr>
                <w:i/>
              </w:rPr>
              <w:t xml:space="preserve">Politically or economically motivated violence as well as exposure to incidental violence directly </w:t>
            </w:r>
            <w:proofErr w:type="gramStart"/>
            <w:r>
              <w:rPr>
                <w:i/>
              </w:rPr>
              <w:t>affecting</w:t>
            </w:r>
            <w:proofErr w:type="gramEnd"/>
            <w:r>
              <w:rPr>
                <w:i/>
              </w:rPr>
              <w:t xml:space="preserve"> humanitarian personnel, </w:t>
            </w:r>
            <w:proofErr w:type="gramStart"/>
            <w:r>
              <w:rPr>
                <w:i/>
              </w:rPr>
              <w:t>equipment</w:t>
            </w:r>
            <w:proofErr w:type="gramEnd"/>
            <w:r>
              <w:rPr>
                <w:i/>
              </w:rPr>
              <w:t xml:space="preserve"> and facilities. This may include </w:t>
            </w:r>
            <w:r>
              <w:rPr>
                <w:i/>
              </w:rPr>
              <w:lastRenderedPageBreak/>
              <w:t>threats of violence, coercion, theft or looting of aid supplies.</w:t>
            </w:r>
          </w:p>
        </w:tc>
        <w:tc>
          <w:tcPr>
            <w:tcW w:w="3262" w:type="dxa"/>
            <w:tcBorders>
              <w:top w:val="single" w:sz="4" w:space="0" w:color="000000"/>
              <w:left w:val="single" w:sz="4" w:space="0" w:color="000000"/>
              <w:bottom w:val="single" w:sz="4" w:space="0" w:color="000000"/>
              <w:right w:val="single" w:sz="4" w:space="0" w:color="000000"/>
            </w:tcBorders>
          </w:tcPr>
          <w:p w14:paraId="6A622778" w14:textId="0CA2B6B6" w:rsidR="005700FC" w:rsidRDefault="005700FC" w:rsidP="005700FC">
            <w:pPr>
              <w:pStyle w:val="ListParagraph"/>
              <w:numPr>
                <w:ilvl w:val="0"/>
                <w:numId w:val="23"/>
              </w:numPr>
              <w:spacing w:after="56" w:line="259" w:lineRule="auto"/>
            </w:pPr>
            <w:r>
              <w:lastRenderedPageBreak/>
              <w:t xml:space="preserve">Attacks against humanitarian workers </w:t>
            </w:r>
          </w:p>
          <w:p w14:paraId="52911915" w14:textId="77777777" w:rsidR="005700FC" w:rsidRDefault="005700FC" w:rsidP="005700FC">
            <w:pPr>
              <w:numPr>
                <w:ilvl w:val="0"/>
                <w:numId w:val="23"/>
              </w:numPr>
              <w:spacing w:after="68" w:line="247" w:lineRule="auto"/>
            </w:pPr>
            <w:r>
              <w:t xml:space="preserve">Threats against humanitarian workers </w:t>
            </w:r>
          </w:p>
          <w:p w14:paraId="237C2973" w14:textId="77777777" w:rsidR="005700FC" w:rsidRDefault="005700FC" w:rsidP="005700FC">
            <w:pPr>
              <w:numPr>
                <w:ilvl w:val="0"/>
                <w:numId w:val="10"/>
              </w:numPr>
              <w:spacing w:line="247" w:lineRule="auto"/>
              <w:ind w:hanging="360"/>
            </w:pPr>
            <w:r>
              <w:lastRenderedPageBreak/>
              <w:t xml:space="preserve">Theft or looting of humanitarian </w:t>
            </w:r>
            <w:proofErr w:type="gramStart"/>
            <w:r>
              <w:t>assets</w:t>
            </w:r>
            <w:proofErr w:type="gramEnd"/>
            <w:r>
              <w:t xml:space="preserve"> </w:t>
            </w:r>
          </w:p>
          <w:p w14:paraId="6D4EED0D" w14:textId="77777777" w:rsidR="005700FC" w:rsidRDefault="005700FC" w:rsidP="005700FC">
            <w:pPr>
              <w:spacing w:after="42" w:line="259" w:lineRule="auto"/>
              <w:ind w:right="14"/>
              <w:jc w:val="center"/>
            </w:pPr>
            <w:r>
              <w:t>(</w:t>
            </w:r>
            <w:proofErr w:type="gramStart"/>
            <w:r>
              <w:t>vehicles</w:t>
            </w:r>
            <w:proofErr w:type="gramEnd"/>
            <w:r>
              <w:t xml:space="preserve">, relief items, etc.) </w:t>
            </w:r>
          </w:p>
          <w:p w14:paraId="07E9087B" w14:textId="77777777" w:rsidR="005700FC" w:rsidRDefault="005700FC" w:rsidP="005700FC">
            <w:pPr>
              <w:tabs>
                <w:tab w:val="right" w:pos="3102"/>
              </w:tabs>
              <w:spacing w:line="259" w:lineRule="auto"/>
            </w:pPr>
            <w:r>
              <w:t xml:space="preserve"> </w:t>
            </w:r>
          </w:p>
        </w:tc>
        <w:tc>
          <w:tcPr>
            <w:tcW w:w="3876" w:type="dxa"/>
            <w:tcBorders>
              <w:top w:val="single" w:sz="4" w:space="0" w:color="000000"/>
              <w:left w:val="single" w:sz="4" w:space="0" w:color="000000"/>
              <w:bottom w:val="single" w:sz="4" w:space="0" w:color="000000"/>
              <w:right w:val="single" w:sz="4" w:space="0" w:color="000000"/>
            </w:tcBorders>
          </w:tcPr>
          <w:p w14:paraId="11F71ACC" w14:textId="1818E325" w:rsidR="005700FC" w:rsidRDefault="005700FC" w:rsidP="005700FC">
            <w:pPr>
              <w:tabs>
                <w:tab w:val="center" w:pos="1678"/>
              </w:tabs>
              <w:spacing w:line="259" w:lineRule="auto"/>
            </w:pPr>
            <w:r>
              <w:lastRenderedPageBreak/>
              <w:t xml:space="preserve">- Number staff killed/injured </w:t>
            </w:r>
          </w:p>
          <w:p w14:paraId="51928D4B" w14:textId="44A71834" w:rsidR="005700FC" w:rsidRDefault="005700FC" w:rsidP="005700FC">
            <w:pPr>
              <w:numPr>
                <w:ilvl w:val="0"/>
                <w:numId w:val="11"/>
              </w:numPr>
              <w:spacing w:after="49" w:line="259" w:lineRule="auto"/>
              <w:ind w:hanging="360"/>
            </w:pPr>
            <w:r>
              <w:t xml:space="preserve">- Number of staff abducted </w:t>
            </w:r>
          </w:p>
          <w:p w14:paraId="59586ECA" w14:textId="7219C282" w:rsidR="005700FC" w:rsidRDefault="005700FC" w:rsidP="005700FC">
            <w:pPr>
              <w:numPr>
                <w:ilvl w:val="0"/>
                <w:numId w:val="11"/>
              </w:numPr>
              <w:spacing w:after="49" w:line="259" w:lineRule="auto"/>
              <w:ind w:hanging="360"/>
            </w:pPr>
            <w:r>
              <w:t>- Number staff detained/arrested</w:t>
            </w:r>
          </w:p>
          <w:p w14:paraId="55F29FCB" w14:textId="11BF3172" w:rsidR="005700FC" w:rsidRDefault="005700FC" w:rsidP="005700FC">
            <w:pPr>
              <w:numPr>
                <w:ilvl w:val="0"/>
                <w:numId w:val="11"/>
              </w:numPr>
              <w:spacing w:after="49" w:line="259" w:lineRule="auto"/>
              <w:ind w:hanging="360"/>
            </w:pPr>
            <w:r>
              <w:lastRenderedPageBreak/>
              <w:t>- Amount and type of assistance stolen/looted and number of beneficiaries therefore not reached</w:t>
            </w:r>
          </w:p>
        </w:tc>
      </w:tr>
      <w:tr w:rsidR="005700FC" w14:paraId="1FB77DAE" w14:textId="77777777" w:rsidTr="005700FC">
        <w:trPr>
          <w:trHeight w:val="2840"/>
        </w:trPr>
        <w:tc>
          <w:tcPr>
            <w:tcW w:w="542" w:type="dxa"/>
            <w:tcBorders>
              <w:top w:val="single" w:sz="4" w:space="0" w:color="000000"/>
              <w:left w:val="single" w:sz="4" w:space="0" w:color="000000"/>
              <w:bottom w:val="single" w:sz="4" w:space="0" w:color="000000"/>
              <w:right w:val="single" w:sz="4" w:space="0" w:color="000000"/>
            </w:tcBorders>
          </w:tcPr>
          <w:p w14:paraId="2134DD17" w14:textId="77777777" w:rsidR="005700FC" w:rsidRDefault="005700FC" w:rsidP="005700FC">
            <w:pPr>
              <w:spacing w:line="259" w:lineRule="auto"/>
            </w:pPr>
            <w:r>
              <w:lastRenderedPageBreak/>
              <w:t>5</w:t>
            </w:r>
          </w:p>
        </w:tc>
        <w:tc>
          <w:tcPr>
            <w:tcW w:w="2531" w:type="dxa"/>
            <w:tcBorders>
              <w:top w:val="single" w:sz="4" w:space="0" w:color="000000"/>
              <w:left w:val="single" w:sz="4" w:space="0" w:color="000000"/>
              <w:bottom w:val="single" w:sz="4" w:space="0" w:color="000000"/>
              <w:right w:val="single" w:sz="4" w:space="0" w:color="000000"/>
            </w:tcBorders>
          </w:tcPr>
          <w:p w14:paraId="04127E32" w14:textId="77777777" w:rsidR="005700FC" w:rsidRDefault="005700FC" w:rsidP="005700FC">
            <w:pPr>
              <w:spacing w:line="259" w:lineRule="auto"/>
            </w:pPr>
            <w:r>
              <w:t xml:space="preserve">Interference in the implementation of humanitarian activities. </w:t>
            </w:r>
          </w:p>
        </w:tc>
        <w:tc>
          <w:tcPr>
            <w:tcW w:w="4406" w:type="dxa"/>
            <w:tcBorders>
              <w:top w:val="single" w:sz="4" w:space="0" w:color="000000"/>
              <w:left w:val="single" w:sz="4" w:space="0" w:color="000000"/>
              <w:bottom w:val="single" w:sz="4" w:space="0" w:color="000000"/>
              <w:right w:val="single" w:sz="4" w:space="0" w:color="000000"/>
            </w:tcBorders>
          </w:tcPr>
          <w:p w14:paraId="547FF88A" w14:textId="77777777" w:rsidR="005700FC" w:rsidRDefault="005700FC" w:rsidP="005700FC">
            <w:pPr>
              <w:spacing w:line="259" w:lineRule="auto"/>
            </w:pPr>
            <w:r>
              <w:rPr>
                <w:i/>
              </w:rPr>
              <w:t xml:space="preserve">Direct interference (usually by political or military actors) with humanitarian activities during or after their implementation. This may include pressure to work in specific geographic area or insistence to link humanitarian assistance to a specific political or military agenda. </w:t>
            </w:r>
          </w:p>
        </w:tc>
        <w:tc>
          <w:tcPr>
            <w:tcW w:w="3262" w:type="dxa"/>
            <w:tcBorders>
              <w:top w:val="single" w:sz="4" w:space="0" w:color="000000"/>
              <w:left w:val="single" w:sz="4" w:space="0" w:color="000000"/>
              <w:bottom w:val="single" w:sz="4" w:space="0" w:color="000000"/>
              <w:right w:val="single" w:sz="4" w:space="0" w:color="000000"/>
            </w:tcBorders>
          </w:tcPr>
          <w:p w14:paraId="4C6E9EB3" w14:textId="77777777" w:rsidR="005700FC" w:rsidRDefault="005700FC" w:rsidP="005700FC">
            <w:pPr>
              <w:numPr>
                <w:ilvl w:val="0"/>
                <w:numId w:val="12"/>
              </w:numPr>
              <w:spacing w:after="62" w:line="239" w:lineRule="auto"/>
              <w:ind w:hanging="288"/>
            </w:pPr>
            <w:r>
              <w:t xml:space="preserve">Interference or attempted interference into beneficiary selection </w:t>
            </w:r>
          </w:p>
          <w:p w14:paraId="4ACB0754" w14:textId="77777777" w:rsidR="005700FC" w:rsidRDefault="005700FC" w:rsidP="005700FC">
            <w:pPr>
              <w:numPr>
                <w:ilvl w:val="0"/>
                <w:numId w:val="12"/>
              </w:numPr>
              <w:spacing w:after="63" w:line="239" w:lineRule="auto"/>
              <w:ind w:hanging="288"/>
            </w:pPr>
            <w:r>
              <w:t xml:space="preserve">Interference or disruption of humanitarian activity during implementation  </w:t>
            </w:r>
          </w:p>
          <w:p w14:paraId="69E4F43C" w14:textId="77777777" w:rsidR="005700FC" w:rsidRDefault="005700FC" w:rsidP="005700FC">
            <w:pPr>
              <w:numPr>
                <w:ilvl w:val="0"/>
                <w:numId w:val="12"/>
              </w:numPr>
              <w:spacing w:after="1" w:line="239" w:lineRule="auto"/>
              <w:ind w:hanging="288"/>
            </w:pPr>
            <w:r>
              <w:t xml:space="preserve">Interference into other operational modalities </w:t>
            </w:r>
          </w:p>
          <w:p w14:paraId="0F7A9005" w14:textId="77777777" w:rsidR="005700FC" w:rsidRDefault="005700FC" w:rsidP="005700FC">
            <w:pPr>
              <w:spacing w:after="43" w:line="259" w:lineRule="auto"/>
              <w:ind w:right="89"/>
              <w:jc w:val="center"/>
            </w:pPr>
            <w:r>
              <w:t>(</w:t>
            </w:r>
            <w:proofErr w:type="gramStart"/>
            <w:r>
              <w:t>transport</w:t>
            </w:r>
            <w:proofErr w:type="gramEnd"/>
            <w:r>
              <w:t xml:space="preserve">, distribution, etc.) </w:t>
            </w:r>
          </w:p>
          <w:p w14:paraId="6BF3CAB5" w14:textId="77777777" w:rsidR="005700FC" w:rsidRDefault="005700FC" w:rsidP="005700FC">
            <w:pPr>
              <w:numPr>
                <w:ilvl w:val="0"/>
                <w:numId w:val="12"/>
              </w:numPr>
              <w:spacing w:line="259" w:lineRule="auto"/>
              <w:ind w:hanging="288"/>
            </w:pPr>
            <w:r>
              <w:t xml:space="preserve">Post-distribution looting of relief items  </w:t>
            </w:r>
          </w:p>
        </w:tc>
        <w:tc>
          <w:tcPr>
            <w:tcW w:w="3876" w:type="dxa"/>
            <w:tcBorders>
              <w:top w:val="single" w:sz="4" w:space="0" w:color="000000"/>
              <w:left w:val="single" w:sz="4" w:space="0" w:color="000000"/>
              <w:bottom w:val="single" w:sz="4" w:space="0" w:color="000000"/>
              <w:right w:val="single" w:sz="4" w:space="0" w:color="000000"/>
            </w:tcBorders>
          </w:tcPr>
          <w:p w14:paraId="02B4791E" w14:textId="2E08043D" w:rsidR="005700FC" w:rsidRDefault="005700FC" w:rsidP="005700FC">
            <w:pPr>
              <w:numPr>
                <w:ilvl w:val="0"/>
                <w:numId w:val="13"/>
              </w:numPr>
              <w:spacing w:after="1" w:line="239" w:lineRule="auto"/>
              <w:ind w:hanging="288"/>
            </w:pPr>
            <w:r>
              <w:t xml:space="preserve">Number of affected </w:t>
            </w:r>
            <w:proofErr w:type="gramStart"/>
            <w:r>
              <w:t>population</w:t>
            </w:r>
            <w:proofErr w:type="gramEnd"/>
            <w:r>
              <w:t xml:space="preserve"> excluded from assistance due to </w:t>
            </w:r>
          </w:p>
          <w:p w14:paraId="60973502" w14:textId="77777777" w:rsidR="005700FC" w:rsidRDefault="005700FC" w:rsidP="005700FC">
            <w:pPr>
              <w:spacing w:after="43" w:line="259" w:lineRule="auto"/>
              <w:ind w:left="288"/>
            </w:pPr>
            <w:r>
              <w:t xml:space="preserve">interference </w:t>
            </w:r>
          </w:p>
          <w:p w14:paraId="23D98804" w14:textId="77777777" w:rsidR="005700FC" w:rsidRDefault="005700FC" w:rsidP="005700FC">
            <w:pPr>
              <w:numPr>
                <w:ilvl w:val="0"/>
                <w:numId w:val="13"/>
              </w:numPr>
              <w:spacing w:after="42" w:line="259" w:lineRule="auto"/>
              <w:ind w:hanging="288"/>
            </w:pPr>
            <w:r>
              <w:t xml:space="preserve">Amount/type of assistance </w:t>
            </w:r>
            <w:proofErr w:type="gramStart"/>
            <w:r>
              <w:t>diverted</w:t>
            </w:r>
            <w:proofErr w:type="gramEnd"/>
            <w:r>
              <w:t xml:space="preserve"> </w:t>
            </w:r>
          </w:p>
          <w:p w14:paraId="6B43B65A" w14:textId="77777777" w:rsidR="005700FC" w:rsidRDefault="005700FC" w:rsidP="005700FC">
            <w:pPr>
              <w:numPr>
                <w:ilvl w:val="0"/>
                <w:numId w:val="13"/>
              </w:numPr>
              <w:spacing w:line="259" w:lineRule="auto"/>
              <w:ind w:hanging="288"/>
            </w:pPr>
            <w:r>
              <w:t xml:space="preserve">Duration of delay caused to humanitarian activities </w:t>
            </w:r>
            <w:proofErr w:type="gramStart"/>
            <w:r>
              <w:t>as a result of</w:t>
            </w:r>
            <w:proofErr w:type="gramEnd"/>
            <w:r>
              <w:t xml:space="preserve"> interference (including any decision by humanitarian actors to suspend activities until interference is resolved) </w:t>
            </w:r>
          </w:p>
        </w:tc>
      </w:tr>
      <w:tr w:rsidR="005700FC" w14:paraId="07002C6C" w14:textId="77777777" w:rsidTr="005700FC">
        <w:trPr>
          <w:trHeight w:val="1510"/>
        </w:trPr>
        <w:tc>
          <w:tcPr>
            <w:tcW w:w="542" w:type="dxa"/>
            <w:tcBorders>
              <w:top w:val="single" w:sz="4" w:space="0" w:color="000000"/>
              <w:left w:val="single" w:sz="4" w:space="0" w:color="000000"/>
              <w:bottom w:val="single" w:sz="4" w:space="0" w:color="000000"/>
              <w:right w:val="single" w:sz="4" w:space="0" w:color="000000"/>
            </w:tcBorders>
          </w:tcPr>
          <w:p w14:paraId="5D5D2DBD" w14:textId="77777777" w:rsidR="005700FC" w:rsidRDefault="005700FC" w:rsidP="005700FC">
            <w:pPr>
              <w:spacing w:line="259" w:lineRule="auto"/>
            </w:pPr>
            <w:r>
              <w:t xml:space="preserve">6 </w:t>
            </w:r>
          </w:p>
        </w:tc>
        <w:tc>
          <w:tcPr>
            <w:tcW w:w="2531" w:type="dxa"/>
            <w:tcBorders>
              <w:top w:val="single" w:sz="4" w:space="0" w:color="000000"/>
              <w:left w:val="single" w:sz="4" w:space="0" w:color="000000"/>
              <w:bottom w:val="single" w:sz="4" w:space="0" w:color="000000"/>
              <w:right w:val="single" w:sz="4" w:space="0" w:color="000000"/>
            </w:tcBorders>
          </w:tcPr>
          <w:p w14:paraId="5AB087F8" w14:textId="77777777" w:rsidR="005700FC" w:rsidRDefault="005700FC" w:rsidP="005700FC">
            <w:pPr>
              <w:spacing w:line="259" w:lineRule="auto"/>
            </w:pPr>
            <w:r>
              <w:t xml:space="preserve">Presence of Mines and UXOs. </w:t>
            </w:r>
          </w:p>
        </w:tc>
        <w:tc>
          <w:tcPr>
            <w:tcW w:w="4406" w:type="dxa"/>
            <w:tcBorders>
              <w:top w:val="single" w:sz="4" w:space="0" w:color="000000"/>
              <w:left w:val="single" w:sz="4" w:space="0" w:color="000000"/>
              <w:bottom w:val="single" w:sz="4" w:space="0" w:color="000000"/>
              <w:right w:val="single" w:sz="4" w:space="0" w:color="000000"/>
            </w:tcBorders>
          </w:tcPr>
          <w:p w14:paraId="415D2CE8" w14:textId="77777777" w:rsidR="005700FC" w:rsidRDefault="005700FC" w:rsidP="005700FC">
            <w:pPr>
              <w:spacing w:line="259" w:lineRule="auto"/>
            </w:pPr>
            <w:r>
              <w:rPr>
                <w:i/>
              </w:rPr>
              <w:t xml:space="preserve">Mines, improvised explosive devices, cluster munitions and other unexploded ordnance inhibiting the movement of equipment, goods and personnel or otherwise impeding humanitarian activities. </w:t>
            </w:r>
          </w:p>
        </w:tc>
        <w:tc>
          <w:tcPr>
            <w:tcW w:w="3262" w:type="dxa"/>
            <w:tcBorders>
              <w:top w:val="single" w:sz="4" w:space="0" w:color="000000"/>
              <w:left w:val="single" w:sz="4" w:space="0" w:color="000000"/>
              <w:bottom w:val="single" w:sz="4" w:space="0" w:color="000000"/>
              <w:right w:val="single" w:sz="4" w:space="0" w:color="000000"/>
            </w:tcBorders>
          </w:tcPr>
          <w:p w14:paraId="2E9084C4" w14:textId="77777777" w:rsidR="005700FC" w:rsidRDefault="005700FC" w:rsidP="005700FC">
            <w:pPr>
              <w:spacing w:line="259" w:lineRule="auto"/>
              <w:ind w:left="288" w:hanging="288"/>
            </w:pPr>
            <w:r>
              <w:rPr>
                <w:rFonts w:ascii="Wingdings" w:eastAsia="Wingdings" w:hAnsi="Wingdings" w:cs="Wingdings"/>
                <w:sz w:val="18"/>
              </w:rPr>
              <w:t></w:t>
            </w:r>
            <w:r>
              <w:rPr>
                <w:sz w:val="18"/>
              </w:rPr>
              <w:t xml:space="preserve"> </w:t>
            </w:r>
            <w:r>
              <w:t xml:space="preserve">Status of mines/ERWs per geographic area (including suspected presence, reported but not demarcated, demarcated area, defined hazardous area, cleared area) </w:t>
            </w:r>
          </w:p>
        </w:tc>
        <w:tc>
          <w:tcPr>
            <w:tcW w:w="3876" w:type="dxa"/>
            <w:tcBorders>
              <w:top w:val="single" w:sz="4" w:space="0" w:color="000000"/>
              <w:left w:val="single" w:sz="4" w:space="0" w:color="000000"/>
              <w:bottom w:val="single" w:sz="4" w:space="0" w:color="000000"/>
              <w:right w:val="single" w:sz="4" w:space="0" w:color="000000"/>
            </w:tcBorders>
          </w:tcPr>
          <w:p w14:paraId="79422DCA" w14:textId="77777777" w:rsidR="005700FC" w:rsidRDefault="005700FC" w:rsidP="005700FC">
            <w:pPr>
              <w:numPr>
                <w:ilvl w:val="0"/>
                <w:numId w:val="14"/>
              </w:numPr>
              <w:spacing w:after="61" w:line="240" w:lineRule="auto"/>
              <w:ind w:hanging="288"/>
            </w:pPr>
            <w:r>
              <w:t xml:space="preserve">Numbers of affected population killed/injured by mines or </w:t>
            </w:r>
            <w:proofErr w:type="gramStart"/>
            <w:r>
              <w:t>UXOs</w:t>
            </w:r>
            <w:proofErr w:type="gramEnd"/>
            <w:r>
              <w:t xml:space="preserve">  </w:t>
            </w:r>
          </w:p>
          <w:p w14:paraId="7AE38F5F" w14:textId="77777777" w:rsidR="005700FC" w:rsidRDefault="005700FC" w:rsidP="005700FC">
            <w:pPr>
              <w:numPr>
                <w:ilvl w:val="0"/>
                <w:numId w:val="14"/>
              </w:numPr>
              <w:spacing w:line="259" w:lineRule="auto"/>
              <w:ind w:hanging="288"/>
            </w:pPr>
            <w:r>
              <w:t xml:space="preserve">Numbers of affected population unable to receive assistance because of presence of mines </w:t>
            </w:r>
          </w:p>
        </w:tc>
      </w:tr>
      <w:tr w:rsidR="005700FC" w14:paraId="58281C13" w14:textId="77777777" w:rsidTr="005700FC">
        <w:trPr>
          <w:trHeight w:val="1110"/>
        </w:trPr>
        <w:tc>
          <w:tcPr>
            <w:tcW w:w="542" w:type="dxa"/>
            <w:tcBorders>
              <w:top w:val="single" w:sz="4" w:space="0" w:color="000000"/>
              <w:left w:val="single" w:sz="4" w:space="0" w:color="000000"/>
              <w:bottom w:val="single" w:sz="4" w:space="0" w:color="000000"/>
              <w:right w:val="single" w:sz="4" w:space="0" w:color="000000"/>
            </w:tcBorders>
          </w:tcPr>
          <w:p w14:paraId="2CB4D6EB" w14:textId="77777777" w:rsidR="005700FC" w:rsidRDefault="005700FC" w:rsidP="005700FC">
            <w:pPr>
              <w:spacing w:line="259" w:lineRule="auto"/>
            </w:pPr>
            <w:r>
              <w:t>7</w:t>
            </w:r>
          </w:p>
        </w:tc>
        <w:tc>
          <w:tcPr>
            <w:tcW w:w="2531" w:type="dxa"/>
            <w:tcBorders>
              <w:top w:val="single" w:sz="4" w:space="0" w:color="000000"/>
              <w:left w:val="single" w:sz="4" w:space="0" w:color="000000"/>
              <w:bottom w:val="single" w:sz="4" w:space="0" w:color="000000"/>
              <w:right w:val="single" w:sz="4" w:space="0" w:color="000000"/>
            </w:tcBorders>
          </w:tcPr>
          <w:p w14:paraId="30A5CB3D" w14:textId="77777777" w:rsidR="005700FC" w:rsidRDefault="005700FC" w:rsidP="005700FC">
            <w:pPr>
              <w:spacing w:line="259" w:lineRule="auto"/>
              <w:ind w:right="23"/>
            </w:pPr>
            <w:r>
              <w:t xml:space="preserve">Physical environment </w:t>
            </w:r>
          </w:p>
        </w:tc>
        <w:tc>
          <w:tcPr>
            <w:tcW w:w="4406" w:type="dxa"/>
            <w:tcBorders>
              <w:top w:val="single" w:sz="4" w:space="0" w:color="000000"/>
              <w:left w:val="single" w:sz="4" w:space="0" w:color="000000"/>
              <w:bottom w:val="single" w:sz="4" w:space="0" w:color="000000"/>
              <w:right w:val="single" w:sz="4" w:space="0" w:color="000000"/>
            </w:tcBorders>
          </w:tcPr>
          <w:p w14:paraId="6372C324" w14:textId="77777777" w:rsidR="005700FC" w:rsidRDefault="005700FC" w:rsidP="005700FC">
            <w:pPr>
              <w:spacing w:after="60" w:line="240" w:lineRule="auto"/>
            </w:pPr>
            <w:r>
              <w:rPr>
                <w:i/>
              </w:rPr>
              <w:t xml:space="preserve">Obstacles related to terrain, climate and lack of infrastructure, such as roads, bridges and </w:t>
            </w:r>
            <w:proofErr w:type="gramStart"/>
            <w:r>
              <w:rPr>
                <w:i/>
              </w:rPr>
              <w:t>airstrips</w:t>
            </w:r>
            <w:proofErr w:type="gramEnd"/>
            <w:r>
              <w:rPr>
                <w:i/>
              </w:rPr>
              <w:t xml:space="preserve"> </w:t>
            </w:r>
          </w:p>
          <w:p w14:paraId="44B53011" w14:textId="77777777" w:rsidR="005700FC" w:rsidRDefault="005700FC" w:rsidP="005700FC">
            <w:pPr>
              <w:spacing w:line="259" w:lineRule="auto"/>
            </w:pPr>
            <w:r>
              <w:rPr>
                <w:i/>
              </w:rPr>
              <w:t xml:space="preserve"> </w:t>
            </w:r>
          </w:p>
        </w:tc>
        <w:tc>
          <w:tcPr>
            <w:tcW w:w="3262" w:type="dxa"/>
            <w:tcBorders>
              <w:top w:val="single" w:sz="4" w:space="0" w:color="000000"/>
              <w:left w:val="single" w:sz="4" w:space="0" w:color="000000"/>
              <w:bottom w:val="single" w:sz="4" w:space="0" w:color="000000"/>
              <w:right w:val="single" w:sz="4" w:space="0" w:color="000000"/>
            </w:tcBorders>
          </w:tcPr>
          <w:p w14:paraId="7601DCE8" w14:textId="77777777" w:rsidR="005700FC" w:rsidRDefault="005700FC" w:rsidP="005700FC">
            <w:pPr>
              <w:numPr>
                <w:ilvl w:val="0"/>
                <w:numId w:val="15"/>
              </w:numPr>
              <w:spacing w:after="44" w:line="259" w:lineRule="auto"/>
              <w:ind w:hanging="288"/>
            </w:pPr>
            <w:r>
              <w:t xml:space="preserve">State of physical infrastructure  </w:t>
            </w:r>
          </w:p>
          <w:p w14:paraId="40849D3A" w14:textId="77777777" w:rsidR="005700FC" w:rsidRDefault="005700FC" w:rsidP="005700FC">
            <w:pPr>
              <w:numPr>
                <w:ilvl w:val="0"/>
                <w:numId w:val="15"/>
              </w:numPr>
              <w:spacing w:line="259" w:lineRule="auto"/>
              <w:ind w:hanging="288"/>
            </w:pPr>
            <w:r>
              <w:t xml:space="preserve">Climatic or other event temporarily affecting infrastructure </w:t>
            </w:r>
          </w:p>
        </w:tc>
        <w:tc>
          <w:tcPr>
            <w:tcW w:w="3876" w:type="dxa"/>
            <w:tcBorders>
              <w:top w:val="single" w:sz="4" w:space="0" w:color="000000"/>
              <w:left w:val="single" w:sz="4" w:space="0" w:color="000000"/>
              <w:bottom w:val="single" w:sz="4" w:space="0" w:color="000000"/>
              <w:right w:val="single" w:sz="4" w:space="0" w:color="000000"/>
            </w:tcBorders>
          </w:tcPr>
          <w:p w14:paraId="3A90981B" w14:textId="77777777" w:rsidR="005700FC" w:rsidRDefault="005700FC" w:rsidP="005700FC">
            <w:pPr>
              <w:spacing w:line="259" w:lineRule="auto"/>
              <w:ind w:left="288" w:hanging="288"/>
            </w:pPr>
            <w:r>
              <w:rPr>
                <w:rFonts w:ascii="Wingdings" w:eastAsia="Wingdings" w:hAnsi="Wingdings" w:cs="Wingdings"/>
                <w:sz w:val="18"/>
              </w:rPr>
              <w:t></w:t>
            </w:r>
            <w:r>
              <w:rPr>
                <w:sz w:val="18"/>
              </w:rPr>
              <w:t xml:space="preserve"> </w:t>
            </w:r>
            <w:r>
              <w:t xml:space="preserve">Number of affected population unable to receive assistance due to physical environment </w:t>
            </w:r>
          </w:p>
        </w:tc>
      </w:tr>
      <w:tr w:rsidR="005700FC" w14:paraId="21AA78F3" w14:textId="77777777" w:rsidTr="005700FC">
        <w:trPr>
          <w:trHeight w:val="517"/>
        </w:trPr>
        <w:tc>
          <w:tcPr>
            <w:tcW w:w="542" w:type="dxa"/>
            <w:tcBorders>
              <w:top w:val="single" w:sz="4" w:space="0" w:color="000000"/>
              <w:left w:val="single" w:sz="4" w:space="0" w:color="000000"/>
              <w:bottom w:val="single" w:sz="4" w:space="0" w:color="000000"/>
              <w:right w:val="single" w:sz="4" w:space="0" w:color="000000"/>
            </w:tcBorders>
          </w:tcPr>
          <w:p w14:paraId="15C9DDB2" w14:textId="77777777" w:rsidR="005700FC" w:rsidRDefault="005700FC" w:rsidP="005700FC">
            <w:pPr>
              <w:spacing w:line="259" w:lineRule="auto"/>
            </w:pPr>
            <w:r>
              <w:t xml:space="preserve">8 </w:t>
            </w:r>
          </w:p>
        </w:tc>
        <w:tc>
          <w:tcPr>
            <w:tcW w:w="2531" w:type="dxa"/>
            <w:tcBorders>
              <w:top w:val="single" w:sz="4" w:space="0" w:color="000000"/>
              <w:left w:val="single" w:sz="4" w:space="0" w:color="000000"/>
              <w:bottom w:val="single" w:sz="4" w:space="0" w:color="000000"/>
              <w:right w:val="single" w:sz="4" w:space="0" w:color="000000"/>
            </w:tcBorders>
          </w:tcPr>
          <w:p w14:paraId="7C4AB281" w14:textId="77777777" w:rsidR="005700FC" w:rsidRDefault="005700FC" w:rsidP="005700FC">
            <w:pPr>
              <w:spacing w:line="259" w:lineRule="auto"/>
              <w:ind w:right="3"/>
            </w:pPr>
            <w:r>
              <w:t xml:space="preserve">Restrictions on, or obstruction of, conflict affected populations access to services and assistance </w:t>
            </w:r>
          </w:p>
        </w:tc>
        <w:tc>
          <w:tcPr>
            <w:tcW w:w="4406" w:type="dxa"/>
            <w:tcBorders>
              <w:top w:val="single" w:sz="4" w:space="0" w:color="000000"/>
              <w:left w:val="single" w:sz="4" w:space="0" w:color="000000"/>
              <w:bottom w:val="single" w:sz="4" w:space="0" w:color="000000"/>
              <w:right w:val="single" w:sz="4" w:space="0" w:color="000000"/>
            </w:tcBorders>
          </w:tcPr>
          <w:p w14:paraId="58AEEB95" w14:textId="77777777" w:rsidR="005700FC" w:rsidRDefault="005700FC" w:rsidP="005700FC">
            <w:pPr>
              <w:spacing w:line="259" w:lineRule="auto"/>
            </w:pPr>
            <w:r>
              <w:rPr>
                <w:i/>
              </w:rPr>
              <w:t xml:space="preserve">All events and practices which interfere with the ability of conflict-affected populations to access assistance and services. These may include forced population movement as well as physical or administrative restrictions that prevent affected populations (or specific individuals or groups) to access services and assistance.   </w:t>
            </w:r>
          </w:p>
        </w:tc>
        <w:tc>
          <w:tcPr>
            <w:tcW w:w="3262" w:type="dxa"/>
            <w:tcBorders>
              <w:top w:val="single" w:sz="4" w:space="0" w:color="000000"/>
              <w:left w:val="single" w:sz="4" w:space="0" w:color="000000"/>
              <w:bottom w:val="single" w:sz="4" w:space="0" w:color="000000"/>
              <w:right w:val="single" w:sz="4" w:space="0" w:color="000000"/>
            </w:tcBorders>
          </w:tcPr>
          <w:p w14:paraId="4990A28C" w14:textId="1F5B1110" w:rsidR="005700FC" w:rsidRDefault="005700FC" w:rsidP="005700FC">
            <w:pPr>
              <w:numPr>
                <w:ilvl w:val="0"/>
                <w:numId w:val="16"/>
              </w:numPr>
              <w:spacing w:after="60" w:line="240" w:lineRule="auto"/>
              <w:ind w:hanging="288"/>
            </w:pPr>
            <w:r>
              <w:t xml:space="preserve">Forced movement of population away from location of assistance </w:t>
            </w:r>
          </w:p>
          <w:p w14:paraId="03AA4492" w14:textId="11A1F12F" w:rsidR="005700FC" w:rsidRDefault="005700FC" w:rsidP="005700FC">
            <w:pPr>
              <w:numPr>
                <w:ilvl w:val="0"/>
                <w:numId w:val="16"/>
              </w:numPr>
              <w:spacing w:after="60" w:line="240" w:lineRule="auto"/>
              <w:ind w:hanging="288"/>
            </w:pPr>
            <w:r>
              <w:t>O</w:t>
            </w:r>
            <w:r w:rsidRPr="002F1A51">
              <w:t>bstruct</w:t>
            </w:r>
            <w:r>
              <w:t>ing access in</w:t>
            </w:r>
            <w:r w:rsidRPr="002F1A51">
              <w:t xml:space="preserve"> areas where communities are perceived by civilian, </w:t>
            </w:r>
            <w:proofErr w:type="gramStart"/>
            <w:r w:rsidRPr="002F1A51">
              <w:t>military</w:t>
            </w:r>
            <w:proofErr w:type="gramEnd"/>
            <w:r w:rsidRPr="002F1A51">
              <w:t xml:space="preserve"> or security actors to be affiliated with extremists.</w:t>
            </w:r>
          </w:p>
          <w:p w14:paraId="4CB8B285" w14:textId="77777777" w:rsidR="005700FC" w:rsidRDefault="005700FC" w:rsidP="005700FC">
            <w:pPr>
              <w:numPr>
                <w:ilvl w:val="0"/>
                <w:numId w:val="16"/>
              </w:numPr>
              <w:spacing w:after="62" w:line="240" w:lineRule="auto"/>
              <w:ind w:hanging="288"/>
            </w:pPr>
            <w:r>
              <w:t xml:space="preserve">Denial of population movement to location of assistance </w:t>
            </w:r>
          </w:p>
          <w:p w14:paraId="64A5741A" w14:textId="77777777" w:rsidR="005700FC" w:rsidRDefault="005700FC" w:rsidP="005700FC">
            <w:pPr>
              <w:numPr>
                <w:ilvl w:val="0"/>
                <w:numId w:val="16"/>
              </w:numPr>
              <w:spacing w:after="62" w:line="239" w:lineRule="auto"/>
              <w:ind w:hanging="288"/>
            </w:pPr>
            <w:r>
              <w:t xml:space="preserve">Restriction on population movement  </w:t>
            </w:r>
          </w:p>
          <w:p w14:paraId="3A63F6D7" w14:textId="61896E22" w:rsidR="005700FC" w:rsidRDefault="005700FC" w:rsidP="005700FC">
            <w:pPr>
              <w:numPr>
                <w:ilvl w:val="0"/>
                <w:numId w:val="16"/>
              </w:numPr>
              <w:spacing w:after="61" w:line="240" w:lineRule="auto"/>
              <w:ind w:hanging="288"/>
            </w:pPr>
            <w:r>
              <w:t xml:space="preserve">Involuntary return to place or country of origin </w:t>
            </w:r>
          </w:p>
          <w:p w14:paraId="28017770" w14:textId="77777777" w:rsidR="005700FC" w:rsidRDefault="005700FC" w:rsidP="005700FC">
            <w:pPr>
              <w:numPr>
                <w:ilvl w:val="0"/>
                <w:numId w:val="16"/>
              </w:numPr>
              <w:spacing w:line="259" w:lineRule="auto"/>
              <w:ind w:hanging="288"/>
            </w:pPr>
            <w:r>
              <w:lastRenderedPageBreak/>
              <w:t xml:space="preserve">Prevention of use of services/assistance </w:t>
            </w:r>
          </w:p>
        </w:tc>
        <w:tc>
          <w:tcPr>
            <w:tcW w:w="3876" w:type="dxa"/>
            <w:tcBorders>
              <w:top w:val="single" w:sz="4" w:space="0" w:color="000000"/>
              <w:left w:val="single" w:sz="4" w:space="0" w:color="000000"/>
              <w:bottom w:val="single" w:sz="4" w:space="0" w:color="000000"/>
              <w:right w:val="single" w:sz="4" w:space="0" w:color="000000"/>
            </w:tcBorders>
          </w:tcPr>
          <w:p w14:paraId="5B4FDBA7" w14:textId="77777777" w:rsidR="005700FC" w:rsidRDefault="005700FC" w:rsidP="005700FC">
            <w:pPr>
              <w:spacing w:line="259" w:lineRule="auto"/>
              <w:ind w:left="288" w:right="15" w:hanging="288"/>
            </w:pPr>
            <w:r>
              <w:rPr>
                <w:rFonts w:ascii="Wingdings" w:eastAsia="Wingdings" w:hAnsi="Wingdings" w:cs="Wingdings"/>
                <w:sz w:val="18"/>
              </w:rPr>
              <w:lastRenderedPageBreak/>
              <w:t></w:t>
            </w:r>
            <w:r>
              <w:rPr>
                <w:sz w:val="18"/>
              </w:rPr>
              <w:t xml:space="preserve"> </w:t>
            </w:r>
            <w:r>
              <w:t xml:space="preserve">Number of affected population unable to receive or excluded from assistance </w:t>
            </w:r>
          </w:p>
        </w:tc>
      </w:tr>
      <w:tr w:rsidR="005700FC" w14:paraId="6D56BB91" w14:textId="77777777" w:rsidTr="005700FC">
        <w:trPr>
          <w:trHeight w:val="2901"/>
        </w:trPr>
        <w:tc>
          <w:tcPr>
            <w:tcW w:w="542" w:type="dxa"/>
            <w:tcBorders>
              <w:top w:val="single" w:sz="4" w:space="0" w:color="000000"/>
              <w:left w:val="single" w:sz="4" w:space="0" w:color="000000"/>
              <w:bottom w:val="single" w:sz="4" w:space="0" w:color="000000"/>
              <w:right w:val="single" w:sz="4" w:space="0" w:color="000000"/>
            </w:tcBorders>
          </w:tcPr>
          <w:p w14:paraId="4889FC86" w14:textId="6920C59B" w:rsidR="005700FC" w:rsidRPr="005700FC" w:rsidRDefault="005700FC" w:rsidP="005700FC">
            <w:pPr>
              <w:spacing w:line="259" w:lineRule="auto"/>
              <w:rPr>
                <w:b/>
                <w:bCs/>
              </w:rPr>
            </w:pPr>
            <w:r w:rsidRPr="005700FC">
              <w:rPr>
                <w:b/>
                <w:bCs/>
              </w:rPr>
              <w:t>9</w:t>
            </w:r>
          </w:p>
        </w:tc>
        <w:tc>
          <w:tcPr>
            <w:tcW w:w="2531" w:type="dxa"/>
            <w:tcBorders>
              <w:top w:val="single" w:sz="4" w:space="0" w:color="000000"/>
              <w:left w:val="single" w:sz="4" w:space="0" w:color="000000"/>
              <w:bottom w:val="single" w:sz="4" w:space="0" w:color="000000"/>
              <w:right w:val="single" w:sz="4" w:space="0" w:color="000000"/>
            </w:tcBorders>
          </w:tcPr>
          <w:p w14:paraId="70A970DA" w14:textId="46D05387" w:rsidR="005700FC" w:rsidRPr="0006110A" w:rsidRDefault="005700FC" w:rsidP="005700FC">
            <w:pPr>
              <w:spacing w:line="259" w:lineRule="auto"/>
              <w:ind w:right="3"/>
              <w:rPr>
                <w:szCs w:val="20"/>
              </w:rPr>
            </w:pPr>
            <w:r w:rsidRPr="0006110A">
              <w:rPr>
                <w:szCs w:val="20"/>
              </w:rPr>
              <w:t>Denial of the existence of humanitarian needs</w:t>
            </w:r>
            <w:r w:rsidR="00DD1BA5">
              <w:rPr>
                <w:szCs w:val="20"/>
              </w:rPr>
              <w:t xml:space="preserve"> </w:t>
            </w:r>
            <w:r w:rsidRPr="0006110A">
              <w:rPr>
                <w:szCs w:val="20"/>
              </w:rPr>
              <w:t>or entitlements to humanitarian assistance.</w:t>
            </w:r>
          </w:p>
        </w:tc>
        <w:tc>
          <w:tcPr>
            <w:tcW w:w="4406" w:type="dxa"/>
            <w:tcBorders>
              <w:top w:val="single" w:sz="4" w:space="0" w:color="000000"/>
              <w:left w:val="single" w:sz="4" w:space="0" w:color="000000"/>
              <w:bottom w:val="single" w:sz="4" w:space="0" w:color="000000"/>
              <w:right w:val="single" w:sz="4" w:space="0" w:color="000000"/>
            </w:tcBorders>
          </w:tcPr>
          <w:p w14:paraId="2F5B42AC" w14:textId="03636BC5" w:rsidR="005700FC" w:rsidRPr="0006110A" w:rsidRDefault="005700FC" w:rsidP="005700FC">
            <w:pPr>
              <w:spacing w:line="259" w:lineRule="auto"/>
              <w:rPr>
                <w:i/>
                <w:szCs w:val="20"/>
              </w:rPr>
            </w:pPr>
            <w:r w:rsidRPr="0006110A">
              <w:rPr>
                <w:szCs w:val="20"/>
              </w:rPr>
              <w:t xml:space="preserve">Refusal (normally by host government) to acknowledge humanitarian needs or the need fora humanitarian response (and/or appeal), AND/OR denial of assistance to certain communities (often based on a particular group trait, </w:t>
            </w:r>
            <w:proofErr w:type="gramStart"/>
            <w:r w:rsidRPr="0006110A">
              <w:rPr>
                <w:szCs w:val="20"/>
              </w:rPr>
              <w:t>e.g.</w:t>
            </w:r>
            <w:proofErr w:type="gramEnd"/>
            <w:r w:rsidRPr="0006110A">
              <w:rPr>
                <w:szCs w:val="20"/>
              </w:rPr>
              <w:t xml:space="preserve"> ethnicity, religion, or on their circumstances, e.g. having been displaced by a group/in a geographic area that is not </w:t>
            </w:r>
            <w:proofErr w:type="spellStart"/>
            <w:r w:rsidRPr="0006110A">
              <w:rPr>
                <w:szCs w:val="20"/>
              </w:rPr>
              <w:t>recognised</w:t>
            </w:r>
            <w:proofErr w:type="spellEnd"/>
            <w:r w:rsidRPr="0006110A">
              <w:rPr>
                <w:szCs w:val="20"/>
              </w:rPr>
              <w:t xml:space="preserve"> to </w:t>
            </w:r>
            <w:proofErr w:type="spellStart"/>
            <w:r w:rsidRPr="0006110A">
              <w:rPr>
                <w:szCs w:val="20"/>
              </w:rPr>
              <w:t>bepart</w:t>
            </w:r>
            <w:proofErr w:type="spellEnd"/>
            <w:r w:rsidRPr="0006110A">
              <w:rPr>
                <w:szCs w:val="20"/>
              </w:rPr>
              <w:t xml:space="preserve"> of the conflict).</w:t>
            </w:r>
          </w:p>
        </w:tc>
        <w:tc>
          <w:tcPr>
            <w:tcW w:w="3262" w:type="dxa"/>
            <w:tcBorders>
              <w:top w:val="single" w:sz="4" w:space="0" w:color="000000"/>
              <w:left w:val="single" w:sz="4" w:space="0" w:color="000000"/>
              <w:bottom w:val="single" w:sz="4" w:space="0" w:color="000000"/>
              <w:right w:val="single" w:sz="4" w:space="0" w:color="000000"/>
            </w:tcBorders>
          </w:tcPr>
          <w:p w14:paraId="1A445443" w14:textId="13937928" w:rsidR="005700FC" w:rsidRPr="0006110A" w:rsidRDefault="005700FC" w:rsidP="005700FC">
            <w:pPr>
              <w:numPr>
                <w:ilvl w:val="0"/>
                <w:numId w:val="16"/>
              </w:numPr>
              <w:spacing w:after="60" w:line="240" w:lineRule="auto"/>
              <w:ind w:hanging="288"/>
              <w:rPr>
                <w:szCs w:val="20"/>
              </w:rPr>
            </w:pPr>
            <w:r w:rsidRPr="0006110A">
              <w:rPr>
                <w:szCs w:val="20"/>
              </w:rPr>
              <w:t xml:space="preserve">Public statements made on humanitarian </w:t>
            </w:r>
            <w:proofErr w:type="gramStart"/>
            <w:r w:rsidRPr="0006110A">
              <w:rPr>
                <w:szCs w:val="20"/>
              </w:rPr>
              <w:t>needs</w:t>
            </w:r>
            <w:proofErr w:type="gramEnd"/>
          </w:p>
          <w:p w14:paraId="5B19947A" w14:textId="3EAD5A87" w:rsidR="005700FC" w:rsidRPr="0006110A" w:rsidRDefault="005700FC" w:rsidP="005700FC">
            <w:pPr>
              <w:numPr>
                <w:ilvl w:val="0"/>
                <w:numId w:val="16"/>
              </w:numPr>
              <w:spacing w:after="60" w:line="240" w:lineRule="auto"/>
              <w:ind w:hanging="288"/>
              <w:rPr>
                <w:szCs w:val="20"/>
              </w:rPr>
            </w:pPr>
            <w:r w:rsidRPr="0006110A">
              <w:rPr>
                <w:szCs w:val="20"/>
              </w:rPr>
              <w:t>Private statements made on humanitarian needs (</w:t>
            </w:r>
            <w:proofErr w:type="gramStart"/>
            <w:r w:rsidRPr="0006110A">
              <w:rPr>
                <w:szCs w:val="20"/>
              </w:rPr>
              <w:t>e.g.</w:t>
            </w:r>
            <w:proofErr w:type="gramEnd"/>
            <w:r w:rsidRPr="0006110A">
              <w:rPr>
                <w:szCs w:val="20"/>
              </w:rPr>
              <w:t xml:space="preserve"> official letters, verbal communication)</w:t>
            </w:r>
          </w:p>
        </w:tc>
        <w:tc>
          <w:tcPr>
            <w:tcW w:w="3876" w:type="dxa"/>
            <w:tcBorders>
              <w:top w:val="single" w:sz="4" w:space="0" w:color="000000"/>
              <w:left w:val="single" w:sz="4" w:space="0" w:color="000000"/>
              <w:bottom w:val="single" w:sz="4" w:space="0" w:color="000000"/>
              <w:right w:val="single" w:sz="4" w:space="0" w:color="000000"/>
            </w:tcBorders>
          </w:tcPr>
          <w:p w14:paraId="7C729B5A" w14:textId="77777777" w:rsidR="005700FC" w:rsidRPr="0006110A" w:rsidRDefault="005700FC" w:rsidP="005700FC">
            <w:pPr>
              <w:pStyle w:val="ListParagraph"/>
              <w:numPr>
                <w:ilvl w:val="0"/>
                <w:numId w:val="16"/>
              </w:numPr>
              <w:spacing w:line="259" w:lineRule="auto"/>
              <w:ind w:right="15"/>
              <w:rPr>
                <w:szCs w:val="20"/>
              </w:rPr>
            </w:pPr>
            <w:r w:rsidRPr="0006110A">
              <w:rPr>
                <w:szCs w:val="20"/>
              </w:rPr>
              <w:t>Number of affected people not receiving humanitarian assistance due to denial of need or exclusion of certain communities</w:t>
            </w:r>
          </w:p>
          <w:p w14:paraId="7F61FDE8" w14:textId="4C5EA81A" w:rsidR="005700FC" w:rsidRPr="0006110A" w:rsidRDefault="005700FC" w:rsidP="005700FC">
            <w:pPr>
              <w:pStyle w:val="ListParagraph"/>
              <w:numPr>
                <w:ilvl w:val="0"/>
                <w:numId w:val="16"/>
              </w:numPr>
              <w:spacing w:line="259" w:lineRule="auto"/>
              <w:ind w:right="15"/>
              <w:rPr>
                <w:rFonts w:ascii="Wingdings" w:eastAsia="Wingdings" w:hAnsi="Wingdings" w:cs="Wingdings"/>
                <w:szCs w:val="20"/>
              </w:rPr>
            </w:pPr>
            <w:r w:rsidRPr="0006110A">
              <w:rPr>
                <w:szCs w:val="20"/>
              </w:rPr>
              <w:t>Number of days/weeks/months of delay in launching a humanitarian response and/or appeal due to denial of need</w:t>
            </w:r>
          </w:p>
        </w:tc>
      </w:tr>
    </w:tbl>
    <w:p w14:paraId="23EECF9B" w14:textId="77777777" w:rsidR="005357F7" w:rsidRDefault="00A75CDB">
      <w:pPr>
        <w:spacing w:line="259" w:lineRule="auto"/>
        <w:jc w:val="both"/>
      </w:pPr>
      <w:r>
        <w:t xml:space="preserve"> </w:t>
      </w:r>
    </w:p>
    <w:sectPr w:rsidR="005357F7">
      <w:pgSz w:w="15840" w:h="12240" w:orient="landscape"/>
      <w:pgMar w:top="725" w:right="11831" w:bottom="676"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814725" w14:textId="77777777" w:rsidR="00A54BDD" w:rsidRDefault="00A54BDD" w:rsidP="005F7A27">
      <w:pPr>
        <w:spacing w:line="240" w:lineRule="auto"/>
      </w:pPr>
      <w:r>
        <w:separator/>
      </w:r>
    </w:p>
  </w:endnote>
  <w:endnote w:type="continuationSeparator" w:id="0">
    <w:p w14:paraId="1582906E" w14:textId="77777777" w:rsidR="00A54BDD" w:rsidRDefault="00A54BDD" w:rsidP="005F7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7300541"/>
      <w:docPartObj>
        <w:docPartGallery w:val="Page Numbers (Bottom of Page)"/>
        <w:docPartUnique/>
      </w:docPartObj>
    </w:sdtPr>
    <w:sdtEndPr>
      <w:rPr>
        <w:noProof/>
      </w:rPr>
    </w:sdtEndPr>
    <w:sdtContent>
      <w:p w14:paraId="653FFC08" w14:textId="1660843E" w:rsidR="00A75CDB" w:rsidRDefault="00A75CDB">
        <w:pPr>
          <w:pStyle w:val="Footer"/>
          <w:jc w:val="right"/>
        </w:pPr>
        <w:r>
          <w:fldChar w:fldCharType="begin"/>
        </w:r>
        <w:r>
          <w:instrText xml:space="preserve"> PAGE   \* MERGEFORMAT </w:instrText>
        </w:r>
        <w:r>
          <w:fldChar w:fldCharType="separate"/>
        </w:r>
        <w:r w:rsidR="00F72E82">
          <w:rPr>
            <w:noProof/>
          </w:rPr>
          <w:t>1</w:t>
        </w:r>
        <w:r>
          <w:rPr>
            <w:noProof/>
          </w:rPr>
          <w:fldChar w:fldCharType="end"/>
        </w:r>
      </w:p>
    </w:sdtContent>
  </w:sdt>
  <w:p w14:paraId="62B4AEFF" w14:textId="77777777" w:rsidR="00A75CDB" w:rsidRDefault="00A75C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5BFD48" w14:textId="77777777" w:rsidR="00A54BDD" w:rsidRDefault="00A54BDD" w:rsidP="005F7A27">
      <w:pPr>
        <w:spacing w:line="240" w:lineRule="auto"/>
      </w:pPr>
      <w:r>
        <w:separator/>
      </w:r>
    </w:p>
  </w:footnote>
  <w:footnote w:type="continuationSeparator" w:id="0">
    <w:p w14:paraId="5096EB7E" w14:textId="77777777" w:rsidR="00A54BDD" w:rsidRDefault="00A54BDD" w:rsidP="005F7A2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750E"/>
    <w:multiLevelType w:val="hybridMultilevel"/>
    <w:tmpl w:val="F80A4770"/>
    <w:lvl w:ilvl="0" w:tplc="20CA6FF2">
      <w:start w:val="1"/>
      <w:numFmt w:val="bullet"/>
      <w:lvlText w:val=""/>
      <w:lvlJc w:val="left"/>
      <w:pPr>
        <w:ind w:left="2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F59851E8">
      <w:start w:val="1"/>
      <w:numFmt w:val="bullet"/>
      <w:lvlText w:val="o"/>
      <w:lvlJc w:val="left"/>
      <w:pPr>
        <w:ind w:left="11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C096C1B2">
      <w:start w:val="1"/>
      <w:numFmt w:val="bullet"/>
      <w:lvlText w:val="▪"/>
      <w:lvlJc w:val="left"/>
      <w:pPr>
        <w:ind w:left="19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6928BE18">
      <w:start w:val="1"/>
      <w:numFmt w:val="bullet"/>
      <w:lvlText w:val="•"/>
      <w:lvlJc w:val="left"/>
      <w:pPr>
        <w:ind w:left="26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4238DD8E">
      <w:start w:val="1"/>
      <w:numFmt w:val="bullet"/>
      <w:lvlText w:val="o"/>
      <w:lvlJc w:val="left"/>
      <w:pPr>
        <w:ind w:left="33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EB2C1BA">
      <w:start w:val="1"/>
      <w:numFmt w:val="bullet"/>
      <w:lvlText w:val="▪"/>
      <w:lvlJc w:val="left"/>
      <w:pPr>
        <w:ind w:left="4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6D70C974">
      <w:start w:val="1"/>
      <w:numFmt w:val="bullet"/>
      <w:lvlText w:val="•"/>
      <w:lvlJc w:val="left"/>
      <w:pPr>
        <w:ind w:left="47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E4E002FA">
      <w:start w:val="1"/>
      <w:numFmt w:val="bullet"/>
      <w:lvlText w:val="o"/>
      <w:lvlJc w:val="left"/>
      <w:pPr>
        <w:ind w:left="55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A11A10DE">
      <w:start w:val="1"/>
      <w:numFmt w:val="bullet"/>
      <w:lvlText w:val="▪"/>
      <w:lvlJc w:val="left"/>
      <w:pPr>
        <w:ind w:left="6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0D47274"/>
    <w:multiLevelType w:val="hybridMultilevel"/>
    <w:tmpl w:val="2B1EA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C642D8"/>
    <w:multiLevelType w:val="hybridMultilevel"/>
    <w:tmpl w:val="48D6B1C2"/>
    <w:lvl w:ilvl="0" w:tplc="EB8CE2EA">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DF3EF928">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0B6EDA74">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4342964">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5FCEDDD0">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21368F4C">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C1CEAF18">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D95AE612">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CDFE3740">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4FC57DB"/>
    <w:multiLevelType w:val="hybridMultilevel"/>
    <w:tmpl w:val="84A6764E"/>
    <w:lvl w:ilvl="0" w:tplc="EACAE92A">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AEDE1280">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F61E75FC">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CF4E9408">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643A5BF0">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8C22802A">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6238543A">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87E480E">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D382D336">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11040508"/>
    <w:multiLevelType w:val="hybridMultilevel"/>
    <w:tmpl w:val="8436700E"/>
    <w:lvl w:ilvl="0" w:tplc="5A7244FE">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2EE663E">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DB0A006">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A87893B2">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A074273A">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2CCE3928">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97AD47E">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ADE01BA">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5EAE040">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63C37A2"/>
    <w:multiLevelType w:val="hybridMultilevel"/>
    <w:tmpl w:val="F0B4AA38"/>
    <w:lvl w:ilvl="0" w:tplc="C4FA6688">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0876F662">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4D0344C">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D7044D12">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14FA3688">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4B1E37C6">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0240CBB6">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BC5A5504">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E96EDD3C">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192554DE"/>
    <w:multiLevelType w:val="hybridMultilevel"/>
    <w:tmpl w:val="3D2C4F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790B0F"/>
    <w:multiLevelType w:val="hybridMultilevel"/>
    <w:tmpl w:val="E5AEE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CC07B8"/>
    <w:multiLevelType w:val="hybridMultilevel"/>
    <w:tmpl w:val="ACE6A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C32476"/>
    <w:multiLevelType w:val="hybridMultilevel"/>
    <w:tmpl w:val="DA76A3D6"/>
    <w:lvl w:ilvl="0" w:tplc="F5288E44">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E5CC562">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D7F443E8">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9B662992">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47120E3E">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D444EFC8">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763C813C">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5D2E2F92">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38AAB30">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2BDC4C53"/>
    <w:multiLevelType w:val="hybridMultilevel"/>
    <w:tmpl w:val="80445442"/>
    <w:lvl w:ilvl="0" w:tplc="E8C2DC68">
      <w:start w:val="1"/>
      <w:numFmt w:val="bullet"/>
      <w:lvlText w:val=""/>
      <w:lvlJc w:val="left"/>
      <w:pPr>
        <w:ind w:left="2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040C9452">
      <w:start w:val="1"/>
      <w:numFmt w:val="bullet"/>
      <w:lvlText w:val="o"/>
      <w:lvlJc w:val="left"/>
      <w:pPr>
        <w:ind w:left="11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A987F82">
      <w:start w:val="1"/>
      <w:numFmt w:val="bullet"/>
      <w:lvlText w:val="▪"/>
      <w:lvlJc w:val="left"/>
      <w:pPr>
        <w:ind w:left="19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13947AE0">
      <w:start w:val="1"/>
      <w:numFmt w:val="bullet"/>
      <w:lvlText w:val="•"/>
      <w:lvlJc w:val="left"/>
      <w:pPr>
        <w:ind w:left="26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82F0BD86">
      <w:start w:val="1"/>
      <w:numFmt w:val="bullet"/>
      <w:lvlText w:val="o"/>
      <w:lvlJc w:val="left"/>
      <w:pPr>
        <w:ind w:left="33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77208932">
      <w:start w:val="1"/>
      <w:numFmt w:val="bullet"/>
      <w:lvlText w:val="▪"/>
      <w:lvlJc w:val="left"/>
      <w:pPr>
        <w:ind w:left="4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E9367366">
      <w:start w:val="1"/>
      <w:numFmt w:val="bullet"/>
      <w:lvlText w:val="•"/>
      <w:lvlJc w:val="left"/>
      <w:pPr>
        <w:ind w:left="47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A6AB2FA">
      <w:start w:val="1"/>
      <w:numFmt w:val="bullet"/>
      <w:lvlText w:val="o"/>
      <w:lvlJc w:val="left"/>
      <w:pPr>
        <w:ind w:left="55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BAD06E1C">
      <w:start w:val="1"/>
      <w:numFmt w:val="bullet"/>
      <w:lvlText w:val="▪"/>
      <w:lvlJc w:val="left"/>
      <w:pPr>
        <w:ind w:left="6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1" w15:restartNumberingAfterBreak="0">
    <w:nsid w:val="438D3B59"/>
    <w:multiLevelType w:val="hybridMultilevel"/>
    <w:tmpl w:val="FAEE47A6"/>
    <w:lvl w:ilvl="0" w:tplc="2C1E0858">
      <w:start w:val="1"/>
      <w:numFmt w:val="bullet"/>
      <w:lvlText w:val=""/>
      <w:lvlJc w:val="left"/>
      <w:pPr>
        <w:ind w:left="2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0F4DC6C">
      <w:start w:val="1"/>
      <w:numFmt w:val="bullet"/>
      <w:lvlText w:val="o"/>
      <w:lvlJc w:val="left"/>
      <w:pPr>
        <w:ind w:left="11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9E8A90F8">
      <w:start w:val="1"/>
      <w:numFmt w:val="bullet"/>
      <w:lvlText w:val="▪"/>
      <w:lvlJc w:val="left"/>
      <w:pPr>
        <w:ind w:left="19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E8AA78CE">
      <w:start w:val="1"/>
      <w:numFmt w:val="bullet"/>
      <w:lvlText w:val="•"/>
      <w:lvlJc w:val="left"/>
      <w:pPr>
        <w:ind w:left="26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3F646A2">
      <w:start w:val="1"/>
      <w:numFmt w:val="bullet"/>
      <w:lvlText w:val="o"/>
      <w:lvlJc w:val="left"/>
      <w:pPr>
        <w:ind w:left="334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3C698B2">
      <w:start w:val="1"/>
      <w:numFmt w:val="bullet"/>
      <w:lvlText w:val="▪"/>
      <w:lvlJc w:val="left"/>
      <w:pPr>
        <w:ind w:left="406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6A6ACC5E">
      <w:start w:val="1"/>
      <w:numFmt w:val="bullet"/>
      <w:lvlText w:val="•"/>
      <w:lvlJc w:val="left"/>
      <w:pPr>
        <w:ind w:left="478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C5EEE5E0">
      <w:start w:val="1"/>
      <w:numFmt w:val="bullet"/>
      <w:lvlText w:val="o"/>
      <w:lvlJc w:val="left"/>
      <w:pPr>
        <w:ind w:left="550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722EC874">
      <w:start w:val="1"/>
      <w:numFmt w:val="bullet"/>
      <w:lvlText w:val="▪"/>
      <w:lvlJc w:val="left"/>
      <w:pPr>
        <w:ind w:left="6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2" w15:restartNumberingAfterBreak="0">
    <w:nsid w:val="4AE43F96"/>
    <w:multiLevelType w:val="hybridMultilevel"/>
    <w:tmpl w:val="6284B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2692E"/>
    <w:multiLevelType w:val="hybridMultilevel"/>
    <w:tmpl w:val="CFF69090"/>
    <w:lvl w:ilvl="0" w:tplc="8EEA18C2">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550D8E0">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9565F42">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E8FA83A2">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728A8626">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F43C57CE">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150E00E6">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E1C844D8">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7050124A">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517702B2"/>
    <w:multiLevelType w:val="hybridMultilevel"/>
    <w:tmpl w:val="05DC49D2"/>
    <w:lvl w:ilvl="0" w:tplc="6E841614">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4D14640E">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D5640BC4">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DA1AB9DA">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6D500A24">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9E2A578">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850CC154">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634E1CFA">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18A0379E">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576E5F7C"/>
    <w:multiLevelType w:val="hybridMultilevel"/>
    <w:tmpl w:val="CCC63D4E"/>
    <w:lvl w:ilvl="0" w:tplc="C8B091EC">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8FAC1BE6">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C73CF8D8">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2AA20912">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39EC87AA">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E5CE8E3C">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F54056B0">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2098AA84">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FC7EFDCA">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6" w15:restartNumberingAfterBreak="0">
    <w:nsid w:val="595C58CC"/>
    <w:multiLevelType w:val="hybridMultilevel"/>
    <w:tmpl w:val="A9464FCA"/>
    <w:lvl w:ilvl="0" w:tplc="8E32A9C4">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2DC658D0">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B68A6462">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6B620350">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5B704ED4">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6BE6BE14">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9976D324">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82F2F8B2">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695C6994">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5F4C40A8"/>
    <w:multiLevelType w:val="hybridMultilevel"/>
    <w:tmpl w:val="69881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903379"/>
    <w:multiLevelType w:val="hybridMultilevel"/>
    <w:tmpl w:val="0AA0F050"/>
    <w:lvl w:ilvl="0" w:tplc="954607B2">
      <w:start w:val="1"/>
      <w:numFmt w:val="bullet"/>
      <w:lvlText w:val=""/>
      <w:lvlJc w:val="left"/>
      <w:pPr>
        <w:ind w:left="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9A60031C">
      <w:start w:val="1"/>
      <w:numFmt w:val="bullet"/>
      <w:lvlText w:val="o"/>
      <w:lvlJc w:val="left"/>
      <w:pPr>
        <w:ind w:left="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AD76198E">
      <w:start w:val="1"/>
      <w:numFmt w:val="bullet"/>
      <w:lvlText w:val="▪"/>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AD040652">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C8498DE">
      <w:start w:val="1"/>
      <w:numFmt w:val="bullet"/>
      <w:lvlText w:val="o"/>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07CA1E2C">
      <w:start w:val="1"/>
      <w:numFmt w:val="bullet"/>
      <w:lvlText w:val="▪"/>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C6F2EC04">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BFECEDE">
      <w:start w:val="1"/>
      <w:numFmt w:val="bullet"/>
      <w:lvlText w:val="o"/>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ACDABE54">
      <w:start w:val="1"/>
      <w:numFmt w:val="bullet"/>
      <w:lvlText w:val="▪"/>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715476E1"/>
    <w:multiLevelType w:val="hybridMultilevel"/>
    <w:tmpl w:val="F51CE3B2"/>
    <w:lvl w:ilvl="0" w:tplc="9FDAEC64">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B60A49A">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157CB632">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806126C">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CF84B46">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B16329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683BAA">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9921F96">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18E834C">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76F972CC"/>
    <w:multiLevelType w:val="hybridMultilevel"/>
    <w:tmpl w:val="9622068E"/>
    <w:lvl w:ilvl="0" w:tplc="AE02324C">
      <w:start w:val="1"/>
      <w:numFmt w:val="bullet"/>
      <w:lvlText w:val=""/>
      <w:lvlJc w:val="left"/>
      <w:pPr>
        <w:ind w:left="2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1" w:tplc="1AC204F2">
      <w:start w:val="1"/>
      <w:numFmt w:val="bullet"/>
      <w:lvlText w:val="o"/>
      <w:lvlJc w:val="left"/>
      <w:pPr>
        <w:ind w:left="11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2" w:tplc="F9863148">
      <w:start w:val="1"/>
      <w:numFmt w:val="bullet"/>
      <w:lvlText w:val="▪"/>
      <w:lvlJc w:val="left"/>
      <w:pPr>
        <w:ind w:left="19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3" w:tplc="008A2A62">
      <w:start w:val="1"/>
      <w:numFmt w:val="bullet"/>
      <w:lvlText w:val="•"/>
      <w:lvlJc w:val="left"/>
      <w:pPr>
        <w:ind w:left="26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4" w:tplc="6906A580">
      <w:start w:val="1"/>
      <w:numFmt w:val="bullet"/>
      <w:lvlText w:val="o"/>
      <w:lvlJc w:val="left"/>
      <w:pPr>
        <w:ind w:left="334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5" w:tplc="BE8457C2">
      <w:start w:val="1"/>
      <w:numFmt w:val="bullet"/>
      <w:lvlText w:val="▪"/>
      <w:lvlJc w:val="left"/>
      <w:pPr>
        <w:ind w:left="406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6" w:tplc="2D8474A6">
      <w:start w:val="1"/>
      <w:numFmt w:val="bullet"/>
      <w:lvlText w:val="•"/>
      <w:lvlJc w:val="left"/>
      <w:pPr>
        <w:ind w:left="478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7" w:tplc="60F2B432">
      <w:start w:val="1"/>
      <w:numFmt w:val="bullet"/>
      <w:lvlText w:val="o"/>
      <w:lvlJc w:val="left"/>
      <w:pPr>
        <w:ind w:left="550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lvl w:ilvl="8" w:tplc="81B0D8DC">
      <w:start w:val="1"/>
      <w:numFmt w:val="bullet"/>
      <w:lvlText w:val="▪"/>
      <w:lvlJc w:val="left"/>
      <w:pPr>
        <w:ind w:left="6228"/>
      </w:pPr>
      <w:rPr>
        <w:rFonts w:ascii="Wingdings" w:eastAsia="Wingdings" w:hAnsi="Wingdings" w:cs="Wingdings"/>
        <w:b w:val="0"/>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78301734"/>
    <w:multiLevelType w:val="hybridMultilevel"/>
    <w:tmpl w:val="C9C65AB2"/>
    <w:lvl w:ilvl="0" w:tplc="07C6B386">
      <w:start w:val="3"/>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9C30142"/>
    <w:multiLevelType w:val="hybridMultilevel"/>
    <w:tmpl w:val="C1BCC1DC"/>
    <w:lvl w:ilvl="0" w:tplc="DC00A7E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42ADA8">
      <w:start w:val="1"/>
      <w:numFmt w:val="bullet"/>
      <w:lvlText w:val="o"/>
      <w:lvlJc w:val="left"/>
      <w:pPr>
        <w:ind w:left="118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B598220C">
      <w:start w:val="1"/>
      <w:numFmt w:val="bullet"/>
      <w:lvlText w:val="▪"/>
      <w:lvlJc w:val="left"/>
      <w:pPr>
        <w:ind w:left="19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9B6280D0">
      <w:start w:val="1"/>
      <w:numFmt w:val="bullet"/>
      <w:lvlText w:val="•"/>
      <w:lvlJc w:val="left"/>
      <w:pPr>
        <w:ind w:left="262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D2ECB78">
      <w:start w:val="1"/>
      <w:numFmt w:val="bullet"/>
      <w:lvlText w:val="o"/>
      <w:lvlJc w:val="left"/>
      <w:pPr>
        <w:ind w:left="334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A783DF4">
      <w:start w:val="1"/>
      <w:numFmt w:val="bullet"/>
      <w:lvlText w:val="▪"/>
      <w:lvlJc w:val="left"/>
      <w:pPr>
        <w:ind w:left="406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3C76CC12">
      <w:start w:val="1"/>
      <w:numFmt w:val="bullet"/>
      <w:lvlText w:val="•"/>
      <w:lvlJc w:val="left"/>
      <w:pPr>
        <w:ind w:left="478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2EED1F0">
      <w:start w:val="1"/>
      <w:numFmt w:val="bullet"/>
      <w:lvlText w:val="o"/>
      <w:lvlJc w:val="left"/>
      <w:pPr>
        <w:ind w:left="550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C405D96">
      <w:start w:val="1"/>
      <w:numFmt w:val="bullet"/>
      <w:lvlText w:val="▪"/>
      <w:lvlJc w:val="left"/>
      <w:pPr>
        <w:ind w:left="6228"/>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7C2A21F3"/>
    <w:multiLevelType w:val="hybridMultilevel"/>
    <w:tmpl w:val="090A2AD8"/>
    <w:lvl w:ilvl="0" w:tplc="A10AA61C">
      <w:start w:val="10"/>
      <w:numFmt w:val="bullet"/>
      <w:lvlText w:val="-"/>
      <w:lvlJc w:val="left"/>
      <w:pPr>
        <w:ind w:left="720" w:hanging="360"/>
      </w:pPr>
      <w:rPr>
        <w:rFonts w:ascii="Arial" w:eastAsia="Arial" w:hAnsi="Arial" w:cs="Arial"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2238750">
    <w:abstractNumId w:val="19"/>
  </w:num>
  <w:num w:numId="2" w16cid:durableId="1979147209">
    <w:abstractNumId w:val="13"/>
  </w:num>
  <w:num w:numId="3" w16cid:durableId="424882574">
    <w:abstractNumId w:val="3"/>
  </w:num>
  <w:num w:numId="4" w16cid:durableId="777676669">
    <w:abstractNumId w:val="9"/>
  </w:num>
  <w:num w:numId="5" w16cid:durableId="1403409225">
    <w:abstractNumId w:val="0"/>
  </w:num>
  <w:num w:numId="6" w16cid:durableId="1066535107">
    <w:abstractNumId w:val="10"/>
  </w:num>
  <w:num w:numId="7" w16cid:durableId="1926525531">
    <w:abstractNumId w:val="11"/>
  </w:num>
  <w:num w:numId="8" w16cid:durableId="1656716744">
    <w:abstractNumId w:val="14"/>
  </w:num>
  <w:num w:numId="9" w16cid:durableId="1764183325">
    <w:abstractNumId w:val="2"/>
  </w:num>
  <w:num w:numId="10" w16cid:durableId="780346630">
    <w:abstractNumId w:val="22"/>
  </w:num>
  <w:num w:numId="11" w16cid:durableId="392779726">
    <w:abstractNumId w:val="18"/>
  </w:num>
  <w:num w:numId="12" w16cid:durableId="869949867">
    <w:abstractNumId w:val="5"/>
  </w:num>
  <w:num w:numId="13" w16cid:durableId="481849776">
    <w:abstractNumId w:val="20"/>
  </w:num>
  <w:num w:numId="14" w16cid:durableId="693725228">
    <w:abstractNumId w:val="4"/>
  </w:num>
  <w:num w:numId="15" w16cid:durableId="1227961137">
    <w:abstractNumId w:val="16"/>
  </w:num>
  <w:num w:numId="16" w16cid:durableId="1564827416">
    <w:abstractNumId w:val="15"/>
  </w:num>
  <w:num w:numId="17" w16cid:durableId="354891076">
    <w:abstractNumId w:val="8"/>
  </w:num>
  <w:num w:numId="18" w16cid:durableId="1189224365">
    <w:abstractNumId w:val="6"/>
  </w:num>
  <w:num w:numId="19" w16cid:durableId="1181745157">
    <w:abstractNumId w:val="12"/>
  </w:num>
  <w:num w:numId="20" w16cid:durableId="947081497">
    <w:abstractNumId w:val="17"/>
  </w:num>
  <w:num w:numId="21" w16cid:durableId="1281767330">
    <w:abstractNumId w:val="23"/>
  </w:num>
  <w:num w:numId="22" w16cid:durableId="65500679">
    <w:abstractNumId w:val="1"/>
  </w:num>
  <w:num w:numId="23" w16cid:durableId="130876839">
    <w:abstractNumId w:val="7"/>
  </w:num>
  <w:num w:numId="24" w16cid:durableId="159967329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57F7"/>
    <w:rsid w:val="00015239"/>
    <w:rsid w:val="0006110A"/>
    <w:rsid w:val="00063A0A"/>
    <w:rsid w:val="00091952"/>
    <w:rsid w:val="000F2DA0"/>
    <w:rsid w:val="00107668"/>
    <w:rsid w:val="00161711"/>
    <w:rsid w:val="002473F4"/>
    <w:rsid w:val="002928F1"/>
    <w:rsid w:val="00297C23"/>
    <w:rsid w:val="002A18C5"/>
    <w:rsid w:val="002F1A51"/>
    <w:rsid w:val="003261FC"/>
    <w:rsid w:val="003302CF"/>
    <w:rsid w:val="00342455"/>
    <w:rsid w:val="00346109"/>
    <w:rsid w:val="00433AFD"/>
    <w:rsid w:val="00457BE3"/>
    <w:rsid w:val="00472270"/>
    <w:rsid w:val="004F3E21"/>
    <w:rsid w:val="004F5092"/>
    <w:rsid w:val="00527183"/>
    <w:rsid w:val="005357F7"/>
    <w:rsid w:val="00542F72"/>
    <w:rsid w:val="00560F7D"/>
    <w:rsid w:val="005700FC"/>
    <w:rsid w:val="00586EF1"/>
    <w:rsid w:val="0059599D"/>
    <w:rsid w:val="005A3D70"/>
    <w:rsid w:val="005F7A27"/>
    <w:rsid w:val="0065555D"/>
    <w:rsid w:val="00697677"/>
    <w:rsid w:val="006D67C8"/>
    <w:rsid w:val="007A1D14"/>
    <w:rsid w:val="007B041C"/>
    <w:rsid w:val="00880D24"/>
    <w:rsid w:val="008B4C51"/>
    <w:rsid w:val="0090619C"/>
    <w:rsid w:val="00933C9F"/>
    <w:rsid w:val="00946FD8"/>
    <w:rsid w:val="009B79AD"/>
    <w:rsid w:val="009E3C37"/>
    <w:rsid w:val="00A512A3"/>
    <w:rsid w:val="00A51BED"/>
    <w:rsid w:val="00A54BDD"/>
    <w:rsid w:val="00A75CDB"/>
    <w:rsid w:val="00AB1BE9"/>
    <w:rsid w:val="00B81D80"/>
    <w:rsid w:val="00B931DD"/>
    <w:rsid w:val="00BF014E"/>
    <w:rsid w:val="00C329A0"/>
    <w:rsid w:val="00C56A15"/>
    <w:rsid w:val="00C92035"/>
    <w:rsid w:val="00CE28F4"/>
    <w:rsid w:val="00DC6211"/>
    <w:rsid w:val="00DD1BA5"/>
    <w:rsid w:val="00E01577"/>
    <w:rsid w:val="00E04D4F"/>
    <w:rsid w:val="00F34088"/>
    <w:rsid w:val="00F70258"/>
    <w:rsid w:val="00F72E82"/>
    <w:rsid w:val="00F81B5F"/>
    <w:rsid w:val="00FC05CC"/>
    <w:rsid w:val="00FE39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3B838"/>
  <w15:docId w15:val="{C48CD64B-33B6-4853-9EDD-1A5DDB2CC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5" w:lineRule="auto"/>
    </w:pPr>
    <w:rPr>
      <w:rFonts w:ascii="Arial" w:eastAsia="Arial" w:hAnsi="Arial" w:cs="Arial"/>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59599D"/>
    <w:pPr>
      <w:ind w:left="720"/>
      <w:contextualSpacing/>
    </w:pPr>
  </w:style>
  <w:style w:type="paragraph" w:styleId="Header">
    <w:name w:val="header"/>
    <w:basedOn w:val="Normal"/>
    <w:link w:val="HeaderChar"/>
    <w:uiPriority w:val="99"/>
    <w:unhideWhenUsed/>
    <w:rsid w:val="005F7A27"/>
    <w:pPr>
      <w:tabs>
        <w:tab w:val="center" w:pos="4680"/>
        <w:tab w:val="right" w:pos="9360"/>
      </w:tabs>
      <w:spacing w:line="240" w:lineRule="auto"/>
    </w:pPr>
  </w:style>
  <w:style w:type="character" w:customStyle="1" w:styleId="HeaderChar">
    <w:name w:val="Header Char"/>
    <w:basedOn w:val="DefaultParagraphFont"/>
    <w:link w:val="Header"/>
    <w:uiPriority w:val="99"/>
    <w:rsid w:val="005F7A27"/>
    <w:rPr>
      <w:rFonts w:ascii="Arial" w:eastAsia="Arial" w:hAnsi="Arial" w:cs="Arial"/>
      <w:color w:val="000000"/>
      <w:sz w:val="20"/>
    </w:rPr>
  </w:style>
  <w:style w:type="paragraph" w:styleId="Footer">
    <w:name w:val="footer"/>
    <w:basedOn w:val="Normal"/>
    <w:link w:val="FooterChar"/>
    <w:uiPriority w:val="99"/>
    <w:unhideWhenUsed/>
    <w:rsid w:val="005F7A27"/>
    <w:pPr>
      <w:tabs>
        <w:tab w:val="center" w:pos="4680"/>
        <w:tab w:val="right" w:pos="9360"/>
      </w:tabs>
      <w:spacing w:line="240" w:lineRule="auto"/>
    </w:pPr>
  </w:style>
  <w:style w:type="character" w:customStyle="1" w:styleId="FooterChar">
    <w:name w:val="Footer Char"/>
    <w:basedOn w:val="DefaultParagraphFont"/>
    <w:link w:val="Footer"/>
    <w:uiPriority w:val="99"/>
    <w:rsid w:val="005F7A27"/>
    <w:rPr>
      <w:rFonts w:ascii="Arial" w:eastAsia="Arial" w:hAnsi="Arial" w:cs="Arial"/>
      <w:color w:val="000000"/>
      <w:sz w:val="20"/>
    </w:rPr>
  </w:style>
  <w:style w:type="character" w:styleId="Hyperlink">
    <w:name w:val="Hyperlink"/>
    <w:basedOn w:val="DefaultParagraphFont"/>
    <w:uiPriority w:val="99"/>
    <w:unhideWhenUsed/>
    <w:rsid w:val="00F81B5F"/>
    <w:rPr>
      <w:color w:val="0563C1" w:themeColor="hyperlink"/>
      <w:u w:val="single"/>
    </w:rPr>
  </w:style>
  <w:style w:type="character" w:customStyle="1" w:styleId="UnresolvedMention1">
    <w:name w:val="Unresolved Mention1"/>
    <w:basedOn w:val="DefaultParagraphFont"/>
    <w:uiPriority w:val="99"/>
    <w:semiHidden/>
    <w:unhideWhenUsed/>
    <w:rsid w:val="00F81B5F"/>
    <w:rPr>
      <w:color w:val="808080"/>
      <w:shd w:val="clear" w:color="auto" w:fill="E6E6E6"/>
    </w:rPr>
  </w:style>
  <w:style w:type="paragraph" w:styleId="BalloonText">
    <w:name w:val="Balloon Text"/>
    <w:basedOn w:val="Normal"/>
    <w:link w:val="BalloonTextChar"/>
    <w:uiPriority w:val="99"/>
    <w:semiHidden/>
    <w:unhideWhenUsed/>
    <w:rsid w:val="00F81B5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1B5F"/>
    <w:rPr>
      <w:rFonts w:ascii="Segoe UI" w:eastAsia="Arial" w:hAnsi="Segoe UI" w:cs="Segoe UI"/>
      <w:color w:val="000000"/>
      <w:sz w:val="18"/>
      <w:szCs w:val="18"/>
    </w:rPr>
  </w:style>
  <w:style w:type="character" w:styleId="CommentReference">
    <w:name w:val="annotation reference"/>
    <w:basedOn w:val="DefaultParagraphFont"/>
    <w:uiPriority w:val="99"/>
    <w:semiHidden/>
    <w:unhideWhenUsed/>
    <w:rsid w:val="00E04D4F"/>
    <w:rPr>
      <w:sz w:val="16"/>
      <w:szCs w:val="16"/>
    </w:rPr>
  </w:style>
  <w:style w:type="paragraph" w:styleId="CommentText">
    <w:name w:val="annotation text"/>
    <w:basedOn w:val="Normal"/>
    <w:link w:val="CommentTextChar"/>
    <w:uiPriority w:val="99"/>
    <w:semiHidden/>
    <w:unhideWhenUsed/>
    <w:rsid w:val="00E04D4F"/>
    <w:pPr>
      <w:spacing w:line="240" w:lineRule="auto"/>
    </w:pPr>
    <w:rPr>
      <w:szCs w:val="20"/>
    </w:rPr>
  </w:style>
  <w:style w:type="character" w:customStyle="1" w:styleId="CommentTextChar">
    <w:name w:val="Comment Text Char"/>
    <w:basedOn w:val="DefaultParagraphFont"/>
    <w:link w:val="CommentText"/>
    <w:uiPriority w:val="99"/>
    <w:semiHidden/>
    <w:rsid w:val="00E04D4F"/>
    <w:rPr>
      <w:rFonts w:ascii="Arial" w:eastAsia="Arial"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E04D4F"/>
    <w:rPr>
      <w:b/>
      <w:bCs/>
    </w:rPr>
  </w:style>
  <w:style w:type="character" w:customStyle="1" w:styleId="CommentSubjectChar">
    <w:name w:val="Comment Subject Char"/>
    <w:basedOn w:val="CommentTextChar"/>
    <w:link w:val="CommentSubject"/>
    <w:uiPriority w:val="99"/>
    <w:semiHidden/>
    <w:rsid w:val="00E04D4F"/>
    <w:rPr>
      <w:rFonts w:ascii="Arial" w:eastAsia="Arial" w:hAnsi="Arial" w:cs="Arial"/>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0692041">
      <w:bodyDiv w:val="1"/>
      <w:marLeft w:val="0"/>
      <w:marRight w:val="0"/>
      <w:marTop w:val="0"/>
      <w:marBottom w:val="0"/>
      <w:divBdr>
        <w:top w:val="none" w:sz="0" w:space="0" w:color="auto"/>
        <w:left w:val="none" w:sz="0" w:space="0" w:color="auto"/>
        <w:bottom w:val="none" w:sz="0" w:space="0" w:color="auto"/>
        <w:right w:val="none" w:sz="0" w:space="0" w:color="auto"/>
      </w:divBdr>
      <w:divsChild>
        <w:div w:id="1592003959">
          <w:marLeft w:val="0"/>
          <w:marRight w:val="0"/>
          <w:marTop w:val="0"/>
          <w:marBottom w:val="0"/>
          <w:divBdr>
            <w:top w:val="none" w:sz="0" w:space="0" w:color="auto"/>
            <w:left w:val="none" w:sz="0" w:space="0" w:color="auto"/>
            <w:bottom w:val="none" w:sz="0" w:space="0" w:color="auto"/>
            <w:right w:val="none" w:sz="0" w:space="0" w:color="auto"/>
          </w:divBdr>
        </w:div>
        <w:div w:id="5391708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004043-4153-4F7E-95AC-53BE2E631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Access Level</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Level</dc:title>
  <dc:subject/>
  <dc:creator>Jennifer.McAvoy</dc:creator>
  <cp:keywords/>
  <cp:lastModifiedBy>Wah Wah Khaing Oo</cp:lastModifiedBy>
  <cp:revision>2</cp:revision>
  <dcterms:created xsi:type="dcterms:W3CDTF">2023-08-23T07:29:00Z</dcterms:created>
  <dcterms:modified xsi:type="dcterms:W3CDTF">2023-08-23T07:29:00Z</dcterms:modified>
</cp:coreProperties>
</file>