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87" w:type="dxa"/>
        <w:tblInd w:w="-360" w:type="dxa"/>
        <w:tblLook w:val="04A0" w:firstRow="1" w:lastRow="0" w:firstColumn="1" w:lastColumn="0" w:noHBand="0" w:noVBand="1"/>
      </w:tblPr>
      <w:tblGrid>
        <w:gridCol w:w="9987"/>
      </w:tblGrid>
      <w:tr w:rsidR="00881187" w:rsidRPr="004A51A6" w14:paraId="0D088098" w14:textId="77777777" w:rsidTr="00386652">
        <w:trPr>
          <w:trHeight w:val="710"/>
        </w:trPr>
        <w:tc>
          <w:tcPr>
            <w:tcW w:w="9987" w:type="dxa"/>
            <w:tcBorders>
              <w:top w:val="single" w:sz="4" w:space="0" w:color="auto"/>
              <w:left w:val="single" w:sz="4" w:space="0" w:color="auto"/>
              <w:bottom w:val="single" w:sz="8" w:space="0" w:color="000000"/>
              <w:right w:val="single" w:sz="4" w:space="0" w:color="auto"/>
            </w:tcBorders>
            <w:shd w:val="clear" w:color="auto" w:fill="F2F2F2" w:themeFill="background1" w:themeFillShade="F2"/>
            <w:noWrap/>
            <w:vAlign w:val="bottom"/>
            <w:hideMark/>
          </w:tcPr>
          <w:p w14:paraId="0FD100DF" w14:textId="778ACE78" w:rsidR="00881187" w:rsidRPr="00881187" w:rsidRDefault="00881187" w:rsidP="00881187">
            <w:pPr>
              <w:spacing w:after="0" w:line="240" w:lineRule="auto"/>
              <w:rPr>
                <w:rFonts w:eastAsia="Times New Roman" w:cs="Arial"/>
                <w:b/>
              </w:rPr>
            </w:pPr>
          </w:p>
          <w:p w14:paraId="601B2933" w14:textId="4D24825D" w:rsidR="00881187" w:rsidRPr="00881187" w:rsidRDefault="00881187" w:rsidP="002D568E">
            <w:pPr>
              <w:spacing w:line="360" w:lineRule="auto"/>
              <w:jc w:val="center"/>
              <w:rPr>
                <w:rFonts w:ascii="Calibri" w:hAnsi="Calibri" w:cs="Arial"/>
                <w:b/>
                <w:bCs/>
                <w:smallCaps/>
                <w:sz w:val="28"/>
                <w:szCs w:val="28"/>
              </w:rPr>
            </w:pPr>
            <w:r w:rsidRPr="00881187">
              <w:rPr>
                <w:rFonts w:ascii="Calibri" w:hAnsi="Calibri" w:cs="Arial"/>
                <w:b/>
                <w:bCs/>
                <w:smallCaps/>
                <w:sz w:val="28"/>
                <w:szCs w:val="28"/>
              </w:rPr>
              <w:t>Livelihood profiling for beneficiaries of food assistance</w:t>
            </w:r>
          </w:p>
        </w:tc>
      </w:tr>
    </w:tbl>
    <w:p w14:paraId="267F797A" w14:textId="77777777" w:rsidR="002063BB" w:rsidRDefault="002063BB" w:rsidP="00386652">
      <w:pPr>
        <w:spacing w:after="0" w:line="240" w:lineRule="auto"/>
        <w:rPr>
          <w:sz w:val="20"/>
          <w:szCs w:val="20"/>
        </w:rPr>
      </w:pPr>
    </w:p>
    <w:tbl>
      <w:tblPr>
        <w:tblW w:w="9987" w:type="dxa"/>
        <w:tblInd w:w="-360" w:type="dxa"/>
        <w:tblLook w:val="04A0" w:firstRow="1" w:lastRow="0" w:firstColumn="1" w:lastColumn="0" w:noHBand="0" w:noVBand="1"/>
      </w:tblPr>
      <w:tblGrid>
        <w:gridCol w:w="9987"/>
      </w:tblGrid>
      <w:tr w:rsidR="00386652" w:rsidRPr="004A51A6" w14:paraId="0C5F9A80" w14:textId="77777777" w:rsidTr="00671398">
        <w:trPr>
          <w:trHeight w:val="710"/>
        </w:trPr>
        <w:tc>
          <w:tcPr>
            <w:tcW w:w="9987" w:type="dxa"/>
            <w:tcBorders>
              <w:top w:val="single" w:sz="4" w:space="0" w:color="auto"/>
              <w:left w:val="single" w:sz="4" w:space="0" w:color="auto"/>
              <w:bottom w:val="single" w:sz="8" w:space="0" w:color="000000"/>
              <w:right w:val="single" w:sz="4" w:space="0" w:color="auto"/>
            </w:tcBorders>
            <w:shd w:val="clear" w:color="auto" w:fill="F2F2F2" w:themeFill="background1" w:themeFillShade="F2"/>
            <w:noWrap/>
            <w:vAlign w:val="bottom"/>
            <w:hideMark/>
          </w:tcPr>
          <w:p w14:paraId="54FC39FF" w14:textId="77777777" w:rsidR="00386652" w:rsidRPr="00386652" w:rsidRDefault="00386652" w:rsidP="00386652">
            <w:pPr>
              <w:spacing w:after="0" w:line="240" w:lineRule="auto"/>
              <w:jc w:val="both"/>
              <w:rPr>
                <w:rFonts w:eastAsia="Times New Roman" w:cs="Arial"/>
                <w:sz w:val="20"/>
                <w:szCs w:val="20"/>
              </w:rPr>
            </w:pPr>
          </w:p>
          <w:p w14:paraId="480F4496" w14:textId="77777777" w:rsidR="00386652" w:rsidRPr="00386652" w:rsidRDefault="00386652" w:rsidP="00386652">
            <w:pPr>
              <w:spacing w:after="0" w:line="360" w:lineRule="auto"/>
              <w:jc w:val="both"/>
              <w:rPr>
                <w:rFonts w:ascii="Calibri" w:hAnsi="Calibri" w:cs="Arial"/>
                <w:b/>
                <w:bCs/>
                <w:sz w:val="24"/>
                <w:szCs w:val="24"/>
              </w:rPr>
            </w:pPr>
            <w:r w:rsidRPr="00386652">
              <w:rPr>
                <w:rFonts w:ascii="Calibri" w:hAnsi="Calibri" w:cs="Arial"/>
                <w:b/>
                <w:bCs/>
                <w:sz w:val="24"/>
                <w:szCs w:val="24"/>
              </w:rPr>
              <w:t xml:space="preserve">Methodology </w:t>
            </w:r>
          </w:p>
          <w:p w14:paraId="0CC70A35" w14:textId="5FE344DE" w:rsidR="00386652" w:rsidRPr="00386652" w:rsidRDefault="00386652" w:rsidP="00386652">
            <w:pPr>
              <w:spacing w:after="0" w:line="360" w:lineRule="auto"/>
              <w:jc w:val="both"/>
              <w:rPr>
                <w:rFonts w:ascii="Calibri" w:hAnsi="Calibri" w:cs="Arial"/>
                <w:bCs/>
                <w:sz w:val="24"/>
                <w:szCs w:val="24"/>
              </w:rPr>
            </w:pPr>
            <w:r w:rsidRPr="00386652">
              <w:rPr>
                <w:rFonts w:ascii="Calibri" w:hAnsi="Calibri" w:cs="Arial"/>
                <w:bCs/>
                <w:sz w:val="24"/>
                <w:szCs w:val="24"/>
              </w:rPr>
              <w:t xml:space="preserve">Section 1, 2 and 3 can be filled-in before field collection takes place in order to save time with focus groups. </w:t>
            </w:r>
          </w:p>
          <w:p w14:paraId="13856A80" w14:textId="77777777" w:rsidR="00386652" w:rsidRPr="00386652" w:rsidRDefault="00386652" w:rsidP="00386652">
            <w:pPr>
              <w:spacing w:after="0" w:line="360" w:lineRule="auto"/>
              <w:jc w:val="both"/>
              <w:rPr>
                <w:rFonts w:ascii="Calibri" w:hAnsi="Calibri" w:cs="Arial"/>
                <w:bCs/>
                <w:sz w:val="24"/>
                <w:szCs w:val="24"/>
              </w:rPr>
            </w:pPr>
          </w:p>
          <w:p w14:paraId="4ADF5351" w14:textId="61C6E718" w:rsidR="00386652" w:rsidRPr="00386652" w:rsidRDefault="00386652" w:rsidP="00386652">
            <w:pPr>
              <w:spacing w:after="0" w:line="360" w:lineRule="auto"/>
              <w:jc w:val="both"/>
              <w:rPr>
                <w:rFonts w:ascii="Calibri" w:hAnsi="Calibri" w:cs="Arial"/>
                <w:bCs/>
                <w:sz w:val="24"/>
                <w:szCs w:val="24"/>
              </w:rPr>
            </w:pPr>
            <w:r w:rsidRPr="00386652">
              <w:rPr>
                <w:rFonts w:ascii="Calibri" w:hAnsi="Calibri" w:cs="Arial"/>
                <w:bCs/>
                <w:sz w:val="24"/>
                <w:szCs w:val="24"/>
              </w:rPr>
              <w:t>For questions in sections 4, 5 and 6; surveyor will organize separate focus groups for men and women in the camp. Focus group should include elders, adults, youth, and adolescents. Key informant interviews will be conducted separately. Focus groups should include 10 to 15 people. Surveyors should hold the focus group discussions in a quiet place and encourage everyone to speak.</w:t>
            </w:r>
          </w:p>
          <w:p w14:paraId="00535C1D" w14:textId="77777777" w:rsidR="00386652" w:rsidRPr="00386652" w:rsidRDefault="00386652" w:rsidP="00386652">
            <w:pPr>
              <w:spacing w:after="0" w:line="360" w:lineRule="auto"/>
              <w:jc w:val="both"/>
              <w:rPr>
                <w:rFonts w:ascii="Calibri" w:hAnsi="Calibri" w:cs="Arial"/>
                <w:bCs/>
                <w:sz w:val="24"/>
                <w:szCs w:val="24"/>
              </w:rPr>
            </w:pPr>
          </w:p>
          <w:p w14:paraId="748C2FE0" w14:textId="77777777" w:rsidR="00386652" w:rsidRPr="00386652" w:rsidRDefault="00386652" w:rsidP="00386652">
            <w:pPr>
              <w:spacing w:after="0" w:line="360" w:lineRule="auto"/>
              <w:jc w:val="both"/>
              <w:rPr>
                <w:rFonts w:ascii="Calibri" w:hAnsi="Calibri" w:cs="Arial"/>
                <w:bCs/>
                <w:sz w:val="24"/>
                <w:szCs w:val="24"/>
              </w:rPr>
            </w:pPr>
            <w:r w:rsidRPr="00386652">
              <w:rPr>
                <w:rFonts w:ascii="Calibri" w:hAnsi="Calibri" w:cs="Arial"/>
                <w:bCs/>
                <w:sz w:val="24"/>
                <w:szCs w:val="24"/>
              </w:rPr>
              <w:t xml:space="preserve">As an introduction, surveyors should explain the purpose of the focus group which is as follow: </w:t>
            </w:r>
          </w:p>
          <w:p w14:paraId="6B49E192" w14:textId="4115A254" w:rsidR="00386652" w:rsidRPr="00881187" w:rsidRDefault="00386652" w:rsidP="00386652">
            <w:pPr>
              <w:spacing w:after="0" w:line="360" w:lineRule="auto"/>
              <w:jc w:val="both"/>
              <w:rPr>
                <w:rFonts w:ascii="Calibri" w:hAnsi="Calibri" w:cs="Arial"/>
                <w:b/>
                <w:bCs/>
                <w:smallCaps/>
                <w:sz w:val="28"/>
                <w:szCs w:val="28"/>
              </w:rPr>
            </w:pPr>
            <w:r w:rsidRPr="00386652">
              <w:rPr>
                <w:rFonts w:ascii="Calibri" w:hAnsi="Calibri" w:cs="Arial"/>
                <w:bCs/>
                <w:sz w:val="24"/>
                <w:szCs w:val="24"/>
              </w:rPr>
              <w:t>Present survey is meant to determine what are the current livelihood constraints and opportunities that exist for the communities. By livelihoods, we understand every activity that could generate an income and allow individual/families to cover basic expenses related to food, water, lodging, health…. In this regard, questions will focus on what type of activities people were doing before they were displaced and what type of activities they are doing now. Also, we would like to identify constraints they face in order to resume the livelihoods they had before or to support the livelihoods that they are engaged in now. This is why we are asking questions regarding the markets, where they can sell/by local goods and food and on their movements. We want to see if it is easy or hard to have the capacity to restart their livelihoods. We hope that with this information, we can have better activities in the future.</w:t>
            </w:r>
          </w:p>
        </w:tc>
      </w:tr>
    </w:tbl>
    <w:p w14:paraId="6C1FA9A0" w14:textId="77777777" w:rsidR="00386652" w:rsidRDefault="00386652" w:rsidP="00386652">
      <w:pPr>
        <w:spacing w:after="0" w:line="240" w:lineRule="auto"/>
        <w:ind w:hanging="360"/>
        <w:rPr>
          <w:sz w:val="20"/>
          <w:szCs w:val="20"/>
        </w:rPr>
      </w:pPr>
    </w:p>
    <w:p w14:paraId="5A3FA6FE" w14:textId="77777777" w:rsidR="00386652" w:rsidRDefault="00386652" w:rsidP="00386652">
      <w:pPr>
        <w:spacing w:after="0" w:line="240" w:lineRule="auto"/>
        <w:ind w:hanging="360"/>
        <w:rPr>
          <w:sz w:val="20"/>
          <w:szCs w:val="20"/>
        </w:rPr>
      </w:pPr>
    </w:p>
    <w:p w14:paraId="56F6569B" w14:textId="77777777" w:rsidR="00386652" w:rsidRDefault="00386652" w:rsidP="00386652">
      <w:pPr>
        <w:spacing w:after="0" w:line="240" w:lineRule="auto"/>
        <w:ind w:hanging="360"/>
        <w:rPr>
          <w:sz w:val="20"/>
          <w:szCs w:val="20"/>
        </w:rPr>
      </w:pPr>
    </w:p>
    <w:p w14:paraId="43656D92" w14:textId="77777777" w:rsidR="00386652" w:rsidRDefault="00386652" w:rsidP="00386652">
      <w:pPr>
        <w:spacing w:after="0" w:line="240" w:lineRule="auto"/>
        <w:ind w:hanging="360"/>
        <w:rPr>
          <w:sz w:val="20"/>
          <w:szCs w:val="20"/>
        </w:rPr>
      </w:pPr>
    </w:p>
    <w:p w14:paraId="25295E25" w14:textId="77777777" w:rsidR="00386652" w:rsidRDefault="00386652" w:rsidP="00386652">
      <w:pPr>
        <w:spacing w:after="0" w:line="240" w:lineRule="auto"/>
        <w:ind w:hanging="360"/>
        <w:rPr>
          <w:sz w:val="20"/>
          <w:szCs w:val="20"/>
        </w:rPr>
      </w:pPr>
    </w:p>
    <w:p w14:paraId="3F0D7EB1" w14:textId="77777777" w:rsidR="00386652" w:rsidRDefault="00386652" w:rsidP="00386652">
      <w:pPr>
        <w:spacing w:after="0" w:line="240" w:lineRule="auto"/>
        <w:ind w:hanging="360"/>
        <w:rPr>
          <w:sz w:val="20"/>
          <w:szCs w:val="20"/>
        </w:rPr>
      </w:pPr>
    </w:p>
    <w:p w14:paraId="03C2308F" w14:textId="77777777" w:rsidR="00386652" w:rsidRDefault="00386652" w:rsidP="00386652">
      <w:pPr>
        <w:spacing w:after="0" w:line="240" w:lineRule="auto"/>
        <w:ind w:hanging="360"/>
        <w:rPr>
          <w:sz w:val="20"/>
          <w:szCs w:val="20"/>
        </w:rPr>
      </w:pPr>
    </w:p>
    <w:p w14:paraId="4BCD92C6" w14:textId="77777777" w:rsidR="00386652" w:rsidRDefault="00386652" w:rsidP="00386652">
      <w:pPr>
        <w:spacing w:after="0" w:line="240" w:lineRule="auto"/>
        <w:ind w:hanging="360"/>
        <w:rPr>
          <w:sz w:val="20"/>
          <w:szCs w:val="20"/>
        </w:rPr>
      </w:pPr>
    </w:p>
    <w:p w14:paraId="203516CA" w14:textId="76F636C8" w:rsidR="00386652" w:rsidRDefault="00386652">
      <w:pPr>
        <w:rPr>
          <w:rFonts w:eastAsia="Times New Roman" w:cs="Arial"/>
          <w:b/>
        </w:rPr>
      </w:pPr>
      <w:r>
        <w:rPr>
          <w:rFonts w:eastAsia="Times New Roman" w:cs="Arial"/>
          <w:b/>
        </w:rPr>
        <w:br w:type="page"/>
      </w:r>
    </w:p>
    <w:p w14:paraId="5EA087DF" w14:textId="77777777" w:rsidR="00386652" w:rsidRPr="00881187" w:rsidRDefault="00386652" w:rsidP="00386652">
      <w:pPr>
        <w:spacing w:after="0" w:line="240" w:lineRule="auto"/>
        <w:rPr>
          <w:rFonts w:eastAsia="Times New Roman" w:cs="Arial"/>
          <w:b/>
        </w:rPr>
      </w:pPr>
    </w:p>
    <w:tbl>
      <w:tblPr>
        <w:tblW w:w="9987" w:type="dxa"/>
        <w:tblInd w:w="-360" w:type="dxa"/>
        <w:tblLook w:val="04A0" w:firstRow="1" w:lastRow="0" w:firstColumn="1" w:lastColumn="0" w:noHBand="0" w:noVBand="1"/>
      </w:tblPr>
      <w:tblGrid>
        <w:gridCol w:w="9987"/>
      </w:tblGrid>
      <w:tr w:rsidR="00386652" w:rsidRPr="004A51A6" w14:paraId="125C38A8" w14:textId="77777777" w:rsidTr="00671398">
        <w:trPr>
          <w:trHeight w:val="710"/>
        </w:trPr>
        <w:tc>
          <w:tcPr>
            <w:tcW w:w="9987" w:type="dxa"/>
            <w:tcBorders>
              <w:top w:val="single" w:sz="4" w:space="0" w:color="auto"/>
              <w:left w:val="single" w:sz="4" w:space="0" w:color="auto"/>
              <w:bottom w:val="single" w:sz="8" w:space="0" w:color="000000"/>
              <w:right w:val="single" w:sz="4" w:space="0" w:color="auto"/>
            </w:tcBorders>
            <w:shd w:val="clear" w:color="auto" w:fill="F2F2F2" w:themeFill="background1" w:themeFillShade="F2"/>
            <w:noWrap/>
            <w:vAlign w:val="bottom"/>
            <w:hideMark/>
          </w:tcPr>
          <w:p w14:paraId="65069605" w14:textId="77777777" w:rsidR="00386652" w:rsidRPr="00881187" w:rsidRDefault="00386652" w:rsidP="00671398">
            <w:pPr>
              <w:spacing w:after="0" w:line="240" w:lineRule="auto"/>
              <w:rPr>
                <w:rFonts w:eastAsia="Times New Roman" w:cs="Arial"/>
                <w:b/>
              </w:rPr>
            </w:pPr>
          </w:p>
          <w:p w14:paraId="48B63D58" w14:textId="6C79DD46" w:rsidR="00386652" w:rsidRPr="00881187" w:rsidRDefault="00386652" w:rsidP="00671398">
            <w:pPr>
              <w:spacing w:line="360" w:lineRule="auto"/>
              <w:jc w:val="center"/>
              <w:rPr>
                <w:rFonts w:ascii="Calibri" w:hAnsi="Calibri" w:cs="Arial"/>
                <w:b/>
                <w:bCs/>
                <w:smallCaps/>
                <w:sz w:val="28"/>
                <w:szCs w:val="28"/>
              </w:rPr>
            </w:pPr>
            <w:r w:rsidRPr="00881187">
              <w:rPr>
                <w:rFonts w:ascii="Calibri" w:hAnsi="Calibri" w:cs="Arial"/>
                <w:b/>
                <w:bCs/>
                <w:smallCaps/>
                <w:sz w:val="28"/>
                <w:szCs w:val="28"/>
              </w:rPr>
              <w:t>Livelihood profiling for beneficiaries of food assistance</w:t>
            </w:r>
            <w:r w:rsidR="00CE56FA">
              <w:rPr>
                <w:rFonts w:ascii="Calibri" w:hAnsi="Calibri" w:cs="Arial"/>
                <w:b/>
                <w:bCs/>
                <w:smallCaps/>
                <w:sz w:val="28"/>
                <w:szCs w:val="28"/>
              </w:rPr>
              <w:t xml:space="preserve"> – General questions</w:t>
            </w:r>
          </w:p>
        </w:tc>
      </w:tr>
    </w:tbl>
    <w:p w14:paraId="4C1A0854" w14:textId="77777777" w:rsidR="00386652" w:rsidRDefault="00386652" w:rsidP="00386652">
      <w:pPr>
        <w:spacing w:after="0" w:line="240" w:lineRule="auto"/>
        <w:rPr>
          <w:sz w:val="20"/>
          <w:szCs w:val="20"/>
        </w:rPr>
      </w:pPr>
    </w:p>
    <w:tbl>
      <w:tblPr>
        <w:tblW w:w="9987" w:type="dxa"/>
        <w:tblInd w:w="-360" w:type="dxa"/>
        <w:tblLook w:val="04A0" w:firstRow="1" w:lastRow="0" w:firstColumn="1" w:lastColumn="0" w:noHBand="0" w:noVBand="1"/>
      </w:tblPr>
      <w:tblGrid>
        <w:gridCol w:w="1975"/>
        <w:gridCol w:w="2700"/>
        <w:gridCol w:w="2695"/>
        <w:gridCol w:w="2617"/>
      </w:tblGrid>
      <w:tr w:rsidR="00881187" w:rsidRPr="00ED3654" w14:paraId="31F52B10" w14:textId="77777777" w:rsidTr="00671398">
        <w:trPr>
          <w:trHeight w:val="250"/>
        </w:trPr>
        <w:tc>
          <w:tcPr>
            <w:tcW w:w="9987" w:type="dxa"/>
            <w:gridSpan w:val="4"/>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41F3684D" w14:textId="77777777" w:rsidR="00881187" w:rsidRPr="00ED3654" w:rsidRDefault="00881187" w:rsidP="00671398">
            <w:pPr>
              <w:pStyle w:val="Paragraphedeliste"/>
              <w:numPr>
                <w:ilvl w:val="0"/>
                <w:numId w:val="14"/>
              </w:numPr>
              <w:spacing w:after="0" w:line="240" w:lineRule="auto"/>
              <w:rPr>
                <w:rFonts w:ascii="Calibri" w:eastAsia="Times New Roman" w:hAnsi="Calibri" w:cs="Arial"/>
                <w:b/>
                <w:bCs/>
              </w:rPr>
            </w:pPr>
            <w:r>
              <w:rPr>
                <w:rFonts w:ascii="Calibri" w:eastAsia="Times New Roman" w:hAnsi="Calibri" w:cs="Arial"/>
                <w:b/>
                <w:bCs/>
              </w:rPr>
              <w:t>Identification</w:t>
            </w:r>
          </w:p>
        </w:tc>
      </w:tr>
      <w:tr w:rsidR="00881187" w:rsidRPr="007E60E5" w14:paraId="6CE3BE81" w14:textId="77777777" w:rsidTr="00671398">
        <w:trPr>
          <w:trHeight w:val="510"/>
        </w:trPr>
        <w:tc>
          <w:tcPr>
            <w:tcW w:w="197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2581DD88" w14:textId="77777777" w:rsidR="00881187" w:rsidRPr="007E60E5" w:rsidRDefault="00881187" w:rsidP="00671398">
            <w:pPr>
              <w:spacing w:after="0" w:line="240" w:lineRule="auto"/>
              <w:rPr>
                <w:rFonts w:ascii="Calibri" w:eastAsia="Times New Roman" w:hAnsi="Calibri" w:cs="Arial"/>
                <w:sz w:val="20"/>
                <w:szCs w:val="20"/>
              </w:rPr>
            </w:pPr>
            <w:r>
              <w:rPr>
                <w:rFonts w:ascii="Calibri" w:eastAsia="Times New Roman" w:hAnsi="Calibri" w:cs="Arial"/>
                <w:sz w:val="20"/>
                <w:szCs w:val="20"/>
              </w:rPr>
              <w:t>Date</w:t>
            </w:r>
          </w:p>
        </w:tc>
        <w:tc>
          <w:tcPr>
            <w:tcW w:w="2700"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0D23B8D" w14:textId="77777777" w:rsidR="00881187" w:rsidRDefault="00881187" w:rsidP="00671398">
            <w:pPr>
              <w:spacing w:after="0" w:line="240" w:lineRule="auto"/>
              <w:rPr>
                <w:rFonts w:ascii="Calibri" w:eastAsia="Times New Roman" w:hAnsi="Calibri" w:cs="Arial"/>
                <w:sz w:val="20"/>
                <w:szCs w:val="20"/>
              </w:rPr>
            </w:pPr>
            <w:r>
              <w:rPr>
                <w:rFonts w:ascii="Calibri" w:eastAsia="Times New Roman" w:hAnsi="Calibri" w:cs="Arial"/>
                <w:sz w:val="20"/>
                <w:szCs w:val="20"/>
              </w:rPr>
              <w:t>Assessed by</w:t>
            </w:r>
          </w:p>
          <w:p w14:paraId="021C6049" w14:textId="5DD08172" w:rsidR="00881187" w:rsidRPr="007E60E5" w:rsidRDefault="00881187" w:rsidP="00671398">
            <w:pPr>
              <w:spacing w:after="0" w:line="240" w:lineRule="auto"/>
              <w:rPr>
                <w:rFonts w:ascii="Calibri" w:eastAsia="Times New Roman" w:hAnsi="Calibri" w:cs="Arial"/>
                <w:sz w:val="20"/>
                <w:szCs w:val="20"/>
              </w:rPr>
            </w:pPr>
            <w:r>
              <w:rPr>
                <w:rFonts w:ascii="Calibri" w:eastAsia="Times New Roman" w:hAnsi="Calibri" w:cs="Arial"/>
                <w:sz w:val="20"/>
                <w:szCs w:val="20"/>
              </w:rPr>
              <w:t>(organization)</w:t>
            </w:r>
          </w:p>
        </w:tc>
        <w:tc>
          <w:tcPr>
            <w:tcW w:w="2695"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13911F2" w14:textId="77777777" w:rsidR="00881187" w:rsidRDefault="00881187" w:rsidP="00671398">
            <w:pPr>
              <w:spacing w:after="0" w:line="240" w:lineRule="auto"/>
              <w:rPr>
                <w:rFonts w:ascii="Calibri" w:eastAsia="Times New Roman" w:hAnsi="Calibri" w:cs="Arial"/>
                <w:sz w:val="20"/>
                <w:szCs w:val="20"/>
              </w:rPr>
            </w:pPr>
            <w:r>
              <w:rPr>
                <w:rFonts w:ascii="Calibri" w:eastAsia="Times New Roman" w:hAnsi="Calibri" w:cs="Arial"/>
                <w:sz w:val="20"/>
                <w:szCs w:val="20"/>
              </w:rPr>
              <w:t xml:space="preserve">Assessed by </w:t>
            </w:r>
          </w:p>
          <w:p w14:paraId="15A674A3" w14:textId="3572667B" w:rsidR="00881187" w:rsidRPr="007E60E5" w:rsidRDefault="00881187" w:rsidP="00671398">
            <w:pPr>
              <w:spacing w:after="0" w:line="240" w:lineRule="auto"/>
              <w:rPr>
                <w:rFonts w:ascii="Calibri" w:eastAsia="Times New Roman" w:hAnsi="Calibri" w:cs="Arial"/>
                <w:sz w:val="20"/>
                <w:szCs w:val="20"/>
              </w:rPr>
            </w:pPr>
            <w:r>
              <w:rPr>
                <w:rFonts w:ascii="Calibri" w:eastAsia="Times New Roman" w:hAnsi="Calibri" w:cs="Arial"/>
                <w:sz w:val="20"/>
                <w:szCs w:val="20"/>
              </w:rPr>
              <w:t>(name of the person)</w:t>
            </w:r>
          </w:p>
        </w:tc>
        <w:tc>
          <w:tcPr>
            <w:tcW w:w="2617" w:type="dxa"/>
            <w:tcBorders>
              <w:top w:val="single" w:sz="4" w:space="0" w:color="auto"/>
              <w:left w:val="nil"/>
              <w:bottom w:val="single" w:sz="4" w:space="0" w:color="auto"/>
              <w:right w:val="single" w:sz="8" w:space="0" w:color="000000"/>
            </w:tcBorders>
            <w:shd w:val="clear" w:color="auto" w:fill="F2F2F2" w:themeFill="background1" w:themeFillShade="F2"/>
            <w:noWrap/>
            <w:vAlign w:val="center"/>
          </w:tcPr>
          <w:p w14:paraId="2DD559D3" w14:textId="77777777" w:rsidR="00881187" w:rsidRPr="007E60E5" w:rsidRDefault="00881187" w:rsidP="00671398">
            <w:pPr>
              <w:spacing w:after="0" w:line="240" w:lineRule="auto"/>
              <w:rPr>
                <w:rFonts w:ascii="Calibri" w:eastAsia="Times New Roman" w:hAnsi="Calibri" w:cs="Arial"/>
                <w:sz w:val="20"/>
                <w:szCs w:val="20"/>
              </w:rPr>
            </w:pPr>
            <w:r>
              <w:rPr>
                <w:rFonts w:ascii="Calibri" w:eastAsia="Times New Roman" w:hAnsi="Calibri" w:cs="Arial"/>
                <w:sz w:val="20"/>
                <w:szCs w:val="20"/>
              </w:rPr>
              <w:t>Signature</w:t>
            </w:r>
          </w:p>
        </w:tc>
      </w:tr>
      <w:tr w:rsidR="00881187" w:rsidRPr="007E60E5" w14:paraId="05C87FAA" w14:textId="77777777" w:rsidTr="00881187">
        <w:trPr>
          <w:trHeight w:val="530"/>
        </w:trPr>
        <w:tc>
          <w:tcPr>
            <w:tcW w:w="197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7810464F" w14:textId="77777777" w:rsidR="00881187" w:rsidRPr="007E60E5" w:rsidRDefault="00881187" w:rsidP="00671398">
            <w:pPr>
              <w:spacing w:after="0" w:line="240" w:lineRule="auto"/>
              <w:rPr>
                <w:rFonts w:ascii="Calibri" w:eastAsia="Times New Roman" w:hAnsi="Calibri" w:cs="Arial"/>
                <w:sz w:val="20"/>
                <w:szCs w:val="20"/>
              </w:rPr>
            </w:pPr>
          </w:p>
        </w:tc>
        <w:tc>
          <w:tcPr>
            <w:tcW w:w="2700"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36630D3" w14:textId="77777777" w:rsidR="00881187" w:rsidRPr="007E60E5" w:rsidRDefault="00881187" w:rsidP="00671398">
            <w:pPr>
              <w:spacing w:after="0" w:line="240" w:lineRule="auto"/>
              <w:rPr>
                <w:rFonts w:ascii="Calibri" w:eastAsia="Times New Roman" w:hAnsi="Calibri" w:cs="Arial"/>
                <w:sz w:val="20"/>
                <w:szCs w:val="20"/>
              </w:rPr>
            </w:pPr>
          </w:p>
        </w:tc>
        <w:tc>
          <w:tcPr>
            <w:tcW w:w="2695"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26BC654" w14:textId="77777777" w:rsidR="00881187" w:rsidRPr="007E60E5" w:rsidRDefault="00881187" w:rsidP="00671398">
            <w:pPr>
              <w:spacing w:after="0" w:line="240" w:lineRule="auto"/>
              <w:rPr>
                <w:rFonts w:ascii="Calibri" w:eastAsia="Times New Roman" w:hAnsi="Calibri" w:cs="Arial"/>
                <w:color w:val="FF0000"/>
                <w:sz w:val="20"/>
                <w:szCs w:val="20"/>
              </w:rPr>
            </w:pPr>
          </w:p>
        </w:tc>
        <w:tc>
          <w:tcPr>
            <w:tcW w:w="2617" w:type="dxa"/>
            <w:tcBorders>
              <w:top w:val="single" w:sz="4" w:space="0" w:color="auto"/>
              <w:left w:val="nil"/>
              <w:bottom w:val="single" w:sz="4" w:space="0" w:color="auto"/>
              <w:right w:val="single" w:sz="8" w:space="0" w:color="000000"/>
            </w:tcBorders>
            <w:shd w:val="clear" w:color="auto" w:fill="F2F2F2" w:themeFill="background1" w:themeFillShade="F2"/>
            <w:noWrap/>
            <w:vAlign w:val="center"/>
          </w:tcPr>
          <w:p w14:paraId="1BA4366C" w14:textId="77777777" w:rsidR="00881187" w:rsidRPr="007E60E5" w:rsidRDefault="00881187" w:rsidP="00671398">
            <w:pPr>
              <w:spacing w:after="0" w:line="240" w:lineRule="auto"/>
              <w:rPr>
                <w:rFonts w:ascii="Calibri" w:eastAsia="Times New Roman" w:hAnsi="Calibri" w:cs="Arial"/>
                <w:color w:val="FF0000"/>
                <w:sz w:val="20"/>
                <w:szCs w:val="20"/>
              </w:rPr>
            </w:pPr>
          </w:p>
        </w:tc>
      </w:tr>
    </w:tbl>
    <w:p w14:paraId="5EEE7331" w14:textId="77777777" w:rsidR="00881187" w:rsidRDefault="00881187" w:rsidP="00386652">
      <w:pPr>
        <w:spacing w:after="0" w:line="240" w:lineRule="auto"/>
        <w:rPr>
          <w:sz w:val="20"/>
          <w:szCs w:val="20"/>
        </w:rPr>
      </w:pPr>
    </w:p>
    <w:tbl>
      <w:tblPr>
        <w:tblW w:w="9987" w:type="dxa"/>
        <w:tblInd w:w="-360" w:type="dxa"/>
        <w:tblLook w:val="04A0" w:firstRow="1" w:lastRow="0" w:firstColumn="1" w:lastColumn="0" w:noHBand="0" w:noVBand="1"/>
      </w:tblPr>
      <w:tblGrid>
        <w:gridCol w:w="1975"/>
        <w:gridCol w:w="2700"/>
        <w:gridCol w:w="2695"/>
        <w:gridCol w:w="2617"/>
      </w:tblGrid>
      <w:tr w:rsidR="00881187" w:rsidRPr="00ED3654" w14:paraId="05C94796" w14:textId="77777777" w:rsidTr="00671398">
        <w:trPr>
          <w:trHeight w:val="250"/>
        </w:trPr>
        <w:tc>
          <w:tcPr>
            <w:tcW w:w="9987" w:type="dxa"/>
            <w:gridSpan w:val="4"/>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7AC5BB37" w14:textId="77777777" w:rsidR="001F169C" w:rsidRDefault="00881187" w:rsidP="001F169C">
            <w:pPr>
              <w:pStyle w:val="Paragraphedeliste"/>
              <w:numPr>
                <w:ilvl w:val="0"/>
                <w:numId w:val="14"/>
              </w:numPr>
              <w:spacing w:after="0" w:line="240" w:lineRule="auto"/>
              <w:rPr>
                <w:rFonts w:ascii="Calibri" w:eastAsia="Times New Roman" w:hAnsi="Calibri" w:cs="Arial"/>
                <w:b/>
                <w:bCs/>
              </w:rPr>
            </w:pPr>
            <w:r>
              <w:rPr>
                <w:rFonts w:ascii="Calibri" w:eastAsia="Times New Roman" w:hAnsi="Calibri" w:cs="Arial"/>
                <w:b/>
                <w:bCs/>
              </w:rPr>
              <w:t>Camp/Village/Settlement identification</w:t>
            </w:r>
          </w:p>
          <w:p w14:paraId="24204A26" w14:textId="2414CEBF" w:rsidR="00881187" w:rsidRPr="001F169C" w:rsidRDefault="001F169C" w:rsidP="001F169C">
            <w:pPr>
              <w:spacing w:after="0" w:line="240" w:lineRule="auto"/>
              <w:rPr>
                <w:rFonts w:ascii="Calibri" w:eastAsia="Times New Roman" w:hAnsi="Calibri" w:cs="Arial"/>
                <w:b/>
                <w:bCs/>
              </w:rPr>
            </w:pPr>
            <w:r w:rsidRPr="001F169C">
              <w:rPr>
                <w:i/>
                <w:sz w:val="20"/>
                <w:szCs w:val="20"/>
              </w:rPr>
              <w:t>[This section should be filled at the office to ensure proper data collection, avoid duplicates as well as missing data]</w:t>
            </w:r>
          </w:p>
        </w:tc>
      </w:tr>
      <w:tr w:rsidR="00881187" w:rsidRPr="007E60E5" w14:paraId="6594DE49" w14:textId="77777777" w:rsidTr="001F169C">
        <w:trPr>
          <w:trHeight w:val="368"/>
        </w:trPr>
        <w:tc>
          <w:tcPr>
            <w:tcW w:w="197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14:paraId="15CBE650" w14:textId="435F2621" w:rsidR="00881187" w:rsidRPr="007E60E5" w:rsidRDefault="00FA0220" w:rsidP="00671398">
            <w:pPr>
              <w:spacing w:after="0" w:line="240" w:lineRule="auto"/>
              <w:rPr>
                <w:rFonts w:ascii="Calibri" w:eastAsia="Times New Roman" w:hAnsi="Calibri" w:cs="Arial"/>
                <w:sz w:val="20"/>
                <w:szCs w:val="20"/>
              </w:rPr>
            </w:pPr>
            <w:r>
              <w:rPr>
                <w:rFonts w:ascii="Calibri" w:eastAsia="Times New Roman" w:hAnsi="Calibri" w:cs="Arial"/>
                <w:sz w:val="20"/>
                <w:szCs w:val="20"/>
              </w:rPr>
              <w:t xml:space="preserve">2.1 </w:t>
            </w:r>
            <w:r w:rsidR="00881187">
              <w:rPr>
                <w:rFonts w:ascii="Calibri" w:eastAsia="Times New Roman" w:hAnsi="Calibri" w:cs="Arial"/>
                <w:sz w:val="20"/>
                <w:szCs w:val="20"/>
              </w:rPr>
              <w:t>State</w:t>
            </w:r>
          </w:p>
        </w:tc>
        <w:tc>
          <w:tcPr>
            <w:tcW w:w="270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A4F53F8" w14:textId="3446A4FE" w:rsidR="00881187" w:rsidRPr="007E60E5" w:rsidRDefault="00FA0220" w:rsidP="00671398">
            <w:pPr>
              <w:spacing w:after="0" w:line="240" w:lineRule="auto"/>
              <w:rPr>
                <w:rFonts w:ascii="Calibri" w:eastAsia="Times New Roman" w:hAnsi="Calibri" w:cs="Arial"/>
                <w:sz w:val="20"/>
                <w:szCs w:val="20"/>
              </w:rPr>
            </w:pPr>
            <w:r>
              <w:rPr>
                <w:rFonts w:ascii="Calibri" w:eastAsia="Times New Roman" w:hAnsi="Calibri" w:cs="Arial"/>
                <w:sz w:val="20"/>
                <w:szCs w:val="20"/>
              </w:rPr>
              <w:t xml:space="preserve">2.2 </w:t>
            </w:r>
            <w:r w:rsidR="00881187">
              <w:rPr>
                <w:rFonts w:ascii="Calibri" w:eastAsia="Times New Roman" w:hAnsi="Calibri" w:cs="Arial"/>
                <w:sz w:val="20"/>
                <w:szCs w:val="20"/>
              </w:rPr>
              <w:t>Township</w:t>
            </w:r>
          </w:p>
        </w:tc>
        <w:tc>
          <w:tcPr>
            <w:tcW w:w="269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05520D1" w14:textId="1534786C" w:rsidR="00881187" w:rsidRPr="007E60E5" w:rsidRDefault="00FA0220" w:rsidP="00671398">
            <w:pPr>
              <w:spacing w:after="0" w:line="240" w:lineRule="auto"/>
              <w:rPr>
                <w:rFonts w:ascii="Calibri" w:eastAsia="Times New Roman" w:hAnsi="Calibri" w:cs="Arial"/>
                <w:sz w:val="20"/>
                <w:szCs w:val="20"/>
              </w:rPr>
            </w:pPr>
            <w:r>
              <w:rPr>
                <w:rFonts w:ascii="Calibri" w:eastAsia="Times New Roman" w:hAnsi="Calibri" w:cs="Arial"/>
                <w:sz w:val="20"/>
                <w:szCs w:val="20"/>
              </w:rPr>
              <w:t xml:space="preserve">2.3 </w:t>
            </w:r>
            <w:r w:rsidR="00881187" w:rsidRPr="007E60E5">
              <w:rPr>
                <w:rFonts w:ascii="Calibri" w:eastAsia="Times New Roman" w:hAnsi="Calibri" w:cs="Arial"/>
                <w:sz w:val="20"/>
                <w:szCs w:val="20"/>
              </w:rPr>
              <w:t>Village tract/</w:t>
            </w:r>
            <w:r w:rsidR="00881187">
              <w:rPr>
                <w:rFonts w:ascii="Calibri" w:eastAsia="Times New Roman" w:hAnsi="Calibri" w:cs="Arial"/>
                <w:sz w:val="20"/>
                <w:szCs w:val="20"/>
              </w:rPr>
              <w:t>town</w:t>
            </w:r>
          </w:p>
        </w:tc>
        <w:tc>
          <w:tcPr>
            <w:tcW w:w="2617" w:type="dxa"/>
            <w:tcBorders>
              <w:top w:val="single" w:sz="4" w:space="0" w:color="auto"/>
              <w:left w:val="nil"/>
              <w:bottom w:val="single" w:sz="4" w:space="0" w:color="auto"/>
              <w:right w:val="single" w:sz="8" w:space="0" w:color="000000"/>
            </w:tcBorders>
            <w:shd w:val="clear" w:color="auto" w:fill="F2F2F2" w:themeFill="background1" w:themeFillShade="F2"/>
            <w:noWrap/>
            <w:vAlign w:val="center"/>
            <w:hideMark/>
          </w:tcPr>
          <w:p w14:paraId="2EF9295E" w14:textId="18FC7A0A" w:rsidR="001F169C" w:rsidRDefault="00FA0220" w:rsidP="00671398">
            <w:pPr>
              <w:spacing w:after="0" w:line="240" w:lineRule="auto"/>
              <w:rPr>
                <w:sz w:val="18"/>
                <w:szCs w:val="18"/>
              </w:rPr>
            </w:pPr>
            <w:r>
              <w:rPr>
                <w:rFonts w:ascii="Calibri" w:eastAsia="Times New Roman" w:hAnsi="Calibri" w:cs="Arial"/>
                <w:sz w:val="20"/>
                <w:szCs w:val="20"/>
              </w:rPr>
              <w:t xml:space="preserve">2.4 </w:t>
            </w:r>
            <w:r w:rsidR="001F169C">
              <w:rPr>
                <w:rFonts w:ascii="Calibri" w:eastAsia="Times New Roman" w:hAnsi="Calibri" w:cs="Arial"/>
                <w:sz w:val="20"/>
                <w:szCs w:val="20"/>
              </w:rPr>
              <w:t>Name of Village/Camp</w:t>
            </w:r>
            <w:r w:rsidR="001F169C" w:rsidRPr="00DE26C2">
              <w:rPr>
                <w:sz w:val="18"/>
                <w:szCs w:val="18"/>
              </w:rPr>
              <w:t xml:space="preserve"> </w:t>
            </w:r>
          </w:p>
          <w:p w14:paraId="3CD8D5F5" w14:textId="75E1E744" w:rsidR="00881187" w:rsidRPr="001F169C" w:rsidRDefault="001F169C" w:rsidP="00671398">
            <w:pPr>
              <w:spacing w:after="0" w:line="240" w:lineRule="auto"/>
              <w:rPr>
                <w:rFonts w:ascii="Calibri" w:eastAsia="Times New Roman" w:hAnsi="Calibri" w:cs="Arial"/>
                <w:sz w:val="20"/>
                <w:szCs w:val="20"/>
              </w:rPr>
            </w:pPr>
            <w:r w:rsidRPr="001F169C">
              <w:rPr>
                <w:sz w:val="20"/>
                <w:szCs w:val="20"/>
              </w:rPr>
              <w:t>(</w:t>
            </w:r>
            <w:r w:rsidRPr="001F169C">
              <w:rPr>
                <w:i/>
                <w:sz w:val="20"/>
                <w:szCs w:val="20"/>
              </w:rPr>
              <w:t>Camp names need to align with CCCM list)</w:t>
            </w:r>
          </w:p>
        </w:tc>
      </w:tr>
      <w:tr w:rsidR="00881187" w:rsidRPr="007E60E5" w14:paraId="32684365" w14:textId="77777777" w:rsidTr="001F169C">
        <w:trPr>
          <w:trHeight w:val="557"/>
        </w:trPr>
        <w:tc>
          <w:tcPr>
            <w:tcW w:w="197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1B207EE6" w14:textId="27B4D30B" w:rsidR="00881187" w:rsidRPr="007E60E5" w:rsidRDefault="00881187" w:rsidP="00671398">
            <w:pPr>
              <w:spacing w:after="0" w:line="240" w:lineRule="auto"/>
              <w:rPr>
                <w:rFonts w:ascii="Calibri" w:eastAsia="Times New Roman" w:hAnsi="Calibri" w:cs="Arial"/>
                <w:sz w:val="20"/>
                <w:szCs w:val="20"/>
              </w:rPr>
            </w:pPr>
          </w:p>
        </w:tc>
        <w:tc>
          <w:tcPr>
            <w:tcW w:w="2700"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8B0F201" w14:textId="77777777" w:rsidR="00881187" w:rsidRPr="007E60E5" w:rsidRDefault="00881187" w:rsidP="00671398">
            <w:pPr>
              <w:spacing w:after="0" w:line="240" w:lineRule="auto"/>
              <w:rPr>
                <w:rFonts w:ascii="Calibri" w:eastAsia="Times New Roman" w:hAnsi="Calibri" w:cs="Arial"/>
                <w:sz w:val="20"/>
                <w:szCs w:val="20"/>
              </w:rPr>
            </w:pPr>
          </w:p>
        </w:tc>
        <w:tc>
          <w:tcPr>
            <w:tcW w:w="2695"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740EFE6" w14:textId="77777777" w:rsidR="00881187" w:rsidRPr="007E60E5" w:rsidRDefault="00881187" w:rsidP="00671398">
            <w:pPr>
              <w:spacing w:after="0" w:line="240" w:lineRule="auto"/>
              <w:rPr>
                <w:rFonts w:ascii="Calibri" w:eastAsia="Times New Roman" w:hAnsi="Calibri" w:cs="Arial"/>
                <w:color w:val="FF0000"/>
                <w:sz w:val="20"/>
                <w:szCs w:val="20"/>
              </w:rPr>
            </w:pPr>
          </w:p>
        </w:tc>
        <w:tc>
          <w:tcPr>
            <w:tcW w:w="2617" w:type="dxa"/>
            <w:tcBorders>
              <w:top w:val="single" w:sz="4" w:space="0" w:color="auto"/>
              <w:left w:val="nil"/>
              <w:bottom w:val="single" w:sz="4" w:space="0" w:color="auto"/>
              <w:right w:val="single" w:sz="8" w:space="0" w:color="000000"/>
            </w:tcBorders>
            <w:shd w:val="clear" w:color="auto" w:fill="F2F2F2" w:themeFill="background1" w:themeFillShade="F2"/>
            <w:noWrap/>
            <w:vAlign w:val="center"/>
          </w:tcPr>
          <w:p w14:paraId="214014BC" w14:textId="77777777" w:rsidR="00881187" w:rsidRPr="007E60E5" w:rsidRDefault="00881187" w:rsidP="00671398">
            <w:pPr>
              <w:spacing w:after="0" w:line="240" w:lineRule="auto"/>
              <w:rPr>
                <w:rFonts w:ascii="Calibri" w:eastAsia="Times New Roman" w:hAnsi="Calibri" w:cs="Arial"/>
                <w:color w:val="FF0000"/>
                <w:sz w:val="20"/>
                <w:szCs w:val="20"/>
              </w:rPr>
            </w:pPr>
          </w:p>
        </w:tc>
      </w:tr>
      <w:tr w:rsidR="001F169C" w:rsidRPr="007E60E5" w14:paraId="7130C5D3" w14:textId="77777777" w:rsidTr="00671398">
        <w:trPr>
          <w:trHeight w:val="323"/>
        </w:trPr>
        <w:tc>
          <w:tcPr>
            <w:tcW w:w="197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64EE3E06" w14:textId="28E28AF4" w:rsidR="001F169C" w:rsidRPr="007E60E5" w:rsidRDefault="00FA0220" w:rsidP="00671398">
            <w:pPr>
              <w:spacing w:after="0" w:line="240" w:lineRule="auto"/>
              <w:rPr>
                <w:rFonts w:ascii="Calibri" w:eastAsia="Times New Roman" w:hAnsi="Calibri" w:cs="Arial"/>
                <w:sz w:val="20"/>
                <w:szCs w:val="20"/>
              </w:rPr>
            </w:pPr>
            <w:r>
              <w:rPr>
                <w:rFonts w:ascii="Calibri" w:eastAsia="Times New Roman" w:hAnsi="Calibri" w:cs="Arial"/>
                <w:sz w:val="20"/>
                <w:szCs w:val="20"/>
              </w:rPr>
              <w:t xml:space="preserve">2.5 </w:t>
            </w:r>
            <w:r w:rsidR="001F169C">
              <w:rPr>
                <w:rFonts w:ascii="Calibri" w:eastAsia="Times New Roman" w:hAnsi="Calibri" w:cs="Arial"/>
                <w:sz w:val="20"/>
                <w:szCs w:val="20"/>
              </w:rPr>
              <w:t>P code</w:t>
            </w:r>
          </w:p>
        </w:tc>
        <w:tc>
          <w:tcPr>
            <w:tcW w:w="5395"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226D408" w14:textId="15F98AC2" w:rsidR="001F169C" w:rsidRPr="001F169C" w:rsidRDefault="00FA0220" w:rsidP="00671398">
            <w:pPr>
              <w:spacing w:after="0" w:line="240" w:lineRule="auto"/>
              <w:rPr>
                <w:rFonts w:ascii="Calibri" w:eastAsia="Times New Roman" w:hAnsi="Calibri" w:cs="Arial"/>
                <w:sz w:val="20"/>
                <w:szCs w:val="20"/>
              </w:rPr>
            </w:pPr>
            <w:r>
              <w:rPr>
                <w:rFonts w:ascii="Calibri" w:eastAsia="Times New Roman" w:hAnsi="Calibri" w:cs="Arial"/>
                <w:sz w:val="20"/>
                <w:szCs w:val="20"/>
              </w:rPr>
              <w:t xml:space="preserve">2.6 </w:t>
            </w:r>
            <w:r w:rsidR="001F169C">
              <w:rPr>
                <w:rFonts w:ascii="Calibri" w:eastAsia="Times New Roman" w:hAnsi="Calibri" w:cs="Arial"/>
                <w:sz w:val="20"/>
                <w:szCs w:val="20"/>
              </w:rPr>
              <w:t>Type of IDP Settlement</w:t>
            </w:r>
          </w:p>
        </w:tc>
        <w:tc>
          <w:tcPr>
            <w:tcW w:w="2617" w:type="dxa"/>
            <w:tcBorders>
              <w:top w:val="single" w:sz="4" w:space="0" w:color="auto"/>
              <w:left w:val="nil"/>
              <w:bottom w:val="single" w:sz="4" w:space="0" w:color="auto"/>
              <w:right w:val="single" w:sz="8" w:space="0" w:color="000000"/>
            </w:tcBorders>
            <w:shd w:val="clear" w:color="auto" w:fill="F2F2F2" w:themeFill="background1" w:themeFillShade="F2"/>
            <w:noWrap/>
            <w:vAlign w:val="center"/>
          </w:tcPr>
          <w:p w14:paraId="06A13311" w14:textId="214CFF55" w:rsidR="001F169C" w:rsidRPr="001F169C" w:rsidRDefault="00FA0220" w:rsidP="00671398">
            <w:pPr>
              <w:spacing w:after="0" w:line="240" w:lineRule="auto"/>
              <w:rPr>
                <w:rFonts w:ascii="Calibri" w:eastAsia="Times New Roman" w:hAnsi="Calibri" w:cs="Arial"/>
                <w:sz w:val="20"/>
                <w:szCs w:val="20"/>
              </w:rPr>
            </w:pPr>
            <w:r>
              <w:rPr>
                <w:rFonts w:ascii="Calibri" w:eastAsia="Times New Roman" w:hAnsi="Calibri" w:cs="Arial"/>
                <w:sz w:val="20"/>
                <w:szCs w:val="20"/>
              </w:rPr>
              <w:t xml:space="preserve">2.7 </w:t>
            </w:r>
            <w:r w:rsidR="001F169C" w:rsidRPr="001F169C">
              <w:rPr>
                <w:rFonts w:ascii="Calibri" w:eastAsia="Times New Roman" w:hAnsi="Calibri" w:cs="Arial"/>
                <w:sz w:val="20"/>
                <w:szCs w:val="20"/>
              </w:rPr>
              <w:t>Number of female headed households</w:t>
            </w:r>
          </w:p>
        </w:tc>
      </w:tr>
      <w:tr w:rsidR="001F169C" w:rsidRPr="007E60E5" w14:paraId="3B193B9B" w14:textId="77777777" w:rsidTr="001F169C">
        <w:trPr>
          <w:trHeight w:val="1007"/>
        </w:trPr>
        <w:tc>
          <w:tcPr>
            <w:tcW w:w="197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772227C2" w14:textId="77777777" w:rsidR="001F169C" w:rsidRPr="007E60E5" w:rsidRDefault="001F169C" w:rsidP="00671398">
            <w:pPr>
              <w:spacing w:after="0" w:line="240" w:lineRule="auto"/>
              <w:rPr>
                <w:rFonts w:ascii="Calibri" w:eastAsia="Times New Roman" w:hAnsi="Calibri" w:cs="Arial"/>
                <w:sz w:val="20"/>
                <w:szCs w:val="20"/>
              </w:rPr>
            </w:pPr>
          </w:p>
        </w:tc>
        <w:tc>
          <w:tcPr>
            <w:tcW w:w="5395"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6E57734A" w14:textId="39D9144D" w:rsidR="001F169C" w:rsidRDefault="001F169C" w:rsidP="001F169C">
            <w:pPr>
              <w:spacing w:after="0" w:line="240" w:lineRule="auto"/>
              <w:rPr>
                <w:rFonts w:ascii="Calibri" w:eastAsia="Times New Roman" w:hAnsi="Calibri" w:cs="Arial"/>
                <w:sz w:val="20"/>
                <w:szCs w:val="20"/>
              </w:rPr>
            </w:pPr>
            <w:r w:rsidRPr="002B260A">
              <w:rPr>
                <w:sz w:val="36"/>
                <w:szCs w:val="18"/>
              </w:rPr>
              <w:t>□</w:t>
            </w:r>
            <w:r>
              <w:rPr>
                <w:rFonts w:ascii="Calibri" w:eastAsia="Times New Roman" w:hAnsi="Calibri" w:cs="Arial"/>
                <w:sz w:val="20"/>
                <w:szCs w:val="20"/>
              </w:rPr>
              <w:t xml:space="preserve">    Self-settled camp                   </w:t>
            </w:r>
            <w:r w:rsidRPr="002B260A">
              <w:rPr>
                <w:sz w:val="36"/>
                <w:szCs w:val="18"/>
              </w:rPr>
              <w:t>□</w:t>
            </w:r>
            <w:r>
              <w:rPr>
                <w:sz w:val="36"/>
                <w:szCs w:val="18"/>
              </w:rPr>
              <w:t xml:space="preserve">  </w:t>
            </w:r>
            <w:r>
              <w:rPr>
                <w:rFonts w:ascii="Calibri" w:eastAsia="Times New Roman" w:hAnsi="Calibri" w:cs="Arial"/>
                <w:sz w:val="20"/>
                <w:szCs w:val="20"/>
              </w:rPr>
              <w:t>Collective center</w:t>
            </w:r>
          </w:p>
          <w:p w14:paraId="2BEEC79C" w14:textId="4B7374D1" w:rsidR="001F169C" w:rsidRDefault="001F169C" w:rsidP="001F169C">
            <w:pPr>
              <w:spacing w:after="0" w:line="240" w:lineRule="auto"/>
              <w:rPr>
                <w:rFonts w:ascii="Calibri" w:eastAsia="Times New Roman" w:hAnsi="Calibri" w:cs="Arial"/>
                <w:sz w:val="20"/>
                <w:szCs w:val="20"/>
              </w:rPr>
            </w:pPr>
            <w:r w:rsidRPr="002B260A">
              <w:rPr>
                <w:sz w:val="36"/>
                <w:szCs w:val="18"/>
              </w:rPr>
              <w:t>□</w:t>
            </w:r>
            <w:r>
              <w:rPr>
                <w:sz w:val="36"/>
                <w:szCs w:val="18"/>
              </w:rPr>
              <w:t xml:space="preserve">  </w:t>
            </w:r>
            <w:r>
              <w:rPr>
                <w:rFonts w:ascii="Calibri" w:eastAsia="Times New Roman" w:hAnsi="Calibri" w:cs="Arial"/>
                <w:sz w:val="20"/>
                <w:szCs w:val="20"/>
              </w:rPr>
              <w:t>Planned camp</w:t>
            </w:r>
            <w:r>
              <w:rPr>
                <w:sz w:val="36"/>
                <w:szCs w:val="18"/>
              </w:rPr>
              <w:t xml:space="preserve">              </w:t>
            </w:r>
            <w:r w:rsidRPr="002B260A">
              <w:rPr>
                <w:sz w:val="36"/>
                <w:szCs w:val="18"/>
              </w:rPr>
              <w:t>□</w:t>
            </w:r>
            <w:r>
              <w:rPr>
                <w:sz w:val="36"/>
                <w:szCs w:val="18"/>
              </w:rPr>
              <w:t xml:space="preserve">  </w:t>
            </w:r>
            <w:r>
              <w:rPr>
                <w:rFonts w:ascii="Calibri" w:eastAsia="Times New Roman" w:hAnsi="Calibri" w:cs="Arial"/>
                <w:sz w:val="20"/>
                <w:szCs w:val="20"/>
              </w:rPr>
              <w:t>Private accommodation</w:t>
            </w:r>
          </w:p>
          <w:p w14:paraId="12B40295" w14:textId="77777777" w:rsidR="001F169C" w:rsidRPr="007E60E5" w:rsidRDefault="001F169C" w:rsidP="001F169C">
            <w:pPr>
              <w:spacing w:after="0" w:line="240" w:lineRule="auto"/>
              <w:rPr>
                <w:rFonts w:ascii="Calibri" w:eastAsia="Times New Roman" w:hAnsi="Calibri" w:cs="Arial"/>
                <w:color w:val="FF0000"/>
                <w:sz w:val="20"/>
                <w:szCs w:val="20"/>
              </w:rPr>
            </w:pPr>
          </w:p>
        </w:tc>
        <w:tc>
          <w:tcPr>
            <w:tcW w:w="2617" w:type="dxa"/>
            <w:tcBorders>
              <w:top w:val="single" w:sz="4" w:space="0" w:color="auto"/>
              <w:left w:val="nil"/>
              <w:bottom w:val="single" w:sz="4" w:space="0" w:color="auto"/>
              <w:right w:val="single" w:sz="8" w:space="0" w:color="000000"/>
            </w:tcBorders>
            <w:shd w:val="clear" w:color="auto" w:fill="F2F2F2" w:themeFill="background1" w:themeFillShade="F2"/>
            <w:noWrap/>
            <w:vAlign w:val="center"/>
          </w:tcPr>
          <w:p w14:paraId="1ED3B6D1" w14:textId="77777777" w:rsidR="001F169C" w:rsidRPr="007E60E5" w:rsidRDefault="001F169C" w:rsidP="00671398">
            <w:pPr>
              <w:spacing w:after="0" w:line="240" w:lineRule="auto"/>
              <w:rPr>
                <w:rFonts w:ascii="Calibri" w:eastAsia="Times New Roman" w:hAnsi="Calibri" w:cs="Arial"/>
                <w:color w:val="FF0000"/>
                <w:sz w:val="20"/>
                <w:szCs w:val="20"/>
              </w:rPr>
            </w:pPr>
          </w:p>
        </w:tc>
      </w:tr>
    </w:tbl>
    <w:p w14:paraId="7B9F2A22" w14:textId="77777777" w:rsidR="00881187" w:rsidRPr="007E60E5" w:rsidRDefault="00881187" w:rsidP="00386652">
      <w:pPr>
        <w:spacing w:after="0" w:line="240" w:lineRule="auto"/>
        <w:rPr>
          <w:sz w:val="20"/>
          <w:szCs w:val="20"/>
        </w:rPr>
      </w:pPr>
    </w:p>
    <w:tbl>
      <w:tblPr>
        <w:tblStyle w:val="Grilledutableau"/>
        <w:tblW w:w="10012" w:type="dxa"/>
        <w:tblInd w:w="-365" w:type="dxa"/>
        <w:tblLayout w:type="fixed"/>
        <w:tblLook w:val="04A0" w:firstRow="1" w:lastRow="0" w:firstColumn="1" w:lastColumn="0" w:noHBand="0" w:noVBand="1"/>
      </w:tblPr>
      <w:tblGrid>
        <w:gridCol w:w="5077"/>
        <w:gridCol w:w="4935"/>
      </w:tblGrid>
      <w:tr w:rsidR="001F169C" w:rsidRPr="007E60E5" w14:paraId="786C47A1" w14:textId="77777777" w:rsidTr="00671398">
        <w:trPr>
          <w:trHeight w:val="485"/>
        </w:trPr>
        <w:tc>
          <w:tcPr>
            <w:tcW w:w="10012" w:type="dxa"/>
            <w:gridSpan w:val="2"/>
            <w:tcBorders>
              <w:bottom w:val="single" w:sz="4" w:space="0" w:color="000000"/>
            </w:tcBorders>
            <w:shd w:val="clear" w:color="auto" w:fill="F2F2F2" w:themeFill="background1" w:themeFillShade="F2"/>
            <w:vAlign w:val="center"/>
          </w:tcPr>
          <w:p w14:paraId="4BDDA6CF" w14:textId="02B81D9C" w:rsidR="001F169C" w:rsidRPr="00ED3654" w:rsidRDefault="001F169C" w:rsidP="007E60E5">
            <w:pPr>
              <w:pStyle w:val="Paragraphedeliste"/>
              <w:numPr>
                <w:ilvl w:val="0"/>
                <w:numId w:val="14"/>
              </w:numPr>
              <w:rPr>
                <w:b/>
                <w:sz w:val="24"/>
                <w:szCs w:val="24"/>
              </w:rPr>
            </w:pPr>
            <w:r>
              <w:rPr>
                <w:b/>
                <w:sz w:val="24"/>
                <w:szCs w:val="24"/>
              </w:rPr>
              <w:t>Camp/Village/Settlement Location</w:t>
            </w:r>
          </w:p>
          <w:p w14:paraId="3E2A50D8" w14:textId="04A5D5D0" w:rsidR="001F169C" w:rsidRPr="007E60E5" w:rsidRDefault="001F169C" w:rsidP="00922D5B">
            <w:pPr>
              <w:rPr>
                <w:sz w:val="20"/>
                <w:szCs w:val="20"/>
              </w:rPr>
            </w:pPr>
            <w:r w:rsidRPr="001F169C">
              <w:rPr>
                <w:i/>
                <w:sz w:val="20"/>
                <w:szCs w:val="20"/>
              </w:rPr>
              <w:t>[This section should be filled based on actors expertise especially CCCM]</w:t>
            </w:r>
          </w:p>
        </w:tc>
      </w:tr>
      <w:tr w:rsidR="00386652" w:rsidRPr="007E60E5" w14:paraId="12ACF7E8" w14:textId="77777777" w:rsidTr="00671398">
        <w:trPr>
          <w:trHeight w:val="368"/>
        </w:trPr>
        <w:tc>
          <w:tcPr>
            <w:tcW w:w="5077" w:type="dxa"/>
            <w:tcBorders>
              <w:right w:val="single" w:sz="4" w:space="0" w:color="000000"/>
            </w:tcBorders>
            <w:shd w:val="clear" w:color="auto" w:fill="F2F2F2" w:themeFill="background1" w:themeFillShade="F2"/>
          </w:tcPr>
          <w:p w14:paraId="78396B43" w14:textId="2AE084A0" w:rsidR="00386652" w:rsidRPr="007E60E5" w:rsidRDefault="00386652" w:rsidP="002063BB">
            <w:pPr>
              <w:rPr>
                <w:sz w:val="20"/>
                <w:szCs w:val="20"/>
              </w:rPr>
            </w:pPr>
            <w:r>
              <w:rPr>
                <w:sz w:val="20"/>
                <w:szCs w:val="20"/>
              </w:rPr>
              <w:t>3.1 IDPs settlement in village of origin</w:t>
            </w:r>
          </w:p>
        </w:tc>
        <w:tc>
          <w:tcPr>
            <w:tcW w:w="4935" w:type="dxa"/>
            <w:shd w:val="clear" w:color="auto" w:fill="F2F2F2" w:themeFill="background1" w:themeFillShade="F2"/>
          </w:tcPr>
          <w:p w14:paraId="79642A05" w14:textId="352C9BD4" w:rsidR="00386652" w:rsidRPr="007E60E5" w:rsidRDefault="00386652" w:rsidP="002063BB">
            <w:pPr>
              <w:rPr>
                <w:sz w:val="20"/>
                <w:szCs w:val="20"/>
              </w:rPr>
            </w:pPr>
            <w:r w:rsidRPr="002B260A">
              <w:rPr>
                <w:sz w:val="36"/>
                <w:szCs w:val="18"/>
              </w:rPr>
              <w:t>□</w:t>
            </w:r>
            <w:r w:rsidRPr="00FA0220">
              <w:rPr>
                <w:rFonts w:ascii="Calibri" w:eastAsia="Times New Roman" w:hAnsi="Calibri" w:cs="Arial"/>
                <w:sz w:val="20"/>
                <w:szCs w:val="20"/>
              </w:rPr>
              <w:t xml:space="preserve"> </w:t>
            </w:r>
            <w:r>
              <w:rPr>
                <w:rFonts w:ascii="Calibri" w:eastAsia="Times New Roman" w:hAnsi="Calibri" w:cs="Arial"/>
                <w:sz w:val="20"/>
                <w:szCs w:val="20"/>
              </w:rPr>
              <w:t xml:space="preserve">YES        </w:t>
            </w:r>
            <w:r w:rsidRPr="002B260A">
              <w:rPr>
                <w:sz w:val="36"/>
                <w:szCs w:val="18"/>
              </w:rPr>
              <w:t>□</w:t>
            </w:r>
            <w:r>
              <w:rPr>
                <w:sz w:val="36"/>
                <w:szCs w:val="18"/>
              </w:rPr>
              <w:t xml:space="preserve"> </w:t>
            </w:r>
            <w:r w:rsidRPr="00FA0220">
              <w:rPr>
                <w:sz w:val="20"/>
                <w:szCs w:val="20"/>
              </w:rPr>
              <w:t>NO</w:t>
            </w:r>
          </w:p>
        </w:tc>
      </w:tr>
      <w:tr w:rsidR="00FA0220" w:rsidRPr="007E60E5" w14:paraId="3103F5E2" w14:textId="77777777" w:rsidTr="00671398">
        <w:trPr>
          <w:trHeight w:val="215"/>
        </w:trPr>
        <w:tc>
          <w:tcPr>
            <w:tcW w:w="5077" w:type="dxa"/>
            <w:tcBorders>
              <w:right w:val="single" w:sz="4" w:space="0" w:color="000000"/>
            </w:tcBorders>
            <w:shd w:val="clear" w:color="auto" w:fill="F2F2F2" w:themeFill="background1" w:themeFillShade="F2"/>
          </w:tcPr>
          <w:p w14:paraId="0602E254" w14:textId="024CC259" w:rsidR="00FA0220" w:rsidRPr="007E60E5" w:rsidRDefault="00386652" w:rsidP="002063BB">
            <w:pPr>
              <w:rPr>
                <w:sz w:val="20"/>
                <w:szCs w:val="20"/>
              </w:rPr>
            </w:pPr>
            <w:r>
              <w:rPr>
                <w:sz w:val="20"/>
                <w:szCs w:val="20"/>
              </w:rPr>
              <w:t xml:space="preserve">3.2 </w:t>
            </w:r>
            <w:r w:rsidR="00FA0220">
              <w:rPr>
                <w:sz w:val="20"/>
                <w:szCs w:val="20"/>
              </w:rPr>
              <w:t>How far are the IDPs from place of origin</w:t>
            </w:r>
          </w:p>
        </w:tc>
        <w:tc>
          <w:tcPr>
            <w:tcW w:w="4935" w:type="dxa"/>
            <w:shd w:val="clear" w:color="auto" w:fill="F2F2F2" w:themeFill="background1" w:themeFillShade="F2"/>
          </w:tcPr>
          <w:p w14:paraId="7FC2BC5A" w14:textId="69FBF47C" w:rsidR="00FA0220" w:rsidRDefault="00FA0220" w:rsidP="002063BB">
            <w:pPr>
              <w:rPr>
                <w:sz w:val="20"/>
                <w:szCs w:val="20"/>
              </w:rPr>
            </w:pPr>
            <w:r w:rsidRPr="002B260A">
              <w:rPr>
                <w:sz w:val="36"/>
                <w:szCs w:val="18"/>
              </w:rPr>
              <w:t>□</w:t>
            </w:r>
            <w:r>
              <w:rPr>
                <w:sz w:val="36"/>
                <w:szCs w:val="18"/>
              </w:rPr>
              <w:t xml:space="preserve"> </w:t>
            </w:r>
            <w:r>
              <w:rPr>
                <w:sz w:val="20"/>
                <w:szCs w:val="20"/>
              </w:rPr>
              <w:t xml:space="preserve">Less than 15 minutes     </w:t>
            </w:r>
            <w:r w:rsidRPr="002B260A">
              <w:rPr>
                <w:sz w:val="36"/>
                <w:szCs w:val="18"/>
              </w:rPr>
              <w:t>□</w:t>
            </w:r>
            <w:r>
              <w:rPr>
                <w:sz w:val="36"/>
                <w:szCs w:val="18"/>
              </w:rPr>
              <w:t xml:space="preserve"> </w:t>
            </w:r>
            <w:r>
              <w:rPr>
                <w:sz w:val="20"/>
                <w:szCs w:val="20"/>
              </w:rPr>
              <w:t>15 minutes</w:t>
            </w:r>
            <w:r w:rsidR="00386652">
              <w:rPr>
                <w:sz w:val="20"/>
                <w:szCs w:val="20"/>
              </w:rPr>
              <w:t xml:space="preserve"> </w:t>
            </w:r>
            <w:r>
              <w:rPr>
                <w:sz w:val="20"/>
                <w:szCs w:val="20"/>
              </w:rPr>
              <w:t>-</w:t>
            </w:r>
            <w:r w:rsidR="00386652">
              <w:rPr>
                <w:sz w:val="20"/>
                <w:szCs w:val="20"/>
              </w:rPr>
              <w:t xml:space="preserve"> </w:t>
            </w:r>
            <w:r>
              <w:rPr>
                <w:sz w:val="20"/>
                <w:szCs w:val="20"/>
              </w:rPr>
              <w:t>1 hour</w:t>
            </w:r>
          </w:p>
          <w:p w14:paraId="3573C2DE" w14:textId="63B77BB0" w:rsidR="00FA0220" w:rsidRDefault="00FA0220" w:rsidP="002063BB">
            <w:pPr>
              <w:rPr>
                <w:sz w:val="20"/>
                <w:szCs w:val="20"/>
              </w:rPr>
            </w:pPr>
            <w:r w:rsidRPr="002B260A">
              <w:rPr>
                <w:sz w:val="36"/>
                <w:szCs w:val="18"/>
              </w:rPr>
              <w:t>□</w:t>
            </w:r>
            <w:r>
              <w:rPr>
                <w:sz w:val="36"/>
                <w:szCs w:val="18"/>
              </w:rPr>
              <w:t xml:space="preserve"> </w:t>
            </w:r>
            <w:r>
              <w:rPr>
                <w:sz w:val="20"/>
                <w:szCs w:val="20"/>
              </w:rPr>
              <w:t xml:space="preserve">1 hour – 2 hours             </w:t>
            </w:r>
            <w:r w:rsidRPr="002B260A">
              <w:rPr>
                <w:sz w:val="36"/>
                <w:szCs w:val="18"/>
              </w:rPr>
              <w:t>□</w:t>
            </w:r>
            <w:r>
              <w:rPr>
                <w:sz w:val="36"/>
                <w:szCs w:val="18"/>
              </w:rPr>
              <w:t xml:space="preserve">  </w:t>
            </w:r>
            <w:r>
              <w:rPr>
                <w:sz w:val="20"/>
                <w:szCs w:val="20"/>
              </w:rPr>
              <w:t>More than 2 hours</w:t>
            </w:r>
          </w:p>
          <w:p w14:paraId="2B7B3744" w14:textId="28CD8256" w:rsidR="00FA0220" w:rsidRPr="007E60E5" w:rsidRDefault="00FA0220" w:rsidP="002063BB">
            <w:pPr>
              <w:rPr>
                <w:sz w:val="20"/>
                <w:szCs w:val="20"/>
              </w:rPr>
            </w:pPr>
            <w:r w:rsidRPr="002B260A">
              <w:rPr>
                <w:sz w:val="36"/>
                <w:szCs w:val="18"/>
              </w:rPr>
              <w:t>□</w:t>
            </w:r>
            <w:r>
              <w:rPr>
                <w:sz w:val="36"/>
                <w:szCs w:val="18"/>
              </w:rPr>
              <w:t xml:space="preserve"> </w:t>
            </w:r>
            <w:r>
              <w:rPr>
                <w:sz w:val="20"/>
                <w:szCs w:val="20"/>
              </w:rPr>
              <w:t xml:space="preserve">Unknown                         </w:t>
            </w:r>
          </w:p>
        </w:tc>
      </w:tr>
      <w:tr w:rsidR="00FA0220" w:rsidRPr="007E60E5" w14:paraId="2B993446" w14:textId="77777777" w:rsidTr="00671398">
        <w:trPr>
          <w:trHeight w:val="215"/>
        </w:trPr>
        <w:tc>
          <w:tcPr>
            <w:tcW w:w="5077" w:type="dxa"/>
            <w:tcBorders>
              <w:right w:val="single" w:sz="4" w:space="0" w:color="000000"/>
            </w:tcBorders>
            <w:shd w:val="clear" w:color="auto" w:fill="F2F2F2" w:themeFill="background1" w:themeFillShade="F2"/>
          </w:tcPr>
          <w:p w14:paraId="41F6F329" w14:textId="55C88A1A" w:rsidR="00FA0220" w:rsidRDefault="00386652" w:rsidP="002063BB">
            <w:pPr>
              <w:rPr>
                <w:sz w:val="20"/>
                <w:szCs w:val="20"/>
              </w:rPr>
            </w:pPr>
            <w:r>
              <w:rPr>
                <w:sz w:val="20"/>
                <w:szCs w:val="20"/>
              </w:rPr>
              <w:t xml:space="preserve">3.3 </w:t>
            </w:r>
            <w:r w:rsidR="00FA0220">
              <w:rPr>
                <w:sz w:val="20"/>
                <w:szCs w:val="20"/>
              </w:rPr>
              <w:t>How far are IDPs likely to be relocated/returning</w:t>
            </w:r>
          </w:p>
        </w:tc>
        <w:tc>
          <w:tcPr>
            <w:tcW w:w="4935" w:type="dxa"/>
            <w:shd w:val="clear" w:color="auto" w:fill="F2F2F2" w:themeFill="background1" w:themeFillShade="F2"/>
          </w:tcPr>
          <w:p w14:paraId="4AAC6314" w14:textId="50DE820E" w:rsidR="00FA0220" w:rsidRDefault="00FA0220" w:rsidP="00FA0220">
            <w:pPr>
              <w:rPr>
                <w:sz w:val="20"/>
                <w:szCs w:val="20"/>
              </w:rPr>
            </w:pPr>
            <w:r w:rsidRPr="002B260A">
              <w:rPr>
                <w:sz w:val="36"/>
                <w:szCs w:val="18"/>
              </w:rPr>
              <w:t>□</w:t>
            </w:r>
            <w:r>
              <w:rPr>
                <w:sz w:val="36"/>
                <w:szCs w:val="18"/>
              </w:rPr>
              <w:t xml:space="preserve"> </w:t>
            </w:r>
            <w:r>
              <w:rPr>
                <w:sz w:val="20"/>
                <w:szCs w:val="20"/>
              </w:rPr>
              <w:t xml:space="preserve">Less than 15 minutes     </w:t>
            </w:r>
            <w:r w:rsidRPr="002B260A">
              <w:rPr>
                <w:sz w:val="36"/>
                <w:szCs w:val="18"/>
              </w:rPr>
              <w:t>□</w:t>
            </w:r>
            <w:r>
              <w:rPr>
                <w:sz w:val="36"/>
                <w:szCs w:val="18"/>
              </w:rPr>
              <w:t xml:space="preserve"> </w:t>
            </w:r>
            <w:r>
              <w:rPr>
                <w:sz w:val="20"/>
                <w:szCs w:val="20"/>
              </w:rPr>
              <w:t>15 minutes</w:t>
            </w:r>
            <w:r w:rsidR="00386652">
              <w:rPr>
                <w:sz w:val="20"/>
                <w:szCs w:val="20"/>
              </w:rPr>
              <w:t xml:space="preserve"> </w:t>
            </w:r>
            <w:r>
              <w:rPr>
                <w:sz w:val="20"/>
                <w:szCs w:val="20"/>
              </w:rPr>
              <w:t>-</w:t>
            </w:r>
            <w:r w:rsidR="00386652">
              <w:rPr>
                <w:sz w:val="20"/>
                <w:szCs w:val="20"/>
              </w:rPr>
              <w:t xml:space="preserve"> </w:t>
            </w:r>
            <w:r>
              <w:rPr>
                <w:sz w:val="20"/>
                <w:szCs w:val="20"/>
              </w:rPr>
              <w:t>1 hour</w:t>
            </w:r>
          </w:p>
          <w:p w14:paraId="5261E100" w14:textId="77777777" w:rsidR="00FA0220" w:rsidRDefault="00FA0220" w:rsidP="00FA0220">
            <w:pPr>
              <w:rPr>
                <w:sz w:val="20"/>
                <w:szCs w:val="20"/>
              </w:rPr>
            </w:pPr>
            <w:r w:rsidRPr="002B260A">
              <w:rPr>
                <w:sz w:val="36"/>
                <w:szCs w:val="18"/>
              </w:rPr>
              <w:t>□</w:t>
            </w:r>
            <w:r>
              <w:rPr>
                <w:sz w:val="36"/>
                <w:szCs w:val="18"/>
              </w:rPr>
              <w:t xml:space="preserve"> </w:t>
            </w:r>
            <w:r>
              <w:rPr>
                <w:sz w:val="20"/>
                <w:szCs w:val="20"/>
              </w:rPr>
              <w:t xml:space="preserve">1 hour – 2 hours             </w:t>
            </w:r>
            <w:r w:rsidRPr="002B260A">
              <w:rPr>
                <w:sz w:val="36"/>
                <w:szCs w:val="18"/>
              </w:rPr>
              <w:t>□</w:t>
            </w:r>
            <w:r>
              <w:rPr>
                <w:sz w:val="36"/>
                <w:szCs w:val="18"/>
              </w:rPr>
              <w:t xml:space="preserve">  </w:t>
            </w:r>
            <w:r>
              <w:rPr>
                <w:sz w:val="20"/>
                <w:szCs w:val="20"/>
              </w:rPr>
              <w:t>More than 2 hours</w:t>
            </w:r>
          </w:p>
          <w:p w14:paraId="39DB42AA" w14:textId="1001A05C" w:rsidR="00FA0220" w:rsidRPr="002B260A" w:rsidRDefault="00FA0220" w:rsidP="00FA0220">
            <w:pPr>
              <w:rPr>
                <w:sz w:val="36"/>
                <w:szCs w:val="18"/>
              </w:rPr>
            </w:pPr>
            <w:r w:rsidRPr="002B260A">
              <w:rPr>
                <w:sz w:val="36"/>
                <w:szCs w:val="18"/>
              </w:rPr>
              <w:t>□</w:t>
            </w:r>
            <w:r>
              <w:rPr>
                <w:sz w:val="36"/>
                <w:szCs w:val="18"/>
              </w:rPr>
              <w:t xml:space="preserve"> </w:t>
            </w:r>
            <w:r>
              <w:rPr>
                <w:sz w:val="20"/>
                <w:szCs w:val="20"/>
              </w:rPr>
              <w:t xml:space="preserve">Unknown                         </w:t>
            </w:r>
          </w:p>
        </w:tc>
      </w:tr>
      <w:tr w:rsidR="00386652" w:rsidRPr="007E60E5" w14:paraId="0320B1D8" w14:textId="77777777" w:rsidTr="00671398">
        <w:trPr>
          <w:trHeight w:val="215"/>
        </w:trPr>
        <w:tc>
          <w:tcPr>
            <w:tcW w:w="5077" w:type="dxa"/>
            <w:tcBorders>
              <w:right w:val="single" w:sz="4" w:space="0" w:color="000000"/>
            </w:tcBorders>
            <w:shd w:val="clear" w:color="auto" w:fill="F2F2F2" w:themeFill="background1" w:themeFillShade="F2"/>
          </w:tcPr>
          <w:p w14:paraId="5DFC323D" w14:textId="0966E304" w:rsidR="00386652" w:rsidRDefault="00386652" w:rsidP="002063BB">
            <w:pPr>
              <w:rPr>
                <w:sz w:val="20"/>
                <w:szCs w:val="20"/>
              </w:rPr>
            </w:pPr>
            <w:r>
              <w:rPr>
                <w:sz w:val="20"/>
                <w:szCs w:val="20"/>
              </w:rPr>
              <w:t>3.4 Are IDPs likely to be returning to their place of origin</w:t>
            </w:r>
          </w:p>
        </w:tc>
        <w:tc>
          <w:tcPr>
            <w:tcW w:w="4935" w:type="dxa"/>
            <w:shd w:val="clear" w:color="auto" w:fill="F2F2F2" w:themeFill="background1" w:themeFillShade="F2"/>
          </w:tcPr>
          <w:p w14:paraId="2F203F14" w14:textId="7CA452FA" w:rsidR="00386652" w:rsidRPr="002B260A" w:rsidRDefault="00386652" w:rsidP="00386652">
            <w:pPr>
              <w:rPr>
                <w:sz w:val="36"/>
                <w:szCs w:val="18"/>
              </w:rPr>
            </w:pPr>
            <w:r w:rsidRPr="002B260A">
              <w:rPr>
                <w:sz w:val="36"/>
                <w:szCs w:val="18"/>
              </w:rPr>
              <w:t>□</w:t>
            </w:r>
            <w:r w:rsidRPr="00FA0220">
              <w:rPr>
                <w:rFonts w:ascii="Calibri" w:eastAsia="Times New Roman" w:hAnsi="Calibri" w:cs="Arial"/>
                <w:sz w:val="20"/>
                <w:szCs w:val="20"/>
              </w:rPr>
              <w:t xml:space="preserve"> </w:t>
            </w:r>
            <w:r>
              <w:rPr>
                <w:rFonts w:ascii="Calibri" w:eastAsia="Times New Roman" w:hAnsi="Calibri" w:cs="Arial"/>
                <w:sz w:val="20"/>
                <w:szCs w:val="20"/>
              </w:rPr>
              <w:t xml:space="preserve">YES        </w:t>
            </w:r>
            <w:r w:rsidRPr="002B260A">
              <w:rPr>
                <w:sz w:val="36"/>
                <w:szCs w:val="18"/>
              </w:rPr>
              <w:t>□</w:t>
            </w:r>
            <w:r>
              <w:rPr>
                <w:sz w:val="36"/>
                <w:szCs w:val="18"/>
              </w:rPr>
              <w:t xml:space="preserve"> </w:t>
            </w:r>
            <w:r w:rsidRPr="00FA0220">
              <w:rPr>
                <w:sz w:val="20"/>
                <w:szCs w:val="20"/>
              </w:rPr>
              <w:t>NO</w:t>
            </w:r>
            <w:r w:rsidRPr="002B260A">
              <w:rPr>
                <w:sz w:val="36"/>
                <w:szCs w:val="18"/>
              </w:rPr>
              <w:t xml:space="preserve"> </w:t>
            </w:r>
            <w:r>
              <w:rPr>
                <w:sz w:val="36"/>
                <w:szCs w:val="18"/>
              </w:rPr>
              <w:t xml:space="preserve">     </w:t>
            </w:r>
            <w:r w:rsidRPr="002B260A">
              <w:rPr>
                <w:sz w:val="36"/>
                <w:szCs w:val="18"/>
              </w:rPr>
              <w:t>□</w:t>
            </w:r>
            <w:r>
              <w:rPr>
                <w:sz w:val="36"/>
                <w:szCs w:val="18"/>
              </w:rPr>
              <w:t xml:space="preserve"> </w:t>
            </w:r>
            <w:r>
              <w:rPr>
                <w:sz w:val="20"/>
                <w:szCs w:val="20"/>
              </w:rPr>
              <w:t xml:space="preserve">Unknown                         </w:t>
            </w:r>
          </w:p>
        </w:tc>
      </w:tr>
      <w:tr w:rsidR="00386652" w:rsidRPr="007E60E5" w14:paraId="442B5826" w14:textId="77777777" w:rsidTr="00671398">
        <w:trPr>
          <w:trHeight w:val="215"/>
        </w:trPr>
        <w:tc>
          <w:tcPr>
            <w:tcW w:w="5077" w:type="dxa"/>
            <w:tcBorders>
              <w:right w:val="single" w:sz="4" w:space="0" w:color="000000"/>
            </w:tcBorders>
            <w:shd w:val="clear" w:color="auto" w:fill="F2F2F2" w:themeFill="background1" w:themeFillShade="F2"/>
          </w:tcPr>
          <w:p w14:paraId="5269F9A5" w14:textId="4B1FB338" w:rsidR="00386652" w:rsidRDefault="00386652" w:rsidP="002063BB">
            <w:pPr>
              <w:rPr>
                <w:sz w:val="20"/>
                <w:szCs w:val="20"/>
              </w:rPr>
            </w:pPr>
            <w:r>
              <w:rPr>
                <w:sz w:val="20"/>
                <w:szCs w:val="20"/>
              </w:rPr>
              <w:t>3.5 Type of population before the crisis</w:t>
            </w:r>
          </w:p>
        </w:tc>
        <w:tc>
          <w:tcPr>
            <w:tcW w:w="4935" w:type="dxa"/>
            <w:shd w:val="clear" w:color="auto" w:fill="F2F2F2" w:themeFill="background1" w:themeFillShade="F2"/>
          </w:tcPr>
          <w:p w14:paraId="469B0569" w14:textId="0BCF44F5" w:rsidR="00386652" w:rsidRPr="002B260A" w:rsidRDefault="00386652" w:rsidP="00386652">
            <w:pPr>
              <w:rPr>
                <w:sz w:val="36"/>
                <w:szCs w:val="18"/>
              </w:rPr>
            </w:pPr>
            <w:r w:rsidRPr="002B260A">
              <w:rPr>
                <w:sz w:val="36"/>
                <w:szCs w:val="18"/>
              </w:rPr>
              <w:t>□</w:t>
            </w:r>
            <w:r w:rsidRPr="00FA0220">
              <w:rPr>
                <w:rFonts w:ascii="Calibri" w:eastAsia="Times New Roman" w:hAnsi="Calibri" w:cs="Arial"/>
                <w:sz w:val="20"/>
                <w:szCs w:val="20"/>
              </w:rPr>
              <w:t xml:space="preserve"> </w:t>
            </w:r>
            <w:r>
              <w:rPr>
                <w:rFonts w:ascii="Calibri" w:eastAsia="Times New Roman" w:hAnsi="Calibri" w:cs="Arial"/>
                <w:sz w:val="20"/>
                <w:szCs w:val="20"/>
              </w:rPr>
              <w:t xml:space="preserve">Mostly rural       </w:t>
            </w:r>
            <w:r w:rsidRPr="002B260A">
              <w:rPr>
                <w:sz w:val="36"/>
                <w:szCs w:val="18"/>
              </w:rPr>
              <w:t>□</w:t>
            </w:r>
            <w:r>
              <w:rPr>
                <w:sz w:val="36"/>
                <w:szCs w:val="18"/>
              </w:rPr>
              <w:t xml:space="preserve"> </w:t>
            </w:r>
            <w:r>
              <w:rPr>
                <w:sz w:val="20"/>
                <w:szCs w:val="20"/>
              </w:rPr>
              <w:t>Mostly urban</w:t>
            </w:r>
          </w:p>
        </w:tc>
      </w:tr>
      <w:tr w:rsidR="00386652" w:rsidRPr="007E60E5" w14:paraId="0AF3F947" w14:textId="77777777" w:rsidTr="00671398">
        <w:trPr>
          <w:trHeight w:val="215"/>
        </w:trPr>
        <w:tc>
          <w:tcPr>
            <w:tcW w:w="5077" w:type="dxa"/>
            <w:tcBorders>
              <w:right w:val="single" w:sz="4" w:space="0" w:color="000000"/>
            </w:tcBorders>
            <w:shd w:val="clear" w:color="auto" w:fill="F2F2F2" w:themeFill="background1" w:themeFillShade="F2"/>
          </w:tcPr>
          <w:p w14:paraId="3CF912F6" w14:textId="1A2B4FFA" w:rsidR="00386652" w:rsidRDefault="00386652" w:rsidP="002063BB">
            <w:pPr>
              <w:rPr>
                <w:sz w:val="20"/>
                <w:szCs w:val="20"/>
              </w:rPr>
            </w:pPr>
            <w:r>
              <w:rPr>
                <w:sz w:val="20"/>
                <w:szCs w:val="20"/>
              </w:rPr>
              <w:t>3.6 Type of population now</w:t>
            </w:r>
          </w:p>
        </w:tc>
        <w:tc>
          <w:tcPr>
            <w:tcW w:w="4935" w:type="dxa"/>
            <w:shd w:val="clear" w:color="auto" w:fill="F2F2F2" w:themeFill="background1" w:themeFillShade="F2"/>
          </w:tcPr>
          <w:p w14:paraId="3A593285" w14:textId="305754E0" w:rsidR="00386652" w:rsidRPr="002B260A" w:rsidRDefault="00386652" w:rsidP="00386652">
            <w:pPr>
              <w:rPr>
                <w:sz w:val="36"/>
                <w:szCs w:val="18"/>
              </w:rPr>
            </w:pPr>
            <w:r w:rsidRPr="002B260A">
              <w:rPr>
                <w:sz w:val="36"/>
                <w:szCs w:val="18"/>
              </w:rPr>
              <w:t>□</w:t>
            </w:r>
            <w:r w:rsidRPr="00FA0220">
              <w:rPr>
                <w:rFonts w:ascii="Calibri" w:eastAsia="Times New Roman" w:hAnsi="Calibri" w:cs="Arial"/>
                <w:sz w:val="20"/>
                <w:szCs w:val="20"/>
              </w:rPr>
              <w:t xml:space="preserve"> </w:t>
            </w:r>
            <w:r>
              <w:rPr>
                <w:rFonts w:ascii="Calibri" w:eastAsia="Times New Roman" w:hAnsi="Calibri" w:cs="Arial"/>
                <w:sz w:val="20"/>
                <w:szCs w:val="20"/>
              </w:rPr>
              <w:t xml:space="preserve">Mostly rural       </w:t>
            </w:r>
            <w:r w:rsidRPr="002B260A">
              <w:rPr>
                <w:sz w:val="36"/>
                <w:szCs w:val="18"/>
              </w:rPr>
              <w:t>□</w:t>
            </w:r>
            <w:r>
              <w:rPr>
                <w:sz w:val="36"/>
                <w:szCs w:val="18"/>
              </w:rPr>
              <w:t xml:space="preserve"> </w:t>
            </w:r>
            <w:r>
              <w:rPr>
                <w:sz w:val="20"/>
                <w:szCs w:val="20"/>
              </w:rPr>
              <w:t>Mostly urban</w:t>
            </w:r>
          </w:p>
        </w:tc>
      </w:tr>
      <w:tr w:rsidR="00386652" w:rsidRPr="007E60E5" w14:paraId="2EE831D4" w14:textId="77777777" w:rsidTr="00671398">
        <w:trPr>
          <w:trHeight w:val="215"/>
        </w:trPr>
        <w:tc>
          <w:tcPr>
            <w:tcW w:w="5077" w:type="dxa"/>
            <w:tcBorders>
              <w:right w:val="single" w:sz="4" w:space="0" w:color="000000"/>
            </w:tcBorders>
            <w:shd w:val="clear" w:color="auto" w:fill="F2F2F2" w:themeFill="background1" w:themeFillShade="F2"/>
          </w:tcPr>
          <w:p w14:paraId="7286A76B" w14:textId="0AA7DB20" w:rsidR="00386652" w:rsidRDefault="00386652" w:rsidP="002063BB">
            <w:pPr>
              <w:rPr>
                <w:sz w:val="20"/>
                <w:szCs w:val="20"/>
              </w:rPr>
            </w:pPr>
            <w:r>
              <w:rPr>
                <w:sz w:val="20"/>
                <w:szCs w:val="20"/>
              </w:rPr>
              <w:t>3.7 Presence of landmine in place of origin</w:t>
            </w:r>
          </w:p>
        </w:tc>
        <w:tc>
          <w:tcPr>
            <w:tcW w:w="4935" w:type="dxa"/>
            <w:shd w:val="clear" w:color="auto" w:fill="F2F2F2" w:themeFill="background1" w:themeFillShade="F2"/>
          </w:tcPr>
          <w:p w14:paraId="32D19FB2" w14:textId="601C95BD" w:rsidR="00386652" w:rsidRPr="002B260A" w:rsidRDefault="00386652" w:rsidP="00386652">
            <w:pPr>
              <w:rPr>
                <w:sz w:val="36"/>
                <w:szCs w:val="18"/>
              </w:rPr>
            </w:pPr>
            <w:r w:rsidRPr="002B260A">
              <w:rPr>
                <w:sz w:val="36"/>
                <w:szCs w:val="18"/>
              </w:rPr>
              <w:t>□</w:t>
            </w:r>
            <w:r w:rsidRPr="00FA0220">
              <w:rPr>
                <w:rFonts w:ascii="Calibri" w:eastAsia="Times New Roman" w:hAnsi="Calibri" w:cs="Arial"/>
                <w:sz w:val="20"/>
                <w:szCs w:val="20"/>
              </w:rPr>
              <w:t xml:space="preserve"> </w:t>
            </w:r>
            <w:r>
              <w:rPr>
                <w:rFonts w:ascii="Calibri" w:eastAsia="Times New Roman" w:hAnsi="Calibri" w:cs="Arial"/>
                <w:sz w:val="20"/>
                <w:szCs w:val="20"/>
              </w:rPr>
              <w:t xml:space="preserve">YES        </w:t>
            </w:r>
            <w:r w:rsidRPr="002B260A">
              <w:rPr>
                <w:sz w:val="36"/>
                <w:szCs w:val="18"/>
              </w:rPr>
              <w:t>□</w:t>
            </w:r>
            <w:r>
              <w:rPr>
                <w:sz w:val="36"/>
                <w:szCs w:val="18"/>
              </w:rPr>
              <w:t xml:space="preserve"> </w:t>
            </w:r>
            <w:r w:rsidRPr="00FA0220">
              <w:rPr>
                <w:sz w:val="20"/>
                <w:szCs w:val="20"/>
              </w:rPr>
              <w:t>NO</w:t>
            </w:r>
            <w:r w:rsidRPr="002B260A">
              <w:rPr>
                <w:sz w:val="36"/>
                <w:szCs w:val="18"/>
              </w:rPr>
              <w:t xml:space="preserve"> </w:t>
            </w:r>
            <w:r>
              <w:rPr>
                <w:sz w:val="36"/>
                <w:szCs w:val="18"/>
              </w:rPr>
              <w:t xml:space="preserve">     </w:t>
            </w:r>
            <w:r w:rsidRPr="002B260A">
              <w:rPr>
                <w:sz w:val="36"/>
                <w:szCs w:val="18"/>
              </w:rPr>
              <w:t>□</w:t>
            </w:r>
            <w:r>
              <w:rPr>
                <w:sz w:val="36"/>
                <w:szCs w:val="18"/>
              </w:rPr>
              <w:t xml:space="preserve"> </w:t>
            </w:r>
            <w:r>
              <w:rPr>
                <w:sz w:val="20"/>
                <w:szCs w:val="20"/>
              </w:rPr>
              <w:t xml:space="preserve">Unknown                         </w:t>
            </w:r>
          </w:p>
        </w:tc>
      </w:tr>
      <w:tr w:rsidR="00386652" w:rsidRPr="007E60E5" w14:paraId="38D626FF" w14:textId="77777777" w:rsidTr="00671398">
        <w:trPr>
          <w:trHeight w:val="215"/>
        </w:trPr>
        <w:tc>
          <w:tcPr>
            <w:tcW w:w="5077" w:type="dxa"/>
            <w:tcBorders>
              <w:right w:val="single" w:sz="4" w:space="0" w:color="000000"/>
            </w:tcBorders>
            <w:shd w:val="clear" w:color="auto" w:fill="F2F2F2" w:themeFill="background1" w:themeFillShade="F2"/>
          </w:tcPr>
          <w:p w14:paraId="4943730C" w14:textId="648E2208" w:rsidR="00386652" w:rsidRDefault="00386652" w:rsidP="002063BB">
            <w:pPr>
              <w:rPr>
                <w:sz w:val="20"/>
                <w:szCs w:val="20"/>
              </w:rPr>
            </w:pPr>
            <w:r>
              <w:rPr>
                <w:sz w:val="20"/>
                <w:szCs w:val="20"/>
              </w:rPr>
              <w:t>3.8 Movements of troops in place of origin</w:t>
            </w:r>
          </w:p>
        </w:tc>
        <w:tc>
          <w:tcPr>
            <w:tcW w:w="4935" w:type="dxa"/>
            <w:shd w:val="clear" w:color="auto" w:fill="F2F2F2" w:themeFill="background1" w:themeFillShade="F2"/>
          </w:tcPr>
          <w:p w14:paraId="3BA15F6A" w14:textId="43A94EB3" w:rsidR="00386652" w:rsidRPr="002B260A" w:rsidRDefault="00386652" w:rsidP="00386652">
            <w:pPr>
              <w:rPr>
                <w:sz w:val="36"/>
                <w:szCs w:val="18"/>
              </w:rPr>
            </w:pPr>
            <w:r w:rsidRPr="002B260A">
              <w:rPr>
                <w:sz w:val="36"/>
                <w:szCs w:val="18"/>
              </w:rPr>
              <w:t>□</w:t>
            </w:r>
            <w:r w:rsidRPr="00FA0220">
              <w:rPr>
                <w:rFonts w:ascii="Calibri" w:eastAsia="Times New Roman" w:hAnsi="Calibri" w:cs="Arial"/>
                <w:sz w:val="20"/>
                <w:szCs w:val="20"/>
              </w:rPr>
              <w:t xml:space="preserve"> </w:t>
            </w:r>
            <w:r>
              <w:rPr>
                <w:rFonts w:ascii="Calibri" w:eastAsia="Times New Roman" w:hAnsi="Calibri" w:cs="Arial"/>
                <w:sz w:val="20"/>
                <w:szCs w:val="20"/>
              </w:rPr>
              <w:t xml:space="preserve">YES        </w:t>
            </w:r>
            <w:r w:rsidRPr="002B260A">
              <w:rPr>
                <w:sz w:val="36"/>
                <w:szCs w:val="18"/>
              </w:rPr>
              <w:t>□</w:t>
            </w:r>
            <w:r>
              <w:rPr>
                <w:sz w:val="36"/>
                <w:szCs w:val="18"/>
              </w:rPr>
              <w:t xml:space="preserve"> </w:t>
            </w:r>
            <w:r w:rsidRPr="00FA0220">
              <w:rPr>
                <w:sz w:val="20"/>
                <w:szCs w:val="20"/>
              </w:rPr>
              <w:t>NO</w:t>
            </w:r>
            <w:r w:rsidRPr="002B260A">
              <w:rPr>
                <w:sz w:val="36"/>
                <w:szCs w:val="18"/>
              </w:rPr>
              <w:t xml:space="preserve"> </w:t>
            </w:r>
            <w:r>
              <w:rPr>
                <w:sz w:val="36"/>
                <w:szCs w:val="18"/>
              </w:rPr>
              <w:t xml:space="preserve">     </w:t>
            </w:r>
            <w:r w:rsidRPr="002B260A">
              <w:rPr>
                <w:sz w:val="36"/>
                <w:szCs w:val="18"/>
              </w:rPr>
              <w:t>□</w:t>
            </w:r>
            <w:r>
              <w:rPr>
                <w:sz w:val="36"/>
                <w:szCs w:val="18"/>
              </w:rPr>
              <w:t xml:space="preserve"> </w:t>
            </w:r>
            <w:r>
              <w:rPr>
                <w:sz w:val="20"/>
                <w:szCs w:val="20"/>
              </w:rPr>
              <w:t xml:space="preserve">Unknown                         </w:t>
            </w:r>
          </w:p>
        </w:tc>
      </w:tr>
    </w:tbl>
    <w:p w14:paraId="7FFCB232" w14:textId="35079DBC" w:rsidR="003717F0" w:rsidRDefault="003717F0" w:rsidP="002063BB">
      <w:pPr>
        <w:ind w:hanging="360"/>
        <w:rPr>
          <w:sz w:val="10"/>
          <w:szCs w:val="10"/>
        </w:rPr>
      </w:pPr>
    </w:p>
    <w:p w14:paraId="4F896188" w14:textId="77777777" w:rsidR="00386652" w:rsidRDefault="00386652" w:rsidP="002063BB">
      <w:pPr>
        <w:ind w:hanging="360"/>
        <w:rPr>
          <w:sz w:val="10"/>
          <w:szCs w:val="10"/>
        </w:rPr>
      </w:pPr>
    </w:p>
    <w:p w14:paraId="646F9158" w14:textId="77777777" w:rsidR="00386652" w:rsidRDefault="00386652" w:rsidP="002063BB">
      <w:pPr>
        <w:ind w:hanging="360"/>
        <w:rPr>
          <w:sz w:val="10"/>
          <w:szCs w:val="10"/>
        </w:rPr>
      </w:pPr>
    </w:p>
    <w:p w14:paraId="0529D21B" w14:textId="77777777" w:rsidR="00CE56FA" w:rsidRDefault="00CE56FA" w:rsidP="002063BB">
      <w:pPr>
        <w:ind w:hanging="360"/>
        <w:rPr>
          <w:sz w:val="10"/>
          <w:szCs w:val="10"/>
        </w:rPr>
      </w:pPr>
    </w:p>
    <w:p w14:paraId="306DF86D" w14:textId="77777777" w:rsidR="00CE56FA" w:rsidRDefault="00CE56FA" w:rsidP="002063BB">
      <w:pPr>
        <w:ind w:hanging="360"/>
        <w:rPr>
          <w:sz w:val="10"/>
          <w:szCs w:val="10"/>
        </w:rPr>
      </w:pPr>
    </w:p>
    <w:p w14:paraId="05E0444B" w14:textId="77777777" w:rsidR="00CE56FA" w:rsidRDefault="00CE56FA" w:rsidP="002063BB">
      <w:pPr>
        <w:ind w:hanging="360"/>
        <w:rPr>
          <w:sz w:val="10"/>
          <w:szCs w:val="10"/>
        </w:rPr>
      </w:pPr>
    </w:p>
    <w:p w14:paraId="07A8AACB" w14:textId="77777777" w:rsidR="00CE56FA" w:rsidRDefault="00CE56FA" w:rsidP="002063BB">
      <w:pPr>
        <w:ind w:hanging="360"/>
        <w:rPr>
          <w:sz w:val="10"/>
          <w:szCs w:val="10"/>
        </w:rPr>
      </w:pPr>
    </w:p>
    <w:p w14:paraId="6CACF467" w14:textId="77777777" w:rsidR="00CE56FA" w:rsidRDefault="00CE56FA" w:rsidP="002063BB">
      <w:pPr>
        <w:ind w:hanging="360"/>
        <w:rPr>
          <w:sz w:val="10"/>
          <w:szCs w:val="10"/>
        </w:rPr>
      </w:pPr>
    </w:p>
    <w:p w14:paraId="2727CF3C" w14:textId="77777777" w:rsidR="00386652" w:rsidRDefault="00386652" w:rsidP="002063BB">
      <w:pPr>
        <w:ind w:hanging="360"/>
        <w:rPr>
          <w:sz w:val="10"/>
          <w:szCs w:val="10"/>
        </w:rPr>
      </w:pPr>
    </w:p>
    <w:p w14:paraId="3D460AB6" w14:textId="77777777" w:rsidR="00386652" w:rsidRDefault="00386652" w:rsidP="002063BB">
      <w:pPr>
        <w:ind w:hanging="360"/>
        <w:rPr>
          <w:sz w:val="10"/>
          <w:szCs w:val="10"/>
        </w:rPr>
      </w:pPr>
    </w:p>
    <w:tbl>
      <w:tblPr>
        <w:tblW w:w="9987" w:type="dxa"/>
        <w:tblInd w:w="-360" w:type="dxa"/>
        <w:tblLook w:val="04A0" w:firstRow="1" w:lastRow="0" w:firstColumn="1" w:lastColumn="0" w:noHBand="0" w:noVBand="1"/>
      </w:tblPr>
      <w:tblGrid>
        <w:gridCol w:w="9987"/>
      </w:tblGrid>
      <w:tr w:rsidR="00CE56FA" w:rsidRPr="004A51A6" w14:paraId="1FD31D5E" w14:textId="77777777" w:rsidTr="0033681E">
        <w:trPr>
          <w:trHeight w:val="710"/>
        </w:trPr>
        <w:tc>
          <w:tcPr>
            <w:tcW w:w="9987" w:type="dxa"/>
            <w:tcBorders>
              <w:top w:val="single" w:sz="4" w:space="0" w:color="auto"/>
              <w:left w:val="single" w:sz="4" w:space="0" w:color="auto"/>
              <w:bottom w:val="single" w:sz="8" w:space="0" w:color="000000"/>
              <w:right w:val="single" w:sz="4" w:space="0" w:color="auto"/>
            </w:tcBorders>
            <w:shd w:val="clear" w:color="auto" w:fill="F2F2F2" w:themeFill="background1" w:themeFillShade="F2"/>
            <w:noWrap/>
            <w:vAlign w:val="bottom"/>
            <w:hideMark/>
          </w:tcPr>
          <w:p w14:paraId="4228F846" w14:textId="77777777" w:rsidR="00CE56FA" w:rsidRPr="00881187" w:rsidRDefault="00CE56FA" w:rsidP="00671398">
            <w:pPr>
              <w:spacing w:after="0" w:line="240" w:lineRule="auto"/>
              <w:rPr>
                <w:rFonts w:eastAsia="Times New Roman" w:cs="Arial"/>
                <w:b/>
              </w:rPr>
            </w:pPr>
          </w:p>
          <w:p w14:paraId="38C95BCA" w14:textId="02B38101" w:rsidR="00CE56FA" w:rsidRPr="00881187" w:rsidRDefault="00CE56FA" w:rsidP="00CE56FA">
            <w:pPr>
              <w:spacing w:line="360" w:lineRule="auto"/>
              <w:jc w:val="center"/>
              <w:rPr>
                <w:rFonts w:ascii="Calibri" w:hAnsi="Calibri" w:cs="Arial"/>
                <w:b/>
                <w:bCs/>
                <w:smallCaps/>
                <w:sz w:val="28"/>
                <w:szCs w:val="28"/>
              </w:rPr>
            </w:pPr>
            <w:r w:rsidRPr="00881187">
              <w:rPr>
                <w:rFonts w:ascii="Calibri" w:hAnsi="Calibri" w:cs="Arial"/>
                <w:b/>
                <w:bCs/>
                <w:smallCaps/>
                <w:sz w:val="28"/>
                <w:szCs w:val="28"/>
              </w:rPr>
              <w:t>Livelihood profiling for beneficiaries of food assistance</w:t>
            </w:r>
            <w:r>
              <w:rPr>
                <w:rFonts w:ascii="Calibri" w:hAnsi="Calibri" w:cs="Arial"/>
                <w:b/>
                <w:bCs/>
                <w:smallCaps/>
                <w:sz w:val="28"/>
                <w:szCs w:val="28"/>
              </w:rPr>
              <w:t xml:space="preserve"> – Focus Group Discussions</w:t>
            </w:r>
          </w:p>
        </w:tc>
      </w:tr>
    </w:tbl>
    <w:p w14:paraId="494B6A24" w14:textId="77777777" w:rsidR="00386652" w:rsidRDefault="00386652" w:rsidP="00CE56FA">
      <w:pPr>
        <w:rPr>
          <w:sz w:val="10"/>
          <w:szCs w:val="10"/>
        </w:rPr>
      </w:pPr>
    </w:p>
    <w:tbl>
      <w:tblPr>
        <w:tblStyle w:val="Grilledutableau"/>
        <w:tblW w:w="10012" w:type="dxa"/>
        <w:tblInd w:w="-365" w:type="dxa"/>
        <w:tblLayout w:type="fixed"/>
        <w:tblLook w:val="04A0" w:firstRow="1" w:lastRow="0" w:firstColumn="1" w:lastColumn="0" w:noHBand="0" w:noVBand="1"/>
      </w:tblPr>
      <w:tblGrid>
        <w:gridCol w:w="5077"/>
        <w:gridCol w:w="4935"/>
      </w:tblGrid>
      <w:tr w:rsidR="0093711A" w:rsidRPr="007E60E5" w14:paraId="0714146F" w14:textId="77777777" w:rsidTr="0093711A">
        <w:trPr>
          <w:trHeight w:val="368"/>
        </w:trPr>
        <w:tc>
          <w:tcPr>
            <w:tcW w:w="5077" w:type="dxa"/>
            <w:tcBorders>
              <w:right w:val="single" w:sz="4" w:space="0" w:color="000000"/>
            </w:tcBorders>
            <w:shd w:val="clear" w:color="auto" w:fill="F2F2F2" w:themeFill="background1" w:themeFillShade="F2"/>
          </w:tcPr>
          <w:p w14:paraId="024E5BB9" w14:textId="589FEB0E" w:rsidR="0093711A" w:rsidRPr="007E60E5" w:rsidRDefault="0093711A" w:rsidP="00671398">
            <w:pPr>
              <w:rPr>
                <w:sz w:val="20"/>
                <w:szCs w:val="20"/>
              </w:rPr>
            </w:pPr>
            <w:r w:rsidRPr="00CE56FA">
              <w:rPr>
                <w:b/>
              </w:rPr>
              <w:t>Type of Focus group discussion</w:t>
            </w:r>
          </w:p>
        </w:tc>
        <w:tc>
          <w:tcPr>
            <w:tcW w:w="4935" w:type="dxa"/>
            <w:shd w:val="clear" w:color="auto" w:fill="F2F2F2" w:themeFill="background1" w:themeFillShade="F2"/>
          </w:tcPr>
          <w:p w14:paraId="13217F0F" w14:textId="2FB22825" w:rsidR="0093711A" w:rsidRPr="007E60E5" w:rsidRDefault="0093711A" w:rsidP="0093711A">
            <w:pPr>
              <w:rPr>
                <w:sz w:val="20"/>
                <w:szCs w:val="20"/>
              </w:rPr>
            </w:pPr>
            <w:r w:rsidRPr="00CE56FA">
              <w:rPr>
                <w:b/>
                <w:sz w:val="36"/>
                <w:szCs w:val="18"/>
              </w:rPr>
              <w:t>□</w:t>
            </w:r>
            <w:r w:rsidRPr="00CE56FA">
              <w:rPr>
                <w:rFonts w:ascii="Calibri" w:eastAsia="Times New Roman" w:hAnsi="Calibri" w:cs="Arial"/>
                <w:b/>
                <w:sz w:val="20"/>
                <w:szCs w:val="20"/>
              </w:rPr>
              <w:t xml:space="preserve"> MEN           </w:t>
            </w:r>
            <w:r>
              <w:rPr>
                <w:rFonts w:ascii="Calibri" w:eastAsia="Times New Roman" w:hAnsi="Calibri" w:cs="Arial"/>
                <w:b/>
                <w:sz w:val="20"/>
                <w:szCs w:val="20"/>
              </w:rPr>
              <w:t xml:space="preserve">                           </w:t>
            </w:r>
            <w:r w:rsidRPr="00CE56FA">
              <w:rPr>
                <w:b/>
                <w:sz w:val="36"/>
                <w:szCs w:val="18"/>
              </w:rPr>
              <w:t xml:space="preserve">□ </w:t>
            </w:r>
            <w:r w:rsidRPr="00CE56FA">
              <w:rPr>
                <w:b/>
                <w:sz w:val="20"/>
                <w:szCs w:val="20"/>
              </w:rPr>
              <w:t>WOMEN</w:t>
            </w:r>
          </w:p>
        </w:tc>
      </w:tr>
    </w:tbl>
    <w:p w14:paraId="405BEB6E" w14:textId="77777777" w:rsidR="00C309D9" w:rsidRDefault="00C309D9" w:rsidP="007E60E5">
      <w:pPr>
        <w:ind w:hanging="360"/>
        <w:rPr>
          <w:color w:val="00B050"/>
          <w:sz w:val="10"/>
          <w:szCs w:val="10"/>
        </w:rPr>
      </w:pPr>
    </w:p>
    <w:tbl>
      <w:tblPr>
        <w:tblW w:w="9987" w:type="dxa"/>
        <w:tblInd w:w="-360" w:type="dxa"/>
        <w:tblLook w:val="04A0" w:firstRow="1" w:lastRow="0" w:firstColumn="1" w:lastColumn="0" w:noHBand="0" w:noVBand="1"/>
      </w:tblPr>
      <w:tblGrid>
        <w:gridCol w:w="1975"/>
        <w:gridCol w:w="2700"/>
        <w:gridCol w:w="2695"/>
        <w:gridCol w:w="2617"/>
      </w:tblGrid>
      <w:tr w:rsidR="002B54F3" w:rsidRPr="007E60E5" w14:paraId="34C10C56" w14:textId="77777777" w:rsidTr="002B54F3">
        <w:trPr>
          <w:trHeight w:val="323"/>
        </w:trPr>
        <w:tc>
          <w:tcPr>
            <w:tcW w:w="9987" w:type="dxa"/>
            <w:gridSpan w:val="4"/>
            <w:tcBorders>
              <w:top w:val="single" w:sz="4" w:space="0" w:color="auto"/>
              <w:left w:val="single" w:sz="8" w:space="0" w:color="auto"/>
              <w:bottom w:val="single" w:sz="4" w:space="0" w:color="auto"/>
              <w:right w:val="single" w:sz="8" w:space="0" w:color="000000"/>
            </w:tcBorders>
            <w:shd w:val="clear" w:color="auto" w:fill="F2F2F2" w:themeFill="background1" w:themeFillShade="F2"/>
            <w:noWrap/>
            <w:vAlign w:val="center"/>
          </w:tcPr>
          <w:p w14:paraId="15DC0539" w14:textId="5FFC8749" w:rsidR="002B54F3" w:rsidRPr="002B54F3" w:rsidRDefault="002B54F3" w:rsidP="002B54F3">
            <w:pPr>
              <w:pStyle w:val="Paragraphedeliste"/>
              <w:numPr>
                <w:ilvl w:val="0"/>
                <w:numId w:val="14"/>
              </w:numPr>
              <w:spacing w:after="0" w:line="240" w:lineRule="auto"/>
              <w:rPr>
                <w:rFonts w:ascii="Calibri" w:eastAsia="Times New Roman" w:hAnsi="Calibri" w:cs="Arial"/>
                <w:sz w:val="20"/>
                <w:szCs w:val="20"/>
              </w:rPr>
            </w:pPr>
            <w:r w:rsidRPr="002B54F3">
              <w:rPr>
                <w:rFonts w:ascii="Calibri" w:eastAsia="Times New Roman" w:hAnsi="Calibri" w:cs="Arial"/>
                <w:b/>
                <w:bCs/>
              </w:rPr>
              <w:t>Livelihoods</w:t>
            </w:r>
          </w:p>
        </w:tc>
      </w:tr>
      <w:tr w:rsidR="002B54F3" w:rsidRPr="007E60E5" w14:paraId="4EE40725" w14:textId="77777777" w:rsidTr="006F17EB">
        <w:trPr>
          <w:trHeight w:val="510"/>
        </w:trPr>
        <w:tc>
          <w:tcPr>
            <w:tcW w:w="1975" w:type="dxa"/>
            <w:vMerge w:val="restart"/>
            <w:tcBorders>
              <w:top w:val="single" w:sz="4" w:space="0" w:color="auto"/>
              <w:left w:val="single" w:sz="8" w:space="0" w:color="auto"/>
              <w:right w:val="single" w:sz="4" w:space="0" w:color="auto"/>
            </w:tcBorders>
            <w:shd w:val="clear" w:color="auto" w:fill="F2F2F2" w:themeFill="background1" w:themeFillShade="F2"/>
            <w:noWrap/>
            <w:vAlign w:val="center"/>
          </w:tcPr>
          <w:p w14:paraId="010F504A" w14:textId="77777777" w:rsidR="002B54F3" w:rsidRPr="007E60E5" w:rsidRDefault="002B54F3" w:rsidP="006F17EB">
            <w:pPr>
              <w:spacing w:after="0" w:line="240" w:lineRule="auto"/>
              <w:rPr>
                <w:rFonts w:ascii="Calibri" w:eastAsia="Times New Roman" w:hAnsi="Calibri" w:cs="Arial"/>
                <w:sz w:val="20"/>
                <w:szCs w:val="20"/>
              </w:rPr>
            </w:pPr>
            <w:r>
              <w:rPr>
                <w:rFonts w:ascii="Calibri" w:eastAsia="Times New Roman" w:hAnsi="Calibri" w:cs="Arial"/>
                <w:sz w:val="20"/>
                <w:szCs w:val="20"/>
              </w:rPr>
              <w:t>Livelihood type</w:t>
            </w:r>
          </w:p>
          <w:p w14:paraId="4387D198" w14:textId="77777777" w:rsidR="002B54F3" w:rsidRPr="0093711A" w:rsidRDefault="002B54F3" w:rsidP="006F17EB">
            <w:pPr>
              <w:spacing w:line="240" w:lineRule="auto"/>
              <w:rPr>
                <w:i/>
                <w:sz w:val="20"/>
                <w:szCs w:val="20"/>
              </w:rPr>
            </w:pPr>
            <w:r w:rsidRPr="0093711A">
              <w:rPr>
                <w:i/>
                <w:sz w:val="20"/>
                <w:szCs w:val="20"/>
              </w:rPr>
              <w:t>[Total of percentages</w:t>
            </w:r>
            <w:r>
              <w:rPr>
                <w:i/>
                <w:sz w:val="20"/>
                <w:szCs w:val="20"/>
              </w:rPr>
              <w:t xml:space="preserve"> per column</w:t>
            </w:r>
            <w:r w:rsidRPr="0093711A">
              <w:rPr>
                <w:i/>
                <w:sz w:val="20"/>
                <w:szCs w:val="20"/>
              </w:rPr>
              <w:t xml:space="preserve"> should be no more than 100%. Only main livelihood over one year should be requested. Surveyor should not ask directly what the percentage is. It should ask how many people are doing the activities and calculate the percentage from total number of people]</w:t>
            </w:r>
          </w:p>
          <w:p w14:paraId="4C807C3A" w14:textId="77777777" w:rsidR="002B54F3" w:rsidRPr="007E60E5" w:rsidRDefault="002B54F3" w:rsidP="006F17EB">
            <w:pPr>
              <w:spacing w:after="0" w:line="240" w:lineRule="auto"/>
              <w:rPr>
                <w:rFonts w:ascii="Calibri" w:eastAsia="Times New Roman" w:hAnsi="Calibri" w:cs="Arial"/>
                <w:sz w:val="20"/>
                <w:szCs w:val="20"/>
              </w:rPr>
            </w:pPr>
          </w:p>
        </w:tc>
        <w:tc>
          <w:tcPr>
            <w:tcW w:w="2700"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82A915D" w14:textId="77777777" w:rsidR="002B54F3" w:rsidRPr="007E60E5" w:rsidRDefault="002B54F3" w:rsidP="006F17EB">
            <w:pPr>
              <w:spacing w:after="0" w:line="240" w:lineRule="auto"/>
              <w:rPr>
                <w:rFonts w:ascii="Calibri" w:eastAsia="Times New Roman" w:hAnsi="Calibri" w:cs="Arial"/>
                <w:sz w:val="20"/>
                <w:szCs w:val="20"/>
              </w:rPr>
            </w:pPr>
            <w:r>
              <w:rPr>
                <w:rFonts w:ascii="Calibri" w:eastAsia="Times New Roman" w:hAnsi="Calibri" w:cs="Arial"/>
                <w:sz w:val="20"/>
                <w:szCs w:val="20"/>
              </w:rPr>
              <w:t>4.1 Before the crisis</w:t>
            </w:r>
          </w:p>
        </w:tc>
        <w:tc>
          <w:tcPr>
            <w:tcW w:w="2695"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41783E4" w14:textId="77777777" w:rsidR="002B54F3" w:rsidRPr="007E60E5" w:rsidRDefault="002B54F3" w:rsidP="006F17EB">
            <w:pPr>
              <w:spacing w:after="0" w:line="240" w:lineRule="auto"/>
              <w:rPr>
                <w:rFonts w:ascii="Calibri" w:eastAsia="Times New Roman" w:hAnsi="Calibri" w:cs="Arial"/>
                <w:sz w:val="20"/>
                <w:szCs w:val="20"/>
              </w:rPr>
            </w:pPr>
            <w:r>
              <w:rPr>
                <w:rFonts w:ascii="Calibri" w:eastAsia="Times New Roman" w:hAnsi="Calibri" w:cs="Arial"/>
                <w:sz w:val="20"/>
                <w:szCs w:val="20"/>
              </w:rPr>
              <w:t>4.2 Now</w:t>
            </w:r>
          </w:p>
        </w:tc>
        <w:tc>
          <w:tcPr>
            <w:tcW w:w="2617" w:type="dxa"/>
            <w:tcBorders>
              <w:top w:val="single" w:sz="4" w:space="0" w:color="auto"/>
              <w:left w:val="nil"/>
              <w:bottom w:val="single" w:sz="4" w:space="0" w:color="auto"/>
              <w:right w:val="single" w:sz="8" w:space="0" w:color="000000"/>
            </w:tcBorders>
            <w:shd w:val="clear" w:color="auto" w:fill="F2F2F2" w:themeFill="background1" w:themeFillShade="F2"/>
            <w:noWrap/>
            <w:vAlign w:val="center"/>
          </w:tcPr>
          <w:p w14:paraId="652B72E7" w14:textId="77777777" w:rsidR="002B54F3" w:rsidRPr="007E60E5" w:rsidRDefault="002B54F3" w:rsidP="006F17EB">
            <w:pPr>
              <w:spacing w:after="0" w:line="240" w:lineRule="auto"/>
              <w:rPr>
                <w:rFonts w:ascii="Calibri" w:eastAsia="Times New Roman" w:hAnsi="Calibri" w:cs="Arial"/>
                <w:sz w:val="20"/>
                <w:szCs w:val="20"/>
              </w:rPr>
            </w:pPr>
            <w:r>
              <w:rPr>
                <w:rFonts w:ascii="Calibri" w:eastAsia="Times New Roman" w:hAnsi="Calibri" w:cs="Arial"/>
                <w:sz w:val="20"/>
                <w:szCs w:val="20"/>
              </w:rPr>
              <w:t>4.3 You would like to do</w:t>
            </w:r>
          </w:p>
        </w:tc>
      </w:tr>
      <w:tr w:rsidR="002B54F3" w:rsidRPr="007E60E5" w14:paraId="07D4FFC7" w14:textId="77777777" w:rsidTr="006F17EB">
        <w:trPr>
          <w:trHeight w:val="3923"/>
        </w:trPr>
        <w:tc>
          <w:tcPr>
            <w:tcW w:w="1975" w:type="dxa"/>
            <w:vMerge/>
            <w:tcBorders>
              <w:left w:val="single" w:sz="8" w:space="0" w:color="auto"/>
              <w:right w:val="single" w:sz="4" w:space="0" w:color="auto"/>
            </w:tcBorders>
            <w:shd w:val="clear" w:color="auto" w:fill="F2F2F2" w:themeFill="background1" w:themeFillShade="F2"/>
            <w:noWrap/>
            <w:vAlign w:val="center"/>
          </w:tcPr>
          <w:p w14:paraId="1CF3009E" w14:textId="77777777" w:rsidR="002B54F3" w:rsidRPr="007E60E5" w:rsidRDefault="002B54F3" w:rsidP="006F17EB">
            <w:pPr>
              <w:spacing w:after="0" w:line="240" w:lineRule="auto"/>
              <w:rPr>
                <w:rFonts w:ascii="Calibri" w:eastAsia="Times New Roman" w:hAnsi="Calibri" w:cs="Arial"/>
                <w:sz w:val="20"/>
                <w:szCs w:val="20"/>
              </w:rPr>
            </w:pPr>
          </w:p>
        </w:tc>
        <w:tc>
          <w:tcPr>
            <w:tcW w:w="2700"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16B6FA3" w14:textId="77777777" w:rsidR="002B54F3"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Farmers                            ____%</w:t>
            </w:r>
          </w:p>
          <w:p w14:paraId="01A68993" w14:textId="77777777" w:rsidR="002B54F3"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Herders                            ____%</w:t>
            </w:r>
          </w:p>
          <w:p w14:paraId="6CF87935" w14:textId="77777777" w:rsidR="002B54F3" w:rsidRDefault="002B54F3" w:rsidP="006F17EB">
            <w:pPr>
              <w:spacing w:after="0" w:line="360" w:lineRule="auto"/>
              <w:rPr>
                <w:rFonts w:ascii="Calibri" w:eastAsia="Times New Roman" w:hAnsi="Calibri" w:cs="Arial"/>
                <w:sz w:val="20"/>
                <w:szCs w:val="20"/>
              </w:rPr>
            </w:pPr>
            <w:r w:rsidRPr="0093711A">
              <w:rPr>
                <w:rFonts w:ascii="Calibri" w:eastAsia="Times New Roman" w:hAnsi="Calibri" w:cs="Arial"/>
                <w:sz w:val="20"/>
                <w:szCs w:val="20"/>
              </w:rPr>
              <w:t xml:space="preserve">Fishermen </w:t>
            </w:r>
            <w:r>
              <w:rPr>
                <w:rFonts w:ascii="Calibri" w:eastAsia="Times New Roman" w:hAnsi="Calibri" w:cs="Arial"/>
                <w:sz w:val="20"/>
                <w:szCs w:val="20"/>
              </w:rPr>
              <w:t xml:space="preserve">                       ____%            Agriculture daily labor   ____%</w:t>
            </w:r>
          </w:p>
          <w:p w14:paraId="134ED7ED" w14:textId="77777777" w:rsidR="002B54F3"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 xml:space="preserve">Non agriculture daily labor   </w:t>
            </w:r>
          </w:p>
          <w:p w14:paraId="52BE4CE1" w14:textId="77777777" w:rsidR="002B54F3"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 xml:space="preserve">                                             </w:t>
            </w:r>
            <w:r w:rsidRPr="0093711A">
              <w:rPr>
                <w:rFonts w:ascii="Calibri" w:eastAsia="Times New Roman" w:hAnsi="Calibri" w:cs="Arial"/>
                <w:sz w:val="20"/>
                <w:szCs w:val="20"/>
              </w:rPr>
              <w:t>_</w:t>
            </w:r>
            <w:r>
              <w:rPr>
                <w:rFonts w:ascii="Calibri" w:eastAsia="Times New Roman" w:hAnsi="Calibri" w:cs="Arial"/>
                <w:sz w:val="20"/>
                <w:szCs w:val="20"/>
              </w:rPr>
              <w:t xml:space="preserve">__%                                    </w:t>
            </w:r>
          </w:p>
          <w:p w14:paraId="69982CE7" w14:textId="77777777" w:rsidR="002B54F3"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 xml:space="preserve">Shop/service providers   ___% </w:t>
            </w:r>
          </w:p>
          <w:p w14:paraId="0DFF799B" w14:textId="77777777" w:rsidR="002B54F3" w:rsidRDefault="002B54F3" w:rsidP="006F17EB">
            <w:pPr>
              <w:spacing w:after="0" w:line="360" w:lineRule="auto"/>
              <w:rPr>
                <w:rFonts w:ascii="Calibri" w:eastAsia="Times New Roman" w:hAnsi="Calibri" w:cs="Arial"/>
                <w:sz w:val="20"/>
                <w:szCs w:val="20"/>
              </w:rPr>
            </w:pPr>
            <w:r w:rsidRPr="0093711A">
              <w:rPr>
                <w:rFonts w:ascii="Calibri" w:eastAsia="Times New Roman" w:hAnsi="Calibri" w:cs="Arial"/>
                <w:sz w:val="20"/>
                <w:szCs w:val="20"/>
              </w:rPr>
              <w:t>Salaried job</w:t>
            </w:r>
            <w:r>
              <w:rPr>
                <w:rFonts w:ascii="Calibri" w:eastAsia="Times New Roman" w:hAnsi="Calibri" w:cs="Arial"/>
                <w:sz w:val="20"/>
                <w:szCs w:val="20"/>
              </w:rPr>
              <w:t xml:space="preserve">                        ___%</w:t>
            </w:r>
          </w:p>
          <w:p w14:paraId="4ECF32BE" w14:textId="77777777" w:rsidR="00636335" w:rsidRDefault="00636335" w:rsidP="00345B71">
            <w:pPr>
              <w:spacing w:after="0" w:line="360" w:lineRule="auto"/>
              <w:rPr>
                <w:rFonts w:ascii="Calibri" w:eastAsia="Times New Roman" w:hAnsi="Calibri" w:cs="Arial"/>
                <w:sz w:val="20"/>
                <w:szCs w:val="20"/>
              </w:rPr>
            </w:pPr>
            <w:r>
              <w:rPr>
                <w:rFonts w:ascii="Calibri" w:eastAsia="Times New Roman" w:hAnsi="Calibri" w:cs="Arial"/>
                <w:sz w:val="20"/>
                <w:szCs w:val="20"/>
              </w:rPr>
              <w:t>Sales of wood/wild product</w:t>
            </w:r>
          </w:p>
          <w:p w14:paraId="3BF5E6A2" w14:textId="097FFF34" w:rsidR="00345B71" w:rsidRDefault="00636335" w:rsidP="00345B71">
            <w:pPr>
              <w:spacing w:after="0" w:line="360" w:lineRule="auto"/>
              <w:rPr>
                <w:rFonts w:ascii="Calibri" w:eastAsia="Times New Roman" w:hAnsi="Calibri" w:cs="Arial"/>
                <w:sz w:val="20"/>
                <w:szCs w:val="20"/>
              </w:rPr>
            </w:pPr>
            <w:r>
              <w:rPr>
                <w:rFonts w:ascii="Calibri" w:eastAsia="Times New Roman" w:hAnsi="Calibri" w:cs="Arial"/>
                <w:sz w:val="20"/>
                <w:szCs w:val="20"/>
              </w:rPr>
              <w:t xml:space="preserve">                                             _</w:t>
            </w:r>
            <w:r w:rsidR="00345B71" w:rsidRPr="0093711A">
              <w:rPr>
                <w:rFonts w:ascii="Calibri" w:eastAsia="Times New Roman" w:hAnsi="Calibri" w:cs="Arial"/>
                <w:sz w:val="20"/>
                <w:szCs w:val="20"/>
              </w:rPr>
              <w:t>_</w:t>
            </w:r>
            <w:r>
              <w:rPr>
                <w:rFonts w:ascii="Calibri" w:eastAsia="Times New Roman" w:hAnsi="Calibri" w:cs="Arial"/>
                <w:sz w:val="20"/>
                <w:szCs w:val="20"/>
              </w:rPr>
              <w:t>_</w:t>
            </w:r>
            <w:r w:rsidR="00345B71" w:rsidRPr="0093711A">
              <w:rPr>
                <w:rFonts w:ascii="Calibri" w:eastAsia="Times New Roman" w:hAnsi="Calibri" w:cs="Arial"/>
                <w:sz w:val="20"/>
                <w:szCs w:val="20"/>
              </w:rPr>
              <w:t>%</w:t>
            </w:r>
            <w:r w:rsidR="00345B71">
              <w:rPr>
                <w:rFonts w:ascii="Calibri" w:eastAsia="Times New Roman" w:hAnsi="Calibri" w:cs="Arial"/>
                <w:sz w:val="20"/>
                <w:szCs w:val="20"/>
              </w:rPr>
              <w:t xml:space="preserve"> </w:t>
            </w:r>
          </w:p>
          <w:p w14:paraId="1CE8E110" w14:textId="77777777" w:rsidR="002B54F3" w:rsidRPr="007E60E5"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 xml:space="preserve">No activity                         </w:t>
            </w:r>
            <w:r w:rsidRPr="0093711A">
              <w:rPr>
                <w:rFonts w:ascii="Calibri" w:eastAsia="Times New Roman" w:hAnsi="Calibri" w:cs="Arial"/>
                <w:sz w:val="20"/>
                <w:szCs w:val="20"/>
              </w:rPr>
              <w:t>___%</w:t>
            </w:r>
            <w:r>
              <w:rPr>
                <w:rFonts w:ascii="Calibri" w:eastAsia="Times New Roman" w:hAnsi="Calibri" w:cs="Arial"/>
                <w:sz w:val="20"/>
                <w:szCs w:val="20"/>
              </w:rPr>
              <w:t xml:space="preserve">     </w:t>
            </w:r>
          </w:p>
        </w:tc>
        <w:tc>
          <w:tcPr>
            <w:tcW w:w="2695"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D0EEDAB" w14:textId="77777777" w:rsidR="002B54F3"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Farmers                            ____%</w:t>
            </w:r>
          </w:p>
          <w:p w14:paraId="30C07E35" w14:textId="77777777" w:rsidR="002B54F3"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Herders                            ____%</w:t>
            </w:r>
          </w:p>
          <w:p w14:paraId="63B67CDC" w14:textId="77777777" w:rsidR="002B54F3" w:rsidRDefault="002B54F3" w:rsidP="006F17EB">
            <w:pPr>
              <w:spacing w:after="0" w:line="360" w:lineRule="auto"/>
              <w:rPr>
                <w:rFonts w:ascii="Calibri" w:eastAsia="Times New Roman" w:hAnsi="Calibri" w:cs="Arial"/>
                <w:sz w:val="20"/>
                <w:szCs w:val="20"/>
              </w:rPr>
            </w:pPr>
            <w:r w:rsidRPr="0093711A">
              <w:rPr>
                <w:rFonts w:ascii="Calibri" w:eastAsia="Times New Roman" w:hAnsi="Calibri" w:cs="Arial"/>
                <w:sz w:val="20"/>
                <w:szCs w:val="20"/>
              </w:rPr>
              <w:t xml:space="preserve">Fishermen </w:t>
            </w:r>
            <w:r>
              <w:rPr>
                <w:rFonts w:ascii="Calibri" w:eastAsia="Times New Roman" w:hAnsi="Calibri" w:cs="Arial"/>
                <w:sz w:val="20"/>
                <w:szCs w:val="20"/>
              </w:rPr>
              <w:t xml:space="preserve">                      ____%            Agriculture daily labor   ____%</w:t>
            </w:r>
          </w:p>
          <w:p w14:paraId="6AE0FA4E" w14:textId="77777777" w:rsidR="002B54F3"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 xml:space="preserve">Non agriculture daily labor   </w:t>
            </w:r>
          </w:p>
          <w:p w14:paraId="53EF823D" w14:textId="77777777" w:rsidR="002B54F3"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 xml:space="preserve">                                             </w:t>
            </w:r>
            <w:r w:rsidRPr="0093711A">
              <w:rPr>
                <w:rFonts w:ascii="Calibri" w:eastAsia="Times New Roman" w:hAnsi="Calibri" w:cs="Arial"/>
                <w:sz w:val="20"/>
                <w:szCs w:val="20"/>
              </w:rPr>
              <w:t>_</w:t>
            </w:r>
            <w:r>
              <w:rPr>
                <w:rFonts w:ascii="Calibri" w:eastAsia="Times New Roman" w:hAnsi="Calibri" w:cs="Arial"/>
                <w:sz w:val="20"/>
                <w:szCs w:val="20"/>
              </w:rPr>
              <w:t xml:space="preserve">__%                                    </w:t>
            </w:r>
          </w:p>
          <w:p w14:paraId="26643A66" w14:textId="77777777" w:rsidR="002B54F3"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 xml:space="preserve">Shop/service providers   ___% </w:t>
            </w:r>
          </w:p>
          <w:p w14:paraId="6E212588" w14:textId="77777777" w:rsidR="002B54F3" w:rsidRDefault="002B54F3" w:rsidP="006F17EB">
            <w:pPr>
              <w:spacing w:after="0" w:line="360" w:lineRule="auto"/>
              <w:rPr>
                <w:rFonts w:ascii="Calibri" w:eastAsia="Times New Roman" w:hAnsi="Calibri" w:cs="Arial"/>
                <w:sz w:val="20"/>
                <w:szCs w:val="20"/>
              </w:rPr>
            </w:pPr>
            <w:r w:rsidRPr="0093711A">
              <w:rPr>
                <w:rFonts w:ascii="Calibri" w:eastAsia="Times New Roman" w:hAnsi="Calibri" w:cs="Arial"/>
                <w:sz w:val="20"/>
                <w:szCs w:val="20"/>
              </w:rPr>
              <w:t>Salaried job</w:t>
            </w:r>
            <w:r>
              <w:rPr>
                <w:rFonts w:ascii="Calibri" w:eastAsia="Times New Roman" w:hAnsi="Calibri" w:cs="Arial"/>
                <w:sz w:val="20"/>
                <w:szCs w:val="20"/>
              </w:rPr>
              <w:t xml:space="preserve">                       ___%</w:t>
            </w:r>
          </w:p>
          <w:p w14:paraId="70F3C133" w14:textId="77777777" w:rsidR="00345B71"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 xml:space="preserve">Work for NGO                   </w:t>
            </w:r>
            <w:r w:rsidRPr="0093711A">
              <w:rPr>
                <w:rFonts w:ascii="Calibri" w:eastAsia="Times New Roman" w:hAnsi="Calibri" w:cs="Arial"/>
                <w:sz w:val="20"/>
                <w:szCs w:val="20"/>
              </w:rPr>
              <w:t>___%</w:t>
            </w:r>
            <w:r>
              <w:rPr>
                <w:rFonts w:ascii="Calibri" w:eastAsia="Times New Roman" w:hAnsi="Calibri" w:cs="Arial"/>
                <w:sz w:val="20"/>
                <w:szCs w:val="20"/>
              </w:rPr>
              <w:t xml:space="preserve"> </w:t>
            </w:r>
          </w:p>
          <w:p w14:paraId="1E3BCBEA" w14:textId="77777777" w:rsidR="00636335" w:rsidRDefault="00636335" w:rsidP="00636335">
            <w:pPr>
              <w:spacing w:after="0" w:line="360" w:lineRule="auto"/>
              <w:rPr>
                <w:rFonts w:ascii="Calibri" w:eastAsia="Times New Roman" w:hAnsi="Calibri" w:cs="Arial"/>
                <w:sz w:val="20"/>
                <w:szCs w:val="20"/>
              </w:rPr>
            </w:pPr>
            <w:r>
              <w:rPr>
                <w:rFonts w:ascii="Calibri" w:eastAsia="Times New Roman" w:hAnsi="Calibri" w:cs="Arial"/>
                <w:sz w:val="20"/>
                <w:szCs w:val="20"/>
              </w:rPr>
              <w:t>Sales of wood/wild product</w:t>
            </w:r>
          </w:p>
          <w:p w14:paraId="08A9C161" w14:textId="69D038CD" w:rsidR="002B54F3" w:rsidRDefault="00636335" w:rsidP="006F17EB">
            <w:pPr>
              <w:spacing w:after="0" w:line="360" w:lineRule="auto"/>
              <w:rPr>
                <w:rFonts w:ascii="Calibri" w:eastAsia="Times New Roman" w:hAnsi="Calibri" w:cs="Arial"/>
                <w:sz w:val="20"/>
                <w:szCs w:val="20"/>
              </w:rPr>
            </w:pPr>
            <w:r>
              <w:rPr>
                <w:rFonts w:ascii="Calibri" w:eastAsia="Times New Roman" w:hAnsi="Calibri" w:cs="Arial"/>
                <w:sz w:val="20"/>
                <w:szCs w:val="20"/>
              </w:rPr>
              <w:t xml:space="preserve">                                             _</w:t>
            </w:r>
            <w:r w:rsidRPr="0093711A">
              <w:rPr>
                <w:rFonts w:ascii="Calibri" w:eastAsia="Times New Roman" w:hAnsi="Calibri" w:cs="Arial"/>
                <w:sz w:val="20"/>
                <w:szCs w:val="20"/>
              </w:rPr>
              <w:t>_</w:t>
            </w:r>
            <w:r>
              <w:rPr>
                <w:rFonts w:ascii="Calibri" w:eastAsia="Times New Roman" w:hAnsi="Calibri" w:cs="Arial"/>
                <w:sz w:val="20"/>
                <w:szCs w:val="20"/>
              </w:rPr>
              <w:t>_</w:t>
            </w:r>
            <w:r w:rsidRPr="0093711A">
              <w:rPr>
                <w:rFonts w:ascii="Calibri" w:eastAsia="Times New Roman" w:hAnsi="Calibri" w:cs="Arial"/>
                <w:sz w:val="20"/>
                <w:szCs w:val="20"/>
              </w:rPr>
              <w:t>%</w:t>
            </w:r>
            <w:r>
              <w:rPr>
                <w:rFonts w:ascii="Calibri" w:eastAsia="Times New Roman" w:hAnsi="Calibri" w:cs="Arial"/>
                <w:sz w:val="20"/>
                <w:szCs w:val="20"/>
              </w:rPr>
              <w:t xml:space="preserve"> </w:t>
            </w:r>
          </w:p>
          <w:p w14:paraId="736C5A29" w14:textId="77777777" w:rsidR="002B54F3" w:rsidRPr="007E60E5" w:rsidRDefault="002B54F3" w:rsidP="006F17EB">
            <w:pPr>
              <w:spacing w:after="0" w:line="240" w:lineRule="auto"/>
              <w:rPr>
                <w:rFonts w:ascii="Calibri" w:eastAsia="Times New Roman" w:hAnsi="Calibri" w:cs="Arial"/>
                <w:color w:val="FF0000"/>
                <w:sz w:val="20"/>
                <w:szCs w:val="20"/>
              </w:rPr>
            </w:pPr>
            <w:r>
              <w:rPr>
                <w:rFonts w:ascii="Calibri" w:eastAsia="Times New Roman" w:hAnsi="Calibri" w:cs="Arial"/>
                <w:sz w:val="20"/>
                <w:szCs w:val="20"/>
              </w:rPr>
              <w:t xml:space="preserve">No activity                         </w:t>
            </w:r>
            <w:r w:rsidRPr="0093711A">
              <w:rPr>
                <w:rFonts w:ascii="Calibri" w:eastAsia="Times New Roman" w:hAnsi="Calibri" w:cs="Arial"/>
                <w:sz w:val="20"/>
                <w:szCs w:val="20"/>
              </w:rPr>
              <w:t>___%</w:t>
            </w:r>
            <w:r>
              <w:rPr>
                <w:rFonts w:ascii="Calibri" w:eastAsia="Times New Roman" w:hAnsi="Calibri" w:cs="Arial"/>
                <w:sz w:val="20"/>
                <w:szCs w:val="20"/>
              </w:rPr>
              <w:t xml:space="preserve">     </w:t>
            </w:r>
          </w:p>
        </w:tc>
        <w:tc>
          <w:tcPr>
            <w:tcW w:w="2617" w:type="dxa"/>
            <w:tcBorders>
              <w:top w:val="single" w:sz="4" w:space="0" w:color="auto"/>
              <w:left w:val="nil"/>
              <w:bottom w:val="single" w:sz="4" w:space="0" w:color="auto"/>
              <w:right w:val="single" w:sz="8" w:space="0" w:color="000000"/>
            </w:tcBorders>
            <w:shd w:val="clear" w:color="auto" w:fill="F2F2F2" w:themeFill="background1" w:themeFillShade="F2"/>
            <w:noWrap/>
            <w:vAlign w:val="center"/>
          </w:tcPr>
          <w:p w14:paraId="1ECBD261" w14:textId="77777777" w:rsidR="002B54F3"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Farmers                          ____%</w:t>
            </w:r>
          </w:p>
          <w:p w14:paraId="0C5293E8" w14:textId="77777777" w:rsidR="002B54F3"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Herders                          ____%</w:t>
            </w:r>
          </w:p>
          <w:p w14:paraId="5700D564" w14:textId="77777777" w:rsidR="002B54F3" w:rsidRDefault="002B54F3" w:rsidP="006F17EB">
            <w:pPr>
              <w:spacing w:after="0" w:line="360" w:lineRule="auto"/>
              <w:rPr>
                <w:rFonts w:ascii="Calibri" w:eastAsia="Times New Roman" w:hAnsi="Calibri" w:cs="Arial"/>
                <w:sz w:val="20"/>
                <w:szCs w:val="20"/>
              </w:rPr>
            </w:pPr>
            <w:r w:rsidRPr="0093711A">
              <w:rPr>
                <w:rFonts w:ascii="Calibri" w:eastAsia="Times New Roman" w:hAnsi="Calibri" w:cs="Arial"/>
                <w:sz w:val="20"/>
                <w:szCs w:val="20"/>
              </w:rPr>
              <w:t xml:space="preserve">Fishermen </w:t>
            </w:r>
            <w:r>
              <w:rPr>
                <w:rFonts w:ascii="Calibri" w:eastAsia="Times New Roman" w:hAnsi="Calibri" w:cs="Arial"/>
                <w:sz w:val="20"/>
                <w:szCs w:val="20"/>
              </w:rPr>
              <w:t xml:space="preserve">                     ____%            Agriculture daily labor ____%</w:t>
            </w:r>
          </w:p>
          <w:p w14:paraId="56073A50" w14:textId="77777777" w:rsidR="002B54F3"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 xml:space="preserve">Non agriculture daily labor   </w:t>
            </w:r>
          </w:p>
          <w:p w14:paraId="6E54F8DC" w14:textId="77777777" w:rsidR="002B54F3"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 xml:space="preserve">                                           </w:t>
            </w:r>
            <w:r w:rsidRPr="0093711A">
              <w:rPr>
                <w:rFonts w:ascii="Calibri" w:eastAsia="Times New Roman" w:hAnsi="Calibri" w:cs="Arial"/>
                <w:sz w:val="20"/>
                <w:szCs w:val="20"/>
              </w:rPr>
              <w:t>_</w:t>
            </w:r>
            <w:r>
              <w:rPr>
                <w:rFonts w:ascii="Calibri" w:eastAsia="Times New Roman" w:hAnsi="Calibri" w:cs="Arial"/>
                <w:sz w:val="20"/>
                <w:szCs w:val="20"/>
              </w:rPr>
              <w:t xml:space="preserve">__%                                    </w:t>
            </w:r>
          </w:p>
          <w:p w14:paraId="4CDBFC0B" w14:textId="77777777" w:rsidR="002B54F3" w:rsidRDefault="002B54F3" w:rsidP="006F17EB">
            <w:pPr>
              <w:spacing w:after="0" w:line="360" w:lineRule="auto"/>
              <w:rPr>
                <w:rFonts w:ascii="Calibri" w:eastAsia="Times New Roman" w:hAnsi="Calibri" w:cs="Arial"/>
                <w:sz w:val="20"/>
                <w:szCs w:val="20"/>
              </w:rPr>
            </w:pPr>
            <w:r>
              <w:rPr>
                <w:rFonts w:ascii="Calibri" w:eastAsia="Times New Roman" w:hAnsi="Calibri" w:cs="Arial"/>
                <w:sz w:val="20"/>
                <w:szCs w:val="20"/>
              </w:rPr>
              <w:t xml:space="preserve">Shop/service providers  ___% </w:t>
            </w:r>
          </w:p>
          <w:p w14:paraId="2E611008" w14:textId="77777777" w:rsidR="002B54F3" w:rsidRDefault="002B54F3" w:rsidP="006F17EB">
            <w:pPr>
              <w:spacing w:after="0" w:line="360" w:lineRule="auto"/>
              <w:rPr>
                <w:rFonts w:ascii="Calibri" w:eastAsia="Times New Roman" w:hAnsi="Calibri" w:cs="Arial"/>
                <w:sz w:val="20"/>
                <w:szCs w:val="20"/>
              </w:rPr>
            </w:pPr>
            <w:r w:rsidRPr="0093711A">
              <w:rPr>
                <w:rFonts w:ascii="Calibri" w:eastAsia="Times New Roman" w:hAnsi="Calibri" w:cs="Arial"/>
                <w:sz w:val="20"/>
                <w:szCs w:val="20"/>
              </w:rPr>
              <w:t>Salaried job</w:t>
            </w:r>
            <w:r>
              <w:rPr>
                <w:rFonts w:ascii="Calibri" w:eastAsia="Times New Roman" w:hAnsi="Calibri" w:cs="Arial"/>
                <w:sz w:val="20"/>
                <w:szCs w:val="20"/>
              </w:rPr>
              <w:t xml:space="preserve">                      ___%</w:t>
            </w:r>
          </w:p>
          <w:p w14:paraId="74200D13" w14:textId="77777777" w:rsidR="00636335" w:rsidRDefault="00636335" w:rsidP="00636335">
            <w:pPr>
              <w:spacing w:after="0" w:line="360" w:lineRule="auto"/>
              <w:rPr>
                <w:rFonts w:ascii="Calibri" w:eastAsia="Times New Roman" w:hAnsi="Calibri" w:cs="Arial"/>
                <w:sz w:val="20"/>
                <w:szCs w:val="20"/>
              </w:rPr>
            </w:pPr>
            <w:r>
              <w:rPr>
                <w:rFonts w:ascii="Calibri" w:eastAsia="Times New Roman" w:hAnsi="Calibri" w:cs="Arial"/>
                <w:sz w:val="20"/>
                <w:szCs w:val="20"/>
              </w:rPr>
              <w:t>Sales of wood/wild product</w:t>
            </w:r>
          </w:p>
          <w:p w14:paraId="64226CFC" w14:textId="4F13081A" w:rsidR="00636335" w:rsidRDefault="00636335" w:rsidP="00636335">
            <w:pPr>
              <w:spacing w:after="0" w:line="360" w:lineRule="auto"/>
              <w:rPr>
                <w:rFonts w:ascii="Calibri" w:eastAsia="Times New Roman" w:hAnsi="Calibri" w:cs="Arial"/>
                <w:sz w:val="20"/>
                <w:szCs w:val="20"/>
              </w:rPr>
            </w:pPr>
            <w:r>
              <w:rPr>
                <w:rFonts w:ascii="Calibri" w:eastAsia="Times New Roman" w:hAnsi="Calibri" w:cs="Arial"/>
                <w:sz w:val="20"/>
                <w:szCs w:val="20"/>
              </w:rPr>
              <w:t xml:space="preserve">                                           _</w:t>
            </w:r>
            <w:r w:rsidRPr="0093711A">
              <w:rPr>
                <w:rFonts w:ascii="Calibri" w:eastAsia="Times New Roman" w:hAnsi="Calibri" w:cs="Arial"/>
                <w:sz w:val="20"/>
                <w:szCs w:val="20"/>
              </w:rPr>
              <w:t>_</w:t>
            </w:r>
            <w:r>
              <w:rPr>
                <w:rFonts w:ascii="Calibri" w:eastAsia="Times New Roman" w:hAnsi="Calibri" w:cs="Arial"/>
                <w:sz w:val="20"/>
                <w:szCs w:val="20"/>
              </w:rPr>
              <w:t>_</w:t>
            </w:r>
            <w:r w:rsidRPr="0093711A">
              <w:rPr>
                <w:rFonts w:ascii="Calibri" w:eastAsia="Times New Roman" w:hAnsi="Calibri" w:cs="Arial"/>
                <w:sz w:val="20"/>
                <w:szCs w:val="20"/>
              </w:rPr>
              <w:t>%</w:t>
            </w:r>
            <w:bookmarkStart w:id="0" w:name="_GoBack"/>
            <w:bookmarkEnd w:id="0"/>
          </w:p>
          <w:p w14:paraId="5CB0DB2C" w14:textId="17BBF902" w:rsidR="002B54F3" w:rsidRPr="00636335" w:rsidRDefault="002B54F3" w:rsidP="00636335">
            <w:pPr>
              <w:spacing w:after="0" w:line="360" w:lineRule="auto"/>
              <w:rPr>
                <w:rFonts w:ascii="Calibri" w:eastAsia="Times New Roman" w:hAnsi="Calibri" w:cs="Arial"/>
                <w:sz w:val="20"/>
                <w:szCs w:val="20"/>
              </w:rPr>
            </w:pPr>
            <w:r>
              <w:rPr>
                <w:rFonts w:ascii="Calibri" w:eastAsia="Times New Roman" w:hAnsi="Calibri" w:cs="Arial"/>
                <w:sz w:val="20"/>
                <w:szCs w:val="20"/>
              </w:rPr>
              <w:t xml:space="preserve">No activity                        </w:t>
            </w:r>
            <w:r w:rsidRPr="0093711A">
              <w:rPr>
                <w:rFonts w:ascii="Calibri" w:eastAsia="Times New Roman" w:hAnsi="Calibri" w:cs="Arial"/>
                <w:sz w:val="20"/>
                <w:szCs w:val="20"/>
              </w:rPr>
              <w:t>___%</w:t>
            </w:r>
            <w:r>
              <w:rPr>
                <w:rFonts w:ascii="Calibri" w:eastAsia="Times New Roman" w:hAnsi="Calibri" w:cs="Arial"/>
                <w:sz w:val="20"/>
                <w:szCs w:val="20"/>
              </w:rPr>
              <w:t xml:space="preserve">     </w:t>
            </w:r>
          </w:p>
        </w:tc>
      </w:tr>
      <w:tr w:rsidR="002B54F3" w:rsidRPr="007E60E5" w14:paraId="1391366B" w14:textId="77777777" w:rsidTr="007174C9">
        <w:trPr>
          <w:trHeight w:val="530"/>
        </w:trPr>
        <w:tc>
          <w:tcPr>
            <w:tcW w:w="197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6EF9BF05" w14:textId="72412F12" w:rsidR="002B54F3" w:rsidRPr="007E60E5" w:rsidRDefault="002B54F3" w:rsidP="002B54F3">
            <w:pPr>
              <w:spacing w:after="0" w:line="240" w:lineRule="auto"/>
              <w:rPr>
                <w:rFonts w:ascii="Calibri" w:eastAsia="Times New Roman" w:hAnsi="Calibri" w:cs="Arial"/>
                <w:sz w:val="20"/>
                <w:szCs w:val="20"/>
              </w:rPr>
            </w:pPr>
            <w:r>
              <w:rPr>
                <w:sz w:val="20"/>
                <w:szCs w:val="20"/>
              </w:rPr>
              <w:t>4.4</w:t>
            </w:r>
            <w:r w:rsidRPr="00671398">
              <w:rPr>
                <w:sz w:val="20"/>
                <w:szCs w:val="20"/>
              </w:rPr>
              <w:t xml:space="preserve"> Access to land for cultivation compared to before the crisis</w:t>
            </w:r>
          </w:p>
        </w:tc>
        <w:tc>
          <w:tcPr>
            <w:tcW w:w="8012" w:type="dxa"/>
            <w:gridSpan w:val="3"/>
            <w:tcBorders>
              <w:top w:val="single" w:sz="4" w:space="0" w:color="auto"/>
              <w:left w:val="nil"/>
              <w:bottom w:val="single" w:sz="4" w:space="0" w:color="auto"/>
              <w:right w:val="single" w:sz="8" w:space="0" w:color="000000"/>
            </w:tcBorders>
            <w:shd w:val="clear" w:color="auto" w:fill="F2F2F2" w:themeFill="background1" w:themeFillShade="F2"/>
            <w:noWrap/>
            <w:vAlign w:val="center"/>
          </w:tcPr>
          <w:p w14:paraId="102D94C0" w14:textId="77777777" w:rsidR="002B54F3" w:rsidRDefault="002B54F3" w:rsidP="002B54F3">
            <w:pPr>
              <w:spacing w:after="0"/>
              <w:rPr>
                <w:sz w:val="36"/>
                <w:szCs w:val="18"/>
              </w:rPr>
            </w:pPr>
            <w:r w:rsidRPr="002B260A">
              <w:rPr>
                <w:sz w:val="36"/>
                <w:szCs w:val="18"/>
              </w:rPr>
              <w:t>□</w:t>
            </w:r>
            <w:r>
              <w:rPr>
                <w:sz w:val="36"/>
                <w:szCs w:val="18"/>
              </w:rPr>
              <w:t xml:space="preserve"> </w:t>
            </w:r>
            <w:r w:rsidRPr="00DE26C2">
              <w:rPr>
                <w:sz w:val="18"/>
                <w:szCs w:val="18"/>
              </w:rPr>
              <w:t>Same as before the crisis</w:t>
            </w:r>
            <w:r w:rsidRPr="002B260A">
              <w:rPr>
                <w:sz w:val="36"/>
                <w:szCs w:val="18"/>
              </w:rPr>
              <w:t xml:space="preserve"> </w:t>
            </w:r>
            <w:r>
              <w:rPr>
                <w:sz w:val="36"/>
                <w:szCs w:val="18"/>
              </w:rPr>
              <w:t xml:space="preserve">        </w:t>
            </w:r>
            <w:r w:rsidRPr="002B260A">
              <w:rPr>
                <w:sz w:val="36"/>
                <w:szCs w:val="18"/>
              </w:rPr>
              <w:t>□</w:t>
            </w:r>
            <w:r>
              <w:rPr>
                <w:sz w:val="36"/>
                <w:szCs w:val="18"/>
              </w:rPr>
              <w:t xml:space="preserve"> </w:t>
            </w:r>
            <w:r w:rsidRPr="00DE26C2">
              <w:rPr>
                <w:sz w:val="18"/>
                <w:szCs w:val="18"/>
              </w:rPr>
              <w:t>Limited to small plots outside the camp/village</w:t>
            </w:r>
          </w:p>
          <w:p w14:paraId="4618E10D" w14:textId="77777777" w:rsidR="002B54F3" w:rsidRDefault="002B54F3" w:rsidP="002B54F3">
            <w:pPr>
              <w:spacing w:after="0"/>
              <w:rPr>
                <w:sz w:val="36"/>
                <w:szCs w:val="18"/>
              </w:rPr>
            </w:pPr>
            <w:r w:rsidRPr="002B260A">
              <w:rPr>
                <w:sz w:val="36"/>
                <w:szCs w:val="18"/>
              </w:rPr>
              <w:t>□</w:t>
            </w:r>
            <w:r>
              <w:rPr>
                <w:sz w:val="36"/>
                <w:szCs w:val="18"/>
              </w:rPr>
              <w:t xml:space="preserve"> </w:t>
            </w:r>
            <w:r>
              <w:rPr>
                <w:sz w:val="18"/>
                <w:szCs w:val="18"/>
              </w:rPr>
              <w:t>L</w:t>
            </w:r>
            <w:r w:rsidRPr="00DE26C2">
              <w:rPr>
                <w:sz w:val="18"/>
                <w:szCs w:val="18"/>
              </w:rPr>
              <w:t>imited to small plots inside camp/village</w:t>
            </w:r>
            <w:r>
              <w:rPr>
                <w:sz w:val="18"/>
                <w:szCs w:val="18"/>
              </w:rPr>
              <w:t xml:space="preserve">       </w:t>
            </w:r>
            <w:r w:rsidRPr="002B260A">
              <w:rPr>
                <w:sz w:val="36"/>
                <w:szCs w:val="18"/>
              </w:rPr>
              <w:t>□</w:t>
            </w:r>
            <w:r>
              <w:rPr>
                <w:sz w:val="36"/>
                <w:szCs w:val="18"/>
              </w:rPr>
              <w:t xml:space="preserve"> </w:t>
            </w:r>
            <w:r w:rsidRPr="00DE26C2">
              <w:rPr>
                <w:sz w:val="18"/>
                <w:szCs w:val="18"/>
              </w:rPr>
              <w:t>Limited small plots outside and inside the camp</w:t>
            </w:r>
          </w:p>
          <w:p w14:paraId="5084D94D" w14:textId="6611A645" w:rsidR="002B54F3" w:rsidRPr="002B54F3" w:rsidRDefault="002B54F3" w:rsidP="002B54F3">
            <w:pPr>
              <w:spacing w:after="0"/>
              <w:rPr>
                <w:sz w:val="36"/>
                <w:szCs w:val="18"/>
              </w:rPr>
            </w:pPr>
            <w:r w:rsidRPr="002B260A">
              <w:rPr>
                <w:sz w:val="36"/>
                <w:szCs w:val="18"/>
              </w:rPr>
              <w:t>□</w:t>
            </w:r>
            <w:r>
              <w:rPr>
                <w:sz w:val="36"/>
                <w:szCs w:val="18"/>
              </w:rPr>
              <w:t xml:space="preserve"> </w:t>
            </w:r>
            <w:r>
              <w:rPr>
                <w:sz w:val="18"/>
                <w:szCs w:val="18"/>
              </w:rPr>
              <w:t>N</w:t>
            </w:r>
            <w:r w:rsidRPr="00DE26C2">
              <w:rPr>
                <w:sz w:val="18"/>
                <w:szCs w:val="18"/>
              </w:rPr>
              <w:t>o access at all</w:t>
            </w:r>
            <w:r>
              <w:rPr>
                <w:sz w:val="20"/>
                <w:szCs w:val="20"/>
              </w:rPr>
              <w:t xml:space="preserve">                              </w:t>
            </w:r>
            <w:r w:rsidRPr="002B260A">
              <w:rPr>
                <w:sz w:val="36"/>
                <w:szCs w:val="18"/>
              </w:rPr>
              <w:t>□</w:t>
            </w:r>
            <w:r>
              <w:rPr>
                <w:sz w:val="36"/>
                <w:szCs w:val="18"/>
              </w:rPr>
              <w:t xml:space="preserve"> </w:t>
            </w:r>
            <w:r>
              <w:rPr>
                <w:sz w:val="18"/>
                <w:szCs w:val="18"/>
              </w:rPr>
              <w:t>I</w:t>
            </w:r>
            <w:r w:rsidRPr="00DE26C2">
              <w:rPr>
                <w:sz w:val="18"/>
                <w:szCs w:val="18"/>
              </w:rPr>
              <w:t>rrelevant for this location, no farmers in the population</w:t>
            </w:r>
          </w:p>
        </w:tc>
      </w:tr>
      <w:tr w:rsidR="002B54F3" w:rsidRPr="007E60E5" w14:paraId="011DF091" w14:textId="77777777" w:rsidTr="00817248">
        <w:trPr>
          <w:trHeight w:val="530"/>
        </w:trPr>
        <w:tc>
          <w:tcPr>
            <w:tcW w:w="1975"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44E1595F" w14:textId="2A1DEA0F" w:rsidR="002B54F3" w:rsidRPr="007E60E5" w:rsidRDefault="002B54F3" w:rsidP="002B54F3">
            <w:pPr>
              <w:spacing w:after="0" w:line="240" w:lineRule="auto"/>
              <w:rPr>
                <w:rFonts w:ascii="Calibri" w:eastAsia="Times New Roman" w:hAnsi="Calibri" w:cs="Arial"/>
                <w:sz w:val="20"/>
                <w:szCs w:val="20"/>
              </w:rPr>
            </w:pPr>
            <w:r>
              <w:rPr>
                <w:sz w:val="20"/>
                <w:szCs w:val="20"/>
              </w:rPr>
              <w:t xml:space="preserve">4.5 </w:t>
            </w:r>
            <w:r w:rsidRPr="00957E4D">
              <w:rPr>
                <w:sz w:val="20"/>
                <w:szCs w:val="20"/>
              </w:rPr>
              <w:t>Access to fishing area compared to before crisis</w:t>
            </w:r>
            <w:r>
              <w:rPr>
                <w:sz w:val="20"/>
                <w:szCs w:val="20"/>
              </w:rPr>
              <w:t xml:space="preserve"> </w:t>
            </w:r>
            <w:r w:rsidRPr="00957E4D">
              <w:rPr>
                <w:i/>
                <w:sz w:val="20"/>
                <w:szCs w:val="20"/>
              </w:rPr>
              <w:t>(This question is to be answered by fishermen only)</w:t>
            </w:r>
          </w:p>
        </w:tc>
        <w:tc>
          <w:tcPr>
            <w:tcW w:w="8012" w:type="dxa"/>
            <w:gridSpan w:val="3"/>
            <w:tcBorders>
              <w:top w:val="single" w:sz="4" w:space="0" w:color="auto"/>
              <w:left w:val="nil"/>
              <w:bottom w:val="single" w:sz="4" w:space="0" w:color="auto"/>
              <w:right w:val="single" w:sz="8" w:space="0" w:color="000000"/>
            </w:tcBorders>
            <w:shd w:val="clear" w:color="auto" w:fill="F2F2F2" w:themeFill="background1" w:themeFillShade="F2"/>
            <w:noWrap/>
            <w:vAlign w:val="center"/>
          </w:tcPr>
          <w:p w14:paraId="083E3C22" w14:textId="23DB0AA7" w:rsidR="002B54F3" w:rsidRPr="002B54F3" w:rsidRDefault="002B54F3" w:rsidP="002B54F3">
            <w:pPr>
              <w:spacing w:after="0"/>
              <w:rPr>
                <w:sz w:val="36"/>
                <w:szCs w:val="18"/>
              </w:rPr>
            </w:pPr>
            <w:r w:rsidRPr="002B260A">
              <w:rPr>
                <w:sz w:val="36"/>
                <w:szCs w:val="18"/>
              </w:rPr>
              <w:t>□</w:t>
            </w:r>
            <w:r>
              <w:rPr>
                <w:sz w:val="36"/>
                <w:szCs w:val="18"/>
              </w:rPr>
              <w:t xml:space="preserve"> </w:t>
            </w:r>
            <w:r w:rsidRPr="00DE26C2">
              <w:rPr>
                <w:sz w:val="18"/>
                <w:szCs w:val="18"/>
              </w:rPr>
              <w:t>Same as before the crisis</w:t>
            </w:r>
            <w:r w:rsidRPr="002B260A">
              <w:rPr>
                <w:sz w:val="36"/>
                <w:szCs w:val="18"/>
              </w:rPr>
              <w:t xml:space="preserve"> </w:t>
            </w:r>
            <w:r>
              <w:rPr>
                <w:sz w:val="36"/>
                <w:szCs w:val="18"/>
              </w:rPr>
              <w:t xml:space="preserve">   </w:t>
            </w:r>
            <w:r w:rsidRPr="002B260A">
              <w:rPr>
                <w:sz w:val="36"/>
                <w:szCs w:val="18"/>
              </w:rPr>
              <w:t>□</w:t>
            </w:r>
            <w:r>
              <w:rPr>
                <w:sz w:val="36"/>
                <w:szCs w:val="18"/>
              </w:rPr>
              <w:t xml:space="preserve"> </w:t>
            </w:r>
            <w:r w:rsidRPr="00DE26C2">
              <w:rPr>
                <w:sz w:val="18"/>
                <w:szCs w:val="18"/>
              </w:rPr>
              <w:t>Limited to short time or small area</w:t>
            </w:r>
          </w:p>
          <w:p w14:paraId="35A474B4" w14:textId="25346669" w:rsidR="002B54F3" w:rsidRPr="002B54F3" w:rsidRDefault="002B54F3" w:rsidP="002B54F3">
            <w:pPr>
              <w:spacing w:after="0"/>
              <w:rPr>
                <w:sz w:val="36"/>
                <w:szCs w:val="18"/>
              </w:rPr>
            </w:pPr>
            <w:r w:rsidRPr="002B260A">
              <w:rPr>
                <w:sz w:val="36"/>
                <w:szCs w:val="18"/>
              </w:rPr>
              <w:t>□</w:t>
            </w:r>
            <w:r>
              <w:rPr>
                <w:sz w:val="36"/>
                <w:szCs w:val="18"/>
              </w:rPr>
              <w:t xml:space="preserve"> </w:t>
            </w:r>
            <w:r>
              <w:rPr>
                <w:sz w:val="18"/>
                <w:szCs w:val="18"/>
              </w:rPr>
              <w:t>N</w:t>
            </w:r>
            <w:r w:rsidRPr="00DE26C2">
              <w:rPr>
                <w:sz w:val="18"/>
                <w:szCs w:val="18"/>
              </w:rPr>
              <w:t>o access at all</w:t>
            </w:r>
            <w:r w:rsidRPr="002B260A">
              <w:rPr>
                <w:sz w:val="36"/>
                <w:szCs w:val="18"/>
              </w:rPr>
              <w:t xml:space="preserve"> </w:t>
            </w:r>
            <w:r>
              <w:rPr>
                <w:sz w:val="36"/>
                <w:szCs w:val="18"/>
              </w:rPr>
              <w:t xml:space="preserve">            </w:t>
            </w:r>
            <w:r w:rsidRPr="002B260A">
              <w:rPr>
                <w:sz w:val="36"/>
                <w:szCs w:val="18"/>
              </w:rPr>
              <w:t>□</w:t>
            </w:r>
            <w:r>
              <w:rPr>
                <w:sz w:val="36"/>
                <w:szCs w:val="18"/>
              </w:rPr>
              <w:t xml:space="preserve"> </w:t>
            </w:r>
            <w:r>
              <w:rPr>
                <w:sz w:val="18"/>
                <w:szCs w:val="18"/>
              </w:rPr>
              <w:t>I</w:t>
            </w:r>
            <w:r w:rsidRPr="00DE26C2">
              <w:rPr>
                <w:sz w:val="18"/>
                <w:szCs w:val="18"/>
              </w:rPr>
              <w:t>rrelevant for this location</w:t>
            </w:r>
            <w:r>
              <w:rPr>
                <w:sz w:val="18"/>
                <w:szCs w:val="18"/>
              </w:rPr>
              <w:t>, no fishermen in the population</w:t>
            </w:r>
          </w:p>
        </w:tc>
      </w:tr>
    </w:tbl>
    <w:p w14:paraId="262EE562" w14:textId="3CE6E2DA" w:rsidR="0093711A" w:rsidRDefault="0093711A" w:rsidP="002B54F3">
      <w:pPr>
        <w:tabs>
          <w:tab w:val="left" w:pos="4230"/>
        </w:tabs>
        <w:rPr>
          <w:color w:val="00B050"/>
          <w:sz w:val="10"/>
          <w:szCs w:val="10"/>
        </w:rPr>
      </w:pPr>
    </w:p>
    <w:tbl>
      <w:tblPr>
        <w:tblStyle w:val="Grilledutableau"/>
        <w:tblW w:w="10012" w:type="dxa"/>
        <w:tblInd w:w="-365" w:type="dxa"/>
        <w:tblLayout w:type="fixed"/>
        <w:tblLook w:val="04A0" w:firstRow="1" w:lastRow="0" w:firstColumn="1" w:lastColumn="0" w:noHBand="0" w:noVBand="1"/>
      </w:tblPr>
      <w:tblGrid>
        <w:gridCol w:w="3330"/>
        <w:gridCol w:w="6682"/>
      </w:tblGrid>
      <w:tr w:rsidR="0033681E" w:rsidRPr="007E60E5" w14:paraId="0C76A8D1" w14:textId="77777777" w:rsidTr="0033681E">
        <w:trPr>
          <w:trHeight w:val="215"/>
        </w:trPr>
        <w:tc>
          <w:tcPr>
            <w:tcW w:w="10012" w:type="dxa"/>
            <w:gridSpan w:val="2"/>
            <w:tcBorders>
              <w:bottom w:val="single" w:sz="4" w:space="0" w:color="000000"/>
            </w:tcBorders>
            <w:shd w:val="clear" w:color="auto" w:fill="F2F2F2" w:themeFill="background1" w:themeFillShade="F2"/>
            <w:vAlign w:val="center"/>
          </w:tcPr>
          <w:p w14:paraId="0016F9B8" w14:textId="1857B0D6" w:rsidR="0033681E" w:rsidRPr="0033681E" w:rsidRDefault="0033681E" w:rsidP="0033681E">
            <w:pPr>
              <w:pStyle w:val="Paragraphedeliste"/>
              <w:numPr>
                <w:ilvl w:val="0"/>
                <w:numId w:val="14"/>
              </w:numPr>
              <w:rPr>
                <w:b/>
                <w:sz w:val="24"/>
                <w:szCs w:val="24"/>
              </w:rPr>
            </w:pPr>
            <w:r w:rsidRPr="0033681E">
              <w:rPr>
                <w:rFonts w:ascii="Calibri" w:eastAsia="Times New Roman" w:hAnsi="Calibri" w:cs="Arial"/>
                <w:b/>
                <w:bCs/>
              </w:rPr>
              <w:t>Access to markets</w:t>
            </w:r>
          </w:p>
        </w:tc>
      </w:tr>
      <w:tr w:rsidR="0033681E" w:rsidRPr="007E60E5" w14:paraId="66D77287" w14:textId="77777777" w:rsidTr="002B54F3">
        <w:trPr>
          <w:trHeight w:val="548"/>
        </w:trPr>
        <w:tc>
          <w:tcPr>
            <w:tcW w:w="3330" w:type="dxa"/>
            <w:tcBorders>
              <w:right w:val="single" w:sz="4" w:space="0" w:color="000000"/>
            </w:tcBorders>
            <w:shd w:val="clear" w:color="auto" w:fill="F2F2F2" w:themeFill="background1" w:themeFillShade="F2"/>
          </w:tcPr>
          <w:p w14:paraId="3F370A68" w14:textId="1FF87C59" w:rsidR="0033681E" w:rsidRPr="007E60E5" w:rsidRDefault="0033681E" w:rsidP="006F17EB">
            <w:pPr>
              <w:rPr>
                <w:sz w:val="20"/>
                <w:szCs w:val="20"/>
              </w:rPr>
            </w:pPr>
            <w:r>
              <w:rPr>
                <w:sz w:val="20"/>
                <w:szCs w:val="20"/>
              </w:rPr>
              <w:t xml:space="preserve">5.1  </w:t>
            </w:r>
            <w:r w:rsidRPr="0033681E">
              <w:rPr>
                <w:sz w:val="20"/>
                <w:szCs w:val="20"/>
              </w:rPr>
              <w:t>Movement restrictions on people</w:t>
            </w:r>
          </w:p>
        </w:tc>
        <w:tc>
          <w:tcPr>
            <w:tcW w:w="6682" w:type="dxa"/>
            <w:shd w:val="clear" w:color="auto" w:fill="F2F2F2" w:themeFill="background1" w:themeFillShade="F2"/>
          </w:tcPr>
          <w:p w14:paraId="3D970CEB" w14:textId="32D00A39" w:rsidR="0033681E" w:rsidRPr="0033681E" w:rsidRDefault="0033681E" w:rsidP="006F17EB">
            <w:pPr>
              <w:rPr>
                <w:sz w:val="36"/>
                <w:szCs w:val="18"/>
              </w:rPr>
            </w:pPr>
            <w:r w:rsidRPr="002B260A">
              <w:rPr>
                <w:sz w:val="36"/>
                <w:szCs w:val="18"/>
              </w:rPr>
              <w:t>□</w:t>
            </w:r>
            <w:r>
              <w:rPr>
                <w:sz w:val="36"/>
                <w:szCs w:val="18"/>
              </w:rPr>
              <w:t xml:space="preserve"> </w:t>
            </w:r>
            <w:r>
              <w:rPr>
                <w:sz w:val="18"/>
                <w:szCs w:val="18"/>
              </w:rPr>
              <w:t>No restriction</w:t>
            </w:r>
            <w:r w:rsidRPr="002B260A">
              <w:rPr>
                <w:sz w:val="36"/>
                <w:szCs w:val="18"/>
              </w:rPr>
              <w:t xml:space="preserve"> </w:t>
            </w:r>
            <w:r w:rsidR="002B54F3">
              <w:rPr>
                <w:sz w:val="36"/>
                <w:szCs w:val="18"/>
              </w:rPr>
              <w:t xml:space="preserve">   </w:t>
            </w:r>
            <w:r w:rsidRPr="002B260A">
              <w:rPr>
                <w:sz w:val="36"/>
                <w:szCs w:val="18"/>
              </w:rPr>
              <w:t>□</w:t>
            </w:r>
            <w:r>
              <w:rPr>
                <w:sz w:val="36"/>
                <w:szCs w:val="18"/>
              </w:rPr>
              <w:t xml:space="preserve"> </w:t>
            </w:r>
            <w:r>
              <w:rPr>
                <w:sz w:val="18"/>
                <w:szCs w:val="18"/>
              </w:rPr>
              <w:t>Partial restrictions</w:t>
            </w:r>
            <w:r w:rsidR="002B54F3">
              <w:rPr>
                <w:sz w:val="36"/>
                <w:szCs w:val="18"/>
              </w:rPr>
              <w:t xml:space="preserve">    </w:t>
            </w:r>
            <w:r w:rsidRPr="002B260A">
              <w:rPr>
                <w:sz w:val="36"/>
                <w:szCs w:val="18"/>
              </w:rPr>
              <w:t>□</w:t>
            </w:r>
            <w:r>
              <w:rPr>
                <w:sz w:val="36"/>
                <w:szCs w:val="18"/>
              </w:rPr>
              <w:t xml:space="preserve"> </w:t>
            </w:r>
            <w:r>
              <w:rPr>
                <w:sz w:val="18"/>
                <w:szCs w:val="18"/>
              </w:rPr>
              <w:t>Almost complete restrictions</w:t>
            </w:r>
            <w:r w:rsidRPr="002B260A">
              <w:rPr>
                <w:sz w:val="36"/>
                <w:szCs w:val="18"/>
              </w:rPr>
              <w:t xml:space="preserve"> </w:t>
            </w:r>
          </w:p>
        </w:tc>
      </w:tr>
      <w:tr w:rsidR="0033681E" w:rsidRPr="007E60E5" w14:paraId="4C10465B" w14:textId="77777777" w:rsidTr="002B54F3">
        <w:trPr>
          <w:trHeight w:val="548"/>
        </w:trPr>
        <w:tc>
          <w:tcPr>
            <w:tcW w:w="3330" w:type="dxa"/>
            <w:tcBorders>
              <w:right w:val="single" w:sz="4" w:space="0" w:color="000000"/>
            </w:tcBorders>
            <w:shd w:val="clear" w:color="auto" w:fill="F2F2F2" w:themeFill="background1" w:themeFillShade="F2"/>
          </w:tcPr>
          <w:p w14:paraId="7251991B" w14:textId="53124C60" w:rsidR="0033681E" w:rsidRPr="007E60E5" w:rsidRDefault="0033681E" w:rsidP="006F17EB">
            <w:pPr>
              <w:rPr>
                <w:sz w:val="20"/>
                <w:szCs w:val="20"/>
              </w:rPr>
            </w:pPr>
            <w:r>
              <w:rPr>
                <w:sz w:val="20"/>
                <w:szCs w:val="20"/>
              </w:rPr>
              <w:t>5.2 Movement restrictions on goods</w:t>
            </w:r>
          </w:p>
        </w:tc>
        <w:tc>
          <w:tcPr>
            <w:tcW w:w="6682" w:type="dxa"/>
            <w:shd w:val="clear" w:color="auto" w:fill="F2F2F2" w:themeFill="background1" w:themeFillShade="F2"/>
          </w:tcPr>
          <w:p w14:paraId="6B80ECFB" w14:textId="0BEC761B" w:rsidR="0033681E" w:rsidRPr="0033681E" w:rsidRDefault="002B54F3" w:rsidP="006F17EB">
            <w:pPr>
              <w:rPr>
                <w:sz w:val="36"/>
                <w:szCs w:val="18"/>
              </w:rPr>
            </w:pPr>
            <w:r w:rsidRPr="002B260A">
              <w:rPr>
                <w:sz w:val="36"/>
                <w:szCs w:val="18"/>
              </w:rPr>
              <w:t>□</w:t>
            </w:r>
            <w:r>
              <w:rPr>
                <w:sz w:val="36"/>
                <w:szCs w:val="18"/>
              </w:rPr>
              <w:t xml:space="preserve"> </w:t>
            </w:r>
            <w:r>
              <w:rPr>
                <w:sz w:val="18"/>
                <w:szCs w:val="18"/>
              </w:rPr>
              <w:t>No restriction</w:t>
            </w:r>
            <w:r w:rsidRPr="002B260A">
              <w:rPr>
                <w:sz w:val="36"/>
                <w:szCs w:val="18"/>
              </w:rPr>
              <w:t xml:space="preserve"> </w:t>
            </w:r>
            <w:r>
              <w:rPr>
                <w:sz w:val="36"/>
                <w:szCs w:val="18"/>
              </w:rPr>
              <w:t xml:space="preserve">   </w:t>
            </w:r>
            <w:r w:rsidRPr="002B260A">
              <w:rPr>
                <w:sz w:val="36"/>
                <w:szCs w:val="18"/>
              </w:rPr>
              <w:t>□</w:t>
            </w:r>
            <w:r>
              <w:rPr>
                <w:sz w:val="36"/>
                <w:szCs w:val="18"/>
              </w:rPr>
              <w:t xml:space="preserve"> </w:t>
            </w:r>
            <w:r>
              <w:rPr>
                <w:sz w:val="18"/>
                <w:szCs w:val="18"/>
              </w:rPr>
              <w:t>Partial restrictions</w:t>
            </w:r>
            <w:r>
              <w:rPr>
                <w:sz w:val="36"/>
                <w:szCs w:val="18"/>
              </w:rPr>
              <w:t xml:space="preserve">    </w:t>
            </w:r>
            <w:r w:rsidRPr="002B260A">
              <w:rPr>
                <w:sz w:val="36"/>
                <w:szCs w:val="18"/>
              </w:rPr>
              <w:t>□</w:t>
            </w:r>
            <w:r>
              <w:rPr>
                <w:sz w:val="36"/>
                <w:szCs w:val="18"/>
              </w:rPr>
              <w:t xml:space="preserve"> </w:t>
            </w:r>
            <w:r>
              <w:rPr>
                <w:sz w:val="18"/>
                <w:szCs w:val="18"/>
              </w:rPr>
              <w:t>Almost complete restrictions</w:t>
            </w:r>
          </w:p>
        </w:tc>
      </w:tr>
      <w:tr w:rsidR="0033681E" w:rsidRPr="007E60E5" w14:paraId="5F97DECA" w14:textId="77777777" w:rsidTr="002B54F3">
        <w:trPr>
          <w:trHeight w:val="620"/>
        </w:trPr>
        <w:tc>
          <w:tcPr>
            <w:tcW w:w="3330" w:type="dxa"/>
            <w:tcBorders>
              <w:right w:val="single" w:sz="4" w:space="0" w:color="000000"/>
            </w:tcBorders>
            <w:shd w:val="clear" w:color="auto" w:fill="F2F2F2" w:themeFill="background1" w:themeFillShade="F2"/>
          </w:tcPr>
          <w:p w14:paraId="2767DD90" w14:textId="6FB0DFF5" w:rsidR="0033681E" w:rsidRDefault="0033681E" w:rsidP="006F17EB">
            <w:pPr>
              <w:rPr>
                <w:sz w:val="20"/>
                <w:szCs w:val="20"/>
              </w:rPr>
            </w:pPr>
            <w:r>
              <w:rPr>
                <w:sz w:val="20"/>
                <w:szCs w:val="20"/>
              </w:rPr>
              <w:t>5.3 Frequency of local market</w:t>
            </w:r>
          </w:p>
        </w:tc>
        <w:tc>
          <w:tcPr>
            <w:tcW w:w="6682" w:type="dxa"/>
            <w:shd w:val="clear" w:color="auto" w:fill="F2F2F2" w:themeFill="background1" w:themeFillShade="F2"/>
          </w:tcPr>
          <w:p w14:paraId="633ABE00" w14:textId="7C497272" w:rsidR="0033681E" w:rsidRPr="002B260A" w:rsidRDefault="0033681E" w:rsidP="0033681E">
            <w:pPr>
              <w:rPr>
                <w:sz w:val="36"/>
                <w:szCs w:val="18"/>
              </w:rPr>
            </w:pPr>
            <w:r w:rsidRPr="002B260A">
              <w:rPr>
                <w:sz w:val="36"/>
                <w:szCs w:val="18"/>
              </w:rPr>
              <w:t>□</w:t>
            </w:r>
            <w:r>
              <w:rPr>
                <w:sz w:val="36"/>
                <w:szCs w:val="18"/>
              </w:rPr>
              <w:t xml:space="preserve"> </w:t>
            </w:r>
            <w:r>
              <w:rPr>
                <w:sz w:val="18"/>
                <w:szCs w:val="18"/>
              </w:rPr>
              <w:t>Lower than before the crisis</w:t>
            </w:r>
            <w:r w:rsidRPr="002B260A">
              <w:rPr>
                <w:sz w:val="36"/>
                <w:szCs w:val="18"/>
              </w:rPr>
              <w:t xml:space="preserve"> □</w:t>
            </w:r>
            <w:r>
              <w:rPr>
                <w:sz w:val="36"/>
                <w:szCs w:val="18"/>
              </w:rPr>
              <w:t xml:space="preserve"> </w:t>
            </w:r>
            <w:r>
              <w:rPr>
                <w:sz w:val="18"/>
                <w:szCs w:val="18"/>
              </w:rPr>
              <w:t>Same as before</w:t>
            </w:r>
            <w:r w:rsidR="002B54F3">
              <w:rPr>
                <w:sz w:val="36"/>
                <w:szCs w:val="18"/>
              </w:rPr>
              <w:t xml:space="preserve"> </w:t>
            </w:r>
            <w:r w:rsidRPr="002B260A">
              <w:rPr>
                <w:sz w:val="36"/>
                <w:szCs w:val="18"/>
              </w:rPr>
              <w:t>□</w:t>
            </w:r>
            <w:r>
              <w:rPr>
                <w:sz w:val="36"/>
                <w:szCs w:val="18"/>
              </w:rPr>
              <w:t xml:space="preserve"> </w:t>
            </w:r>
            <w:r>
              <w:rPr>
                <w:sz w:val="18"/>
                <w:szCs w:val="18"/>
              </w:rPr>
              <w:t>Higher than before</w:t>
            </w:r>
            <w:r w:rsidRPr="002B260A">
              <w:rPr>
                <w:sz w:val="36"/>
                <w:szCs w:val="18"/>
              </w:rPr>
              <w:t xml:space="preserve"> </w:t>
            </w:r>
          </w:p>
        </w:tc>
      </w:tr>
      <w:tr w:rsidR="0033681E" w:rsidRPr="007E60E5" w14:paraId="3F0D2FF6" w14:textId="77777777" w:rsidTr="002B54F3">
        <w:trPr>
          <w:trHeight w:val="548"/>
        </w:trPr>
        <w:tc>
          <w:tcPr>
            <w:tcW w:w="3330" w:type="dxa"/>
            <w:tcBorders>
              <w:right w:val="single" w:sz="4" w:space="0" w:color="000000"/>
            </w:tcBorders>
            <w:shd w:val="clear" w:color="auto" w:fill="F2F2F2" w:themeFill="background1" w:themeFillShade="F2"/>
          </w:tcPr>
          <w:p w14:paraId="604ACE96" w14:textId="0D1B0816" w:rsidR="0033681E" w:rsidRDefault="0033681E" w:rsidP="006F17EB">
            <w:pPr>
              <w:rPr>
                <w:sz w:val="20"/>
                <w:szCs w:val="20"/>
              </w:rPr>
            </w:pPr>
            <w:r>
              <w:rPr>
                <w:sz w:val="20"/>
                <w:szCs w:val="20"/>
              </w:rPr>
              <w:t>5.4 Market supply</w:t>
            </w:r>
          </w:p>
        </w:tc>
        <w:tc>
          <w:tcPr>
            <w:tcW w:w="6682" w:type="dxa"/>
            <w:shd w:val="clear" w:color="auto" w:fill="F2F2F2" w:themeFill="background1" w:themeFillShade="F2"/>
          </w:tcPr>
          <w:p w14:paraId="30E43D37" w14:textId="08B5DAA7" w:rsidR="002B54F3" w:rsidRPr="002B54F3" w:rsidRDefault="0033681E" w:rsidP="0033681E">
            <w:pPr>
              <w:rPr>
                <w:sz w:val="18"/>
                <w:szCs w:val="18"/>
              </w:rPr>
            </w:pPr>
            <w:r w:rsidRPr="002B260A">
              <w:rPr>
                <w:sz w:val="36"/>
                <w:szCs w:val="18"/>
              </w:rPr>
              <w:t>□</w:t>
            </w:r>
            <w:r>
              <w:rPr>
                <w:sz w:val="36"/>
                <w:szCs w:val="18"/>
              </w:rPr>
              <w:t xml:space="preserve"> </w:t>
            </w:r>
            <w:r>
              <w:rPr>
                <w:sz w:val="18"/>
                <w:szCs w:val="18"/>
              </w:rPr>
              <w:t>Lower than before the crisis</w:t>
            </w:r>
            <w:r w:rsidRPr="002B260A">
              <w:rPr>
                <w:sz w:val="36"/>
                <w:szCs w:val="18"/>
              </w:rPr>
              <w:t xml:space="preserve"> □</w:t>
            </w:r>
            <w:r>
              <w:rPr>
                <w:sz w:val="36"/>
                <w:szCs w:val="18"/>
              </w:rPr>
              <w:t xml:space="preserve"> </w:t>
            </w:r>
            <w:r>
              <w:rPr>
                <w:sz w:val="18"/>
                <w:szCs w:val="18"/>
              </w:rPr>
              <w:t>Same as before</w:t>
            </w:r>
            <w:r w:rsidR="002B54F3">
              <w:rPr>
                <w:sz w:val="36"/>
                <w:szCs w:val="18"/>
              </w:rPr>
              <w:t xml:space="preserve"> </w:t>
            </w:r>
            <w:r w:rsidRPr="002B260A">
              <w:rPr>
                <w:sz w:val="36"/>
                <w:szCs w:val="18"/>
              </w:rPr>
              <w:t>□</w:t>
            </w:r>
            <w:r>
              <w:rPr>
                <w:sz w:val="36"/>
                <w:szCs w:val="18"/>
              </w:rPr>
              <w:t xml:space="preserve"> </w:t>
            </w:r>
            <w:r>
              <w:rPr>
                <w:sz w:val="18"/>
                <w:szCs w:val="18"/>
              </w:rPr>
              <w:t>Higher than before</w:t>
            </w:r>
          </w:p>
        </w:tc>
      </w:tr>
    </w:tbl>
    <w:p w14:paraId="70229A98" w14:textId="77777777" w:rsidR="0093711A" w:rsidRDefault="0093711A" w:rsidP="007E60E5">
      <w:pPr>
        <w:ind w:hanging="360"/>
        <w:rPr>
          <w:color w:val="00B050"/>
          <w:sz w:val="10"/>
          <w:szCs w:val="10"/>
        </w:rPr>
      </w:pPr>
    </w:p>
    <w:tbl>
      <w:tblPr>
        <w:tblStyle w:val="Grilledutableau"/>
        <w:tblW w:w="10012" w:type="dxa"/>
        <w:tblInd w:w="-365" w:type="dxa"/>
        <w:tblLayout w:type="fixed"/>
        <w:tblLook w:val="04A0" w:firstRow="1" w:lastRow="0" w:firstColumn="1" w:lastColumn="0" w:noHBand="0" w:noVBand="1"/>
      </w:tblPr>
      <w:tblGrid>
        <w:gridCol w:w="4680"/>
        <w:gridCol w:w="5332"/>
      </w:tblGrid>
      <w:tr w:rsidR="0033681E" w:rsidRPr="007E60E5" w14:paraId="673146F5" w14:textId="77777777" w:rsidTr="006F17EB">
        <w:trPr>
          <w:trHeight w:val="215"/>
        </w:trPr>
        <w:tc>
          <w:tcPr>
            <w:tcW w:w="10012" w:type="dxa"/>
            <w:gridSpan w:val="2"/>
            <w:tcBorders>
              <w:bottom w:val="single" w:sz="4" w:space="0" w:color="000000"/>
            </w:tcBorders>
            <w:shd w:val="clear" w:color="auto" w:fill="F2F2F2" w:themeFill="background1" w:themeFillShade="F2"/>
            <w:vAlign w:val="center"/>
          </w:tcPr>
          <w:p w14:paraId="71E13168" w14:textId="2BB90F9A" w:rsidR="0033681E" w:rsidRPr="0033681E" w:rsidRDefault="0033681E" w:rsidP="006F17EB">
            <w:pPr>
              <w:pStyle w:val="Paragraphedeliste"/>
              <w:numPr>
                <w:ilvl w:val="0"/>
                <w:numId w:val="14"/>
              </w:numPr>
              <w:rPr>
                <w:b/>
                <w:sz w:val="24"/>
                <w:szCs w:val="24"/>
              </w:rPr>
            </w:pPr>
            <w:r>
              <w:rPr>
                <w:rFonts w:ascii="Calibri" w:eastAsia="Times New Roman" w:hAnsi="Calibri" w:cs="Arial"/>
                <w:b/>
                <w:bCs/>
              </w:rPr>
              <w:t>Relations with surrounding communities</w:t>
            </w:r>
          </w:p>
        </w:tc>
      </w:tr>
      <w:tr w:rsidR="0033681E" w:rsidRPr="007E60E5" w14:paraId="2F4BA09C" w14:textId="77777777" w:rsidTr="002B54F3">
        <w:trPr>
          <w:trHeight w:val="530"/>
        </w:trPr>
        <w:tc>
          <w:tcPr>
            <w:tcW w:w="4680" w:type="dxa"/>
            <w:tcBorders>
              <w:right w:val="single" w:sz="4" w:space="0" w:color="000000"/>
            </w:tcBorders>
            <w:shd w:val="clear" w:color="auto" w:fill="F2F2F2" w:themeFill="background1" w:themeFillShade="F2"/>
          </w:tcPr>
          <w:p w14:paraId="687C1FA9" w14:textId="34FADE79" w:rsidR="0033681E" w:rsidRPr="007E60E5" w:rsidRDefault="0033681E" w:rsidP="006F17EB">
            <w:pPr>
              <w:rPr>
                <w:sz w:val="20"/>
                <w:szCs w:val="20"/>
              </w:rPr>
            </w:pPr>
            <w:r>
              <w:rPr>
                <w:sz w:val="20"/>
                <w:szCs w:val="20"/>
              </w:rPr>
              <w:t xml:space="preserve">6.1  </w:t>
            </w:r>
            <w:r w:rsidRPr="0033681E">
              <w:rPr>
                <w:sz w:val="18"/>
                <w:szCs w:val="18"/>
              </w:rPr>
              <w:t>Compared to before the crisis, how are economic relations with surrounding non IDP</w:t>
            </w:r>
          </w:p>
        </w:tc>
        <w:tc>
          <w:tcPr>
            <w:tcW w:w="5332" w:type="dxa"/>
            <w:shd w:val="clear" w:color="auto" w:fill="F2F2F2" w:themeFill="background1" w:themeFillShade="F2"/>
          </w:tcPr>
          <w:p w14:paraId="104B2EB5" w14:textId="5BB06DBD" w:rsidR="0033681E" w:rsidRPr="0033681E" w:rsidRDefault="0033681E" w:rsidP="0033681E">
            <w:pPr>
              <w:rPr>
                <w:sz w:val="36"/>
                <w:szCs w:val="18"/>
              </w:rPr>
            </w:pPr>
            <w:r w:rsidRPr="002B260A">
              <w:rPr>
                <w:sz w:val="36"/>
                <w:szCs w:val="18"/>
              </w:rPr>
              <w:t>□</w:t>
            </w:r>
            <w:r>
              <w:rPr>
                <w:sz w:val="36"/>
                <w:szCs w:val="18"/>
              </w:rPr>
              <w:t xml:space="preserve"> </w:t>
            </w:r>
            <w:r>
              <w:rPr>
                <w:sz w:val="18"/>
                <w:szCs w:val="18"/>
              </w:rPr>
              <w:t>Degraded</w:t>
            </w:r>
            <w:r w:rsidRPr="002B260A">
              <w:rPr>
                <w:sz w:val="36"/>
                <w:szCs w:val="18"/>
              </w:rPr>
              <w:t xml:space="preserve"> </w:t>
            </w:r>
            <w:r>
              <w:rPr>
                <w:sz w:val="36"/>
                <w:szCs w:val="18"/>
              </w:rPr>
              <w:t xml:space="preserve">             </w:t>
            </w:r>
            <w:r w:rsidRPr="002B260A">
              <w:rPr>
                <w:sz w:val="36"/>
                <w:szCs w:val="18"/>
              </w:rPr>
              <w:t>□</w:t>
            </w:r>
            <w:r>
              <w:rPr>
                <w:sz w:val="36"/>
                <w:szCs w:val="18"/>
              </w:rPr>
              <w:t xml:space="preserve"> </w:t>
            </w:r>
            <w:r>
              <w:rPr>
                <w:sz w:val="18"/>
                <w:szCs w:val="18"/>
              </w:rPr>
              <w:t>Identical</w:t>
            </w:r>
            <w:r>
              <w:rPr>
                <w:sz w:val="36"/>
                <w:szCs w:val="18"/>
              </w:rPr>
              <w:t xml:space="preserve">           </w:t>
            </w:r>
            <w:r w:rsidRPr="002B260A">
              <w:rPr>
                <w:sz w:val="36"/>
                <w:szCs w:val="18"/>
              </w:rPr>
              <w:t>□</w:t>
            </w:r>
            <w:r>
              <w:rPr>
                <w:sz w:val="36"/>
                <w:szCs w:val="18"/>
              </w:rPr>
              <w:t xml:space="preserve"> </w:t>
            </w:r>
            <w:r>
              <w:rPr>
                <w:sz w:val="18"/>
                <w:szCs w:val="18"/>
              </w:rPr>
              <w:t>Improved</w:t>
            </w:r>
            <w:r w:rsidRPr="002B260A">
              <w:rPr>
                <w:sz w:val="36"/>
                <w:szCs w:val="18"/>
              </w:rPr>
              <w:t xml:space="preserve"> </w:t>
            </w:r>
          </w:p>
        </w:tc>
      </w:tr>
      <w:tr w:rsidR="0033681E" w:rsidRPr="007E60E5" w14:paraId="1CCCDF70" w14:textId="77777777" w:rsidTr="002B54F3">
        <w:trPr>
          <w:trHeight w:val="530"/>
        </w:trPr>
        <w:tc>
          <w:tcPr>
            <w:tcW w:w="4680" w:type="dxa"/>
            <w:tcBorders>
              <w:right w:val="single" w:sz="4" w:space="0" w:color="000000"/>
            </w:tcBorders>
            <w:shd w:val="clear" w:color="auto" w:fill="F2F2F2" w:themeFill="background1" w:themeFillShade="F2"/>
          </w:tcPr>
          <w:p w14:paraId="035D45C3" w14:textId="74926FFF" w:rsidR="0033681E" w:rsidRPr="007E60E5" w:rsidRDefault="0033681E" w:rsidP="0033681E">
            <w:pPr>
              <w:rPr>
                <w:sz w:val="20"/>
                <w:szCs w:val="20"/>
              </w:rPr>
            </w:pPr>
            <w:r>
              <w:rPr>
                <w:sz w:val="20"/>
                <w:szCs w:val="20"/>
              </w:rPr>
              <w:t xml:space="preserve">6.2  </w:t>
            </w:r>
            <w:r w:rsidRPr="0033681E">
              <w:rPr>
                <w:sz w:val="18"/>
                <w:szCs w:val="18"/>
              </w:rPr>
              <w:t xml:space="preserve">Compared to before the crisis, how are </w:t>
            </w:r>
            <w:r>
              <w:rPr>
                <w:sz w:val="18"/>
                <w:szCs w:val="18"/>
              </w:rPr>
              <w:t xml:space="preserve">social </w:t>
            </w:r>
            <w:r w:rsidRPr="0033681E">
              <w:rPr>
                <w:sz w:val="18"/>
                <w:szCs w:val="18"/>
              </w:rPr>
              <w:t>relations with surrounding non IDP</w:t>
            </w:r>
          </w:p>
        </w:tc>
        <w:tc>
          <w:tcPr>
            <w:tcW w:w="5332" w:type="dxa"/>
            <w:shd w:val="clear" w:color="auto" w:fill="F2F2F2" w:themeFill="background1" w:themeFillShade="F2"/>
          </w:tcPr>
          <w:p w14:paraId="021C8FFF" w14:textId="68F5B9FE" w:rsidR="0033681E" w:rsidRPr="0033681E" w:rsidRDefault="0033681E" w:rsidP="006F17EB">
            <w:pPr>
              <w:rPr>
                <w:sz w:val="36"/>
                <w:szCs w:val="18"/>
              </w:rPr>
            </w:pPr>
            <w:r w:rsidRPr="002B260A">
              <w:rPr>
                <w:sz w:val="36"/>
                <w:szCs w:val="18"/>
              </w:rPr>
              <w:t>□</w:t>
            </w:r>
            <w:r>
              <w:rPr>
                <w:sz w:val="36"/>
                <w:szCs w:val="18"/>
              </w:rPr>
              <w:t xml:space="preserve"> </w:t>
            </w:r>
            <w:r>
              <w:rPr>
                <w:sz w:val="18"/>
                <w:szCs w:val="18"/>
              </w:rPr>
              <w:t>Degraded</w:t>
            </w:r>
            <w:r w:rsidRPr="002B260A">
              <w:rPr>
                <w:sz w:val="36"/>
                <w:szCs w:val="18"/>
              </w:rPr>
              <w:t xml:space="preserve"> </w:t>
            </w:r>
            <w:r>
              <w:rPr>
                <w:sz w:val="36"/>
                <w:szCs w:val="18"/>
              </w:rPr>
              <w:t xml:space="preserve">             </w:t>
            </w:r>
            <w:r w:rsidRPr="002B260A">
              <w:rPr>
                <w:sz w:val="36"/>
                <w:szCs w:val="18"/>
              </w:rPr>
              <w:t>□</w:t>
            </w:r>
            <w:r>
              <w:rPr>
                <w:sz w:val="36"/>
                <w:szCs w:val="18"/>
              </w:rPr>
              <w:t xml:space="preserve"> </w:t>
            </w:r>
            <w:r>
              <w:rPr>
                <w:sz w:val="18"/>
                <w:szCs w:val="18"/>
              </w:rPr>
              <w:t>Identical</w:t>
            </w:r>
            <w:r>
              <w:rPr>
                <w:sz w:val="36"/>
                <w:szCs w:val="18"/>
              </w:rPr>
              <w:t xml:space="preserve">           </w:t>
            </w:r>
            <w:r w:rsidRPr="002B260A">
              <w:rPr>
                <w:sz w:val="36"/>
                <w:szCs w:val="18"/>
              </w:rPr>
              <w:t>□</w:t>
            </w:r>
            <w:r>
              <w:rPr>
                <w:sz w:val="36"/>
                <w:szCs w:val="18"/>
              </w:rPr>
              <w:t xml:space="preserve"> </w:t>
            </w:r>
            <w:r>
              <w:rPr>
                <w:sz w:val="18"/>
                <w:szCs w:val="18"/>
              </w:rPr>
              <w:t>Improved</w:t>
            </w:r>
          </w:p>
        </w:tc>
      </w:tr>
    </w:tbl>
    <w:p w14:paraId="35EF46EB" w14:textId="27E0B0C4" w:rsidR="006B077A" w:rsidRPr="006B077A" w:rsidRDefault="006B077A" w:rsidP="007625F0"/>
    <w:sectPr w:rsidR="006B077A" w:rsidRPr="006B077A" w:rsidSect="006B077A">
      <w:pgSz w:w="11907" w:h="16839" w:code="9"/>
      <w:pgMar w:top="810" w:right="1440" w:bottom="5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181DBC" w14:textId="77777777" w:rsidR="00744F40" w:rsidRDefault="00744F40" w:rsidP="0029039A">
      <w:pPr>
        <w:spacing w:after="0" w:line="240" w:lineRule="auto"/>
      </w:pPr>
      <w:r>
        <w:separator/>
      </w:r>
    </w:p>
  </w:endnote>
  <w:endnote w:type="continuationSeparator" w:id="0">
    <w:p w14:paraId="64D3F5D2" w14:textId="77777777" w:rsidR="00744F40" w:rsidRDefault="00744F40" w:rsidP="00290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C1841" w14:textId="77777777" w:rsidR="00744F40" w:rsidRDefault="00744F40" w:rsidP="0029039A">
      <w:pPr>
        <w:spacing w:after="0" w:line="240" w:lineRule="auto"/>
      </w:pPr>
      <w:r>
        <w:separator/>
      </w:r>
    </w:p>
  </w:footnote>
  <w:footnote w:type="continuationSeparator" w:id="0">
    <w:p w14:paraId="106F6C73" w14:textId="77777777" w:rsidR="00744F40" w:rsidRDefault="00744F40" w:rsidP="002903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A19E9"/>
    <w:multiLevelType w:val="hybridMultilevel"/>
    <w:tmpl w:val="D19497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F1533"/>
    <w:multiLevelType w:val="hybridMultilevel"/>
    <w:tmpl w:val="AA60C6B4"/>
    <w:lvl w:ilvl="0" w:tplc="F256609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0E4DC6"/>
    <w:multiLevelType w:val="hybridMultilevel"/>
    <w:tmpl w:val="59F6C9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470060"/>
    <w:multiLevelType w:val="hybridMultilevel"/>
    <w:tmpl w:val="1CECFEAA"/>
    <w:lvl w:ilvl="0" w:tplc="82929EFE">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E47848"/>
    <w:multiLevelType w:val="hybridMultilevel"/>
    <w:tmpl w:val="07F6D9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32529A"/>
    <w:multiLevelType w:val="hybridMultilevel"/>
    <w:tmpl w:val="F0D0E4B8"/>
    <w:lvl w:ilvl="0" w:tplc="55286A50">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894996"/>
    <w:multiLevelType w:val="hybridMultilevel"/>
    <w:tmpl w:val="9C0C0664"/>
    <w:lvl w:ilvl="0" w:tplc="402C336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FA84604"/>
    <w:multiLevelType w:val="hybridMultilevel"/>
    <w:tmpl w:val="D0DE5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586048"/>
    <w:multiLevelType w:val="multilevel"/>
    <w:tmpl w:val="F62238B2"/>
    <w:lvl w:ilvl="0">
      <w:start w:val="4"/>
      <w:numFmt w:val="decimal"/>
      <w:lvlText w:val="%1"/>
      <w:lvlJc w:val="left"/>
      <w:pPr>
        <w:ind w:left="360" w:hanging="360"/>
      </w:pPr>
      <w:rPr>
        <w:rFonts w:hint="default"/>
      </w:rPr>
    </w:lvl>
    <w:lvl w:ilvl="1">
      <w:start w:val="3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3A24287"/>
    <w:multiLevelType w:val="hybridMultilevel"/>
    <w:tmpl w:val="188E6FAA"/>
    <w:lvl w:ilvl="0" w:tplc="3DC03C02">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B11E0C"/>
    <w:multiLevelType w:val="multilevel"/>
    <w:tmpl w:val="DAC6744E"/>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ADD7C0B"/>
    <w:multiLevelType w:val="multilevel"/>
    <w:tmpl w:val="1D4E944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05A030B"/>
    <w:multiLevelType w:val="hybridMultilevel"/>
    <w:tmpl w:val="DB4A3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8B3659"/>
    <w:multiLevelType w:val="hybridMultilevel"/>
    <w:tmpl w:val="AABED5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2C47EB"/>
    <w:multiLevelType w:val="hybridMultilevel"/>
    <w:tmpl w:val="67546D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771B08"/>
    <w:multiLevelType w:val="hybridMultilevel"/>
    <w:tmpl w:val="F9C6C5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C9116C"/>
    <w:multiLevelType w:val="multilevel"/>
    <w:tmpl w:val="2764B0B8"/>
    <w:lvl w:ilvl="0">
      <w:start w:val="1"/>
      <w:numFmt w:val="decimal"/>
      <w:lvlText w:val="%1."/>
      <w:lvlJc w:val="left"/>
      <w:pPr>
        <w:ind w:left="360"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7"/>
  </w:num>
  <w:num w:numId="2">
    <w:abstractNumId w:val="12"/>
  </w:num>
  <w:num w:numId="3">
    <w:abstractNumId w:val="4"/>
  </w:num>
  <w:num w:numId="4">
    <w:abstractNumId w:val="0"/>
  </w:num>
  <w:num w:numId="5">
    <w:abstractNumId w:val="13"/>
  </w:num>
  <w:num w:numId="6">
    <w:abstractNumId w:val="14"/>
  </w:num>
  <w:num w:numId="7">
    <w:abstractNumId w:val="2"/>
  </w:num>
  <w:num w:numId="8">
    <w:abstractNumId w:val="10"/>
  </w:num>
  <w:num w:numId="9">
    <w:abstractNumId w:val="15"/>
  </w:num>
  <w:num w:numId="10">
    <w:abstractNumId w:val="3"/>
  </w:num>
  <w:num w:numId="11">
    <w:abstractNumId w:val="5"/>
  </w:num>
  <w:num w:numId="12">
    <w:abstractNumId w:val="9"/>
  </w:num>
  <w:num w:numId="13">
    <w:abstractNumId w:val="1"/>
  </w:num>
  <w:num w:numId="14">
    <w:abstractNumId w:val="16"/>
  </w:num>
  <w:num w:numId="15">
    <w:abstractNumId w:val="6"/>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2D4"/>
    <w:rsid w:val="00015035"/>
    <w:rsid w:val="00063CC7"/>
    <w:rsid w:val="00084FEE"/>
    <w:rsid w:val="000B1722"/>
    <w:rsid w:val="000C3462"/>
    <w:rsid w:val="000F75A4"/>
    <w:rsid w:val="0016333B"/>
    <w:rsid w:val="0017504E"/>
    <w:rsid w:val="0019117A"/>
    <w:rsid w:val="001A6446"/>
    <w:rsid w:val="001F169C"/>
    <w:rsid w:val="001F1EE8"/>
    <w:rsid w:val="00200EC8"/>
    <w:rsid w:val="002063BB"/>
    <w:rsid w:val="002141EE"/>
    <w:rsid w:val="00276FE3"/>
    <w:rsid w:val="0029039A"/>
    <w:rsid w:val="002A0718"/>
    <w:rsid w:val="002A6F1A"/>
    <w:rsid w:val="002B260A"/>
    <w:rsid w:val="002B4066"/>
    <w:rsid w:val="002B54F3"/>
    <w:rsid w:val="002D568E"/>
    <w:rsid w:val="002D64CD"/>
    <w:rsid w:val="002D6C5D"/>
    <w:rsid w:val="002F3266"/>
    <w:rsid w:val="002F53A5"/>
    <w:rsid w:val="003040B8"/>
    <w:rsid w:val="0033681E"/>
    <w:rsid w:val="00345B71"/>
    <w:rsid w:val="003664EC"/>
    <w:rsid w:val="003717F0"/>
    <w:rsid w:val="003845AA"/>
    <w:rsid w:val="00386652"/>
    <w:rsid w:val="00394B96"/>
    <w:rsid w:val="003B065D"/>
    <w:rsid w:val="003B519A"/>
    <w:rsid w:val="003D6719"/>
    <w:rsid w:val="003E0E52"/>
    <w:rsid w:val="003E4CD2"/>
    <w:rsid w:val="0041152D"/>
    <w:rsid w:val="004458E1"/>
    <w:rsid w:val="00450CEF"/>
    <w:rsid w:val="00484906"/>
    <w:rsid w:val="004959FC"/>
    <w:rsid w:val="004A51A6"/>
    <w:rsid w:val="004C1523"/>
    <w:rsid w:val="004E0C3D"/>
    <w:rsid w:val="004F655B"/>
    <w:rsid w:val="005003E5"/>
    <w:rsid w:val="0050339C"/>
    <w:rsid w:val="005147F4"/>
    <w:rsid w:val="0052391F"/>
    <w:rsid w:val="005355B4"/>
    <w:rsid w:val="005712D4"/>
    <w:rsid w:val="00584473"/>
    <w:rsid w:val="005A7A28"/>
    <w:rsid w:val="005E7F24"/>
    <w:rsid w:val="005F5989"/>
    <w:rsid w:val="005F5A57"/>
    <w:rsid w:val="00612014"/>
    <w:rsid w:val="006144CF"/>
    <w:rsid w:val="00636335"/>
    <w:rsid w:val="00671398"/>
    <w:rsid w:val="00684807"/>
    <w:rsid w:val="006A5B1B"/>
    <w:rsid w:val="006B077A"/>
    <w:rsid w:val="006D57B7"/>
    <w:rsid w:val="006D6BDB"/>
    <w:rsid w:val="006E7C0F"/>
    <w:rsid w:val="006F490B"/>
    <w:rsid w:val="00703501"/>
    <w:rsid w:val="00744F40"/>
    <w:rsid w:val="00755EF6"/>
    <w:rsid w:val="00757CCF"/>
    <w:rsid w:val="007625F0"/>
    <w:rsid w:val="007720B6"/>
    <w:rsid w:val="007A40AE"/>
    <w:rsid w:val="007E60E5"/>
    <w:rsid w:val="00800A71"/>
    <w:rsid w:val="00840CEC"/>
    <w:rsid w:val="0084350E"/>
    <w:rsid w:val="00867AFC"/>
    <w:rsid w:val="00877576"/>
    <w:rsid w:val="00881187"/>
    <w:rsid w:val="0088338E"/>
    <w:rsid w:val="008A2EAC"/>
    <w:rsid w:val="008C47E6"/>
    <w:rsid w:val="008D1910"/>
    <w:rsid w:val="008E095E"/>
    <w:rsid w:val="008E4F9E"/>
    <w:rsid w:val="00911ED9"/>
    <w:rsid w:val="009226F5"/>
    <w:rsid w:val="00922D5B"/>
    <w:rsid w:val="009243AF"/>
    <w:rsid w:val="0093711A"/>
    <w:rsid w:val="009521DD"/>
    <w:rsid w:val="00955D77"/>
    <w:rsid w:val="00957E4D"/>
    <w:rsid w:val="00977E94"/>
    <w:rsid w:val="00985967"/>
    <w:rsid w:val="00A03FAD"/>
    <w:rsid w:val="00A14634"/>
    <w:rsid w:val="00A33C40"/>
    <w:rsid w:val="00A564EB"/>
    <w:rsid w:val="00A6796C"/>
    <w:rsid w:val="00AE1E10"/>
    <w:rsid w:val="00B21DCC"/>
    <w:rsid w:val="00B40631"/>
    <w:rsid w:val="00B6352D"/>
    <w:rsid w:val="00B83CA2"/>
    <w:rsid w:val="00BA0CA6"/>
    <w:rsid w:val="00BA25DE"/>
    <w:rsid w:val="00BB1EA4"/>
    <w:rsid w:val="00BE313C"/>
    <w:rsid w:val="00C24FFA"/>
    <w:rsid w:val="00C309D9"/>
    <w:rsid w:val="00C3653B"/>
    <w:rsid w:val="00C54EB5"/>
    <w:rsid w:val="00C72B3B"/>
    <w:rsid w:val="00C94179"/>
    <w:rsid w:val="00CA24F6"/>
    <w:rsid w:val="00CB05E9"/>
    <w:rsid w:val="00CE56FA"/>
    <w:rsid w:val="00D04E88"/>
    <w:rsid w:val="00D06106"/>
    <w:rsid w:val="00D24427"/>
    <w:rsid w:val="00D27EFD"/>
    <w:rsid w:val="00D5742E"/>
    <w:rsid w:val="00D634BD"/>
    <w:rsid w:val="00D650DA"/>
    <w:rsid w:val="00D713A6"/>
    <w:rsid w:val="00D71BBA"/>
    <w:rsid w:val="00DC4A9D"/>
    <w:rsid w:val="00DF7E8C"/>
    <w:rsid w:val="00E02292"/>
    <w:rsid w:val="00E13E0F"/>
    <w:rsid w:val="00E2167B"/>
    <w:rsid w:val="00E31179"/>
    <w:rsid w:val="00E5646B"/>
    <w:rsid w:val="00E82B06"/>
    <w:rsid w:val="00ED3654"/>
    <w:rsid w:val="00EE241B"/>
    <w:rsid w:val="00EE691F"/>
    <w:rsid w:val="00EF22E9"/>
    <w:rsid w:val="00F150EB"/>
    <w:rsid w:val="00F5586F"/>
    <w:rsid w:val="00F66EB2"/>
    <w:rsid w:val="00F90282"/>
    <w:rsid w:val="00FA0220"/>
    <w:rsid w:val="00FB7C8A"/>
    <w:rsid w:val="00FD30A5"/>
    <w:rsid w:val="00FF0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FAA57"/>
  <w15:docId w15:val="{0447C5F9-3443-4F96-84AB-3A3A0F3C1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55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063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72B3B"/>
    <w:pPr>
      <w:ind w:left="720"/>
      <w:contextualSpacing/>
    </w:pPr>
  </w:style>
  <w:style w:type="paragraph" w:styleId="En-tte">
    <w:name w:val="header"/>
    <w:basedOn w:val="Normal"/>
    <w:link w:val="En-tteCar"/>
    <w:uiPriority w:val="99"/>
    <w:unhideWhenUsed/>
    <w:rsid w:val="0029039A"/>
    <w:pPr>
      <w:tabs>
        <w:tab w:val="center" w:pos="4680"/>
        <w:tab w:val="right" w:pos="9360"/>
      </w:tabs>
      <w:spacing w:after="0" w:line="240" w:lineRule="auto"/>
    </w:pPr>
  </w:style>
  <w:style w:type="character" w:customStyle="1" w:styleId="En-tteCar">
    <w:name w:val="En-tête Car"/>
    <w:basedOn w:val="Policepardfaut"/>
    <w:link w:val="En-tte"/>
    <w:uiPriority w:val="99"/>
    <w:rsid w:val="0029039A"/>
  </w:style>
  <w:style w:type="paragraph" w:styleId="Pieddepage">
    <w:name w:val="footer"/>
    <w:basedOn w:val="Normal"/>
    <w:link w:val="PieddepageCar"/>
    <w:uiPriority w:val="99"/>
    <w:unhideWhenUsed/>
    <w:rsid w:val="0029039A"/>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29039A"/>
  </w:style>
  <w:style w:type="paragraph" w:styleId="Textedebulles">
    <w:name w:val="Balloon Text"/>
    <w:basedOn w:val="Normal"/>
    <w:link w:val="TextedebullesCar"/>
    <w:uiPriority w:val="99"/>
    <w:semiHidden/>
    <w:unhideWhenUsed/>
    <w:rsid w:val="00ED365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D3654"/>
    <w:rPr>
      <w:rFonts w:ascii="Segoe UI" w:hAnsi="Segoe UI" w:cs="Segoe UI"/>
      <w:sz w:val="18"/>
      <w:szCs w:val="18"/>
    </w:rPr>
  </w:style>
  <w:style w:type="character" w:styleId="Marquedecommentaire">
    <w:name w:val="annotation reference"/>
    <w:basedOn w:val="Policepardfaut"/>
    <w:uiPriority w:val="99"/>
    <w:semiHidden/>
    <w:unhideWhenUsed/>
    <w:rsid w:val="00D06106"/>
    <w:rPr>
      <w:sz w:val="16"/>
      <w:szCs w:val="16"/>
    </w:rPr>
  </w:style>
  <w:style w:type="paragraph" w:styleId="Commentaire">
    <w:name w:val="annotation text"/>
    <w:basedOn w:val="Normal"/>
    <w:link w:val="CommentaireCar"/>
    <w:uiPriority w:val="99"/>
    <w:semiHidden/>
    <w:unhideWhenUsed/>
    <w:rsid w:val="00D06106"/>
    <w:pPr>
      <w:spacing w:line="240" w:lineRule="auto"/>
    </w:pPr>
    <w:rPr>
      <w:sz w:val="20"/>
      <w:szCs w:val="20"/>
    </w:rPr>
  </w:style>
  <w:style w:type="character" w:customStyle="1" w:styleId="CommentaireCar">
    <w:name w:val="Commentaire Car"/>
    <w:basedOn w:val="Policepardfaut"/>
    <w:link w:val="Commentaire"/>
    <w:uiPriority w:val="99"/>
    <w:semiHidden/>
    <w:rsid w:val="00D06106"/>
    <w:rPr>
      <w:sz w:val="20"/>
      <w:szCs w:val="20"/>
    </w:rPr>
  </w:style>
  <w:style w:type="paragraph" w:styleId="Objetducommentaire">
    <w:name w:val="annotation subject"/>
    <w:basedOn w:val="Commentaire"/>
    <w:next w:val="Commentaire"/>
    <w:link w:val="ObjetducommentaireCar"/>
    <w:uiPriority w:val="99"/>
    <w:semiHidden/>
    <w:unhideWhenUsed/>
    <w:rsid w:val="00D06106"/>
    <w:rPr>
      <w:b/>
      <w:bCs/>
    </w:rPr>
  </w:style>
  <w:style w:type="character" w:customStyle="1" w:styleId="ObjetducommentaireCar">
    <w:name w:val="Objet du commentaire Car"/>
    <w:basedOn w:val="CommentaireCar"/>
    <w:link w:val="Objetducommentaire"/>
    <w:uiPriority w:val="99"/>
    <w:semiHidden/>
    <w:rsid w:val="00D061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813217">
      <w:bodyDiv w:val="1"/>
      <w:marLeft w:val="0"/>
      <w:marRight w:val="0"/>
      <w:marTop w:val="0"/>
      <w:marBottom w:val="0"/>
      <w:divBdr>
        <w:top w:val="none" w:sz="0" w:space="0" w:color="auto"/>
        <w:left w:val="none" w:sz="0" w:space="0" w:color="auto"/>
        <w:bottom w:val="none" w:sz="0" w:space="0" w:color="auto"/>
        <w:right w:val="none" w:sz="0" w:space="0" w:color="auto"/>
      </w:divBdr>
    </w:div>
    <w:div w:id="158055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16B14-E38F-4A7A-84F2-A6D390F71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996</Words>
  <Characters>5682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World Food Programme</Company>
  <LinksUpToDate>false</LinksUpToDate>
  <CharactersWithSpaces>6665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ThetNaing Aung</dc:creator>
  <cp:lastModifiedBy>Christophe Loubaton</cp:lastModifiedBy>
  <cp:revision>3</cp:revision>
  <cp:lastPrinted>2015-04-23T10:41:00Z</cp:lastPrinted>
  <dcterms:created xsi:type="dcterms:W3CDTF">2015-06-02T04:56:00Z</dcterms:created>
  <dcterms:modified xsi:type="dcterms:W3CDTF">2015-06-02T09:48:00Z</dcterms:modified>
</cp:coreProperties>
</file>