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9B0" w:rsidRPr="002C11AC" w:rsidRDefault="00E009B0" w:rsidP="00E009B0">
      <w:pPr>
        <w:pStyle w:val="BodyText"/>
        <w:jc w:val="center"/>
        <w:rPr>
          <w:rFonts w:asciiTheme="minorHAnsi" w:hAnsiTheme="minorHAnsi"/>
          <w:b/>
          <w:bCs/>
          <w:sz w:val="28"/>
          <w:szCs w:val="28"/>
        </w:rPr>
      </w:pPr>
      <w:r w:rsidRPr="002C11AC">
        <w:rPr>
          <w:rFonts w:asciiTheme="minorHAnsi" w:hAnsiTheme="minorHAnsi"/>
          <w:b/>
          <w:bCs/>
          <w:sz w:val="28"/>
          <w:szCs w:val="28"/>
        </w:rPr>
        <w:t xml:space="preserve">Case Study: </w:t>
      </w:r>
      <w:r w:rsidR="002C11AC">
        <w:rPr>
          <w:rFonts w:asciiTheme="minorHAnsi" w:hAnsiTheme="minorHAnsi"/>
          <w:b/>
          <w:bCs/>
          <w:sz w:val="28"/>
          <w:szCs w:val="28"/>
        </w:rPr>
        <w:t xml:space="preserve">Gender-Based </w:t>
      </w:r>
      <w:r w:rsidRPr="002C11AC">
        <w:rPr>
          <w:rFonts w:asciiTheme="minorHAnsi" w:hAnsiTheme="minorHAnsi"/>
          <w:b/>
          <w:bCs/>
          <w:sz w:val="28"/>
          <w:szCs w:val="28"/>
        </w:rPr>
        <w:t>Violence in Earthquake Response</w:t>
      </w:r>
    </w:p>
    <w:p w:rsidR="00E009B0" w:rsidRPr="002C11AC" w:rsidRDefault="00E009B0" w:rsidP="00E009B0">
      <w:pPr>
        <w:pStyle w:val="BodyText"/>
        <w:rPr>
          <w:rFonts w:asciiTheme="minorHAnsi" w:hAnsiTheme="minorHAnsi"/>
          <w:sz w:val="28"/>
          <w:szCs w:val="28"/>
        </w:rPr>
      </w:pPr>
      <w:r w:rsidRPr="002C11AC">
        <w:rPr>
          <w:rFonts w:asciiTheme="minorHAnsi" w:hAnsiTheme="minorHAnsi"/>
          <w:sz w:val="28"/>
          <w:szCs w:val="28"/>
        </w:rPr>
        <w:t>You are a manager of an NGO responding to an earthquake which has killed 200,000 people and affected over 3 million nationally, of which 60% are female.  In some places, reports show that twice as many women aged 18 to 60 years died than men, but you do not know why. The earthquake flattened 500,000 housing units and damaged 300,000 significantly. It destroyed two thirds of the go</w:t>
      </w:r>
      <w:r w:rsidR="002C11AC" w:rsidRPr="002C11AC">
        <w:rPr>
          <w:rFonts w:asciiTheme="minorHAnsi" w:hAnsiTheme="minorHAnsi"/>
          <w:sz w:val="28"/>
          <w:szCs w:val="28"/>
        </w:rPr>
        <w:t>vernment-run health facilities.</w:t>
      </w:r>
    </w:p>
    <w:p w:rsidR="00E009B0" w:rsidRPr="002C11AC" w:rsidRDefault="00E009B0" w:rsidP="00E009B0">
      <w:pPr>
        <w:autoSpaceDE w:val="0"/>
        <w:autoSpaceDN w:val="0"/>
        <w:adjustRightInd w:val="0"/>
        <w:spacing w:before="240"/>
        <w:rPr>
          <w:rFonts w:asciiTheme="minorHAnsi" w:hAnsiTheme="minorHAnsi" w:cs="Arial"/>
          <w:color w:val="000000"/>
          <w:sz w:val="28"/>
          <w:szCs w:val="28"/>
          <w:lang w:val="en-US"/>
        </w:rPr>
      </w:pPr>
      <w:r w:rsidRPr="002C11AC">
        <w:rPr>
          <w:rFonts w:asciiTheme="minorHAnsi" w:hAnsiTheme="minorHAnsi" w:cs="Arial"/>
          <w:color w:val="000000"/>
          <w:sz w:val="28"/>
          <w:szCs w:val="28"/>
          <w:lang w:val="en-US"/>
        </w:rPr>
        <w:t>You are in the 3</w:t>
      </w:r>
      <w:r w:rsidRPr="002C11AC">
        <w:rPr>
          <w:rFonts w:asciiTheme="minorHAnsi" w:hAnsiTheme="minorHAnsi" w:cs="Arial"/>
          <w:color w:val="000000"/>
          <w:sz w:val="28"/>
          <w:szCs w:val="28"/>
          <w:vertAlign w:val="superscript"/>
          <w:lang w:val="en-US"/>
        </w:rPr>
        <w:t>rd</w:t>
      </w:r>
      <w:r w:rsidRPr="002C11AC">
        <w:rPr>
          <w:rFonts w:asciiTheme="minorHAnsi" w:hAnsiTheme="minorHAnsi" w:cs="Arial"/>
          <w:color w:val="000000"/>
          <w:sz w:val="28"/>
          <w:szCs w:val="28"/>
          <w:lang w:val="en-US"/>
        </w:rPr>
        <w:t xml:space="preserve"> month of the response in an area where your organization is the only operational INGO.  Initially the emergency response focused on restoring water points, providing safe drinking water and ensuring safe excreta disposal, but now it has moved into a phase of developing a livelihoods program, including the provision of cash, seeds, tools and livestock, to support recovery.  During the community assessments, some of your staff members have heard accounts of and observed disturbing levels of verbal and physical abuse of women by their husbands, and</w:t>
      </w:r>
      <w:r w:rsidR="002C11AC" w:rsidRPr="002C11AC">
        <w:rPr>
          <w:rFonts w:asciiTheme="minorHAnsi" w:hAnsiTheme="minorHAnsi" w:cs="Arial"/>
          <w:color w:val="000000"/>
          <w:sz w:val="28"/>
          <w:szCs w:val="28"/>
          <w:lang w:val="en-US"/>
        </w:rPr>
        <w:t xml:space="preserve"> trafficking of teenage girls.</w:t>
      </w:r>
    </w:p>
    <w:p w:rsidR="002C11AC" w:rsidRPr="002C11AC" w:rsidRDefault="00E009B0" w:rsidP="00E009B0">
      <w:pPr>
        <w:autoSpaceDE w:val="0"/>
        <w:autoSpaceDN w:val="0"/>
        <w:adjustRightInd w:val="0"/>
        <w:spacing w:before="240"/>
        <w:rPr>
          <w:rFonts w:asciiTheme="minorHAnsi" w:hAnsiTheme="minorHAnsi"/>
          <w:color w:val="000000"/>
          <w:sz w:val="28"/>
          <w:szCs w:val="28"/>
          <w:lang w:val="en-US"/>
        </w:rPr>
      </w:pPr>
      <w:r w:rsidRPr="002C11AC">
        <w:rPr>
          <w:rFonts w:asciiTheme="minorHAnsi" w:hAnsiTheme="minorHAnsi"/>
          <w:color w:val="000000"/>
          <w:sz w:val="28"/>
          <w:szCs w:val="28"/>
          <w:lang w:val="en-US"/>
        </w:rPr>
        <w:t>List 1 to 3</w:t>
      </w:r>
      <w:r w:rsidRPr="002C11AC">
        <w:rPr>
          <w:rFonts w:asciiTheme="minorHAnsi" w:hAnsiTheme="minorHAnsi"/>
          <w:color w:val="000000"/>
          <w:sz w:val="28"/>
          <w:szCs w:val="28"/>
          <w:lang w:val="en-US"/>
        </w:rPr>
        <w:t xml:space="preserve"> measures can you put in place </w:t>
      </w:r>
      <w:r w:rsidR="002C11AC" w:rsidRPr="002C11AC">
        <w:rPr>
          <w:rFonts w:asciiTheme="minorHAnsi" w:hAnsiTheme="minorHAnsi"/>
          <w:color w:val="000000"/>
          <w:sz w:val="28"/>
          <w:szCs w:val="28"/>
          <w:lang w:val="en-US"/>
        </w:rPr>
        <w:t xml:space="preserve">to </w:t>
      </w:r>
      <w:r w:rsidR="002C11AC" w:rsidRPr="002C11AC">
        <w:rPr>
          <w:rFonts w:asciiTheme="minorHAnsi" w:hAnsiTheme="minorHAnsi"/>
          <w:b/>
          <w:color w:val="000000"/>
          <w:sz w:val="28"/>
          <w:szCs w:val="28"/>
          <w:lang w:val="en-US"/>
        </w:rPr>
        <w:t>prevent</w:t>
      </w:r>
      <w:r w:rsidR="002C11AC" w:rsidRPr="002C11AC">
        <w:rPr>
          <w:rFonts w:asciiTheme="minorHAnsi" w:hAnsiTheme="minorHAnsi"/>
          <w:color w:val="000000"/>
          <w:sz w:val="28"/>
          <w:szCs w:val="28"/>
          <w:lang w:val="en-US"/>
        </w:rPr>
        <w:t xml:space="preserve"> </w:t>
      </w:r>
      <w:r w:rsidR="002C11AC" w:rsidRPr="002C11AC">
        <w:rPr>
          <w:rFonts w:asciiTheme="minorHAnsi" w:hAnsiTheme="minorHAnsi"/>
          <w:bCs/>
          <w:sz w:val="28"/>
          <w:szCs w:val="28"/>
        </w:rPr>
        <w:t>Gender-Based Violence</w:t>
      </w:r>
      <w:r w:rsidR="002C11AC" w:rsidRPr="002C11AC">
        <w:rPr>
          <w:rFonts w:asciiTheme="minorHAnsi" w:hAnsiTheme="minorHAnsi"/>
          <w:color w:val="000000"/>
          <w:sz w:val="28"/>
          <w:szCs w:val="28"/>
          <w:lang w:val="en-US"/>
        </w:rPr>
        <w:t xml:space="preserve"> in the following programme interventions:</w:t>
      </w:r>
    </w:p>
    <w:p w:rsidR="002C11AC" w:rsidRPr="002C11AC" w:rsidRDefault="00E009B0"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Shelter</w:t>
      </w:r>
      <w:r w:rsidRPr="002C11AC">
        <w:rPr>
          <w:rFonts w:asciiTheme="minorHAnsi" w:hAnsiTheme="minorHAnsi"/>
          <w:color w:val="000000"/>
          <w:sz w:val="28"/>
          <w:szCs w:val="28"/>
          <w:lang w:val="en-US"/>
        </w:rPr>
        <w:t>/CCC</w:t>
      </w:r>
      <w:r w:rsidR="002C11AC" w:rsidRPr="002C11AC">
        <w:rPr>
          <w:rFonts w:asciiTheme="minorHAnsi" w:hAnsiTheme="minorHAnsi"/>
          <w:color w:val="000000"/>
          <w:sz w:val="28"/>
          <w:szCs w:val="28"/>
          <w:lang w:val="en-US"/>
        </w:rPr>
        <w:t>M</w:t>
      </w:r>
    </w:p>
    <w:p w:rsidR="002C11AC" w:rsidRPr="002C11AC" w:rsidRDefault="002C11AC"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WASH</w:t>
      </w:r>
    </w:p>
    <w:p w:rsidR="002C11AC" w:rsidRPr="002C11AC" w:rsidRDefault="00E009B0"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Food Security</w:t>
      </w:r>
    </w:p>
    <w:p w:rsidR="00E009B0" w:rsidRPr="002C11AC" w:rsidRDefault="00E009B0"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Nutrition</w:t>
      </w:r>
    </w:p>
    <w:p w:rsidR="002C11AC" w:rsidRPr="002C11AC" w:rsidRDefault="002C11AC" w:rsidP="002C11AC">
      <w:pPr>
        <w:autoSpaceDE w:val="0"/>
        <w:autoSpaceDN w:val="0"/>
        <w:adjustRightInd w:val="0"/>
        <w:spacing w:before="240"/>
        <w:rPr>
          <w:rFonts w:asciiTheme="minorHAnsi" w:hAnsiTheme="minorHAnsi"/>
          <w:color w:val="000000"/>
          <w:sz w:val="28"/>
          <w:szCs w:val="28"/>
          <w:lang w:val="en-US"/>
        </w:rPr>
      </w:pPr>
      <w:r w:rsidRPr="002C11AC">
        <w:rPr>
          <w:rFonts w:asciiTheme="minorHAnsi" w:hAnsiTheme="minorHAnsi"/>
          <w:color w:val="000000"/>
          <w:sz w:val="28"/>
          <w:szCs w:val="28"/>
          <w:lang w:val="en-US"/>
        </w:rPr>
        <w:t xml:space="preserve">List 1 to 3 measures can you put in place to </w:t>
      </w:r>
      <w:r w:rsidRPr="002C11AC">
        <w:rPr>
          <w:rFonts w:asciiTheme="minorHAnsi" w:hAnsiTheme="minorHAnsi"/>
          <w:b/>
          <w:color w:val="000000"/>
          <w:sz w:val="28"/>
          <w:szCs w:val="28"/>
          <w:lang w:val="en-US"/>
        </w:rPr>
        <w:t xml:space="preserve">respond </w:t>
      </w:r>
      <w:bookmarkStart w:id="0" w:name="_GoBack"/>
      <w:r w:rsidRPr="002C11AC">
        <w:rPr>
          <w:rFonts w:asciiTheme="minorHAnsi" w:hAnsiTheme="minorHAnsi"/>
          <w:b/>
          <w:color w:val="000000"/>
          <w:sz w:val="28"/>
          <w:szCs w:val="28"/>
          <w:lang w:val="en-US"/>
        </w:rPr>
        <w:t>to</w:t>
      </w:r>
      <w:r w:rsidRPr="002C11AC">
        <w:rPr>
          <w:rFonts w:asciiTheme="minorHAnsi" w:hAnsiTheme="minorHAnsi"/>
          <w:color w:val="000000"/>
          <w:sz w:val="28"/>
          <w:szCs w:val="28"/>
          <w:lang w:val="en-US"/>
        </w:rPr>
        <w:t xml:space="preserve"> </w:t>
      </w:r>
      <w:bookmarkEnd w:id="0"/>
      <w:r w:rsidRPr="002C11AC">
        <w:rPr>
          <w:rFonts w:asciiTheme="minorHAnsi" w:hAnsiTheme="minorHAnsi"/>
          <w:bCs/>
          <w:sz w:val="28"/>
          <w:szCs w:val="28"/>
        </w:rPr>
        <w:t>Gender-Based Violence</w:t>
      </w:r>
      <w:r w:rsidRPr="002C11AC">
        <w:rPr>
          <w:rFonts w:asciiTheme="minorHAnsi" w:hAnsiTheme="minorHAnsi"/>
          <w:color w:val="000000"/>
          <w:sz w:val="28"/>
          <w:szCs w:val="28"/>
          <w:lang w:val="en-US"/>
        </w:rPr>
        <w:t xml:space="preserve"> in the following programme interventions:</w:t>
      </w:r>
    </w:p>
    <w:p w:rsidR="002C11AC" w:rsidRPr="002C11AC" w:rsidRDefault="002C11AC"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Protection</w:t>
      </w:r>
    </w:p>
    <w:p w:rsidR="002C11AC" w:rsidRPr="002C11AC" w:rsidRDefault="002C11AC"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Education</w:t>
      </w:r>
    </w:p>
    <w:p w:rsidR="002C11AC" w:rsidRPr="002C11AC" w:rsidRDefault="002C11AC" w:rsidP="002C11AC">
      <w:pPr>
        <w:pStyle w:val="ListParagraph"/>
        <w:numPr>
          <w:ilvl w:val="0"/>
          <w:numId w:val="1"/>
        </w:numPr>
        <w:autoSpaceDE w:val="0"/>
        <w:autoSpaceDN w:val="0"/>
        <w:adjustRightInd w:val="0"/>
        <w:spacing w:before="240" w:line="360" w:lineRule="auto"/>
        <w:rPr>
          <w:rFonts w:asciiTheme="minorHAnsi" w:hAnsiTheme="minorHAnsi"/>
          <w:color w:val="000000"/>
          <w:sz w:val="28"/>
          <w:szCs w:val="28"/>
          <w:lang w:val="en-US"/>
        </w:rPr>
      </w:pPr>
      <w:r w:rsidRPr="002C11AC">
        <w:rPr>
          <w:rFonts w:asciiTheme="minorHAnsi" w:hAnsiTheme="minorHAnsi"/>
          <w:color w:val="000000"/>
          <w:sz w:val="28"/>
          <w:szCs w:val="28"/>
          <w:lang w:val="en-US"/>
        </w:rPr>
        <w:t>Health</w:t>
      </w:r>
    </w:p>
    <w:sectPr w:rsidR="002C11AC" w:rsidRPr="002C11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13AA7"/>
    <w:multiLevelType w:val="hybridMultilevel"/>
    <w:tmpl w:val="C9B02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6E7DCC"/>
    <w:multiLevelType w:val="hybridMultilevel"/>
    <w:tmpl w:val="9F841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B0"/>
    <w:rsid w:val="002C11AC"/>
    <w:rsid w:val="002F13DB"/>
    <w:rsid w:val="00E00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9B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009B0"/>
    <w:pPr>
      <w:autoSpaceDE w:val="0"/>
      <w:autoSpaceDN w:val="0"/>
      <w:adjustRightInd w:val="0"/>
      <w:spacing w:before="240"/>
    </w:pPr>
    <w:rPr>
      <w:rFonts w:ascii="Arial" w:hAnsi="Arial" w:cs="Arial"/>
      <w:color w:val="000000"/>
      <w:sz w:val="20"/>
      <w:szCs w:val="20"/>
      <w:lang w:val="en-US"/>
    </w:rPr>
  </w:style>
  <w:style w:type="character" w:customStyle="1" w:styleId="BodyTextChar">
    <w:name w:val="Body Text Char"/>
    <w:basedOn w:val="DefaultParagraphFont"/>
    <w:link w:val="BodyText"/>
    <w:semiHidden/>
    <w:rsid w:val="00E009B0"/>
    <w:rPr>
      <w:rFonts w:ascii="Arial" w:eastAsia="Times New Roman" w:hAnsi="Arial" w:cs="Arial"/>
      <w:color w:val="000000"/>
      <w:sz w:val="20"/>
      <w:szCs w:val="20"/>
    </w:rPr>
  </w:style>
  <w:style w:type="paragraph" w:styleId="ListParagraph">
    <w:name w:val="List Paragraph"/>
    <w:basedOn w:val="Normal"/>
    <w:uiPriority w:val="34"/>
    <w:qFormat/>
    <w:rsid w:val="002C11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9B0"/>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009B0"/>
    <w:pPr>
      <w:autoSpaceDE w:val="0"/>
      <w:autoSpaceDN w:val="0"/>
      <w:adjustRightInd w:val="0"/>
      <w:spacing w:before="240"/>
    </w:pPr>
    <w:rPr>
      <w:rFonts w:ascii="Arial" w:hAnsi="Arial" w:cs="Arial"/>
      <w:color w:val="000000"/>
      <w:sz w:val="20"/>
      <w:szCs w:val="20"/>
      <w:lang w:val="en-US"/>
    </w:rPr>
  </w:style>
  <w:style w:type="character" w:customStyle="1" w:styleId="BodyTextChar">
    <w:name w:val="Body Text Char"/>
    <w:basedOn w:val="DefaultParagraphFont"/>
    <w:link w:val="BodyText"/>
    <w:semiHidden/>
    <w:rsid w:val="00E009B0"/>
    <w:rPr>
      <w:rFonts w:ascii="Arial" w:eastAsia="Times New Roman" w:hAnsi="Arial" w:cs="Arial"/>
      <w:color w:val="000000"/>
      <w:sz w:val="20"/>
      <w:szCs w:val="20"/>
    </w:rPr>
  </w:style>
  <w:style w:type="paragraph" w:styleId="ListParagraph">
    <w:name w:val="List Paragraph"/>
    <w:basedOn w:val="Normal"/>
    <w:uiPriority w:val="34"/>
    <w:qFormat/>
    <w:rsid w:val="002C11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2</cp:revision>
  <dcterms:created xsi:type="dcterms:W3CDTF">2015-02-17T01:52:00Z</dcterms:created>
  <dcterms:modified xsi:type="dcterms:W3CDTF">2015-02-17T01:52:00Z</dcterms:modified>
</cp:coreProperties>
</file>