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84E7E" w14:textId="1ADB6964" w:rsidR="007809A0" w:rsidRPr="007809A0" w:rsidRDefault="007809A0" w:rsidP="007809A0">
      <w:pPr>
        <w:spacing w:after="160" w:line="259" w:lineRule="auto"/>
        <w:jc w:val="center"/>
        <w:rPr>
          <w:rFonts w:asciiTheme="minorHAnsi" w:hAnsiTheme="minorHAnsi" w:cstheme="minorBidi"/>
          <w:b/>
          <w:bCs/>
          <w:color w:val="2F5496" w:themeColor="accent1" w:themeShade="BF"/>
        </w:rPr>
      </w:pPr>
      <w:proofErr w:type="spellStart"/>
      <w:r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>MoHS</w:t>
      </w:r>
      <w:proofErr w:type="spellEnd"/>
      <w:r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 xml:space="preserve"> Statement on COVID0-19 (4.1.2020 – 2</w:t>
      </w:r>
      <w:r w:rsidR="00BA76A9">
        <w:rPr>
          <w:rFonts w:asciiTheme="minorHAnsi" w:hAnsiTheme="minorHAnsi" w:cstheme="minorBidi"/>
          <w:b/>
          <w:bCs/>
          <w:color w:val="7030A0"/>
          <w:sz w:val="28"/>
          <w:szCs w:val="28"/>
        </w:rPr>
        <w:t>2</w:t>
      </w:r>
      <w:r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>.3.2020) (2</w:t>
      </w:r>
      <w:r w:rsidR="00073861">
        <w:rPr>
          <w:rFonts w:asciiTheme="minorHAnsi" w:hAnsiTheme="minorHAnsi" w:cstheme="minorBidi"/>
          <w:b/>
          <w:bCs/>
          <w:color w:val="7030A0"/>
          <w:sz w:val="28"/>
          <w:szCs w:val="28"/>
        </w:rPr>
        <w:t>2</w:t>
      </w:r>
      <w:r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 xml:space="preserve"> March 2020, 8:</w:t>
      </w:r>
      <w:r w:rsidR="00440C8C"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>30</w:t>
      </w:r>
      <w:r w:rsidRPr="00EA3E86">
        <w:rPr>
          <w:rFonts w:asciiTheme="minorHAnsi" w:hAnsiTheme="minorHAnsi" w:cstheme="minorBidi"/>
          <w:b/>
          <w:bCs/>
          <w:color w:val="7030A0"/>
          <w:sz w:val="28"/>
          <w:szCs w:val="28"/>
        </w:rPr>
        <w:t xml:space="preserve">PM) </w:t>
      </w:r>
      <w:r w:rsidRPr="007809A0">
        <w:rPr>
          <w:rFonts w:asciiTheme="minorHAnsi" w:hAnsiTheme="minorHAnsi" w:cstheme="minorBidi"/>
          <w:b/>
          <w:bCs/>
          <w:color w:val="2F5496" w:themeColor="accent1" w:themeShade="BF"/>
          <w:sz w:val="28"/>
          <w:szCs w:val="28"/>
        </w:rPr>
        <w:t>(</w:t>
      </w:r>
      <w:hyperlink r:id="rId9" w:history="1">
        <w:r w:rsidRPr="004302D1">
          <w:rPr>
            <w:rStyle w:val="Hyperlink"/>
            <w:rFonts w:asciiTheme="minorHAnsi" w:hAnsiTheme="minorHAnsi" w:cstheme="minorBidi"/>
            <w:b/>
            <w:bCs/>
            <w:sz w:val="28"/>
            <w:szCs w:val="28"/>
          </w:rPr>
          <w:t>Link</w:t>
        </w:r>
      </w:hyperlink>
      <w:r w:rsidRPr="007809A0">
        <w:rPr>
          <w:rFonts w:asciiTheme="minorHAnsi" w:hAnsiTheme="minorHAnsi" w:cstheme="minorBidi"/>
          <w:b/>
          <w:bCs/>
          <w:color w:val="2F5496" w:themeColor="accent1" w:themeShade="BF"/>
          <w:sz w:val="28"/>
          <w:szCs w:val="28"/>
        </w:rPr>
        <w:t>)</w:t>
      </w:r>
    </w:p>
    <w:p w14:paraId="51E8349A" w14:textId="77777777" w:rsidR="007809A0" w:rsidRPr="00EA3E86" w:rsidRDefault="007809A0" w:rsidP="007809A0">
      <w:pPr>
        <w:spacing w:after="160" w:line="259" w:lineRule="auto"/>
        <w:jc w:val="center"/>
        <w:rPr>
          <w:rFonts w:asciiTheme="minorHAnsi" w:hAnsiTheme="minorHAnsi" w:cstheme="minorBidi"/>
          <w:b/>
          <w:bCs/>
        </w:rPr>
      </w:pPr>
      <w:r w:rsidRPr="00EA3E86">
        <w:rPr>
          <w:rFonts w:asciiTheme="minorHAnsi" w:hAnsiTheme="minorHAnsi" w:cstheme="minorBidi"/>
          <w:b/>
          <w:bCs/>
          <w:i/>
          <w:iCs/>
          <w:sz w:val="20"/>
          <w:szCs w:val="20"/>
        </w:rPr>
        <w:t>(</w:t>
      </w:r>
      <w:r w:rsidRPr="00EA3E86">
        <w:rPr>
          <w:rFonts w:asciiTheme="minorHAnsi" w:hAnsiTheme="minorHAnsi" w:cstheme="minorBidi"/>
          <w:b/>
          <w:bCs/>
          <w:i/>
          <w:iCs/>
          <w:sz w:val="24"/>
          <w:szCs w:val="24"/>
        </w:rPr>
        <w:t>Unofficial translation by OCHA)</w:t>
      </w:r>
    </w:p>
    <w:p w14:paraId="5436E976" w14:textId="77777777" w:rsidR="007809A0" w:rsidRPr="007809A0" w:rsidRDefault="007809A0" w:rsidP="007809A0">
      <w:pPr>
        <w:spacing w:after="160" w:line="259" w:lineRule="auto"/>
        <w:jc w:val="both"/>
        <w:rPr>
          <w:rFonts w:asciiTheme="minorHAnsi" w:hAnsiTheme="minorHAnsi" w:cstheme="minorBidi"/>
          <w:b/>
          <w:bCs/>
        </w:rPr>
      </w:pPr>
    </w:p>
    <w:p w14:paraId="59A734D3" w14:textId="77777777" w:rsidR="007809A0" w:rsidRPr="007809A0" w:rsidRDefault="007809A0" w:rsidP="007809A0">
      <w:pPr>
        <w:numPr>
          <w:ilvl w:val="0"/>
          <w:numId w:val="6"/>
        </w:numPr>
        <w:spacing w:after="160" w:line="259" w:lineRule="auto"/>
        <w:ind w:left="-90"/>
        <w:contextualSpacing/>
        <w:jc w:val="both"/>
      </w:pPr>
      <w:r w:rsidRPr="007809A0">
        <w:rPr>
          <w:b/>
          <w:bCs/>
        </w:rPr>
        <w:t>Global Situation Update on COVID-19</w:t>
      </w:r>
    </w:p>
    <w:p w14:paraId="7EA25E23" w14:textId="5B62D8EA" w:rsidR="007809A0" w:rsidRPr="007809A0" w:rsidRDefault="007809A0" w:rsidP="007809A0">
      <w:pPr>
        <w:ind w:left="-90"/>
        <w:contextualSpacing/>
        <w:jc w:val="both"/>
      </w:pPr>
      <w:r w:rsidRPr="007809A0">
        <w:rPr>
          <w:b/>
          <w:bCs/>
        </w:rPr>
        <w:t xml:space="preserve">World Health Organization (WHO) updated as below (as of </w:t>
      </w:r>
      <w:r w:rsidR="00512090">
        <w:rPr>
          <w:b/>
          <w:bCs/>
        </w:rPr>
        <w:t>23</w:t>
      </w:r>
      <w:r w:rsidRPr="007809A0">
        <w:rPr>
          <w:b/>
          <w:bCs/>
        </w:rPr>
        <w:t>:</w:t>
      </w:r>
      <w:r w:rsidR="00512090">
        <w:rPr>
          <w:b/>
          <w:bCs/>
        </w:rPr>
        <w:t>30</w:t>
      </w:r>
      <w:r w:rsidRPr="007809A0">
        <w:rPr>
          <w:b/>
          <w:bCs/>
        </w:rPr>
        <w:t xml:space="preserve"> Myanmar Standard Time on </w:t>
      </w:r>
      <w:r w:rsidR="000F0C5D">
        <w:rPr>
          <w:b/>
          <w:bCs/>
        </w:rPr>
        <w:t>21</w:t>
      </w:r>
      <w:r w:rsidRPr="007809A0">
        <w:rPr>
          <w:b/>
          <w:bCs/>
        </w:rPr>
        <w:t xml:space="preserve"> March 2019</w:t>
      </w:r>
      <w:r w:rsidRPr="007809A0">
        <w:t>).</w:t>
      </w:r>
    </w:p>
    <w:p w14:paraId="36025C9A" w14:textId="77777777" w:rsidR="007809A0" w:rsidRPr="007809A0" w:rsidRDefault="007809A0" w:rsidP="007809A0">
      <w:pPr>
        <w:ind w:left="-90"/>
        <w:contextualSpacing/>
        <w:jc w:val="both"/>
      </w:pPr>
    </w:p>
    <w:p w14:paraId="13A74B67" w14:textId="7D97527D" w:rsidR="007809A0" w:rsidRPr="007809A0" w:rsidRDefault="007809A0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</w:pPr>
      <w:r w:rsidRPr="007809A0">
        <w:t>Countries with confirmed cases</w:t>
      </w:r>
      <w:r w:rsidRPr="007809A0">
        <w:tab/>
      </w:r>
      <w:r w:rsidRPr="007809A0">
        <w:tab/>
        <w:t xml:space="preserve">- </w:t>
      </w:r>
      <w:r w:rsidR="00636836">
        <w:t>1</w:t>
      </w:r>
      <w:r w:rsidR="00A8452F">
        <w:t>84</w:t>
      </w:r>
      <w:r w:rsidRPr="007809A0">
        <w:t xml:space="preserve"> </w:t>
      </w:r>
    </w:p>
    <w:p w14:paraId="14045E86" w14:textId="5804F014" w:rsidR="007809A0" w:rsidRPr="007809A0" w:rsidRDefault="007809A0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</w:pPr>
      <w:r w:rsidRPr="007809A0">
        <w:t>Laboratory-confirmed cases globally</w:t>
      </w:r>
      <w:r w:rsidRPr="007809A0">
        <w:tab/>
      </w:r>
      <w:r w:rsidRPr="007809A0">
        <w:tab/>
        <w:t xml:space="preserve">- </w:t>
      </w:r>
      <w:r w:rsidR="002D6D63">
        <w:t>2</w:t>
      </w:r>
      <w:r w:rsidR="00A8452F">
        <w:t>67,013</w:t>
      </w:r>
    </w:p>
    <w:p w14:paraId="06AB05B0" w14:textId="0299AB76" w:rsidR="007809A0" w:rsidRPr="007809A0" w:rsidRDefault="007809A0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</w:pPr>
      <w:r w:rsidRPr="007809A0">
        <w:t>Deaths globally</w:t>
      </w:r>
      <w:r w:rsidRPr="007809A0">
        <w:tab/>
      </w:r>
      <w:r w:rsidRPr="007809A0">
        <w:tab/>
      </w:r>
      <w:r w:rsidRPr="007809A0">
        <w:tab/>
      </w:r>
      <w:r w:rsidRPr="007809A0">
        <w:tab/>
        <w:t xml:space="preserve">- </w:t>
      </w:r>
      <w:r w:rsidR="007D5E84">
        <w:t>11,201</w:t>
      </w:r>
    </w:p>
    <w:p w14:paraId="6A05DD98" w14:textId="7CDB273D" w:rsidR="007809A0" w:rsidRPr="007809A0" w:rsidRDefault="007809A0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</w:pPr>
      <w:r w:rsidRPr="007809A0">
        <w:t>Death rate globally</w:t>
      </w:r>
      <w:r w:rsidRPr="007809A0">
        <w:tab/>
      </w:r>
      <w:r w:rsidRPr="007809A0">
        <w:tab/>
      </w:r>
      <w:r w:rsidRPr="007809A0">
        <w:tab/>
      </w:r>
      <w:r w:rsidRPr="007809A0">
        <w:tab/>
        <w:t xml:space="preserve">- </w:t>
      </w:r>
      <w:r w:rsidR="002D6D63">
        <w:t>4.2</w:t>
      </w:r>
      <w:r w:rsidRPr="007809A0">
        <w:t>%</w:t>
      </w:r>
    </w:p>
    <w:p w14:paraId="7E12F3F2" w14:textId="77777777" w:rsidR="007809A0" w:rsidRPr="007809A0" w:rsidRDefault="007809A0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  <w:rPr>
          <w:b/>
          <w:bCs/>
        </w:rPr>
      </w:pPr>
      <w:r w:rsidRPr="007809A0">
        <w:rPr>
          <w:b/>
          <w:bCs/>
        </w:rPr>
        <w:t>Countries with high cases/deaths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5"/>
        <w:gridCol w:w="3657"/>
        <w:gridCol w:w="2613"/>
        <w:gridCol w:w="2606"/>
      </w:tblGrid>
      <w:tr w:rsidR="007809A0" w:rsidRPr="007809A0" w14:paraId="22CD4E6F" w14:textId="77777777" w:rsidTr="00F5610C">
        <w:tc>
          <w:tcPr>
            <w:tcW w:w="445" w:type="dxa"/>
            <w:vMerge w:val="restart"/>
            <w:shd w:val="clear" w:color="auto" w:fill="5B9BD5" w:themeFill="accent5"/>
            <w:vAlign w:val="center"/>
          </w:tcPr>
          <w:p w14:paraId="3825820D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No</w:t>
            </w:r>
          </w:p>
        </w:tc>
        <w:tc>
          <w:tcPr>
            <w:tcW w:w="3670" w:type="dxa"/>
            <w:vMerge w:val="restart"/>
            <w:shd w:val="clear" w:color="auto" w:fill="5B9BD5" w:themeFill="accent5"/>
            <w:vAlign w:val="center"/>
          </w:tcPr>
          <w:p w14:paraId="11FAFF5F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Country</w:t>
            </w:r>
          </w:p>
        </w:tc>
        <w:tc>
          <w:tcPr>
            <w:tcW w:w="5235" w:type="dxa"/>
            <w:gridSpan w:val="2"/>
            <w:shd w:val="clear" w:color="auto" w:fill="5B9BD5" w:themeFill="accent5"/>
            <w:vAlign w:val="center"/>
          </w:tcPr>
          <w:p w14:paraId="6523A066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Since the outbreak</w:t>
            </w:r>
          </w:p>
        </w:tc>
      </w:tr>
      <w:tr w:rsidR="007809A0" w:rsidRPr="007809A0" w14:paraId="7CB30E57" w14:textId="77777777" w:rsidTr="00F5610C">
        <w:tc>
          <w:tcPr>
            <w:tcW w:w="445" w:type="dxa"/>
            <w:vMerge/>
            <w:shd w:val="clear" w:color="auto" w:fill="5B9BD5" w:themeFill="accent5"/>
            <w:vAlign w:val="center"/>
          </w:tcPr>
          <w:p w14:paraId="3946C8F3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</w:p>
        </w:tc>
        <w:tc>
          <w:tcPr>
            <w:tcW w:w="3670" w:type="dxa"/>
            <w:vMerge/>
            <w:shd w:val="clear" w:color="auto" w:fill="5B9BD5" w:themeFill="accent5"/>
            <w:vAlign w:val="center"/>
          </w:tcPr>
          <w:p w14:paraId="6B97D6D6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</w:p>
        </w:tc>
        <w:tc>
          <w:tcPr>
            <w:tcW w:w="2620" w:type="dxa"/>
            <w:shd w:val="clear" w:color="auto" w:fill="5B9BD5" w:themeFill="accent5"/>
            <w:vAlign w:val="center"/>
          </w:tcPr>
          <w:p w14:paraId="3B19B14D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Laboratory-confirmed</w:t>
            </w:r>
          </w:p>
        </w:tc>
        <w:tc>
          <w:tcPr>
            <w:tcW w:w="2616" w:type="dxa"/>
            <w:shd w:val="clear" w:color="auto" w:fill="5B9BD5" w:themeFill="accent5"/>
            <w:vAlign w:val="center"/>
          </w:tcPr>
          <w:p w14:paraId="63B39DA1" w14:textId="77777777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Death</w:t>
            </w:r>
          </w:p>
        </w:tc>
      </w:tr>
      <w:tr w:rsidR="007809A0" w:rsidRPr="007809A0" w14:paraId="60EADF1C" w14:textId="77777777" w:rsidTr="00F5610C">
        <w:tc>
          <w:tcPr>
            <w:tcW w:w="445" w:type="dxa"/>
          </w:tcPr>
          <w:p w14:paraId="7C3A0C2C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</w:p>
        </w:tc>
        <w:tc>
          <w:tcPr>
            <w:tcW w:w="3670" w:type="dxa"/>
          </w:tcPr>
          <w:p w14:paraId="59F1FBD4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China</w:t>
            </w:r>
          </w:p>
        </w:tc>
        <w:tc>
          <w:tcPr>
            <w:tcW w:w="2620" w:type="dxa"/>
          </w:tcPr>
          <w:p w14:paraId="3356D9FE" w14:textId="02534FCF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81,</w:t>
            </w:r>
            <w:r w:rsidR="007D5E84">
              <w:rPr>
                <w:rFonts w:asciiTheme="minorHAnsi" w:hAnsiTheme="minorHAnsi" w:cstheme="minorBidi"/>
                <w:bCs/>
                <w14:ligatures w14:val="standard"/>
                <w14:cntxtAlts/>
              </w:rPr>
              <w:t>416</w:t>
            </w:r>
          </w:p>
        </w:tc>
        <w:tc>
          <w:tcPr>
            <w:tcW w:w="2616" w:type="dxa"/>
          </w:tcPr>
          <w:p w14:paraId="25F5C748" w14:textId="764C7B24" w:rsidR="007809A0" w:rsidRPr="007809A0" w:rsidRDefault="007809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3,</w:t>
            </w:r>
            <w:r w:rsidR="001D08EC">
              <w:rPr>
                <w:rFonts w:asciiTheme="minorHAnsi" w:hAnsiTheme="minorHAnsi" w:cstheme="minorBidi"/>
                <w:bCs/>
                <w14:ligatures w14:val="standard"/>
                <w14:cntxtAlts/>
              </w:rPr>
              <w:t>2</w:t>
            </w:r>
            <w:r w:rsidR="007D5E84">
              <w:rPr>
                <w:rFonts w:asciiTheme="minorHAnsi" w:hAnsiTheme="minorHAnsi" w:cstheme="minorBidi"/>
                <w:bCs/>
                <w14:ligatures w14:val="standard"/>
                <w14:cntxtAlts/>
              </w:rPr>
              <w:t>61</w:t>
            </w:r>
          </w:p>
        </w:tc>
      </w:tr>
      <w:tr w:rsidR="007809A0" w:rsidRPr="007809A0" w14:paraId="5A0112FD" w14:textId="77777777" w:rsidTr="00F5610C">
        <w:tc>
          <w:tcPr>
            <w:tcW w:w="445" w:type="dxa"/>
            <w:shd w:val="clear" w:color="auto" w:fill="D9E2F3" w:themeFill="accent1" w:themeFillTint="33"/>
          </w:tcPr>
          <w:p w14:paraId="2D7E19BA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2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59ADC544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Italy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7A75B397" w14:textId="6FFA02D5" w:rsidR="007809A0" w:rsidRPr="007809A0" w:rsidRDefault="007A3A77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</w:t>
            </w:r>
            <w:r w:rsidR="007D5E84">
              <w:rPr>
                <w:rFonts w:asciiTheme="minorHAnsi" w:hAnsiTheme="minorHAnsi" w:cstheme="minorBidi"/>
                <w:bCs/>
                <w14:ligatures w14:val="standard"/>
                <w14:cntxtAlts/>
              </w:rPr>
              <w:t>7,021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1077ABA8" w14:textId="5614F327" w:rsidR="007809A0" w:rsidRPr="007809A0" w:rsidRDefault="007D5E84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4,031</w:t>
            </w:r>
          </w:p>
        </w:tc>
      </w:tr>
      <w:tr w:rsidR="007809A0" w:rsidRPr="007809A0" w14:paraId="0E6A55ED" w14:textId="77777777" w:rsidTr="00F5610C">
        <w:tc>
          <w:tcPr>
            <w:tcW w:w="445" w:type="dxa"/>
          </w:tcPr>
          <w:p w14:paraId="76424E45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3</w:t>
            </w:r>
          </w:p>
        </w:tc>
        <w:tc>
          <w:tcPr>
            <w:tcW w:w="3670" w:type="dxa"/>
          </w:tcPr>
          <w:p w14:paraId="68C1AF84" w14:textId="50325F2C" w:rsidR="007809A0" w:rsidRPr="007809A0" w:rsidRDefault="007D5E84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Spain</w:t>
            </w:r>
          </w:p>
        </w:tc>
        <w:tc>
          <w:tcPr>
            <w:tcW w:w="2620" w:type="dxa"/>
          </w:tcPr>
          <w:p w14:paraId="69773DEE" w14:textId="5EE2404D" w:rsidR="007809A0" w:rsidRPr="007809A0" w:rsidRDefault="007A3A77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065F25">
              <w:rPr>
                <w:rFonts w:asciiTheme="minorHAnsi" w:hAnsiTheme="minorHAnsi" w:cstheme="minorBidi"/>
                <w:bCs/>
                <w14:ligatures w14:val="standard"/>
                <w14:cntxtAlts/>
              </w:rPr>
              <w:t>9,980</w:t>
            </w:r>
          </w:p>
        </w:tc>
        <w:tc>
          <w:tcPr>
            <w:tcW w:w="2616" w:type="dxa"/>
          </w:tcPr>
          <w:p w14:paraId="1E8FD1A4" w14:textId="7DF60830" w:rsidR="007809A0" w:rsidRPr="007809A0" w:rsidRDefault="003E4546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</w:t>
            </w:r>
            <w:r w:rsidR="00065F25">
              <w:rPr>
                <w:rFonts w:asciiTheme="minorHAnsi" w:hAnsiTheme="minorHAnsi" w:cstheme="minorBidi"/>
                <w:bCs/>
                <w14:ligatures w14:val="standard"/>
                <w14:cntxtAlts/>
              </w:rPr>
              <w:t>002</w:t>
            </w:r>
          </w:p>
        </w:tc>
      </w:tr>
      <w:tr w:rsidR="007809A0" w:rsidRPr="007809A0" w14:paraId="77FA8FC0" w14:textId="77777777" w:rsidTr="00F5610C">
        <w:tc>
          <w:tcPr>
            <w:tcW w:w="445" w:type="dxa"/>
            <w:shd w:val="clear" w:color="auto" w:fill="D9E2F3" w:themeFill="accent1" w:themeFillTint="33"/>
          </w:tcPr>
          <w:p w14:paraId="206F144E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4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606AB872" w14:textId="600F81A0" w:rsidR="007809A0" w:rsidRPr="007809A0" w:rsidRDefault="00065F25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Iran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7932CB85" w14:textId="206EC81B" w:rsidR="007809A0" w:rsidRPr="007809A0" w:rsidRDefault="0033010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065F25">
              <w:rPr>
                <w:rFonts w:asciiTheme="minorHAnsi" w:hAnsiTheme="minorHAnsi" w:cstheme="minorBidi"/>
                <w:bCs/>
                <w14:ligatures w14:val="standard"/>
                <w14:cntxtAlts/>
              </w:rPr>
              <w:t>9,644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2CB6B2EA" w14:textId="5932DBBD" w:rsidR="007809A0" w:rsidRPr="007809A0" w:rsidRDefault="00F90EB7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1,433</w:t>
            </w:r>
          </w:p>
        </w:tc>
      </w:tr>
      <w:tr w:rsidR="007809A0" w:rsidRPr="007809A0" w14:paraId="0593F8BF" w14:textId="77777777" w:rsidTr="00F5610C">
        <w:tc>
          <w:tcPr>
            <w:tcW w:w="445" w:type="dxa"/>
          </w:tcPr>
          <w:p w14:paraId="6269A34C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5</w:t>
            </w:r>
          </w:p>
        </w:tc>
        <w:tc>
          <w:tcPr>
            <w:tcW w:w="3670" w:type="dxa"/>
          </w:tcPr>
          <w:p w14:paraId="09AA7FD7" w14:textId="7E11674A" w:rsidR="007809A0" w:rsidRPr="007809A0" w:rsidRDefault="00212F1E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Germany</w:t>
            </w:r>
          </w:p>
        </w:tc>
        <w:tc>
          <w:tcPr>
            <w:tcW w:w="2620" w:type="dxa"/>
          </w:tcPr>
          <w:p w14:paraId="6CF71DCA" w14:textId="62C111AE" w:rsidR="007809A0" w:rsidRPr="007809A0" w:rsidRDefault="0033010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2F2538">
              <w:rPr>
                <w:rFonts w:asciiTheme="minorHAnsi" w:hAnsiTheme="minorHAnsi" w:cstheme="minorBidi"/>
                <w:bCs/>
                <w14:ligatures w14:val="standard"/>
                <w14:cntxtAlts/>
              </w:rPr>
              <w:t>8,323</w:t>
            </w:r>
          </w:p>
        </w:tc>
        <w:tc>
          <w:tcPr>
            <w:tcW w:w="2616" w:type="dxa"/>
          </w:tcPr>
          <w:p w14:paraId="5F3EC18C" w14:textId="2632DC33" w:rsidR="007809A0" w:rsidRPr="007809A0" w:rsidRDefault="002F253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45</w:t>
            </w:r>
          </w:p>
        </w:tc>
      </w:tr>
      <w:tr w:rsidR="007809A0" w:rsidRPr="007809A0" w14:paraId="7D08BCEC" w14:textId="77777777" w:rsidTr="00F5610C">
        <w:tc>
          <w:tcPr>
            <w:tcW w:w="445" w:type="dxa"/>
            <w:shd w:val="clear" w:color="auto" w:fill="D9E2F3" w:themeFill="accent1" w:themeFillTint="33"/>
          </w:tcPr>
          <w:p w14:paraId="18BA658C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6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41D65B24" w14:textId="2AB3BDD2" w:rsidR="007809A0" w:rsidRPr="007809A0" w:rsidRDefault="002F2538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USA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57733F28" w14:textId="1DF4765C" w:rsidR="007809A0" w:rsidRPr="007809A0" w:rsidRDefault="0033010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A96126">
              <w:rPr>
                <w:rFonts w:asciiTheme="minorHAnsi" w:hAnsiTheme="minorHAnsi" w:cstheme="minorBidi"/>
                <w:bCs/>
                <w14:ligatures w14:val="standard"/>
                <w14:cntxtAlts/>
              </w:rPr>
              <w:t>5,219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7B4ABB84" w14:textId="7992E583" w:rsidR="007809A0" w:rsidRPr="007809A0" w:rsidRDefault="00526C0E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201</w:t>
            </w:r>
          </w:p>
        </w:tc>
      </w:tr>
      <w:tr w:rsidR="007809A0" w:rsidRPr="007809A0" w14:paraId="742D5508" w14:textId="77777777" w:rsidTr="00F5610C">
        <w:tc>
          <w:tcPr>
            <w:tcW w:w="445" w:type="dxa"/>
          </w:tcPr>
          <w:p w14:paraId="5344A13F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7</w:t>
            </w:r>
          </w:p>
        </w:tc>
        <w:tc>
          <w:tcPr>
            <w:tcW w:w="3670" w:type="dxa"/>
          </w:tcPr>
          <w:p w14:paraId="0AEABCF1" w14:textId="6F4D24C5" w:rsidR="007809A0" w:rsidRPr="007809A0" w:rsidRDefault="00526C0E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France</w:t>
            </w:r>
          </w:p>
        </w:tc>
        <w:tc>
          <w:tcPr>
            <w:tcW w:w="2620" w:type="dxa"/>
          </w:tcPr>
          <w:p w14:paraId="6A5F0EDD" w14:textId="6640F9B6" w:rsidR="007809A0" w:rsidRPr="007809A0" w:rsidRDefault="0033010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526C0E">
              <w:rPr>
                <w:rFonts w:asciiTheme="minorHAnsi" w:hAnsiTheme="minorHAnsi" w:cstheme="minorBidi"/>
                <w:bCs/>
                <w14:ligatures w14:val="standard"/>
                <w14:cntxtAlts/>
              </w:rPr>
              <w:t>2,475</w:t>
            </w:r>
          </w:p>
        </w:tc>
        <w:tc>
          <w:tcPr>
            <w:tcW w:w="2616" w:type="dxa"/>
          </w:tcPr>
          <w:p w14:paraId="5BCA1FA8" w14:textId="7878E72B" w:rsidR="007809A0" w:rsidRPr="007809A0" w:rsidRDefault="00526C0E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</w:t>
            </w:r>
            <w:r w:rsidR="00095FB7">
              <w:rPr>
                <w:rFonts w:asciiTheme="minorHAnsi" w:hAnsiTheme="minorHAnsi" w:cstheme="minorBidi"/>
                <w:bCs/>
                <w14:ligatures w14:val="standard"/>
                <w14:cntxtAlts/>
              </w:rPr>
              <w:t>50</w:t>
            </w:r>
          </w:p>
        </w:tc>
      </w:tr>
      <w:tr w:rsidR="007809A0" w:rsidRPr="007809A0" w14:paraId="28EC5DB8" w14:textId="77777777" w:rsidTr="00F5610C">
        <w:tc>
          <w:tcPr>
            <w:tcW w:w="445" w:type="dxa"/>
            <w:shd w:val="clear" w:color="auto" w:fill="D9E2F3" w:themeFill="accent1" w:themeFillTint="33"/>
          </w:tcPr>
          <w:p w14:paraId="0A240E6B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8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2449D1C0" w14:textId="43DEAD6F" w:rsidR="007809A0" w:rsidRPr="007809A0" w:rsidRDefault="00212F1E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Republic of Korea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3F00730A" w14:textId="2EAF8EDF" w:rsidR="007809A0" w:rsidRPr="007809A0" w:rsidRDefault="0033010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8,</w:t>
            </w:r>
            <w:r w:rsidR="004B7C45">
              <w:rPr>
                <w:rFonts w:asciiTheme="minorHAnsi" w:hAnsiTheme="minorHAnsi" w:cstheme="minorBidi"/>
                <w:bCs/>
                <w14:ligatures w14:val="standard"/>
                <w14:cntxtAlts/>
              </w:rPr>
              <w:t>799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0F4A1AA1" w14:textId="7C4700F2" w:rsidR="007809A0" w:rsidRPr="007809A0" w:rsidRDefault="004B7C4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102</w:t>
            </w:r>
          </w:p>
        </w:tc>
      </w:tr>
      <w:tr w:rsidR="007809A0" w:rsidRPr="007809A0" w14:paraId="2EFFD7E3" w14:textId="77777777" w:rsidTr="00F5610C">
        <w:tc>
          <w:tcPr>
            <w:tcW w:w="445" w:type="dxa"/>
          </w:tcPr>
          <w:p w14:paraId="0ED41D69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9</w:t>
            </w:r>
          </w:p>
        </w:tc>
        <w:tc>
          <w:tcPr>
            <w:tcW w:w="3670" w:type="dxa"/>
          </w:tcPr>
          <w:p w14:paraId="7A78F625" w14:textId="454377A9" w:rsidR="007809A0" w:rsidRPr="007809A0" w:rsidRDefault="00212F1E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Switzerland</w:t>
            </w:r>
          </w:p>
        </w:tc>
        <w:tc>
          <w:tcPr>
            <w:tcW w:w="2620" w:type="dxa"/>
          </w:tcPr>
          <w:p w14:paraId="0D87E1B4" w14:textId="26D36B6F" w:rsidR="007809A0" w:rsidRPr="007809A0" w:rsidRDefault="00A55BE1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4,840</w:t>
            </w:r>
          </w:p>
        </w:tc>
        <w:tc>
          <w:tcPr>
            <w:tcW w:w="2616" w:type="dxa"/>
          </w:tcPr>
          <w:p w14:paraId="30EA7E66" w14:textId="3B773435" w:rsidR="007809A0" w:rsidRPr="007809A0" w:rsidRDefault="00A55BE1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</w:t>
            </w:r>
            <w:r w:rsidR="007E1702">
              <w:rPr>
                <w:rFonts w:asciiTheme="minorHAnsi" w:hAnsiTheme="minorHAnsi" w:cstheme="minorBidi"/>
                <w:bCs/>
                <w14:ligatures w14:val="standard"/>
                <w14:cntxtAlts/>
              </w:rPr>
              <w:t>3</w:t>
            </w:r>
          </w:p>
        </w:tc>
      </w:tr>
      <w:tr w:rsidR="007809A0" w:rsidRPr="007809A0" w14:paraId="0D476940" w14:textId="77777777" w:rsidTr="00F5610C">
        <w:tc>
          <w:tcPr>
            <w:tcW w:w="445" w:type="dxa"/>
            <w:shd w:val="clear" w:color="auto" w:fill="D9E2F3" w:themeFill="accent1" w:themeFillTint="33"/>
          </w:tcPr>
          <w:p w14:paraId="2809E839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10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1F1E947F" w14:textId="1DDC57CB" w:rsidR="007809A0" w:rsidRPr="007809A0" w:rsidRDefault="00C32571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England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7333920B" w14:textId="50D6B001" w:rsidR="007809A0" w:rsidRPr="007809A0" w:rsidRDefault="00342DB2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3,</w:t>
            </w:r>
            <w:r w:rsidR="00B23C67">
              <w:rPr>
                <w:rFonts w:asciiTheme="minorHAnsi" w:hAnsiTheme="minorHAnsi" w:cstheme="minorBidi"/>
                <w:bCs/>
                <w14:ligatures w14:val="standard"/>
                <w14:cntxtAlts/>
              </w:rPr>
              <w:t>983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1C769BE5" w14:textId="09CD4552" w:rsidR="007809A0" w:rsidRPr="007809A0" w:rsidRDefault="007E1702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  <w:r w:rsidR="00B23C67">
              <w:rPr>
                <w:rFonts w:asciiTheme="minorHAnsi" w:hAnsiTheme="minorHAnsi" w:cstheme="minorBidi"/>
                <w:bCs/>
                <w14:ligatures w14:val="standard"/>
                <w14:cntxtAlts/>
              </w:rPr>
              <w:t>77</w:t>
            </w:r>
          </w:p>
        </w:tc>
      </w:tr>
      <w:tr w:rsidR="007809A0" w:rsidRPr="007809A0" w14:paraId="461B435F" w14:textId="77777777" w:rsidTr="00F5610C">
        <w:tc>
          <w:tcPr>
            <w:tcW w:w="445" w:type="dxa"/>
          </w:tcPr>
          <w:p w14:paraId="079D738D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11</w:t>
            </w:r>
          </w:p>
        </w:tc>
        <w:tc>
          <w:tcPr>
            <w:tcW w:w="3670" w:type="dxa"/>
          </w:tcPr>
          <w:p w14:paraId="3E669DA6" w14:textId="26514A2B" w:rsidR="007809A0" w:rsidRPr="007809A0" w:rsidRDefault="00C32571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Netherland</w:t>
            </w:r>
          </w:p>
        </w:tc>
        <w:tc>
          <w:tcPr>
            <w:tcW w:w="2620" w:type="dxa"/>
          </w:tcPr>
          <w:p w14:paraId="01BAB057" w14:textId="12D51CAB" w:rsidR="007809A0" w:rsidRPr="007809A0" w:rsidRDefault="00342DB2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2,</w:t>
            </w:r>
            <w:r w:rsidR="00462061">
              <w:rPr>
                <w:rFonts w:asciiTheme="minorHAnsi" w:hAnsiTheme="minorHAnsi" w:cstheme="minorBidi"/>
                <w:bCs/>
                <w14:ligatures w14:val="standard"/>
                <w14:cntxtAlts/>
              </w:rPr>
              <w:t>994</w:t>
            </w:r>
          </w:p>
        </w:tc>
        <w:tc>
          <w:tcPr>
            <w:tcW w:w="2616" w:type="dxa"/>
          </w:tcPr>
          <w:p w14:paraId="720BB492" w14:textId="1FBA2B01" w:rsidR="007809A0" w:rsidRPr="007809A0" w:rsidRDefault="00462061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106</w:t>
            </w:r>
          </w:p>
        </w:tc>
      </w:tr>
      <w:tr w:rsidR="007809A0" w:rsidRPr="007809A0" w14:paraId="011F2C66" w14:textId="77777777" w:rsidTr="00F5610C">
        <w:tc>
          <w:tcPr>
            <w:tcW w:w="445" w:type="dxa"/>
            <w:shd w:val="clear" w:color="auto" w:fill="D9E2F3" w:themeFill="accent1" w:themeFillTint="33"/>
          </w:tcPr>
          <w:p w14:paraId="1EF46782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12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2133B175" w14:textId="77AFC506" w:rsidR="007809A0" w:rsidRPr="007809A0" w:rsidRDefault="0029339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Austria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572B9711" w14:textId="721FB25E" w:rsidR="007809A0" w:rsidRPr="007809A0" w:rsidRDefault="00DD5F9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2,649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3E4F3E8B" w14:textId="48F50945" w:rsidR="007809A0" w:rsidRPr="007809A0" w:rsidRDefault="00DD5F9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6</w:t>
            </w:r>
          </w:p>
        </w:tc>
      </w:tr>
      <w:tr w:rsidR="007809A0" w:rsidRPr="007809A0" w14:paraId="5F01EAD2" w14:textId="77777777" w:rsidTr="00F5610C">
        <w:tc>
          <w:tcPr>
            <w:tcW w:w="445" w:type="dxa"/>
          </w:tcPr>
          <w:p w14:paraId="23F6E6A0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13</w:t>
            </w:r>
          </w:p>
        </w:tc>
        <w:tc>
          <w:tcPr>
            <w:tcW w:w="3670" w:type="dxa"/>
          </w:tcPr>
          <w:p w14:paraId="51FA49FD" w14:textId="2DBB130A" w:rsidR="007809A0" w:rsidRPr="007809A0" w:rsidRDefault="0029339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Belgium</w:t>
            </w:r>
          </w:p>
        </w:tc>
        <w:tc>
          <w:tcPr>
            <w:tcW w:w="2620" w:type="dxa"/>
          </w:tcPr>
          <w:p w14:paraId="09F5474B" w14:textId="651A1197" w:rsidR="007809A0" w:rsidRPr="007809A0" w:rsidRDefault="002D1B5C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2,257</w:t>
            </w:r>
          </w:p>
        </w:tc>
        <w:tc>
          <w:tcPr>
            <w:tcW w:w="2616" w:type="dxa"/>
          </w:tcPr>
          <w:p w14:paraId="21BCB1E9" w14:textId="7922675C" w:rsidR="007809A0" w:rsidRPr="007809A0" w:rsidRDefault="002D1B5C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37</w:t>
            </w:r>
          </w:p>
        </w:tc>
      </w:tr>
      <w:tr w:rsidR="007809A0" w:rsidRPr="007809A0" w14:paraId="47465914" w14:textId="77777777" w:rsidTr="00F5610C">
        <w:tc>
          <w:tcPr>
            <w:tcW w:w="445" w:type="dxa"/>
            <w:shd w:val="clear" w:color="auto" w:fill="D9E2F3" w:themeFill="accent1" w:themeFillTint="33"/>
          </w:tcPr>
          <w:p w14:paraId="679A5673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14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26F363A7" w14:textId="5F4E4F17" w:rsidR="007809A0" w:rsidRPr="007809A0" w:rsidRDefault="0029339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Norway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6242CA65" w14:textId="3D2DA9FA" w:rsidR="007809A0" w:rsidRPr="007809A0" w:rsidRDefault="001D08EC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</w:t>
            </w:r>
            <w:r w:rsidR="007C35C2">
              <w:rPr>
                <w:rFonts w:asciiTheme="minorHAnsi" w:hAnsiTheme="minorHAnsi" w:cstheme="minorBidi"/>
                <w:bCs/>
                <w14:ligatures w14:val="standard"/>
                <w14:cntxtAlts/>
              </w:rPr>
              <w:t>742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375B5E88" w14:textId="4A7B9F9A" w:rsidR="007809A0" w:rsidRPr="007809A0" w:rsidRDefault="007C35C2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7</w:t>
            </w:r>
          </w:p>
        </w:tc>
      </w:tr>
      <w:tr w:rsidR="007809A0" w:rsidRPr="007809A0" w14:paraId="4D35C387" w14:textId="77777777" w:rsidTr="00F5610C">
        <w:tc>
          <w:tcPr>
            <w:tcW w:w="445" w:type="dxa"/>
          </w:tcPr>
          <w:p w14:paraId="70D42DA7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15</w:t>
            </w:r>
          </w:p>
        </w:tc>
        <w:tc>
          <w:tcPr>
            <w:tcW w:w="3670" w:type="dxa"/>
          </w:tcPr>
          <w:p w14:paraId="16E85442" w14:textId="502B882D" w:rsidR="007809A0" w:rsidRPr="007809A0" w:rsidRDefault="00393248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Sweden</w:t>
            </w:r>
          </w:p>
        </w:tc>
        <w:tc>
          <w:tcPr>
            <w:tcW w:w="2620" w:type="dxa"/>
          </w:tcPr>
          <w:p w14:paraId="69F533BA" w14:textId="6BD4016C" w:rsidR="007809A0" w:rsidRPr="007809A0" w:rsidRDefault="0039324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</w:t>
            </w:r>
            <w:r w:rsidR="00473DC8">
              <w:rPr>
                <w:rFonts w:asciiTheme="minorHAnsi" w:hAnsiTheme="minorHAnsi" w:cstheme="minorBidi"/>
                <w:bCs/>
                <w14:ligatures w14:val="standard"/>
                <w14:cntxtAlts/>
              </w:rPr>
              <w:t>6</w:t>
            </w:r>
            <w:r w:rsidR="0023190B">
              <w:rPr>
                <w:rFonts w:asciiTheme="minorHAnsi" w:hAnsiTheme="minorHAnsi" w:cstheme="minorBidi"/>
                <w:bCs/>
                <w14:ligatures w14:val="standard"/>
                <w14:cntxtAlts/>
              </w:rPr>
              <w:t>23</w:t>
            </w:r>
          </w:p>
        </w:tc>
        <w:tc>
          <w:tcPr>
            <w:tcW w:w="2616" w:type="dxa"/>
          </w:tcPr>
          <w:p w14:paraId="7ECE58E8" w14:textId="615A4E1C" w:rsidR="007809A0" w:rsidRPr="007809A0" w:rsidRDefault="00473DC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16</w:t>
            </w:r>
          </w:p>
        </w:tc>
      </w:tr>
      <w:tr w:rsidR="007809A0" w:rsidRPr="007809A0" w14:paraId="02FBEC61" w14:textId="77777777" w:rsidTr="00F5610C">
        <w:tc>
          <w:tcPr>
            <w:tcW w:w="445" w:type="dxa"/>
            <w:shd w:val="clear" w:color="auto" w:fill="D9E2F3" w:themeFill="accent1" w:themeFillTint="33"/>
          </w:tcPr>
          <w:p w14:paraId="229AE6A4" w14:textId="77777777" w:rsidR="007809A0" w:rsidRPr="007809A0" w:rsidRDefault="007809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7809A0">
              <w:rPr>
                <w:rFonts w:asciiTheme="minorHAnsi" w:hAnsiTheme="minorHAnsi" w:cstheme="minorBidi"/>
                <w:bCs/>
                <w14:ligatures w14:val="standard"/>
                <w14:cntxtAlts/>
              </w:rPr>
              <w:t>16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2B8ED7D4" w14:textId="78492285" w:rsidR="007809A0" w:rsidRPr="007809A0" w:rsidRDefault="00393248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Denmark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21FAA6FA" w14:textId="33E6DA72" w:rsidR="007809A0" w:rsidRPr="007809A0" w:rsidRDefault="00845A86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</w:t>
            </w:r>
            <w:r w:rsidR="002F3E9D">
              <w:rPr>
                <w:rFonts w:asciiTheme="minorHAnsi" w:hAnsiTheme="minorHAnsi" w:cstheme="minorBidi"/>
                <w:bCs/>
                <w14:ligatures w14:val="standard"/>
                <w14:cntxtAlts/>
              </w:rPr>
              <w:t>255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27E478D3" w14:textId="3BF9C868" w:rsidR="007809A0" w:rsidRPr="007809A0" w:rsidRDefault="002F3E9D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9</w:t>
            </w:r>
          </w:p>
        </w:tc>
      </w:tr>
      <w:tr w:rsidR="00845A86" w:rsidRPr="007809A0" w14:paraId="65C6E530" w14:textId="77777777" w:rsidTr="00F5610C">
        <w:tc>
          <w:tcPr>
            <w:tcW w:w="445" w:type="dxa"/>
          </w:tcPr>
          <w:p w14:paraId="65AAA1E0" w14:textId="7FB2398C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17</w:t>
            </w:r>
          </w:p>
        </w:tc>
        <w:tc>
          <w:tcPr>
            <w:tcW w:w="3670" w:type="dxa"/>
          </w:tcPr>
          <w:p w14:paraId="5E10EB5C" w14:textId="4E6FB6D7" w:rsidR="00845A86" w:rsidRDefault="004F73A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Australia</w:t>
            </w:r>
          </w:p>
        </w:tc>
        <w:tc>
          <w:tcPr>
            <w:tcW w:w="2620" w:type="dxa"/>
          </w:tcPr>
          <w:p w14:paraId="4A221238" w14:textId="6ECEF5F3" w:rsidR="00845A86" w:rsidRDefault="004F73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1,081</w:t>
            </w:r>
          </w:p>
        </w:tc>
        <w:tc>
          <w:tcPr>
            <w:tcW w:w="2616" w:type="dxa"/>
          </w:tcPr>
          <w:p w14:paraId="1821DA78" w14:textId="66D24F27" w:rsidR="00845A86" w:rsidRDefault="004F73A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7</w:t>
            </w:r>
          </w:p>
        </w:tc>
      </w:tr>
      <w:tr w:rsidR="00845A86" w:rsidRPr="007809A0" w14:paraId="3DF7EA86" w14:textId="77777777" w:rsidTr="00F5610C">
        <w:tc>
          <w:tcPr>
            <w:tcW w:w="445" w:type="dxa"/>
            <w:shd w:val="clear" w:color="auto" w:fill="D9E2F3" w:themeFill="accent1" w:themeFillTint="33"/>
          </w:tcPr>
          <w:p w14:paraId="1A535A1A" w14:textId="61F4AD61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18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0AB44DFF" w14:textId="4B7C346A" w:rsidR="00845A86" w:rsidRDefault="004A6D5B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Malaysia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4220EC1B" w14:textId="6178AF9F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1,030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040E91B1" w14:textId="1BB45EA3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3</w:t>
            </w:r>
          </w:p>
        </w:tc>
      </w:tr>
      <w:tr w:rsidR="00845A86" w:rsidRPr="007809A0" w14:paraId="3DD83A73" w14:textId="77777777" w:rsidTr="00F5610C">
        <w:tc>
          <w:tcPr>
            <w:tcW w:w="445" w:type="dxa"/>
          </w:tcPr>
          <w:p w14:paraId="6AECEB7F" w14:textId="27AE78BA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19</w:t>
            </w:r>
          </w:p>
        </w:tc>
        <w:tc>
          <w:tcPr>
            <w:tcW w:w="3670" w:type="dxa"/>
          </w:tcPr>
          <w:p w14:paraId="1E1358A8" w14:textId="5DE6825B" w:rsidR="00845A86" w:rsidRDefault="004A6D5B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Portugal</w:t>
            </w:r>
          </w:p>
        </w:tc>
        <w:tc>
          <w:tcPr>
            <w:tcW w:w="2620" w:type="dxa"/>
          </w:tcPr>
          <w:p w14:paraId="673CDFB3" w14:textId="3AFEF75B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1,020</w:t>
            </w:r>
          </w:p>
        </w:tc>
        <w:tc>
          <w:tcPr>
            <w:tcW w:w="2616" w:type="dxa"/>
          </w:tcPr>
          <w:p w14:paraId="255EB87C" w14:textId="3AC3F896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6</w:t>
            </w:r>
          </w:p>
        </w:tc>
      </w:tr>
      <w:tr w:rsidR="00845A86" w:rsidRPr="007809A0" w14:paraId="519EE6C3" w14:textId="77777777" w:rsidTr="00F5610C">
        <w:tc>
          <w:tcPr>
            <w:tcW w:w="445" w:type="dxa"/>
            <w:shd w:val="clear" w:color="auto" w:fill="D9E2F3" w:themeFill="accent1" w:themeFillTint="33"/>
          </w:tcPr>
          <w:p w14:paraId="2B47199B" w14:textId="2AD34DA2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20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61AE2241" w14:textId="33C56DB5" w:rsidR="00845A86" w:rsidRDefault="007A0619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Japan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7064F45F" w14:textId="7A378EA0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1,007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6BFFDBC4" w14:textId="721FDB8E" w:rsidR="00845A86" w:rsidRDefault="007A0619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35</w:t>
            </w:r>
          </w:p>
        </w:tc>
      </w:tr>
      <w:tr w:rsidR="00845A86" w:rsidRPr="007809A0" w14:paraId="45253A33" w14:textId="77777777" w:rsidTr="00F5610C">
        <w:tc>
          <w:tcPr>
            <w:tcW w:w="445" w:type="dxa"/>
          </w:tcPr>
          <w:p w14:paraId="5807AAB8" w14:textId="0961784D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21</w:t>
            </w:r>
          </w:p>
        </w:tc>
        <w:tc>
          <w:tcPr>
            <w:tcW w:w="3670" w:type="dxa"/>
          </w:tcPr>
          <w:p w14:paraId="392D338E" w14:textId="41A2F857" w:rsidR="00845A86" w:rsidRDefault="001F3C90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 w:rsidRPr="00BF499D">
              <w:rPr>
                <w:rFonts w:asciiTheme="minorHAnsi" w:hAnsiTheme="minorHAnsi" w:cstheme="minorBidi"/>
                <w:bCs/>
                <w14:ligatures w14:val="standard"/>
                <w14:cntxtAlts/>
              </w:rPr>
              <w:t>Czech Republic</w:t>
            </w:r>
          </w:p>
        </w:tc>
        <w:tc>
          <w:tcPr>
            <w:tcW w:w="2620" w:type="dxa"/>
          </w:tcPr>
          <w:p w14:paraId="161F98D8" w14:textId="5DB4AC95" w:rsidR="00845A86" w:rsidRDefault="001F3C9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904</w:t>
            </w:r>
          </w:p>
        </w:tc>
        <w:tc>
          <w:tcPr>
            <w:tcW w:w="2616" w:type="dxa"/>
          </w:tcPr>
          <w:p w14:paraId="55374A2B" w14:textId="790E45CE" w:rsidR="00845A86" w:rsidRDefault="001F3C90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0</w:t>
            </w:r>
          </w:p>
        </w:tc>
      </w:tr>
      <w:tr w:rsidR="00845A86" w:rsidRPr="007809A0" w14:paraId="1E46216B" w14:textId="77777777" w:rsidTr="00F5610C">
        <w:tc>
          <w:tcPr>
            <w:tcW w:w="445" w:type="dxa"/>
            <w:shd w:val="clear" w:color="auto" w:fill="D9E2F3" w:themeFill="accent1" w:themeFillTint="33"/>
          </w:tcPr>
          <w:p w14:paraId="4036838E" w14:textId="66F41021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22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0661ADF0" w14:textId="092B775C" w:rsidR="00845A86" w:rsidRDefault="00D75B45" w:rsidP="00BF499D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Canada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6C5A915F" w14:textId="104B499A" w:rsidR="00845A86" w:rsidRDefault="00D75B4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846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6987EAC3" w14:textId="20341F8D" w:rsidR="00845A86" w:rsidRDefault="00D75B4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9</w:t>
            </w:r>
          </w:p>
        </w:tc>
      </w:tr>
      <w:tr w:rsidR="00845A86" w:rsidRPr="007809A0" w14:paraId="2B995030" w14:textId="77777777" w:rsidTr="00F5610C">
        <w:tc>
          <w:tcPr>
            <w:tcW w:w="445" w:type="dxa"/>
          </w:tcPr>
          <w:p w14:paraId="037CD2E7" w14:textId="0C6F0C16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23</w:t>
            </w:r>
          </w:p>
        </w:tc>
        <w:tc>
          <w:tcPr>
            <w:tcW w:w="3670" w:type="dxa"/>
          </w:tcPr>
          <w:p w14:paraId="66B390E7" w14:textId="6F62C041" w:rsidR="00845A86" w:rsidRDefault="00D76D69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I</w:t>
            </w:r>
            <w:r w:rsidR="00D75B45">
              <w:rPr>
                <w:rFonts w:asciiTheme="minorHAnsi" w:hAnsiTheme="minorHAnsi" w:cstheme="minorBidi"/>
                <w:bCs/>
                <w14:ligatures w14:val="standard"/>
                <w14:cntxtAlts/>
              </w:rPr>
              <w:t>srael</w:t>
            </w:r>
          </w:p>
        </w:tc>
        <w:tc>
          <w:tcPr>
            <w:tcW w:w="2620" w:type="dxa"/>
          </w:tcPr>
          <w:p w14:paraId="11CAD579" w14:textId="1DAE58C1" w:rsidR="00845A86" w:rsidRDefault="00D75B4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712</w:t>
            </w:r>
          </w:p>
        </w:tc>
        <w:tc>
          <w:tcPr>
            <w:tcW w:w="2616" w:type="dxa"/>
          </w:tcPr>
          <w:p w14:paraId="2D6C377C" w14:textId="55411BCF" w:rsidR="00845A86" w:rsidRDefault="00D75B4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1</w:t>
            </w:r>
          </w:p>
        </w:tc>
      </w:tr>
      <w:tr w:rsidR="00845A86" w:rsidRPr="007809A0" w14:paraId="7E6C0B3F" w14:textId="77777777" w:rsidTr="00F5610C">
        <w:tc>
          <w:tcPr>
            <w:tcW w:w="445" w:type="dxa"/>
            <w:shd w:val="clear" w:color="auto" w:fill="D9E2F3" w:themeFill="accent1" w:themeFillTint="33"/>
          </w:tcPr>
          <w:p w14:paraId="33A6077F" w14:textId="0136EEE5" w:rsidR="00845A86" w:rsidRPr="007809A0" w:rsidRDefault="00845A86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24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037A669C" w14:textId="1B864C45" w:rsidR="00845A86" w:rsidRDefault="00D76D69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I</w:t>
            </w:r>
            <w:r w:rsidR="00D84C25">
              <w:rPr>
                <w:rFonts w:asciiTheme="minorHAnsi" w:hAnsiTheme="minorHAnsi" w:cstheme="minorBidi"/>
                <w:bCs/>
                <w14:ligatures w14:val="standard"/>
                <w14:cntxtAlts/>
              </w:rPr>
              <w:t xml:space="preserve">reland 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09BF2F7D" w14:textId="783549C7" w:rsidR="00845A86" w:rsidRDefault="00D84C2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683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068D8676" w14:textId="04C09306" w:rsidR="00845A86" w:rsidRDefault="00D84C25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3</w:t>
            </w:r>
          </w:p>
        </w:tc>
      </w:tr>
      <w:tr w:rsidR="00D84C25" w:rsidRPr="007809A0" w14:paraId="55DF5430" w14:textId="77777777" w:rsidTr="00F5610C">
        <w:tc>
          <w:tcPr>
            <w:tcW w:w="445" w:type="dxa"/>
          </w:tcPr>
          <w:p w14:paraId="7066D24F" w14:textId="31A7E4D4" w:rsidR="00D84C25" w:rsidRDefault="00D84C25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25</w:t>
            </w:r>
          </w:p>
        </w:tc>
        <w:tc>
          <w:tcPr>
            <w:tcW w:w="3670" w:type="dxa"/>
          </w:tcPr>
          <w:p w14:paraId="339F197C" w14:textId="7FFD4AE9" w:rsidR="00D84C25" w:rsidRDefault="00D84C25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Turkey</w:t>
            </w:r>
          </w:p>
        </w:tc>
        <w:tc>
          <w:tcPr>
            <w:tcW w:w="2620" w:type="dxa"/>
          </w:tcPr>
          <w:p w14:paraId="79A17C64" w14:textId="00EB2FFF" w:rsidR="00D84C25" w:rsidRDefault="0085330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670</w:t>
            </w:r>
          </w:p>
        </w:tc>
        <w:tc>
          <w:tcPr>
            <w:tcW w:w="2616" w:type="dxa"/>
          </w:tcPr>
          <w:p w14:paraId="432DFA12" w14:textId="599CEE93" w:rsidR="00D84C25" w:rsidRDefault="0085330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9</w:t>
            </w:r>
          </w:p>
        </w:tc>
      </w:tr>
      <w:tr w:rsidR="00D84C25" w:rsidRPr="007809A0" w14:paraId="2FC8ECD5" w14:textId="77777777" w:rsidTr="00F5610C">
        <w:tc>
          <w:tcPr>
            <w:tcW w:w="445" w:type="dxa"/>
            <w:shd w:val="clear" w:color="auto" w:fill="D9E2F3" w:themeFill="accent1" w:themeFillTint="33"/>
          </w:tcPr>
          <w:p w14:paraId="3293713C" w14:textId="21AA5F06" w:rsidR="00D84C25" w:rsidRDefault="00D84C25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26</w:t>
            </w:r>
          </w:p>
        </w:tc>
        <w:tc>
          <w:tcPr>
            <w:tcW w:w="3670" w:type="dxa"/>
            <w:shd w:val="clear" w:color="auto" w:fill="D9E2F3" w:themeFill="accent1" w:themeFillTint="33"/>
          </w:tcPr>
          <w:p w14:paraId="5D6BEB4E" w14:textId="6D506A19" w:rsidR="00D84C25" w:rsidRDefault="00D84C25" w:rsidP="007809A0">
            <w:pPr>
              <w:jc w:val="both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Brazil</w:t>
            </w:r>
          </w:p>
        </w:tc>
        <w:tc>
          <w:tcPr>
            <w:tcW w:w="2620" w:type="dxa"/>
            <w:shd w:val="clear" w:color="auto" w:fill="D9E2F3" w:themeFill="accent1" w:themeFillTint="33"/>
          </w:tcPr>
          <w:p w14:paraId="102EE761" w14:textId="38C6DA0B" w:rsidR="00D84C25" w:rsidRDefault="0085330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621</w:t>
            </w:r>
          </w:p>
        </w:tc>
        <w:tc>
          <w:tcPr>
            <w:tcW w:w="2616" w:type="dxa"/>
            <w:shd w:val="clear" w:color="auto" w:fill="D9E2F3" w:themeFill="accent1" w:themeFillTint="33"/>
          </w:tcPr>
          <w:p w14:paraId="726F381F" w14:textId="3FA7B223" w:rsidR="00D84C25" w:rsidRDefault="00853308" w:rsidP="007809A0">
            <w:pPr>
              <w:jc w:val="center"/>
              <w:rPr>
                <w:rFonts w:asciiTheme="minorHAnsi" w:hAnsiTheme="minorHAnsi" w:cstheme="minorBidi"/>
                <w:bCs/>
                <w14:ligatures w14:val="standard"/>
                <w14:cntxtAlts/>
              </w:rPr>
            </w:pPr>
            <w:r>
              <w:rPr>
                <w:rFonts w:asciiTheme="minorHAnsi" w:hAnsiTheme="minorHAnsi" w:cstheme="minorBidi"/>
                <w:bCs/>
                <w14:ligatures w14:val="standard"/>
                <w14:cntxtAlts/>
              </w:rPr>
              <w:t>4</w:t>
            </w:r>
          </w:p>
        </w:tc>
      </w:tr>
    </w:tbl>
    <w:p w14:paraId="4582169B" w14:textId="50632BC1" w:rsidR="00E430B7" w:rsidRDefault="00E430B7" w:rsidP="00E430B7">
      <w:pPr>
        <w:spacing w:after="160" w:line="259" w:lineRule="auto"/>
        <w:contextualSpacing/>
        <w:jc w:val="both"/>
      </w:pPr>
      <w:r>
        <w:t xml:space="preserve">Remark: </w:t>
      </w:r>
      <w:r w:rsidR="00E8651F">
        <w:t>Countries</w:t>
      </w:r>
      <w:r w:rsidR="00A77DF1">
        <w:t xml:space="preserve"> </w:t>
      </w:r>
      <w:r w:rsidR="00E8651F">
        <w:t xml:space="preserve">with </w:t>
      </w:r>
      <w:r w:rsidR="008C4ECC">
        <w:t>more than</w:t>
      </w:r>
      <w:r w:rsidR="005548EF">
        <w:t xml:space="preserve"> </w:t>
      </w:r>
      <w:r w:rsidR="008C4ECC">
        <w:t xml:space="preserve">500 </w:t>
      </w:r>
      <w:r w:rsidR="00A77DF1">
        <w:t>laboratory-confirmed patients</w:t>
      </w:r>
      <w:r w:rsidR="00CD3133">
        <w:t xml:space="preserve"> </w:t>
      </w:r>
      <w:r w:rsidR="008C4ECC">
        <w:t xml:space="preserve">are </w:t>
      </w:r>
      <w:r w:rsidR="005548EF">
        <w:t>select</w:t>
      </w:r>
      <w:r w:rsidR="00662564">
        <w:t xml:space="preserve">ively stated. </w:t>
      </w:r>
    </w:p>
    <w:p w14:paraId="2335256D" w14:textId="77777777" w:rsidR="005548EF" w:rsidRDefault="005548EF" w:rsidP="00E430B7">
      <w:pPr>
        <w:spacing w:after="160" w:line="259" w:lineRule="auto"/>
        <w:contextualSpacing/>
        <w:jc w:val="both"/>
      </w:pPr>
    </w:p>
    <w:p w14:paraId="15A801C9" w14:textId="26453E79" w:rsidR="007809A0" w:rsidRPr="007809A0" w:rsidRDefault="00D920D7" w:rsidP="007809A0">
      <w:pPr>
        <w:numPr>
          <w:ilvl w:val="0"/>
          <w:numId w:val="15"/>
        </w:numPr>
        <w:spacing w:after="160" w:line="259" w:lineRule="auto"/>
        <w:ind w:left="360"/>
        <w:contextualSpacing/>
        <w:jc w:val="both"/>
      </w:pPr>
      <w:r>
        <w:lastRenderedPageBreak/>
        <w:t>There are 9</w:t>
      </w:r>
      <w:r w:rsidR="00FB0B5D">
        <w:t>8</w:t>
      </w:r>
      <w:r>
        <w:t xml:space="preserve"> c</w:t>
      </w:r>
      <w:r w:rsidR="007809A0" w:rsidRPr="007809A0">
        <w:t>ountries</w:t>
      </w:r>
      <w:r w:rsidR="00B26C39">
        <w:t>/areas/territories</w:t>
      </w:r>
      <w:r w:rsidR="007809A0" w:rsidRPr="007809A0">
        <w:t xml:space="preserve"> where local transmission of COVID-19 </w:t>
      </w:r>
      <w:r w:rsidR="009B1A53">
        <w:t xml:space="preserve">have been </w:t>
      </w:r>
      <w:r w:rsidR="007809A0" w:rsidRPr="007809A0">
        <w:t xml:space="preserve">found </w:t>
      </w:r>
      <w:r w:rsidR="009B1A53">
        <w:t xml:space="preserve">outside China </w:t>
      </w:r>
      <w:r w:rsidR="007809A0" w:rsidRPr="007809A0">
        <w:t xml:space="preserve">are: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45"/>
        <w:gridCol w:w="2880"/>
        <w:gridCol w:w="3060"/>
      </w:tblGrid>
      <w:tr w:rsidR="007809A0" w:rsidRPr="007809A0" w14:paraId="5E5EC52E" w14:textId="77777777" w:rsidTr="00D614F5">
        <w:tc>
          <w:tcPr>
            <w:tcW w:w="445" w:type="dxa"/>
          </w:tcPr>
          <w:p w14:paraId="69592681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N</w:t>
            </w:r>
          </w:p>
        </w:tc>
        <w:tc>
          <w:tcPr>
            <w:tcW w:w="2880" w:type="dxa"/>
          </w:tcPr>
          <w:p w14:paraId="1C271355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Regions regarded by WHO</w:t>
            </w:r>
          </w:p>
        </w:tc>
        <w:tc>
          <w:tcPr>
            <w:tcW w:w="3060" w:type="dxa"/>
          </w:tcPr>
          <w:p w14:paraId="221D7002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Countries</w:t>
            </w:r>
          </w:p>
        </w:tc>
      </w:tr>
      <w:tr w:rsidR="007809A0" w:rsidRPr="007809A0" w14:paraId="04F5846B" w14:textId="77777777" w:rsidTr="00D614F5">
        <w:tc>
          <w:tcPr>
            <w:tcW w:w="445" w:type="dxa"/>
          </w:tcPr>
          <w:p w14:paraId="74BF6859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1</w:t>
            </w:r>
          </w:p>
        </w:tc>
        <w:tc>
          <w:tcPr>
            <w:tcW w:w="2880" w:type="dxa"/>
          </w:tcPr>
          <w:p w14:paraId="6E131B16" w14:textId="5DEB12C7" w:rsidR="007809A0" w:rsidRPr="007809A0" w:rsidRDefault="005B2D22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Europe</w:t>
            </w:r>
          </w:p>
        </w:tc>
        <w:tc>
          <w:tcPr>
            <w:tcW w:w="3060" w:type="dxa"/>
          </w:tcPr>
          <w:p w14:paraId="6E030576" w14:textId="528335B5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4</w:t>
            </w:r>
            <w:r w:rsidR="007809A0" w:rsidRPr="007809A0">
              <w:rPr>
                <w14:ligatures w14:val="standard"/>
                <w14:cntxtAlts/>
              </w:rPr>
              <w:t xml:space="preserve">0 </w:t>
            </w:r>
          </w:p>
        </w:tc>
      </w:tr>
      <w:tr w:rsidR="007809A0" w:rsidRPr="007809A0" w14:paraId="32463700" w14:textId="77777777" w:rsidTr="00D614F5">
        <w:tc>
          <w:tcPr>
            <w:tcW w:w="445" w:type="dxa"/>
          </w:tcPr>
          <w:p w14:paraId="59E5BCC9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2</w:t>
            </w:r>
          </w:p>
        </w:tc>
        <w:tc>
          <w:tcPr>
            <w:tcW w:w="2880" w:type="dxa"/>
          </w:tcPr>
          <w:p w14:paraId="5D884289" w14:textId="3669A8BA" w:rsidR="007809A0" w:rsidRPr="007809A0" w:rsidRDefault="005B2D22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America</w:t>
            </w:r>
          </w:p>
        </w:tc>
        <w:tc>
          <w:tcPr>
            <w:tcW w:w="3060" w:type="dxa"/>
          </w:tcPr>
          <w:p w14:paraId="4F6D619A" w14:textId="1F57BB90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1</w:t>
            </w:r>
            <w:r w:rsidR="00713308">
              <w:rPr>
                <w14:ligatures w14:val="standard"/>
                <w14:cntxtAlts/>
              </w:rPr>
              <w:t>7</w:t>
            </w:r>
          </w:p>
        </w:tc>
      </w:tr>
      <w:tr w:rsidR="007809A0" w:rsidRPr="007809A0" w14:paraId="34DD3CF1" w14:textId="77777777" w:rsidTr="00D614F5">
        <w:tc>
          <w:tcPr>
            <w:tcW w:w="445" w:type="dxa"/>
          </w:tcPr>
          <w:p w14:paraId="4AB8BD9C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3</w:t>
            </w:r>
          </w:p>
        </w:tc>
        <w:tc>
          <w:tcPr>
            <w:tcW w:w="2880" w:type="dxa"/>
          </w:tcPr>
          <w:p w14:paraId="2C4EF5DF" w14:textId="6B490624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 xml:space="preserve">The </w:t>
            </w:r>
            <w:r w:rsidR="005B2D22">
              <w:rPr>
                <w14:ligatures w14:val="standard"/>
                <w14:cntxtAlts/>
              </w:rPr>
              <w:t>West Pacific</w:t>
            </w:r>
          </w:p>
        </w:tc>
        <w:tc>
          <w:tcPr>
            <w:tcW w:w="3060" w:type="dxa"/>
          </w:tcPr>
          <w:p w14:paraId="6C3B2A93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11</w:t>
            </w:r>
          </w:p>
        </w:tc>
      </w:tr>
      <w:tr w:rsidR="007809A0" w:rsidRPr="007809A0" w14:paraId="00E5364A" w14:textId="77777777" w:rsidTr="00D614F5">
        <w:tc>
          <w:tcPr>
            <w:tcW w:w="445" w:type="dxa"/>
          </w:tcPr>
          <w:p w14:paraId="2677C6FD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4</w:t>
            </w:r>
          </w:p>
        </w:tc>
        <w:tc>
          <w:tcPr>
            <w:tcW w:w="2880" w:type="dxa"/>
          </w:tcPr>
          <w:p w14:paraId="5C199ECA" w14:textId="07F2976E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The Middle East</w:t>
            </w:r>
          </w:p>
        </w:tc>
        <w:tc>
          <w:tcPr>
            <w:tcW w:w="3060" w:type="dxa"/>
          </w:tcPr>
          <w:p w14:paraId="5DEDA524" w14:textId="74F9BF74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1</w:t>
            </w:r>
            <w:r w:rsidR="00713308">
              <w:rPr>
                <w14:ligatures w14:val="standard"/>
                <w14:cntxtAlts/>
              </w:rPr>
              <w:t>2</w:t>
            </w:r>
          </w:p>
        </w:tc>
      </w:tr>
      <w:tr w:rsidR="007809A0" w:rsidRPr="007809A0" w14:paraId="41BA2901" w14:textId="77777777" w:rsidTr="00D614F5">
        <w:tc>
          <w:tcPr>
            <w:tcW w:w="445" w:type="dxa"/>
          </w:tcPr>
          <w:p w14:paraId="7460710C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5</w:t>
            </w:r>
          </w:p>
        </w:tc>
        <w:tc>
          <w:tcPr>
            <w:tcW w:w="2880" w:type="dxa"/>
          </w:tcPr>
          <w:p w14:paraId="32DDD418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Africa</w:t>
            </w:r>
          </w:p>
        </w:tc>
        <w:tc>
          <w:tcPr>
            <w:tcW w:w="3060" w:type="dxa"/>
          </w:tcPr>
          <w:p w14:paraId="031E6FF8" w14:textId="2845796A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9</w:t>
            </w:r>
          </w:p>
        </w:tc>
      </w:tr>
      <w:tr w:rsidR="007809A0" w:rsidRPr="007809A0" w14:paraId="5F1CB835" w14:textId="77777777" w:rsidTr="00D614F5">
        <w:tc>
          <w:tcPr>
            <w:tcW w:w="445" w:type="dxa"/>
          </w:tcPr>
          <w:p w14:paraId="1DC3CFC7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6</w:t>
            </w:r>
          </w:p>
        </w:tc>
        <w:tc>
          <w:tcPr>
            <w:tcW w:w="2880" w:type="dxa"/>
          </w:tcPr>
          <w:p w14:paraId="7C06C98D" w14:textId="560CD701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The South East Asia</w:t>
            </w:r>
          </w:p>
        </w:tc>
        <w:tc>
          <w:tcPr>
            <w:tcW w:w="3060" w:type="dxa"/>
          </w:tcPr>
          <w:p w14:paraId="2B6F1245" w14:textId="63852C5A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6</w:t>
            </w:r>
          </w:p>
        </w:tc>
      </w:tr>
      <w:tr w:rsidR="007809A0" w:rsidRPr="007809A0" w14:paraId="7860D4B0" w14:textId="77777777" w:rsidTr="00D614F5">
        <w:tc>
          <w:tcPr>
            <w:tcW w:w="445" w:type="dxa"/>
          </w:tcPr>
          <w:p w14:paraId="6BD3AC9B" w14:textId="77777777" w:rsidR="007809A0" w:rsidRPr="007809A0" w:rsidRDefault="007809A0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>7</w:t>
            </w:r>
          </w:p>
        </w:tc>
        <w:tc>
          <w:tcPr>
            <w:tcW w:w="2880" w:type="dxa"/>
          </w:tcPr>
          <w:p w14:paraId="3291B0F8" w14:textId="44002EB6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 w:rsidRPr="007809A0">
              <w:rPr>
                <w14:ligatures w14:val="standard"/>
                <w14:cntxtAlts/>
              </w:rPr>
              <w:t xml:space="preserve">Territories </w:t>
            </w:r>
          </w:p>
        </w:tc>
        <w:tc>
          <w:tcPr>
            <w:tcW w:w="3060" w:type="dxa"/>
          </w:tcPr>
          <w:p w14:paraId="1A3EDAE9" w14:textId="2B0E238E" w:rsidR="007809A0" w:rsidRPr="007809A0" w:rsidRDefault="006E3B6F" w:rsidP="007809A0">
            <w:pPr>
              <w:contextualSpacing/>
              <w:jc w:val="both"/>
              <w:rPr>
                <w14:ligatures w14:val="standard"/>
                <w14:cntxtAlts/>
              </w:rPr>
            </w:pPr>
            <w:r>
              <w:rPr>
                <w14:ligatures w14:val="standard"/>
                <w14:cntxtAlts/>
              </w:rPr>
              <w:t>3</w:t>
            </w:r>
          </w:p>
        </w:tc>
      </w:tr>
    </w:tbl>
    <w:p w14:paraId="19688073" w14:textId="6897AEBE" w:rsidR="007809A0" w:rsidRPr="007809A0" w:rsidRDefault="007809A0" w:rsidP="00DE0DE8">
      <w:pPr>
        <w:numPr>
          <w:ilvl w:val="0"/>
          <w:numId w:val="16"/>
        </w:numPr>
        <w:spacing w:after="160" w:line="259" w:lineRule="auto"/>
        <w:ind w:left="360"/>
        <w:contextualSpacing/>
      </w:pPr>
      <w:r w:rsidRPr="007809A0">
        <w:t xml:space="preserve">Currently, the COVID-19 has not been detected in </w:t>
      </w:r>
      <w:r w:rsidR="00DE0DE8">
        <w:t>1</w:t>
      </w:r>
      <w:r w:rsidR="00EB7752">
        <w:t xml:space="preserve">0 </w:t>
      </w:r>
      <w:r w:rsidRPr="007809A0">
        <w:t>UN member states</w:t>
      </w:r>
      <w:r w:rsidR="000C53F3">
        <w:t>,</w:t>
      </w:r>
      <w:r w:rsidRPr="007809A0">
        <w:t xml:space="preserve"> including Myanmar. </w:t>
      </w:r>
    </w:p>
    <w:p w14:paraId="59146C8E" w14:textId="77777777" w:rsidR="007809A0" w:rsidRPr="007809A0" w:rsidRDefault="007809A0" w:rsidP="007809A0">
      <w:pPr>
        <w:ind w:left="360"/>
        <w:contextualSpacing/>
      </w:pPr>
    </w:p>
    <w:p w14:paraId="7F9566F0" w14:textId="3DBDB919" w:rsidR="007809A0" w:rsidRPr="007809A0" w:rsidRDefault="007809A0" w:rsidP="007809A0">
      <w:pPr>
        <w:numPr>
          <w:ilvl w:val="0"/>
          <w:numId w:val="6"/>
        </w:numPr>
        <w:spacing w:after="160" w:line="259" w:lineRule="auto"/>
        <w:ind w:left="-90"/>
        <w:contextualSpacing/>
        <w:jc w:val="both"/>
        <w:rPr>
          <w:b/>
          <w:bCs/>
        </w:rPr>
      </w:pPr>
      <w:r w:rsidRPr="007809A0">
        <w:rPr>
          <w:b/>
          <w:bCs/>
        </w:rPr>
        <w:t xml:space="preserve">Situation of COVID-19 in Myanmar (from 31 January to </w:t>
      </w:r>
      <w:r w:rsidR="0008325A">
        <w:rPr>
          <w:b/>
          <w:bCs/>
        </w:rPr>
        <w:t>2</w:t>
      </w:r>
      <w:r w:rsidR="00E72CE4">
        <w:rPr>
          <w:b/>
          <w:bCs/>
        </w:rPr>
        <w:t>2</w:t>
      </w:r>
      <w:r w:rsidRPr="007809A0">
        <w:rPr>
          <w:b/>
          <w:bCs/>
        </w:rPr>
        <w:t xml:space="preserve"> March 2020, 12</w:t>
      </w:r>
      <w:r w:rsidR="00E72CE4">
        <w:rPr>
          <w:b/>
          <w:bCs/>
        </w:rPr>
        <w:t xml:space="preserve"> Noon</w:t>
      </w:r>
      <w:r w:rsidRPr="007809A0">
        <w:rPr>
          <w:b/>
          <w:bCs/>
        </w:rPr>
        <w:t xml:space="preserve">) </w:t>
      </w:r>
    </w:p>
    <w:p w14:paraId="219AFFD9" w14:textId="1CBA8054" w:rsidR="007809A0" w:rsidRPr="007809A0" w:rsidRDefault="007809A0" w:rsidP="007809A0">
      <w:pPr>
        <w:numPr>
          <w:ilvl w:val="0"/>
          <w:numId w:val="17"/>
        </w:numPr>
        <w:spacing w:after="160" w:line="259" w:lineRule="auto"/>
        <w:contextualSpacing/>
        <w:jc w:val="both"/>
      </w:pPr>
      <w:r w:rsidRPr="007809A0">
        <w:t>PUI –</w:t>
      </w:r>
      <w:r w:rsidRPr="0083680F">
        <w:rPr>
          <w:b/>
          <w:bCs/>
          <w:color w:val="FF0000"/>
        </w:rPr>
        <w:t xml:space="preserve"> </w:t>
      </w:r>
      <w:r w:rsidR="002F5EE3" w:rsidRPr="0083680F">
        <w:rPr>
          <w:b/>
          <w:bCs/>
          <w:color w:val="FF0000"/>
        </w:rPr>
        <w:t>206</w:t>
      </w:r>
      <w:r w:rsidRPr="007809A0">
        <w:t xml:space="preserve"> (including two suspects)</w:t>
      </w:r>
    </w:p>
    <w:p w14:paraId="5255E8A5" w14:textId="28F0A488" w:rsidR="007809A0" w:rsidRPr="007809A0" w:rsidRDefault="007809A0" w:rsidP="007809A0">
      <w:pPr>
        <w:numPr>
          <w:ilvl w:val="0"/>
          <w:numId w:val="17"/>
        </w:numPr>
        <w:spacing w:after="160" w:line="259" w:lineRule="auto"/>
        <w:contextualSpacing/>
        <w:jc w:val="both"/>
      </w:pPr>
      <w:r w:rsidRPr="007809A0">
        <w:t xml:space="preserve">Tested negative – </w:t>
      </w:r>
      <w:r w:rsidR="0008325A" w:rsidRPr="0083680F">
        <w:rPr>
          <w:b/>
          <w:bCs/>
          <w:color w:val="FF0000"/>
        </w:rPr>
        <w:t>187</w:t>
      </w:r>
    </w:p>
    <w:p w14:paraId="44CAE05A" w14:textId="74FF02B6" w:rsidR="007809A0" w:rsidRPr="0083680F" w:rsidRDefault="00EB318B" w:rsidP="007809A0">
      <w:pPr>
        <w:numPr>
          <w:ilvl w:val="0"/>
          <w:numId w:val="17"/>
        </w:numPr>
        <w:spacing w:after="160" w:line="259" w:lineRule="auto"/>
        <w:contextualSpacing/>
        <w:jc w:val="both"/>
        <w:rPr>
          <w:b/>
          <w:bCs/>
        </w:rPr>
      </w:pPr>
      <w:r>
        <w:t>Awaiting</w:t>
      </w:r>
      <w:r w:rsidR="007809A0" w:rsidRPr="007809A0">
        <w:t xml:space="preserve"> – </w:t>
      </w:r>
      <w:r w:rsidR="0008325A" w:rsidRPr="0083680F">
        <w:rPr>
          <w:b/>
          <w:bCs/>
          <w:color w:val="FF0000"/>
        </w:rPr>
        <w:t>1</w:t>
      </w:r>
      <w:r w:rsidRPr="0083680F">
        <w:rPr>
          <w:b/>
          <w:bCs/>
          <w:color w:val="FF0000"/>
        </w:rPr>
        <w:t>9</w:t>
      </w:r>
    </w:p>
    <w:p w14:paraId="5A69A560" w14:textId="7EFF410B" w:rsidR="00AB6A46" w:rsidRDefault="00AB6A46" w:rsidP="007809A0">
      <w:pPr>
        <w:numPr>
          <w:ilvl w:val="0"/>
          <w:numId w:val="17"/>
        </w:numPr>
        <w:spacing w:after="160" w:line="259" w:lineRule="auto"/>
        <w:contextualSpacing/>
        <w:jc w:val="both"/>
      </w:pPr>
      <w:r>
        <w:t xml:space="preserve">Discharged – </w:t>
      </w:r>
      <w:r w:rsidRPr="0083680F">
        <w:rPr>
          <w:b/>
          <w:bCs/>
          <w:color w:val="FF0000"/>
        </w:rPr>
        <w:t>11</w:t>
      </w:r>
      <w:r w:rsidR="00872278" w:rsidRPr="0083680F">
        <w:rPr>
          <w:b/>
          <w:bCs/>
          <w:color w:val="FF0000"/>
        </w:rPr>
        <w:t>6</w:t>
      </w:r>
    </w:p>
    <w:p w14:paraId="516AFBD6" w14:textId="2DFAE605" w:rsidR="00E01227" w:rsidRDefault="00DF6E6E" w:rsidP="000660D2">
      <w:pPr>
        <w:numPr>
          <w:ilvl w:val="0"/>
          <w:numId w:val="17"/>
        </w:numPr>
        <w:spacing w:line="259" w:lineRule="auto"/>
        <w:contextualSpacing/>
        <w:jc w:val="both"/>
      </w:pPr>
      <w:r>
        <w:t xml:space="preserve">Patients died of other diseases </w:t>
      </w:r>
      <w:r w:rsidR="00E01227">
        <w:t>–</w:t>
      </w:r>
      <w:r>
        <w:t xml:space="preserve"> </w:t>
      </w:r>
      <w:r w:rsidRPr="0083680F">
        <w:rPr>
          <w:b/>
          <w:bCs/>
          <w:color w:val="FF0000"/>
        </w:rPr>
        <w:t>12</w:t>
      </w:r>
    </w:p>
    <w:p w14:paraId="0D571D78" w14:textId="1B678AA2" w:rsidR="005E2F52" w:rsidRPr="000660D2" w:rsidRDefault="005E2F52" w:rsidP="000660D2">
      <w:pPr>
        <w:numPr>
          <w:ilvl w:val="0"/>
          <w:numId w:val="17"/>
        </w:numPr>
        <w:spacing w:line="259" w:lineRule="auto"/>
        <w:contextualSpacing/>
        <w:jc w:val="both"/>
        <w:rPr>
          <w:rFonts w:ascii="Myanmar Text" w:hAnsi="Myanmar Text" w:cs="Myanmar Text"/>
        </w:rPr>
      </w:pPr>
      <w:r>
        <w:t xml:space="preserve">Of them, </w:t>
      </w:r>
      <w:r w:rsidR="0083680F">
        <w:rPr>
          <w:b/>
          <w:bCs/>
          <w:color w:val="FF0000"/>
        </w:rPr>
        <w:t>three</w:t>
      </w:r>
      <w:r>
        <w:t xml:space="preserve"> died of chronic diabetes and heart disease, </w:t>
      </w:r>
      <w:r w:rsidRPr="00E21423">
        <w:rPr>
          <w:b/>
          <w:bCs/>
          <w:color w:val="FF0000"/>
        </w:rPr>
        <w:t xml:space="preserve">one </w:t>
      </w:r>
      <w:r>
        <w:t xml:space="preserve">died of tuberculosis and chronic kidney disease, </w:t>
      </w:r>
      <w:r w:rsidR="00831D76">
        <w:rPr>
          <w:b/>
          <w:bCs/>
          <w:color w:val="FF0000"/>
        </w:rPr>
        <w:t>two</w:t>
      </w:r>
      <w:r>
        <w:t xml:space="preserve"> died of chronic kidney disease, </w:t>
      </w:r>
      <w:r w:rsidRPr="004A08D5">
        <w:rPr>
          <w:b/>
          <w:bCs/>
          <w:color w:val="FF0000"/>
        </w:rPr>
        <w:t>one</w:t>
      </w:r>
      <w:r>
        <w:t xml:space="preserve"> died of chronic emphysema,</w:t>
      </w:r>
      <w:r w:rsidR="00361628">
        <w:t xml:space="preserve"> </w:t>
      </w:r>
      <w:r w:rsidR="00361628" w:rsidRPr="00361628">
        <w:rPr>
          <w:b/>
          <w:bCs/>
          <w:color w:val="FF0000"/>
        </w:rPr>
        <w:t>one</w:t>
      </w:r>
      <w:r w:rsidR="00361628">
        <w:t xml:space="preserve"> died of chronic liver disease,</w:t>
      </w:r>
      <w:r>
        <w:t xml:space="preserve"> </w:t>
      </w:r>
      <w:r w:rsidRPr="004A08D5">
        <w:rPr>
          <w:b/>
          <w:bCs/>
          <w:color w:val="FF0000"/>
        </w:rPr>
        <w:t>t</w:t>
      </w:r>
      <w:r w:rsidR="00A277CF">
        <w:rPr>
          <w:b/>
          <w:bCs/>
          <w:color w:val="FF0000"/>
        </w:rPr>
        <w:t>hree</w:t>
      </w:r>
      <w:r>
        <w:t xml:space="preserve"> died of blood poisoning due to bacteria, and </w:t>
      </w:r>
      <w:r w:rsidRPr="004A08D5">
        <w:rPr>
          <w:b/>
          <w:bCs/>
          <w:color w:val="FF0000"/>
        </w:rPr>
        <w:t>one</w:t>
      </w:r>
      <w:r>
        <w:t xml:space="preserve"> died of</w:t>
      </w:r>
      <w:r w:rsidRPr="00431AA0">
        <w:t xml:space="preserve"> Acute Respiratory Infection</w:t>
      </w:r>
      <w:r>
        <w:t xml:space="preserve"> and consequences of diarrhea. </w:t>
      </w:r>
    </w:p>
    <w:p w14:paraId="360DB171" w14:textId="77777777" w:rsidR="007809A0" w:rsidRPr="007809A0" w:rsidRDefault="007809A0" w:rsidP="007809A0">
      <w:pPr>
        <w:ind w:left="630"/>
        <w:contextualSpacing/>
        <w:jc w:val="both"/>
      </w:pPr>
    </w:p>
    <w:p w14:paraId="78DEE2DF" w14:textId="1F3236FA" w:rsidR="007809A0" w:rsidRDefault="007809A0" w:rsidP="00935A75">
      <w:pPr>
        <w:numPr>
          <w:ilvl w:val="0"/>
          <w:numId w:val="6"/>
        </w:numPr>
        <w:spacing w:after="160" w:line="259" w:lineRule="auto"/>
        <w:ind w:left="-90"/>
        <w:contextualSpacing/>
        <w:jc w:val="both"/>
        <w:rPr>
          <w:noProof/>
          <w14:ligatures w14:val="standard"/>
          <w14:cntxtAlts/>
        </w:rPr>
      </w:pPr>
      <w:r w:rsidRPr="007809A0">
        <w:rPr>
          <w:noProof/>
          <w14:ligatures w14:val="standard"/>
          <w14:cntxtAlts/>
        </w:rPr>
        <w:t xml:space="preserve">There were a total of </w:t>
      </w:r>
      <w:r w:rsidR="00A37EAF" w:rsidRPr="00981917">
        <w:rPr>
          <w:b/>
          <w:bCs/>
          <w:noProof/>
          <w14:ligatures w14:val="standard"/>
          <w14:cntxtAlts/>
        </w:rPr>
        <w:t>20</w:t>
      </w:r>
      <w:r w:rsidR="00981917" w:rsidRPr="00981917">
        <w:rPr>
          <w:b/>
          <w:bCs/>
          <w:noProof/>
          <w14:ligatures w14:val="standard"/>
          <w14:cntxtAlts/>
        </w:rPr>
        <w:t>6</w:t>
      </w:r>
      <w:r w:rsidRPr="007809A0">
        <w:rPr>
          <w:noProof/>
          <w14:ligatures w14:val="standard"/>
          <w14:cntxtAlts/>
        </w:rPr>
        <w:t xml:space="preserve"> patients</w:t>
      </w:r>
      <w:r w:rsidR="00981917">
        <w:rPr>
          <w:noProof/>
          <w14:ligatures w14:val="standard"/>
          <w14:cntxtAlts/>
        </w:rPr>
        <w:t xml:space="preserve"> (PUIs and suspects)</w:t>
      </w:r>
      <w:r w:rsidRPr="007809A0">
        <w:rPr>
          <w:noProof/>
          <w14:ligatures w14:val="standard"/>
          <w14:cntxtAlts/>
        </w:rPr>
        <w:t xml:space="preserve"> – </w:t>
      </w:r>
      <w:r w:rsidR="00F02CB4" w:rsidRPr="00900FCC">
        <w:rPr>
          <w:b/>
          <w:bCs/>
          <w:noProof/>
          <w14:ligatures w14:val="standard"/>
          <w14:cntxtAlts/>
        </w:rPr>
        <w:t>85</w:t>
      </w:r>
      <w:r w:rsidRPr="007809A0">
        <w:rPr>
          <w:noProof/>
          <w14:ligatures w14:val="standard"/>
          <w14:cntxtAlts/>
        </w:rPr>
        <w:t xml:space="preserve"> in Yangon Region, </w:t>
      </w:r>
      <w:r w:rsidR="00900FCC" w:rsidRPr="00900FCC">
        <w:rPr>
          <w:b/>
          <w:bCs/>
          <w:noProof/>
          <w14:ligatures w14:val="standard"/>
          <w14:cntxtAlts/>
        </w:rPr>
        <w:t>36</w:t>
      </w:r>
      <w:r w:rsidRPr="00900FCC">
        <w:rPr>
          <w:b/>
          <w:bCs/>
          <w:noProof/>
          <w14:ligatures w14:val="standard"/>
          <w14:cntxtAlts/>
        </w:rPr>
        <w:t xml:space="preserve"> </w:t>
      </w:r>
      <w:r w:rsidRPr="007809A0">
        <w:rPr>
          <w:noProof/>
          <w14:ligatures w14:val="standard"/>
          <w14:cntxtAlts/>
        </w:rPr>
        <w:t>in Mandalay Region</w:t>
      </w:r>
      <w:r w:rsidR="00900FCC">
        <w:rPr>
          <w:noProof/>
          <w14:ligatures w14:val="standard"/>
          <w14:cntxtAlts/>
        </w:rPr>
        <w:t>,</w:t>
      </w:r>
      <w:r w:rsidRPr="007809A0">
        <w:rPr>
          <w:noProof/>
          <w14:ligatures w14:val="standard"/>
          <w14:cntxtAlts/>
        </w:rPr>
        <w:t xml:space="preserve"> </w:t>
      </w:r>
      <w:r w:rsidR="00900FCC" w:rsidRPr="00900FCC">
        <w:rPr>
          <w:b/>
          <w:bCs/>
          <w:noProof/>
          <w14:ligatures w14:val="standard"/>
          <w14:cntxtAlts/>
        </w:rPr>
        <w:t>30</w:t>
      </w:r>
      <w:r w:rsidR="00900FCC" w:rsidRPr="007809A0">
        <w:rPr>
          <w:noProof/>
          <w14:ligatures w14:val="standard"/>
          <w14:cntxtAlts/>
        </w:rPr>
        <w:t xml:space="preserve"> in Shan State, </w:t>
      </w:r>
      <w:r w:rsidRPr="007809A0">
        <w:rPr>
          <w:noProof/>
          <w14:ligatures w14:val="standard"/>
          <w14:cntxtAlts/>
        </w:rPr>
        <w:t xml:space="preserve">and </w:t>
      </w:r>
      <w:r w:rsidR="001140D6" w:rsidRPr="008513AD">
        <w:rPr>
          <w:b/>
          <w:bCs/>
          <w:noProof/>
          <w14:ligatures w14:val="standard"/>
          <w14:cntxtAlts/>
        </w:rPr>
        <w:t>5</w:t>
      </w:r>
      <w:r w:rsidR="008513AD" w:rsidRPr="008513AD">
        <w:rPr>
          <w:b/>
          <w:bCs/>
          <w:noProof/>
          <w14:ligatures w14:val="standard"/>
          <w14:cntxtAlts/>
        </w:rPr>
        <w:t>5</w:t>
      </w:r>
      <w:r w:rsidRPr="007809A0">
        <w:rPr>
          <w:noProof/>
          <w14:ligatures w14:val="standard"/>
          <w14:cntxtAlts/>
        </w:rPr>
        <w:t xml:space="preserve"> in other states/regions, between 31 January 2020 and </w:t>
      </w:r>
      <w:r w:rsidR="001140D6" w:rsidRPr="00F576FE">
        <w:rPr>
          <w:noProof/>
          <w14:ligatures w14:val="standard"/>
          <w14:cntxtAlts/>
        </w:rPr>
        <w:t>2</w:t>
      </w:r>
      <w:r w:rsidR="00981917">
        <w:rPr>
          <w:noProof/>
          <w14:ligatures w14:val="standard"/>
          <w14:cntxtAlts/>
        </w:rPr>
        <w:t>2</w:t>
      </w:r>
      <w:r w:rsidRPr="007809A0">
        <w:rPr>
          <w:noProof/>
          <w14:ligatures w14:val="standard"/>
          <w14:cntxtAlts/>
        </w:rPr>
        <w:t xml:space="preserve"> March 2020. </w:t>
      </w:r>
    </w:p>
    <w:p w14:paraId="6473DDF3" w14:textId="77777777" w:rsidR="0047453E" w:rsidRDefault="0047453E" w:rsidP="0047453E">
      <w:pPr>
        <w:spacing w:after="160" w:line="259" w:lineRule="auto"/>
        <w:ind w:left="-90"/>
        <w:contextualSpacing/>
        <w:jc w:val="both"/>
        <w:rPr>
          <w:noProof/>
          <w14:ligatures w14:val="standard"/>
          <w14:cntxtAlts/>
        </w:rPr>
      </w:pPr>
    </w:p>
    <w:p w14:paraId="2B8351E3" w14:textId="7E14E4AF" w:rsidR="00F576FE" w:rsidRDefault="00E22D53" w:rsidP="00935A75">
      <w:pPr>
        <w:numPr>
          <w:ilvl w:val="0"/>
          <w:numId w:val="6"/>
        </w:numPr>
        <w:spacing w:after="160" w:line="259" w:lineRule="auto"/>
        <w:ind w:left="-90"/>
        <w:contextualSpacing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The breakdown of</w:t>
      </w:r>
      <w:r w:rsidR="00523D22">
        <w:rPr>
          <w:noProof/>
          <w14:ligatures w14:val="standard"/>
          <w14:cntxtAlts/>
        </w:rPr>
        <w:t xml:space="preserve"> </w:t>
      </w:r>
      <w:r w:rsidR="00B50384" w:rsidRPr="00B50384">
        <w:rPr>
          <w:b/>
          <w:bCs/>
          <w:noProof/>
          <w14:ligatures w14:val="standard"/>
          <w14:cntxtAlts/>
        </w:rPr>
        <w:t>243</w:t>
      </w:r>
      <w:r w:rsidR="00523D22">
        <w:rPr>
          <w:noProof/>
          <w14:ligatures w14:val="standard"/>
          <w14:cntxtAlts/>
        </w:rPr>
        <w:t xml:space="preserve"> patients, who have been quarantined at various hospitals in respective states and regions </w:t>
      </w:r>
      <w:r>
        <w:rPr>
          <w:noProof/>
          <w14:ligatures w14:val="standard"/>
          <w14:cntxtAlts/>
        </w:rPr>
        <w:t xml:space="preserve">from 31 </w:t>
      </w:r>
      <w:r w:rsidR="00C3249A">
        <w:rPr>
          <w:noProof/>
          <w14:ligatures w14:val="standard"/>
          <w14:cntxtAlts/>
        </w:rPr>
        <w:t>January</w:t>
      </w:r>
      <w:r>
        <w:rPr>
          <w:noProof/>
          <w14:ligatures w14:val="standard"/>
          <w14:cntxtAlts/>
        </w:rPr>
        <w:t xml:space="preserve"> to </w:t>
      </w:r>
      <w:r w:rsidR="00C3249A">
        <w:rPr>
          <w:noProof/>
          <w14:ligatures w14:val="standard"/>
          <w14:cntxtAlts/>
        </w:rPr>
        <w:t>2</w:t>
      </w:r>
      <w:r w:rsidR="00B50384">
        <w:rPr>
          <w:noProof/>
          <w14:ligatures w14:val="standard"/>
          <w14:cntxtAlts/>
        </w:rPr>
        <w:t>2</w:t>
      </w:r>
      <w:r w:rsidR="00C3249A">
        <w:rPr>
          <w:noProof/>
          <w14:ligatures w14:val="standard"/>
          <w14:cntxtAlts/>
        </w:rPr>
        <w:t xml:space="preserve"> March 2020 </w:t>
      </w:r>
      <w:r w:rsidR="00523D22">
        <w:rPr>
          <w:noProof/>
          <w14:ligatures w14:val="standard"/>
          <w14:cntxtAlts/>
        </w:rPr>
        <w:t>are as follows:</w:t>
      </w:r>
    </w:p>
    <w:p w14:paraId="02961C51" w14:textId="548D9224" w:rsidR="00343A6C" w:rsidRDefault="00343A6C" w:rsidP="00343A6C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 w:rsidRPr="00343A6C">
        <w:rPr>
          <w:noProof/>
          <w14:ligatures w14:val="standard"/>
          <w14:cntxtAlts/>
        </w:rPr>
        <w:t>South Okkalapa Maternal and Child Hospita</w:t>
      </w:r>
      <w:r w:rsidR="003A3900">
        <w:rPr>
          <w:noProof/>
          <w14:ligatures w14:val="standard"/>
          <w14:cntxtAlts/>
        </w:rPr>
        <w:t>l:</w:t>
      </w:r>
      <w:r w:rsidR="003A3900">
        <w:rPr>
          <w:noProof/>
          <w14:ligatures w14:val="standard"/>
          <w14:cntxtAlts/>
        </w:rPr>
        <w:tab/>
      </w:r>
      <w:r w:rsidR="003A3900">
        <w:rPr>
          <w:noProof/>
          <w14:ligatures w14:val="standard"/>
          <w14:cntxtAlts/>
        </w:rPr>
        <w:tab/>
        <w:t>111</w:t>
      </w:r>
    </w:p>
    <w:p w14:paraId="562C561A" w14:textId="5C60EBCF" w:rsidR="003A3900" w:rsidRDefault="003A3900" w:rsidP="00343A6C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Mandalay Kandawnadi Hospital:</w:t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 w:rsidR="00C93FD0">
        <w:rPr>
          <w:noProof/>
          <w14:ligatures w14:val="standard"/>
          <w14:cntxtAlts/>
        </w:rPr>
        <w:t>67</w:t>
      </w:r>
    </w:p>
    <w:p w14:paraId="0D434336" w14:textId="0E4C1EE1" w:rsidR="00C93FD0" w:rsidRDefault="00C93FD0" w:rsidP="00343A6C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Weibargi Hospital:</w:t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</w:r>
      <w:r>
        <w:rPr>
          <w:noProof/>
          <w14:ligatures w14:val="standard"/>
          <w14:cntxtAlts/>
        </w:rPr>
        <w:tab/>
        <w:t>41</w:t>
      </w:r>
    </w:p>
    <w:p w14:paraId="602ED7AE" w14:textId="54229D65" w:rsidR="00460847" w:rsidRDefault="00C93FD0" w:rsidP="0046084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 xml:space="preserve">Hospitals in </w:t>
      </w:r>
      <w:r w:rsidR="00C8786F">
        <w:rPr>
          <w:noProof/>
          <w14:ligatures w14:val="standard"/>
          <w14:cntxtAlts/>
        </w:rPr>
        <w:t>other Regions/States:</w:t>
      </w:r>
      <w:r w:rsidR="00C8786F">
        <w:rPr>
          <w:noProof/>
          <w14:ligatures w14:val="standard"/>
          <w14:cntxtAlts/>
        </w:rPr>
        <w:tab/>
      </w:r>
      <w:r w:rsidR="00C8786F">
        <w:rPr>
          <w:noProof/>
          <w14:ligatures w14:val="standard"/>
          <w14:cntxtAlts/>
        </w:rPr>
        <w:tab/>
      </w:r>
      <w:r w:rsidR="00C8786F">
        <w:rPr>
          <w:noProof/>
          <w14:ligatures w14:val="standard"/>
          <w14:cntxtAlts/>
        </w:rPr>
        <w:tab/>
        <w:t>24</w:t>
      </w:r>
    </w:p>
    <w:p w14:paraId="4EFCFCB0" w14:textId="00D96C64" w:rsidR="00981BEE" w:rsidRPr="00981BEE" w:rsidRDefault="00981BEE" w:rsidP="0046084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 xml:space="preserve">A total of 142 patients have been discharged from </w:t>
      </w:r>
      <w:r w:rsidR="00067DF3">
        <w:rPr>
          <w:noProof/>
          <w14:ligatures w14:val="standard"/>
          <w14:cntxtAlts/>
        </w:rPr>
        <w:t>hospitals after being quarantined for 14 days.</w:t>
      </w:r>
    </w:p>
    <w:p w14:paraId="3D278B35" w14:textId="3E2B75ED" w:rsidR="00C82943" w:rsidRDefault="003568B1" w:rsidP="002D205D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noProof/>
          <w14:ligatures w14:val="standard"/>
          <w14:cntxtAlts/>
        </w:rPr>
      </w:pPr>
      <w:r w:rsidRPr="002D205D">
        <w:rPr>
          <w:noProof/>
          <w14:ligatures w14:val="standard"/>
          <w14:cntxtAlts/>
        </w:rPr>
        <w:t xml:space="preserve">MOHS has been increasingly testing </w:t>
      </w:r>
      <w:r w:rsidR="00D11D4C">
        <w:rPr>
          <w:noProof/>
          <w14:ligatures w14:val="standard"/>
          <w14:cntxtAlts/>
        </w:rPr>
        <w:t xml:space="preserve">nasal </w:t>
      </w:r>
      <w:r w:rsidRPr="002D205D">
        <w:rPr>
          <w:noProof/>
          <w14:ligatures w14:val="standard"/>
          <w14:cntxtAlts/>
        </w:rPr>
        <w:t>swab samples</w:t>
      </w:r>
      <w:r w:rsidR="00277E78" w:rsidRPr="002D205D">
        <w:rPr>
          <w:noProof/>
          <w14:ligatures w14:val="standard"/>
          <w14:cntxtAlts/>
        </w:rPr>
        <w:t xml:space="preserve"> and</w:t>
      </w:r>
      <w:r w:rsidR="00700618" w:rsidRPr="002D205D">
        <w:rPr>
          <w:noProof/>
          <w14:ligatures w14:val="standard"/>
          <w14:cntxtAlts/>
        </w:rPr>
        <w:t xml:space="preserve"> </w:t>
      </w:r>
      <w:r w:rsidR="00BB4396" w:rsidRPr="002D205D">
        <w:rPr>
          <w:noProof/>
          <w14:ligatures w14:val="standard"/>
          <w14:cntxtAlts/>
        </w:rPr>
        <w:t xml:space="preserve">81 </w:t>
      </w:r>
      <w:r w:rsidR="00277E78" w:rsidRPr="002D205D">
        <w:rPr>
          <w:noProof/>
          <w14:ligatures w14:val="standard"/>
          <w14:cntxtAlts/>
        </w:rPr>
        <w:t xml:space="preserve">quarantined </w:t>
      </w:r>
      <w:r w:rsidR="00BB4396" w:rsidRPr="002D205D">
        <w:rPr>
          <w:noProof/>
          <w14:ligatures w14:val="standard"/>
          <w14:cntxtAlts/>
        </w:rPr>
        <w:t xml:space="preserve">patients </w:t>
      </w:r>
      <w:r w:rsidR="00277E78" w:rsidRPr="002D205D">
        <w:rPr>
          <w:noProof/>
          <w14:ligatures w14:val="standard"/>
          <w14:cntxtAlts/>
        </w:rPr>
        <w:t>tested negative</w:t>
      </w:r>
      <w:r w:rsidR="004717B8">
        <w:rPr>
          <w:noProof/>
          <w14:ligatures w14:val="standard"/>
          <w14:cntxtAlts/>
        </w:rPr>
        <w:t xml:space="preserve"> for the COVID-19. </w:t>
      </w:r>
    </w:p>
    <w:p w14:paraId="2457CA69" w14:textId="77777777" w:rsidR="00F63057" w:rsidRPr="002D205D" w:rsidRDefault="00F63057" w:rsidP="00F63057">
      <w:pPr>
        <w:pStyle w:val="ListParagraph"/>
        <w:spacing w:after="160" w:line="259" w:lineRule="auto"/>
        <w:jc w:val="both"/>
        <w:rPr>
          <w:noProof/>
          <w14:ligatures w14:val="standard"/>
          <w14:cntxtAlts/>
        </w:rPr>
      </w:pPr>
      <w:bookmarkStart w:id="0" w:name="_GoBack"/>
      <w:bookmarkEnd w:id="0"/>
    </w:p>
    <w:p w14:paraId="41BC749D" w14:textId="2F66D2C2" w:rsidR="0030775B" w:rsidRPr="00FD0382" w:rsidRDefault="007F47EF" w:rsidP="0030775B">
      <w:pPr>
        <w:pStyle w:val="ListParagraph"/>
        <w:numPr>
          <w:ilvl w:val="0"/>
          <w:numId w:val="6"/>
        </w:numPr>
        <w:ind w:left="-90"/>
        <w:jc w:val="both"/>
        <w:rPr>
          <w:noProof/>
          <w14:ligatures w14:val="standard"/>
          <w14:cntxtAlts/>
        </w:rPr>
      </w:pPr>
      <w:r>
        <w:rPr>
          <w:noProof/>
          <w14:ligatures w14:val="standard"/>
          <w14:cntxtAlts/>
        </w:rPr>
        <w:t>T</w:t>
      </w:r>
      <w:r w:rsidR="0030775B">
        <w:rPr>
          <w:noProof/>
          <w14:ligatures w14:val="standard"/>
          <w14:cntxtAlts/>
        </w:rPr>
        <w:t xml:space="preserve">he people are advised to strictly follow the guidelines by the MoHS to prevent the outbreak of the COVID-19. </w:t>
      </w:r>
    </w:p>
    <w:p w14:paraId="75D285B2" w14:textId="77777777" w:rsidR="0030775B" w:rsidRDefault="0030775B" w:rsidP="0030775B">
      <w:pPr>
        <w:rPr>
          <w:noProof/>
          <w14:ligatures w14:val="standard"/>
          <w14:cntxtAlts/>
        </w:rPr>
      </w:pPr>
    </w:p>
    <w:p w14:paraId="257817A2" w14:textId="77777777" w:rsidR="003141F0" w:rsidRDefault="003141F0" w:rsidP="007809A0">
      <w:pPr>
        <w:spacing w:after="160" w:line="259" w:lineRule="auto"/>
        <w:jc w:val="center"/>
        <w:rPr>
          <w:noProof/>
          <w14:ligatures w14:val="standard"/>
          <w14:cntxtAlts/>
        </w:rPr>
      </w:pPr>
    </w:p>
    <w:p w14:paraId="770B1DA5" w14:textId="469D8EB2" w:rsidR="007809A0" w:rsidRPr="007809A0" w:rsidRDefault="007809A0" w:rsidP="007809A0">
      <w:pPr>
        <w:spacing w:after="160" w:line="259" w:lineRule="auto"/>
        <w:jc w:val="center"/>
        <w:rPr>
          <w:rFonts w:asciiTheme="minorHAnsi" w:hAnsiTheme="minorHAnsi" w:cstheme="minorBidi"/>
          <w:noProof/>
          <w14:ligatures w14:val="standard"/>
          <w14:cntxtAlts/>
        </w:rPr>
      </w:pPr>
      <w:r w:rsidRPr="007809A0">
        <w:rPr>
          <w:rFonts w:asciiTheme="minorHAnsi" w:hAnsiTheme="minorHAnsi" w:cstheme="minorBidi"/>
          <w:noProof/>
          <w14:ligatures w14:val="standard"/>
          <w14:cntxtAlts/>
        </w:rPr>
        <w:t>[THE END]</w:t>
      </w:r>
    </w:p>
    <w:p w14:paraId="7BBF0A48" w14:textId="603ED3D8" w:rsidR="006C0846" w:rsidRPr="007809A0" w:rsidRDefault="006C0846" w:rsidP="007809A0"/>
    <w:sectPr w:rsidR="006C0846" w:rsidRPr="0078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4A7"/>
    <w:multiLevelType w:val="hybridMultilevel"/>
    <w:tmpl w:val="05D2A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2AE7"/>
    <w:multiLevelType w:val="hybridMultilevel"/>
    <w:tmpl w:val="3D8A5838"/>
    <w:lvl w:ilvl="0" w:tplc="9886B60A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0483CB6"/>
    <w:multiLevelType w:val="hybridMultilevel"/>
    <w:tmpl w:val="83DAD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3241A"/>
    <w:multiLevelType w:val="hybridMultilevel"/>
    <w:tmpl w:val="48A67A14"/>
    <w:lvl w:ilvl="0" w:tplc="5F36FE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C6225"/>
    <w:multiLevelType w:val="hybridMultilevel"/>
    <w:tmpl w:val="D4762A3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0726B03"/>
    <w:multiLevelType w:val="hybridMultilevel"/>
    <w:tmpl w:val="76AAEC48"/>
    <w:lvl w:ilvl="0" w:tplc="272051FA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9542B2D"/>
    <w:multiLevelType w:val="hybridMultilevel"/>
    <w:tmpl w:val="0A083BC6"/>
    <w:lvl w:ilvl="0" w:tplc="CDACBCD0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D4A2B07"/>
    <w:multiLevelType w:val="hybridMultilevel"/>
    <w:tmpl w:val="ABE279EC"/>
    <w:lvl w:ilvl="0" w:tplc="EE12BC22">
      <w:start w:val="1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113728C"/>
    <w:multiLevelType w:val="hybridMultilevel"/>
    <w:tmpl w:val="8954FD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32D6FC9"/>
    <w:multiLevelType w:val="hybridMultilevel"/>
    <w:tmpl w:val="96CA45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CAD679F"/>
    <w:multiLevelType w:val="hybridMultilevel"/>
    <w:tmpl w:val="3E162E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F570D"/>
    <w:multiLevelType w:val="hybridMultilevel"/>
    <w:tmpl w:val="A3E868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4F995406"/>
    <w:multiLevelType w:val="hybridMultilevel"/>
    <w:tmpl w:val="DDC435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B93699D"/>
    <w:multiLevelType w:val="hybridMultilevel"/>
    <w:tmpl w:val="34028C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3C13E9A"/>
    <w:multiLevelType w:val="hybridMultilevel"/>
    <w:tmpl w:val="D1A4FC8C"/>
    <w:lvl w:ilvl="0" w:tplc="C7686B24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6644BE7"/>
    <w:multiLevelType w:val="hybridMultilevel"/>
    <w:tmpl w:val="38FC913A"/>
    <w:lvl w:ilvl="0" w:tplc="D5FCCBF6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67B4A27"/>
    <w:multiLevelType w:val="hybridMultilevel"/>
    <w:tmpl w:val="EAF2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17B36"/>
    <w:multiLevelType w:val="hybridMultilevel"/>
    <w:tmpl w:val="442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A1096"/>
    <w:multiLevelType w:val="hybridMultilevel"/>
    <w:tmpl w:val="DB3659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D423172"/>
    <w:multiLevelType w:val="hybridMultilevel"/>
    <w:tmpl w:val="4920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12"/>
  </w:num>
  <w:num w:numId="16">
    <w:abstractNumId w:val="18"/>
  </w:num>
  <w:num w:numId="17">
    <w:abstractNumId w:val="4"/>
  </w:num>
  <w:num w:numId="18">
    <w:abstractNumId w:val="1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14"/>
    <w:rsid w:val="000033FD"/>
    <w:rsid w:val="000037EA"/>
    <w:rsid w:val="000079B1"/>
    <w:rsid w:val="000104ED"/>
    <w:rsid w:val="000107E4"/>
    <w:rsid w:val="000142B5"/>
    <w:rsid w:val="00017AF9"/>
    <w:rsid w:val="00017D5B"/>
    <w:rsid w:val="00023964"/>
    <w:rsid w:val="000247D8"/>
    <w:rsid w:val="000308A0"/>
    <w:rsid w:val="0003268C"/>
    <w:rsid w:val="000407CE"/>
    <w:rsid w:val="00045767"/>
    <w:rsid w:val="00047B94"/>
    <w:rsid w:val="00057474"/>
    <w:rsid w:val="000602AB"/>
    <w:rsid w:val="00061BAB"/>
    <w:rsid w:val="000654CB"/>
    <w:rsid w:val="00065F25"/>
    <w:rsid w:val="000660D2"/>
    <w:rsid w:val="00067DF3"/>
    <w:rsid w:val="00073861"/>
    <w:rsid w:val="0007617F"/>
    <w:rsid w:val="000778D9"/>
    <w:rsid w:val="0008325A"/>
    <w:rsid w:val="0008682C"/>
    <w:rsid w:val="00094B95"/>
    <w:rsid w:val="00095FB7"/>
    <w:rsid w:val="00097FA0"/>
    <w:rsid w:val="000A5A77"/>
    <w:rsid w:val="000A7061"/>
    <w:rsid w:val="000B2C75"/>
    <w:rsid w:val="000C47BC"/>
    <w:rsid w:val="000C4E8F"/>
    <w:rsid w:val="000C53F3"/>
    <w:rsid w:val="000D2B34"/>
    <w:rsid w:val="000E3D0B"/>
    <w:rsid w:val="000F0381"/>
    <w:rsid w:val="000F0C5D"/>
    <w:rsid w:val="000F1051"/>
    <w:rsid w:val="000F3968"/>
    <w:rsid w:val="000F69FC"/>
    <w:rsid w:val="00101126"/>
    <w:rsid w:val="00103E64"/>
    <w:rsid w:val="001129E0"/>
    <w:rsid w:val="001140D6"/>
    <w:rsid w:val="00116490"/>
    <w:rsid w:val="0012118C"/>
    <w:rsid w:val="00123122"/>
    <w:rsid w:val="001255EC"/>
    <w:rsid w:val="00126AF9"/>
    <w:rsid w:val="00134BE9"/>
    <w:rsid w:val="00142140"/>
    <w:rsid w:val="00151256"/>
    <w:rsid w:val="00154E49"/>
    <w:rsid w:val="001633BF"/>
    <w:rsid w:val="00166D59"/>
    <w:rsid w:val="00166D6C"/>
    <w:rsid w:val="001676E9"/>
    <w:rsid w:val="0017331A"/>
    <w:rsid w:val="001829BE"/>
    <w:rsid w:val="001844D7"/>
    <w:rsid w:val="0018733E"/>
    <w:rsid w:val="00196684"/>
    <w:rsid w:val="00196DC2"/>
    <w:rsid w:val="00197A9F"/>
    <w:rsid w:val="001A13BB"/>
    <w:rsid w:val="001A3483"/>
    <w:rsid w:val="001B2CE9"/>
    <w:rsid w:val="001C0C20"/>
    <w:rsid w:val="001C6104"/>
    <w:rsid w:val="001D08EC"/>
    <w:rsid w:val="001D3425"/>
    <w:rsid w:val="001E0A48"/>
    <w:rsid w:val="001E0AAB"/>
    <w:rsid w:val="001F1DF0"/>
    <w:rsid w:val="001F3C90"/>
    <w:rsid w:val="001F5224"/>
    <w:rsid w:val="001F70E4"/>
    <w:rsid w:val="001F7267"/>
    <w:rsid w:val="00201621"/>
    <w:rsid w:val="002025F1"/>
    <w:rsid w:val="00202F8D"/>
    <w:rsid w:val="0020755F"/>
    <w:rsid w:val="00212F1E"/>
    <w:rsid w:val="00213590"/>
    <w:rsid w:val="0021437B"/>
    <w:rsid w:val="0022031F"/>
    <w:rsid w:val="00222503"/>
    <w:rsid w:val="002300EC"/>
    <w:rsid w:val="002301BB"/>
    <w:rsid w:val="002302F6"/>
    <w:rsid w:val="0023190B"/>
    <w:rsid w:val="00240245"/>
    <w:rsid w:val="00240781"/>
    <w:rsid w:val="0024133F"/>
    <w:rsid w:val="0024647F"/>
    <w:rsid w:val="00250648"/>
    <w:rsid w:val="00251215"/>
    <w:rsid w:val="0026001C"/>
    <w:rsid w:val="00266006"/>
    <w:rsid w:val="002677F1"/>
    <w:rsid w:val="002775E3"/>
    <w:rsid w:val="00277E78"/>
    <w:rsid w:val="00286768"/>
    <w:rsid w:val="002868CF"/>
    <w:rsid w:val="00286915"/>
    <w:rsid w:val="00291488"/>
    <w:rsid w:val="00293396"/>
    <w:rsid w:val="00293BE3"/>
    <w:rsid w:val="002952A8"/>
    <w:rsid w:val="002B0315"/>
    <w:rsid w:val="002B6734"/>
    <w:rsid w:val="002C059E"/>
    <w:rsid w:val="002C11B5"/>
    <w:rsid w:val="002D1B5C"/>
    <w:rsid w:val="002D205D"/>
    <w:rsid w:val="002D33EE"/>
    <w:rsid w:val="002D355D"/>
    <w:rsid w:val="002D6D63"/>
    <w:rsid w:val="002D79F8"/>
    <w:rsid w:val="002E62A6"/>
    <w:rsid w:val="002F0221"/>
    <w:rsid w:val="002F0AE3"/>
    <w:rsid w:val="002F2538"/>
    <w:rsid w:val="002F3E9D"/>
    <w:rsid w:val="002F5EE3"/>
    <w:rsid w:val="002F7F6B"/>
    <w:rsid w:val="0030775B"/>
    <w:rsid w:val="00312E10"/>
    <w:rsid w:val="00313591"/>
    <w:rsid w:val="003141F0"/>
    <w:rsid w:val="0032390A"/>
    <w:rsid w:val="00323CAB"/>
    <w:rsid w:val="0032613D"/>
    <w:rsid w:val="00327894"/>
    <w:rsid w:val="00330109"/>
    <w:rsid w:val="00332EE8"/>
    <w:rsid w:val="00342DB2"/>
    <w:rsid w:val="00342EFA"/>
    <w:rsid w:val="00343A6C"/>
    <w:rsid w:val="00345ED9"/>
    <w:rsid w:val="003468B7"/>
    <w:rsid w:val="00346F95"/>
    <w:rsid w:val="00351A5D"/>
    <w:rsid w:val="003527AB"/>
    <w:rsid w:val="00353964"/>
    <w:rsid w:val="00355C4F"/>
    <w:rsid w:val="003568B1"/>
    <w:rsid w:val="00361628"/>
    <w:rsid w:val="003655E5"/>
    <w:rsid w:val="003727DD"/>
    <w:rsid w:val="003751CC"/>
    <w:rsid w:val="00375553"/>
    <w:rsid w:val="00381C4D"/>
    <w:rsid w:val="0038440B"/>
    <w:rsid w:val="00393248"/>
    <w:rsid w:val="003A3900"/>
    <w:rsid w:val="003B2114"/>
    <w:rsid w:val="003B5A5F"/>
    <w:rsid w:val="003B5CDA"/>
    <w:rsid w:val="003D0615"/>
    <w:rsid w:val="003D134C"/>
    <w:rsid w:val="003D1403"/>
    <w:rsid w:val="003D6AEB"/>
    <w:rsid w:val="003D7377"/>
    <w:rsid w:val="003E4442"/>
    <w:rsid w:val="003E4546"/>
    <w:rsid w:val="003E637E"/>
    <w:rsid w:val="003F66C4"/>
    <w:rsid w:val="004024A7"/>
    <w:rsid w:val="00405438"/>
    <w:rsid w:val="00407BE7"/>
    <w:rsid w:val="00414F89"/>
    <w:rsid w:val="004201FF"/>
    <w:rsid w:val="00421CBA"/>
    <w:rsid w:val="00423DA0"/>
    <w:rsid w:val="00425A04"/>
    <w:rsid w:val="004302D1"/>
    <w:rsid w:val="004309E2"/>
    <w:rsid w:val="00436A1B"/>
    <w:rsid w:val="00440C8C"/>
    <w:rsid w:val="004422C3"/>
    <w:rsid w:val="00443244"/>
    <w:rsid w:val="0044470F"/>
    <w:rsid w:val="0045693B"/>
    <w:rsid w:val="00456CDD"/>
    <w:rsid w:val="00460847"/>
    <w:rsid w:val="00462061"/>
    <w:rsid w:val="00462808"/>
    <w:rsid w:val="004637DF"/>
    <w:rsid w:val="00463AC0"/>
    <w:rsid w:val="004652DE"/>
    <w:rsid w:val="00465AFB"/>
    <w:rsid w:val="00465CED"/>
    <w:rsid w:val="004675A2"/>
    <w:rsid w:val="0046784F"/>
    <w:rsid w:val="004717B8"/>
    <w:rsid w:val="00473226"/>
    <w:rsid w:val="00473DC8"/>
    <w:rsid w:val="0047453E"/>
    <w:rsid w:val="00474812"/>
    <w:rsid w:val="00474DF9"/>
    <w:rsid w:val="004753AA"/>
    <w:rsid w:val="00484401"/>
    <w:rsid w:val="004844E3"/>
    <w:rsid w:val="00493BA1"/>
    <w:rsid w:val="00493DCA"/>
    <w:rsid w:val="004A12F2"/>
    <w:rsid w:val="004A55B4"/>
    <w:rsid w:val="004A6D5B"/>
    <w:rsid w:val="004A7AB2"/>
    <w:rsid w:val="004A7C39"/>
    <w:rsid w:val="004B57EA"/>
    <w:rsid w:val="004B651C"/>
    <w:rsid w:val="004B7C45"/>
    <w:rsid w:val="004C02CC"/>
    <w:rsid w:val="004C5ED1"/>
    <w:rsid w:val="004D6E18"/>
    <w:rsid w:val="004E0EAD"/>
    <w:rsid w:val="004E30F9"/>
    <w:rsid w:val="004F4A67"/>
    <w:rsid w:val="004F73A0"/>
    <w:rsid w:val="00500247"/>
    <w:rsid w:val="00500CCA"/>
    <w:rsid w:val="00504CA2"/>
    <w:rsid w:val="0051115C"/>
    <w:rsid w:val="00512090"/>
    <w:rsid w:val="005164C0"/>
    <w:rsid w:val="005202E3"/>
    <w:rsid w:val="00522640"/>
    <w:rsid w:val="00523D22"/>
    <w:rsid w:val="00526C0E"/>
    <w:rsid w:val="00532D95"/>
    <w:rsid w:val="00533146"/>
    <w:rsid w:val="00534231"/>
    <w:rsid w:val="00541C05"/>
    <w:rsid w:val="00544F7B"/>
    <w:rsid w:val="00545D5C"/>
    <w:rsid w:val="0054791B"/>
    <w:rsid w:val="00551066"/>
    <w:rsid w:val="005548EF"/>
    <w:rsid w:val="005555B5"/>
    <w:rsid w:val="00566786"/>
    <w:rsid w:val="00566ED2"/>
    <w:rsid w:val="00567AE4"/>
    <w:rsid w:val="00570089"/>
    <w:rsid w:val="00571459"/>
    <w:rsid w:val="005730E0"/>
    <w:rsid w:val="005762E7"/>
    <w:rsid w:val="00584E46"/>
    <w:rsid w:val="005857C4"/>
    <w:rsid w:val="00597831"/>
    <w:rsid w:val="005A17BC"/>
    <w:rsid w:val="005B2364"/>
    <w:rsid w:val="005B2D22"/>
    <w:rsid w:val="005B3326"/>
    <w:rsid w:val="005B57EC"/>
    <w:rsid w:val="005C1C19"/>
    <w:rsid w:val="005D03D6"/>
    <w:rsid w:val="005D2149"/>
    <w:rsid w:val="005D33BB"/>
    <w:rsid w:val="005D46E1"/>
    <w:rsid w:val="005E0279"/>
    <w:rsid w:val="005E2665"/>
    <w:rsid w:val="005E2D23"/>
    <w:rsid w:val="005E2F52"/>
    <w:rsid w:val="005E378B"/>
    <w:rsid w:val="005E58C1"/>
    <w:rsid w:val="005E733F"/>
    <w:rsid w:val="005F0407"/>
    <w:rsid w:val="005F2668"/>
    <w:rsid w:val="00602345"/>
    <w:rsid w:val="00602521"/>
    <w:rsid w:val="00607770"/>
    <w:rsid w:val="00607C4B"/>
    <w:rsid w:val="0061435E"/>
    <w:rsid w:val="00614AA7"/>
    <w:rsid w:val="00614C43"/>
    <w:rsid w:val="00620A87"/>
    <w:rsid w:val="00622EF9"/>
    <w:rsid w:val="00634F68"/>
    <w:rsid w:val="00636836"/>
    <w:rsid w:val="00646E90"/>
    <w:rsid w:val="00652611"/>
    <w:rsid w:val="00662564"/>
    <w:rsid w:val="00663D72"/>
    <w:rsid w:val="00665C04"/>
    <w:rsid w:val="00665F68"/>
    <w:rsid w:val="00671C5F"/>
    <w:rsid w:val="006737D8"/>
    <w:rsid w:val="00676283"/>
    <w:rsid w:val="006814D5"/>
    <w:rsid w:val="00695C84"/>
    <w:rsid w:val="006A07A7"/>
    <w:rsid w:val="006B3661"/>
    <w:rsid w:val="006B3AFF"/>
    <w:rsid w:val="006B6C3D"/>
    <w:rsid w:val="006C0846"/>
    <w:rsid w:val="006D2BBA"/>
    <w:rsid w:val="006D7BC4"/>
    <w:rsid w:val="006E05E2"/>
    <w:rsid w:val="006E1B01"/>
    <w:rsid w:val="006E3B6F"/>
    <w:rsid w:val="006F3E58"/>
    <w:rsid w:val="006F3FB8"/>
    <w:rsid w:val="00700618"/>
    <w:rsid w:val="00713065"/>
    <w:rsid w:val="00713308"/>
    <w:rsid w:val="007143F3"/>
    <w:rsid w:val="007164DF"/>
    <w:rsid w:val="00717705"/>
    <w:rsid w:val="00722F61"/>
    <w:rsid w:val="00740E05"/>
    <w:rsid w:val="0075184B"/>
    <w:rsid w:val="00762838"/>
    <w:rsid w:val="00762C2F"/>
    <w:rsid w:val="00764D13"/>
    <w:rsid w:val="00766E5C"/>
    <w:rsid w:val="007713D0"/>
    <w:rsid w:val="0077274B"/>
    <w:rsid w:val="007809A0"/>
    <w:rsid w:val="00782996"/>
    <w:rsid w:val="00785036"/>
    <w:rsid w:val="007934E1"/>
    <w:rsid w:val="00797203"/>
    <w:rsid w:val="007A0619"/>
    <w:rsid w:val="007A3A77"/>
    <w:rsid w:val="007A6126"/>
    <w:rsid w:val="007B0FB6"/>
    <w:rsid w:val="007B5A36"/>
    <w:rsid w:val="007B702C"/>
    <w:rsid w:val="007C0B40"/>
    <w:rsid w:val="007C35C2"/>
    <w:rsid w:val="007C49EE"/>
    <w:rsid w:val="007D132A"/>
    <w:rsid w:val="007D1B02"/>
    <w:rsid w:val="007D5E84"/>
    <w:rsid w:val="007D7991"/>
    <w:rsid w:val="007E1702"/>
    <w:rsid w:val="007F28BE"/>
    <w:rsid w:val="007F30FB"/>
    <w:rsid w:val="007F3DB0"/>
    <w:rsid w:val="007F47EF"/>
    <w:rsid w:val="007F48DD"/>
    <w:rsid w:val="0080631C"/>
    <w:rsid w:val="00831D76"/>
    <w:rsid w:val="008333DE"/>
    <w:rsid w:val="008341DB"/>
    <w:rsid w:val="0083680F"/>
    <w:rsid w:val="008452E0"/>
    <w:rsid w:val="00845A86"/>
    <w:rsid w:val="00850D0C"/>
    <w:rsid w:val="008513AD"/>
    <w:rsid w:val="00853308"/>
    <w:rsid w:val="008609B3"/>
    <w:rsid w:val="008629D2"/>
    <w:rsid w:val="00866B39"/>
    <w:rsid w:val="00870B4C"/>
    <w:rsid w:val="00871621"/>
    <w:rsid w:val="00872278"/>
    <w:rsid w:val="008734D5"/>
    <w:rsid w:val="00873FA6"/>
    <w:rsid w:val="00874E24"/>
    <w:rsid w:val="008878B5"/>
    <w:rsid w:val="00891BD2"/>
    <w:rsid w:val="00893542"/>
    <w:rsid w:val="008B0AAD"/>
    <w:rsid w:val="008B48E1"/>
    <w:rsid w:val="008B5398"/>
    <w:rsid w:val="008B5958"/>
    <w:rsid w:val="008B7D5C"/>
    <w:rsid w:val="008C4ECC"/>
    <w:rsid w:val="008D13A3"/>
    <w:rsid w:val="008D3B11"/>
    <w:rsid w:val="008E0970"/>
    <w:rsid w:val="008E22C6"/>
    <w:rsid w:val="008E3E38"/>
    <w:rsid w:val="008E43CD"/>
    <w:rsid w:val="008F2E0B"/>
    <w:rsid w:val="008F732B"/>
    <w:rsid w:val="00900FCC"/>
    <w:rsid w:val="00916120"/>
    <w:rsid w:val="00921141"/>
    <w:rsid w:val="009319CB"/>
    <w:rsid w:val="00936529"/>
    <w:rsid w:val="00947E6A"/>
    <w:rsid w:val="00950CD2"/>
    <w:rsid w:val="00952DDC"/>
    <w:rsid w:val="00960CB2"/>
    <w:rsid w:val="00973695"/>
    <w:rsid w:val="00975155"/>
    <w:rsid w:val="00981917"/>
    <w:rsid w:val="00981BEE"/>
    <w:rsid w:val="0098775C"/>
    <w:rsid w:val="00990EE4"/>
    <w:rsid w:val="00997EF2"/>
    <w:rsid w:val="009A05B7"/>
    <w:rsid w:val="009B1A53"/>
    <w:rsid w:val="009B68D3"/>
    <w:rsid w:val="009B6F82"/>
    <w:rsid w:val="009B7022"/>
    <w:rsid w:val="009C451F"/>
    <w:rsid w:val="009C7034"/>
    <w:rsid w:val="009D5186"/>
    <w:rsid w:val="009D7868"/>
    <w:rsid w:val="009E6174"/>
    <w:rsid w:val="009E6660"/>
    <w:rsid w:val="009F367B"/>
    <w:rsid w:val="009F5B48"/>
    <w:rsid w:val="00A00097"/>
    <w:rsid w:val="00A0071B"/>
    <w:rsid w:val="00A136A5"/>
    <w:rsid w:val="00A1385D"/>
    <w:rsid w:val="00A16CFC"/>
    <w:rsid w:val="00A207AC"/>
    <w:rsid w:val="00A228D3"/>
    <w:rsid w:val="00A268F2"/>
    <w:rsid w:val="00A277CF"/>
    <w:rsid w:val="00A27C03"/>
    <w:rsid w:val="00A37EAF"/>
    <w:rsid w:val="00A42267"/>
    <w:rsid w:val="00A4576A"/>
    <w:rsid w:val="00A46C12"/>
    <w:rsid w:val="00A512C8"/>
    <w:rsid w:val="00A548A5"/>
    <w:rsid w:val="00A550CE"/>
    <w:rsid w:val="00A55BE1"/>
    <w:rsid w:val="00A568E6"/>
    <w:rsid w:val="00A60875"/>
    <w:rsid w:val="00A67F18"/>
    <w:rsid w:val="00A740DF"/>
    <w:rsid w:val="00A773C7"/>
    <w:rsid w:val="00A77DF1"/>
    <w:rsid w:val="00A80ED2"/>
    <w:rsid w:val="00A8452F"/>
    <w:rsid w:val="00A85D3C"/>
    <w:rsid w:val="00A92CC1"/>
    <w:rsid w:val="00A93ED0"/>
    <w:rsid w:val="00A94A84"/>
    <w:rsid w:val="00A959D6"/>
    <w:rsid w:val="00A96126"/>
    <w:rsid w:val="00AA01FD"/>
    <w:rsid w:val="00AA12DA"/>
    <w:rsid w:val="00AA1B38"/>
    <w:rsid w:val="00AA3906"/>
    <w:rsid w:val="00AB6A46"/>
    <w:rsid w:val="00AC506B"/>
    <w:rsid w:val="00AE3803"/>
    <w:rsid w:val="00AF1779"/>
    <w:rsid w:val="00AF4497"/>
    <w:rsid w:val="00AF7F43"/>
    <w:rsid w:val="00B00270"/>
    <w:rsid w:val="00B02DE2"/>
    <w:rsid w:val="00B10601"/>
    <w:rsid w:val="00B158BE"/>
    <w:rsid w:val="00B15AC5"/>
    <w:rsid w:val="00B17CB3"/>
    <w:rsid w:val="00B23C67"/>
    <w:rsid w:val="00B26C39"/>
    <w:rsid w:val="00B30591"/>
    <w:rsid w:val="00B31A13"/>
    <w:rsid w:val="00B33267"/>
    <w:rsid w:val="00B34E62"/>
    <w:rsid w:val="00B353DE"/>
    <w:rsid w:val="00B35F06"/>
    <w:rsid w:val="00B3652D"/>
    <w:rsid w:val="00B41784"/>
    <w:rsid w:val="00B42F1C"/>
    <w:rsid w:val="00B47ACA"/>
    <w:rsid w:val="00B50384"/>
    <w:rsid w:val="00B51669"/>
    <w:rsid w:val="00B60B92"/>
    <w:rsid w:val="00B621BD"/>
    <w:rsid w:val="00B70FD3"/>
    <w:rsid w:val="00B74159"/>
    <w:rsid w:val="00B74E1E"/>
    <w:rsid w:val="00B815BD"/>
    <w:rsid w:val="00B82664"/>
    <w:rsid w:val="00B953F9"/>
    <w:rsid w:val="00BA589D"/>
    <w:rsid w:val="00BA76A9"/>
    <w:rsid w:val="00BB235A"/>
    <w:rsid w:val="00BB4396"/>
    <w:rsid w:val="00BC31DD"/>
    <w:rsid w:val="00BC50D0"/>
    <w:rsid w:val="00BD06B8"/>
    <w:rsid w:val="00BD1E53"/>
    <w:rsid w:val="00BD2091"/>
    <w:rsid w:val="00BD64E2"/>
    <w:rsid w:val="00BD6578"/>
    <w:rsid w:val="00BE6828"/>
    <w:rsid w:val="00BF0648"/>
    <w:rsid w:val="00BF499D"/>
    <w:rsid w:val="00C000D0"/>
    <w:rsid w:val="00C04DC2"/>
    <w:rsid w:val="00C06D00"/>
    <w:rsid w:val="00C12CB6"/>
    <w:rsid w:val="00C140DF"/>
    <w:rsid w:val="00C21818"/>
    <w:rsid w:val="00C240F3"/>
    <w:rsid w:val="00C2476C"/>
    <w:rsid w:val="00C27B68"/>
    <w:rsid w:val="00C27E06"/>
    <w:rsid w:val="00C30A58"/>
    <w:rsid w:val="00C3224D"/>
    <w:rsid w:val="00C3249A"/>
    <w:rsid w:val="00C32571"/>
    <w:rsid w:val="00C34504"/>
    <w:rsid w:val="00C40B10"/>
    <w:rsid w:val="00C44C17"/>
    <w:rsid w:val="00C52B87"/>
    <w:rsid w:val="00C53C77"/>
    <w:rsid w:val="00C64508"/>
    <w:rsid w:val="00C6465E"/>
    <w:rsid w:val="00C64EF6"/>
    <w:rsid w:val="00C72140"/>
    <w:rsid w:val="00C82943"/>
    <w:rsid w:val="00C8730A"/>
    <w:rsid w:val="00C87661"/>
    <w:rsid w:val="00C8786F"/>
    <w:rsid w:val="00C87F6B"/>
    <w:rsid w:val="00C93FD0"/>
    <w:rsid w:val="00C976F0"/>
    <w:rsid w:val="00CA0898"/>
    <w:rsid w:val="00CA5508"/>
    <w:rsid w:val="00CA7D06"/>
    <w:rsid w:val="00CB50B2"/>
    <w:rsid w:val="00CC2BD2"/>
    <w:rsid w:val="00CD3133"/>
    <w:rsid w:val="00CD4C7D"/>
    <w:rsid w:val="00CD5CC5"/>
    <w:rsid w:val="00CD70F8"/>
    <w:rsid w:val="00CE64EF"/>
    <w:rsid w:val="00D006C9"/>
    <w:rsid w:val="00D01660"/>
    <w:rsid w:val="00D03263"/>
    <w:rsid w:val="00D11D4C"/>
    <w:rsid w:val="00D14321"/>
    <w:rsid w:val="00D14CDC"/>
    <w:rsid w:val="00D176FB"/>
    <w:rsid w:val="00D24A65"/>
    <w:rsid w:val="00D33F0E"/>
    <w:rsid w:val="00D33F51"/>
    <w:rsid w:val="00D45621"/>
    <w:rsid w:val="00D475E1"/>
    <w:rsid w:val="00D51DB1"/>
    <w:rsid w:val="00D56025"/>
    <w:rsid w:val="00D61E2A"/>
    <w:rsid w:val="00D62916"/>
    <w:rsid w:val="00D633D5"/>
    <w:rsid w:val="00D64673"/>
    <w:rsid w:val="00D6582A"/>
    <w:rsid w:val="00D75B45"/>
    <w:rsid w:val="00D76D69"/>
    <w:rsid w:val="00D81E7F"/>
    <w:rsid w:val="00D84C25"/>
    <w:rsid w:val="00D855BE"/>
    <w:rsid w:val="00D91200"/>
    <w:rsid w:val="00D920D7"/>
    <w:rsid w:val="00D94B20"/>
    <w:rsid w:val="00DB0F32"/>
    <w:rsid w:val="00DB1BA5"/>
    <w:rsid w:val="00DC216E"/>
    <w:rsid w:val="00DC7D97"/>
    <w:rsid w:val="00DD1E16"/>
    <w:rsid w:val="00DD3DC3"/>
    <w:rsid w:val="00DD5F90"/>
    <w:rsid w:val="00DD73AA"/>
    <w:rsid w:val="00DD7720"/>
    <w:rsid w:val="00DE0DE8"/>
    <w:rsid w:val="00DF0E52"/>
    <w:rsid w:val="00DF54D9"/>
    <w:rsid w:val="00DF6E6E"/>
    <w:rsid w:val="00E00397"/>
    <w:rsid w:val="00E01227"/>
    <w:rsid w:val="00E04018"/>
    <w:rsid w:val="00E041D3"/>
    <w:rsid w:val="00E05800"/>
    <w:rsid w:val="00E12E37"/>
    <w:rsid w:val="00E14A05"/>
    <w:rsid w:val="00E16B02"/>
    <w:rsid w:val="00E21504"/>
    <w:rsid w:val="00E22D53"/>
    <w:rsid w:val="00E27DBF"/>
    <w:rsid w:val="00E30397"/>
    <w:rsid w:val="00E32025"/>
    <w:rsid w:val="00E3357E"/>
    <w:rsid w:val="00E34726"/>
    <w:rsid w:val="00E41EE8"/>
    <w:rsid w:val="00E430B7"/>
    <w:rsid w:val="00E43E9C"/>
    <w:rsid w:val="00E459E8"/>
    <w:rsid w:val="00E602D8"/>
    <w:rsid w:val="00E70FF0"/>
    <w:rsid w:val="00E72CE4"/>
    <w:rsid w:val="00E74BA7"/>
    <w:rsid w:val="00E8651F"/>
    <w:rsid w:val="00E94561"/>
    <w:rsid w:val="00E94968"/>
    <w:rsid w:val="00EA03B3"/>
    <w:rsid w:val="00EA354A"/>
    <w:rsid w:val="00EA3E86"/>
    <w:rsid w:val="00EA4DE6"/>
    <w:rsid w:val="00EA57FB"/>
    <w:rsid w:val="00EA64C5"/>
    <w:rsid w:val="00EB318B"/>
    <w:rsid w:val="00EB7752"/>
    <w:rsid w:val="00EC11A3"/>
    <w:rsid w:val="00EC497C"/>
    <w:rsid w:val="00EE1B0E"/>
    <w:rsid w:val="00EE1C8F"/>
    <w:rsid w:val="00EE2627"/>
    <w:rsid w:val="00EE2B0A"/>
    <w:rsid w:val="00EE2B8A"/>
    <w:rsid w:val="00EE2E02"/>
    <w:rsid w:val="00EF5593"/>
    <w:rsid w:val="00F007EB"/>
    <w:rsid w:val="00F02CB4"/>
    <w:rsid w:val="00F02D99"/>
    <w:rsid w:val="00F050B8"/>
    <w:rsid w:val="00F128A4"/>
    <w:rsid w:val="00F23084"/>
    <w:rsid w:val="00F2399F"/>
    <w:rsid w:val="00F2748D"/>
    <w:rsid w:val="00F31071"/>
    <w:rsid w:val="00F33863"/>
    <w:rsid w:val="00F34110"/>
    <w:rsid w:val="00F35C44"/>
    <w:rsid w:val="00F36399"/>
    <w:rsid w:val="00F40B72"/>
    <w:rsid w:val="00F46180"/>
    <w:rsid w:val="00F476CA"/>
    <w:rsid w:val="00F531F8"/>
    <w:rsid w:val="00F533F6"/>
    <w:rsid w:val="00F5408F"/>
    <w:rsid w:val="00F5610C"/>
    <w:rsid w:val="00F576FE"/>
    <w:rsid w:val="00F61286"/>
    <w:rsid w:val="00F63057"/>
    <w:rsid w:val="00F655DC"/>
    <w:rsid w:val="00F66DBA"/>
    <w:rsid w:val="00F706A9"/>
    <w:rsid w:val="00F7690D"/>
    <w:rsid w:val="00F90EB7"/>
    <w:rsid w:val="00FA0192"/>
    <w:rsid w:val="00FA1057"/>
    <w:rsid w:val="00FA6296"/>
    <w:rsid w:val="00FA6828"/>
    <w:rsid w:val="00FA6DE3"/>
    <w:rsid w:val="00FB0B5D"/>
    <w:rsid w:val="00FB1BD1"/>
    <w:rsid w:val="00FB5B8E"/>
    <w:rsid w:val="00FB627B"/>
    <w:rsid w:val="00FC0B01"/>
    <w:rsid w:val="00FC4248"/>
    <w:rsid w:val="00FD035E"/>
    <w:rsid w:val="00FD5C85"/>
    <w:rsid w:val="00FE0916"/>
    <w:rsid w:val="00FE4CEB"/>
    <w:rsid w:val="00FE56AF"/>
    <w:rsid w:val="00FE727D"/>
    <w:rsid w:val="00FE7BCB"/>
    <w:rsid w:val="00FF33EF"/>
    <w:rsid w:val="00FF3762"/>
    <w:rsid w:val="00FF4D70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53E"/>
  <w15:chartTrackingRefBased/>
  <w15:docId w15:val="{2D31599D-00AD-4B6A-B465-97B80793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22"/>
        <w:szCs w:val="22"/>
        <w:lang w:val="en-US" w:eastAsia="en-US" w:bidi="ar-SA"/>
        <w14:ligatures w14:val="standard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2114"/>
    <w:pPr>
      <w:spacing w:after="0" w:line="240" w:lineRule="auto"/>
    </w:pPr>
    <w:rPr>
      <w:rFonts w:ascii="Calibri" w:hAnsi="Calibri" w:cs="Calibri"/>
      <w:b w:val="0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1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78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6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00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0F0381"/>
  </w:style>
  <w:style w:type="table" w:styleId="TableGrid">
    <w:name w:val="Table Grid"/>
    <w:basedOn w:val="TableNormal"/>
    <w:uiPriority w:val="39"/>
    <w:rsid w:val="0079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51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acebook.com/MinistryOfHealthAndSportsMyanmar/posts/3267753369920612?__tn__=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6ED450FEAF44B9B5C00F69C19CA58" ma:contentTypeVersion="13" ma:contentTypeDescription="Create a new document." ma:contentTypeScope="" ma:versionID="e6670a5d1aff4e55a73260cbe6e5664c">
  <xsd:schema xmlns:xsd="http://www.w3.org/2001/XMLSchema" xmlns:xs="http://www.w3.org/2001/XMLSchema" xmlns:p="http://schemas.microsoft.com/office/2006/metadata/properties" xmlns:ns2="081ab3c5-d13f-43c6-8fdf-d708313bc8d0" xmlns:ns3="a333398c-7e7e-40ff-96ad-b22bfc0f291a" targetNamespace="http://schemas.microsoft.com/office/2006/metadata/properties" ma:root="true" ma:fieldsID="be924483b27772508a4865e1689ee05e" ns2:_="" ns3:_="">
    <xsd:import namespace="081ab3c5-d13f-43c6-8fdf-d708313bc8d0"/>
    <xsd:import namespace="a333398c-7e7e-40ff-96ad-b22bfc0f2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ab3c5-d13f-43c6-8fdf-d708313bc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398c-7e7e-40ff-96ad-b22bfc0f2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29F63-A122-4604-B9C2-B4417C58E2C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081ab3c5-d13f-43c6-8fdf-d708313bc8d0"/>
    <ds:schemaRef ds:uri="a333398c-7e7e-40ff-96ad-b22bfc0f29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405F22-DE86-4D5D-8D91-FAFD412D6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68A00-B8C8-49FF-A9CE-C8BF4A205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ab3c5-d13f-43c6-8fdf-d708313bc8d0"/>
    <ds:schemaRef ds:uri="a333398c-7e7e-40ff-96ad-b22bfc0f2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681A3-E56B-49EA-8DC5-DB3EC620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 Win</dc:creator>
  <cp:keywords/>
  <dc:description/>
  <cp:lastModifiedBy>Zaw Win</cp:lastModifiedBy>
  <cp:revision>148</cp:revision>
  <dcterms:created xsi:type="dcterms:W3CDTF">2020-03-22T05:51:00Z</dcterms:created>
  <dcterms:modified xsi:type="dcterms:W3CDTF">2020-03-22T18:47:00Z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0x01010004C6ED450FEAF44B9B5C00F69C19CA58</vt:lpwstr>
  </property>
</Properties>
</file>