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BE05" w14:textId="77777777" w:rsidR="00D3675A" w:rsidRPr="00ED12FA" w:rsidRDefault="00D3675A" w:rsidP="00DA3473">
      <w:pPr>
        <w:widowControl w:val="0"/>
        <w:pBdr>
          <w:top w:val="single" w:sz="4" w:space="1" w:color="auto"/>
          <w:left w:val="single" w:sz="4" w:space="4" w:color="auto"/>
          <w:bottom w:val="single" w:sz="4" w:space="6" w:color="auto"/>
          <w:right w:val="single" w:sz="4" w:space="4" w:color="auto"/>
        </w:pBdr>
        <w:shd w:val="clear" w:color="auto" w:fill="95B3D7" w:themeFill="accent1" w:themeFillTint="99"/>
        <w:autoSpaceDE w:val="0"/>
        <w:autoSpaceDN w:val="0"/>
        <w:adjustRightInd w:val="0"/>
        <w:spacing w:after="0" w:line="592" w:lineRule="exact"/>
        <w:ind w:right="36"/>
        <w:jc w:val="center"/>
        <w:rPr>
          <w:rFonts w:cs="Arial"/>
          <w:b/>
          <w:bCs/>
          <w:color w:val="FFFFFF" w:themeColor="background1"/>
          <w:sz w:val="48"/>
          <w:szCs w:val="48"/>
        </w:rPr>
      </w:pPr>
      <w:r w:rsidRPr="00ED12FA">
        <w:rPr>
          <w:rFonts w:cs="Arial"/>
          <w:b/>
          <w:bCs/>
          <w:color w:val="FFFFFF" w:themeColor="background1"/>
          <w:sz w:val="48"/>
          <w:szCs w:val="48"/>
        </w:rPr>
        <w:t xml:space="preserve">VILLAGE APPROACHE </w:t>
      </w:r>
    </w:p>
    <w:p w14:paraId="245DDD55" w14:textId="0EEB848F" w:rsidR="004A6FB1" w:rsidRPr="00ED12FA" w:rsidRDefault="00D3675A" w:rsidP="00D3675A">
      <w:pPr>
        <w:widowControl w:val="0"/>
        <w:pBdr>
          <w:top w:val="single" w:sz="4" w:space="1" w:color="auto"/>
          <w:left w:val="single" w:sz="4" w:space="4" w:color="auto"/>
          <w:bottom w:val="single" w:sz="4" w:space="6" w:color="auto"/>
          <w:right w:val="single" w:sz="4" w:space="4" w:color="auto"/>
        </w:pBdr>
        <w:shd w:val="clear" w:color="auto" w:fill="95B3D7" w:themeFill="accent1" w:themeFillTint="99"/>
        <w:autoSpaceDE w:val="0"/>
        <w:autoSpaceDN w:val="0"/>
        <w:adjustRightInd w:val="0"/>
        <w:spacing w:after="0" w:line="592" w:lineRule="exact"/>
        <w:ind w:right="36"/>
        <w:jc w:val="center"/>
        <w:rPr>
          <w:rFonts w:cs="Arial"/>
          <w:b/>
          <w:bCs/>
          <w:color w:val="FFFFFF" w:themeColor="background1"/>
          <w:sz w:val="24"/>
          <w:szCs w:val="24"/>
        </w:rPr>
      </w:pPr>
      <w:r w:rsidRPr="00ED12FA">
        <w:rPr>
          <w:rFonts w:cs="Arial"/>
          <w:b/>
          <w:bCs/>
          <w:color w:val="FFFFFF" w:themeColor="background1"/>
          <w:sz w:val="24"/>
          <w:szCs w:val="24"/>
        </w:rPr>
        <w:t>IN RAKHINE HUMANITARIAN CONTEXT</w:t>
      </w:r>
    </w:p>
    <w:p w14:paraId="33445C37" w14:textId="77777777" w:rsidR="00386B32" w:rsidRPr="00ED12FA" w:rsidRDefault="00386B32"/>
    <w:p w14:paraId="7C0C4D97" w14:textId="77777777" w:rsidR="004A6FB1" w:rsidRPr="00ED12FA" w:rsidRDefault="004A6FB1" w:rsidP="007C326F">
      <w:pPr>
        <w:pBdr>
          <w:bottom w:val="thinThickSmallGap" w:sz="18" w:space="1" w:color="548DD4" w:themeColor="text2" w:themeTint="99"/>
        </w:pBdr>
        <w:rPr>
          <w:rFonts w:cs="Arial"/>
          <w:b/>
          <w:bCs/>
          <w:color w:val="548DD4" w:themeColor="text2" w:themeTint="99"/>
          <w:sz w:val="32"/>
          <w:szCs w:val="32"/>
        </w:rPr>
      </w:pPr>
      <w:r w:rsidRPr="00ED12FA">
        <w:rPr>
          <w:rFonts w:cs="Arial"/>
          <w:b/>
          <w:bCs/>
          <w:color w:val="548DD4" w:themeColor="text2" w:themeTint="99"/>
          <w:sz w:val="32"/>
          <w:szCs w:val="32"/>
        </w:rPr>
        <w:t xml:space="preserve">Context &amp; </w:t>
      </w:r>
      <w:r w:rsidR="00ED1821" w:rsidRPr="00ED12FA">
        <w:rPr>
          <w:rFonts w:cs="Arial"/>
          <w:b/>
          <w:bCs/>
          <w:color w:val="548DD4" w:themeColor="text2" w:themeTint="99"/>
          <w:sz w:val="32"/>
          <w:szCs w:val="32"/>
        </w:rPr>
        <w:t>Subject</w:t>
      </w:r>
      <w:r w:rsidRPr="00ED12FA">
        <w:rPr>
          <w:rFonts w:cs="Arial"/>
          <w:b/>
          <w:bCs/>
          <w:color w:val="548DD4" w:themeColor="text2" w:themeTint="99"/>
          <w:sz w:val="32"/>
          <w:szCs w:val="32"/>
        </w:rPr>
        <w:t xml:space="preserve"> Scope </w:t>
      </w:r>
    </w:p>
    <w:p w14:paraId="4ABB0761" w14:textId="44491CFF" w:rsidR="004E44BD" w:rsidRPr="004E44BD" w:rsidRDefault="00D3675A" w:rsidP="00D3675A">
      <w:pPr>
        <w:jc w:val="both"/>
        <w:rPr>
          <w:rFonts w:cs="Arial"/>
          <w:bCs/>
          <w:color w:val="808080" w:themeColor="background1" w:themeShade="80"/>
          <w:sz w:val="24"/>
          <w:szCs w:val="24"/>
        </w:rPr>
      </w:pPr>
      <w:r w:rsidRPr="004E44BD">
        <w:rPr>
          <w:rFonts w:cs="Arial"/>
          <w:bCs/>
          <w:color w:val="808080" w:themeColor="background1" w:themeShade="80"/>
          <w:sz w:val="24"/>
          <w:szCs w:val="24"/>
        </w:rPr>
        <w:t xml:space="preserve">The 2014 </w:t>
      </w:r>
      <w:r w:rsidR="009B43B7">
        <w:rPr>
          <w:rFonts w:cs="Arial"/>
          <w:bCs/>
          <w:color w:val="808080" w:themeColor="background1" w:themeShade="80"/>
          <w:sz w:val="24"/>
          <w:szCs w:val="24"/>
        </w:rPr>
        <w:t>WASH</w:t>
      </w:r>
      <w:r w:rsidRPr="004E44BD">
        <w:rPr>
          <w:rFonts w:cs="Arial"/>
          <w:bCs/>
          <w:color w:val="808080" w:themeColor="background1" w:themeShade="80"/>
          <w:sz w:val="24"/>
          <w:szCs w:val="24"/>
        </w:rPr>
        <w:t xml:space="preserve"> Cluster Strategy target</w:t>
      </w:r>
      <w:r w:rsidR="009B43B7">
        <w:rPr>
          <w:rFonts w:cs="Arial"/>
          <w:bCs/>
          <w:color w:val="808080" w:themeColor="background1" w:themeShade="80"/>
          <w:sz w:val="24"/>
          <w:szCs w:val="24"/>
        </w:rPr>
        <w:t>s</w:t>
      </w:r>
      <w:r w:rsidRPr="004E44BD">
        <w:rPr>
          <w:rFonts w:cs="Arial"/>
          <w:bCs/>
          <w:color w:val="808080" w:themeColor="background1" w:themeShade="80"/>
          <w:sz w:val="24"/>
          <w:szCs w:val="24"/>
        </w:rPr>
        <w:t xml:space="preserve"> a high case load of beneficiaries </w:t>
      </w:r>
      <w:r w:rsidR="004E44BD" w:rsidRPr="004E44BD">
        <w:rPr>
          <w:rFonts w:cs="Arial"/>
          <w:bCs/>
          <w:color w:val="808080" w:themeColor="background1" w:themeShade="80"/>
          <w:sz w:val="24"/>
          <w:szCs w:val="24"/>
        </w:rPr>
        <w:t xml:space="preserve">living </w:t>
      </w:r>
      <w:r w:rsidRPr="004E44BD">
        <w:rPr>
          <w:rFonts w:cs="Arial"/>
          <w:bCs/>
          <w:color w:val="808080" w:themeColor="background1" w:themeShade="80"/>
          <w:sz w:val="24"/>
          <w:szCs w:val="24"/>
        </w:rPr>
        <w:t xml:space="preserve">in villages: </w:t>
      </w:r>
      <w:r w:rsidR="009B43B7">
        <w:rPr>
          <w:rFonts w:cs="Arial"/>
          <w:bCs/>
          <w:color w:val="808080" w:themeColor="background1" w:themeShade="80"/>
          <w:sz w:val="24"/>
          <w:szCs w:val="24"/>
        </w:rPr>
        <w:t>this</w:t>
      </w:r>
      <w:r w:rsidR="009B43B7" w:rsidRPr="004E44BD">
        <w:rPr>
          <w:rFonts w:cs="Arial"/>
          <w:bCs/>
          <w:color w:val="808080" w:themeColor="background1" w:themeShade="80"/>
          <w:sz w:val="24"/>
          <w:szCs w:val="24"/>
        </w:rPr>
        <w:t xml:space="preserve"> </w:t>
      </w:r>
      <w:r w:rsidRPr="004E44BD">
        <w:rPr>
          <w:rFonts w:cs="Arial"/>
          <w:bCs/>
          <w:color w:val="808080" w:themeColor="background1" w:themeShade="80"/>
          <w:sz w:val="24"/>
          <w:szCs w:val="24"/>
        </w:rPr>
        <w:t>represent</w:t>
      </w:r>
      <w:r w:rsidR="009B43B7">
        <w:rPr>
          <w:rFonts w:cs="Arial"/>
          <w:bCs/>
          <w:color w:val="808080" w:themeColor="background1" w:themeShade="80"/>
          <w:sz w:val="24"/>
          <w:szCs w:val="24"/>
        </w:rPr>
        <w:t>s</w:t>
      </w:r>
      <w:r w:rsidRPr="004E44BD">
        <w:rPr>
          <w:rFonts w:cs="Arial"/>
          <w:bCs/>
          <w:color w:val="808080" w:themeColor="background1" w:themeShade="80"/>
          <w:sz w:val="24"/>
          <w:szCs w:val="24"/>
        </w:rPr>
        <w:t xml:space="preserve"> around 46% of the target population</w:t>
      </w:r>
      <w:r w:rsidR="009B43B7">
        <w:rPr>
          <w:rFonts w:cs="Arial"/>
          <w:bCs/>
          <w:color w:val="808080" w:themeColor="background1" w:themeShade="80"/>
          <w:sz w:val="24"/>
          <w:szCs w:val="24"/>
        </w:rPr>
        <w:t>,</w:t>
      </w:r>
      <w:r w:rsidRPr="004E44BD">
        <w:rPr>
          <w:rFonts w:cs="Arial"/>
          <w:bCs/>
          <w:color w:val="808080" w:themeColor="background1" w:themeShade="80"/>
          <w:sz w:val="24"/>
          <w:szCs w:val="24"/>
        </w:rPr>
        <w:t xml:space="preserve"> excluding </w:t>
      </w:r>
      <w:proofErr w:type="spellStart"/>
      <w:r w:rsidR="009B43B7">
        <w:rPr>
          <w:rFonts w:cs="Arial"/>
          <w:bCs/>
          <w:color w:val="808080" w:themeColor="background1" w:themeShade="80"/>
          <w:sz w:val="24"/>
          <w:szCs w:val="24"/>
        </w:rPr>
        <w:t>n</w:t>
      </w:r>
      <w:r w:rsidRPr="004E44BD">
        <w:rPr>
          <w:rFonts w:cs="Arial"/>
          <w:bCs/>
          <w:color w:val="808080" w:themeColor="background1" w:themeShade="80"/>
          <w:sz w:val="24"/>
          <w:szCs w:val="24"/>
        </w:rPr>
        <w:t>RS</w:t>
      </w:r>
      <w:proofErr w:type="spellEnd"/>
      <w:r w:rsidRPr="004E44BD">
        <w:rPr>
          <w:rFonts w:cs="Arial"/>
          <w:bCs/>
          <w:color w:val="808080" w:themeColor="background1" w:themeShade="80"/>
          <w:sz w:val="24"/>
          <w:szCs w:val="24"/>
        </w:rPr>
        <w:t xml:space="preserve">, 68% </w:t>
      </w:r>
      <w:r w:rsidR="00C64633">
        <w:rPr>
          <w:rFonts w:cs="Arial"/>
          <w:bCs/>
          <w:color w:val="808080" w:themeColor="background1" w:themeShade="80"/>
          <w:sz w:val="24"/>
          <w:szCs w:val="24"/>
        </w:rPr>
        <w:t>including</w:t>
      </w:r>
      <w:r w:rsidR="00C64633" w:rsidRPr="004E44BD">
        <w:rPr>
          <w:rFonts w:cs="Arial"/>
          <w:bCs/>
          <w:color w:val="808080" w:themeColor="background1" w:themeShade="80"/>
          <w:sz w:val="24"/>
          <w:szCs w:val="24"/>
        </w:rPr>
        <w:t xml:space="preserve"> </w:t>
      </w:r>
      <w:proofErr w:type="spellStart"/>
      <w:r w:rsidR="009B43B7">
        <w:rPr>
          <w:rFonts w:cs="Arial"/>
          <w:bCs/>
          <w:color w:val="808080" w:themeColor="background1" w:themeShade="80"/>
          <w:sz w:val="24"/>
          <w:szCs w:val="24"/>
        </w:rPr>
        <w:t>n</w:t>
      </w:r>
      <w:r w:rsidRPr="004E44BD">
        <w:rPr>
          <w:rFonts w:cs="Arial"/>
          <w:bCs/>
          <w:color w:val="808080" w:themeColor="background1" w:themeShade="80"/>
          <w:sz w:val="24"/>
          <w:szCs w:val="24"/>
        </w:rPr>
        <w:t>RS</w:t>
      </w:r>
      <w:proofErr w:type="spellEnd"/>
      <w:r w:rsidR="004E44BD" w:rsidRPr="004E44BD">
        <w:rPr>
          <w:rStyle w:val="FootnoteReference"/>
          <w:rFonts w:cs="Arial"/>
          <w:bCs/>
          <w:color w:val="808080" w:themeColor="background1" w:themeShade="80"/>
          <w:sz w:val="24"/>
          <w:szCs w:val="24"/>
        </w:rPr>
        <w:footnoteReference w:id="1"/>
      </w:r>
      <w:r w:rsidRPr="004E44BD">
        <w:rPr>
          <w:rFonts w:cs="Arial"/>
          <w:bCs/>
          <w:color w:val="808080" w:themeColor="background1" w:themeShade="80"/>
          <w:sz w:val="24"/>
          <w:szCs w:val="24"/>
        </w:rPr>
        <w:t xml:space="preserve">. </w:t>
      </w:r>
    </w:p>
    <w:p w14:paraId="3BB24E90" w14:textId="372763BF" w:rsidR="00D3675A" w:rsidRDefault="004E44BD" w:rsidP="00D3675A">
      <w:pPr>
        <w:jc w:val="both"/>
        <w:rPr>
          <w:rFonts w:cs="Arial"/>
          <w:bCs/>
          <w:color w:val="808080" w:themeColor="background1" w:themeShade="80"/>
          <w:sz w:val="24"/>
          <w:szCs w:val="24"/>
        </w:rPr>
      </w:pPr>
      <w:r>
        <w:rPr>
          <w:rFonts w:cs="Arial"/>
          <w:bCs/>
          <w:color w:val="808080" w:themeColor="background1" w:themeShade="80"/>
          <w:sz w:val="24"/>
          <w:szCs w:val="24"/>
        </w:rPr>
        <w:t>Whereas</w:t>
      </w:r>
      <w:r w:rsidR="00D3675A">
        <w:rPr>
          <w:rFonts w:cs="Arial"/>
          <w:bCs/>
          <w:color w:val="808080" w:themeColor="background1" w:themeShade="80"/>
          <w:sz w:val="24"/>
          <w:szCs w:val="24"/>
        </w:rPr>
        <w:t xml:space="preserve"> in 2013 the </w:t>
      </w:r>
      <w:r w:rsidR="009B43B7">
        <w:rPr>
          <w:rFonts w:cs="Arial"/>
          <w:bCs/>
          <w:color w:val="808080" w:themeColor="background1" w:themeShade="80"/>
          <w:sz w:val="24"/>
          <w:szCs w:val="24"/>
        </w:rPr>
        <w:t>WASH</w:t>
      </w:r>
      <w:r w:rsidR="00D3675A">
        <w:rPr>
          <w:rFonts w:cs="Arial"/>
          <w:bCs/>
          <w:color w:val="808080" w:themeColor="background1" w:themeShade="80"/>
          <w:sz w:val="24"/>
          <w:szCs w:val="24"/>
        </w:rPr>
        <w:t xml:space="preserve"> </w:t>
      </w:r>
      <w:r>
        <w:rPr>
          <w:rFonts w:cs="Arial"/>
          <w:bCs/>
          <w:color w:val="808080" w:themeColor="background1" w:themeShade="80"/>
          <w:sz w:val="24"/>
          <w:szCs w:val="24"/>
        </w:rPr>
        <w:t>project</w:t>
      </w:r>
      <w:r w:rsidR="00D3675A">
        <w:rPr>
          <w:rFonts w:cs="Arial"/>
          <w:bCs/>
          <w:color w:val="808080" w:themeColor="background1" w:themeShade="80"/>
          <w:sz w:val="24"/>
          <w:szCs w:val="24"/>
        </w:rPr>
        <w:t xml:space="preserve"> concentrated on setting up </w:t>
      </w:r>
      <w:r w:rsidR="009B43B7">
        <w:rPr>
          <w:rFonts w:cs="Arial"/>
          <w:bCs/>
          <w:color w:val="808080" w:themeColor="background1" w:themeShade="80"/>
          <w:sz w:val="24"/>
          <w:szCs w:val="24"/>
        </w:rPr>
        <w:t>WASH</w:t>
      </w:r>
      <w:r w:rsidR="00D3675A">
        <w:rPr>
          <w:rFonts w:cs="Arial"/>
          <w:bCs/>
          <w:color w:val="808080" w:themeColor="background1" w:themeShade="80"/>
          <w:sz w:val="24"/>
          <w:szCs w:val="24"/>
        </w:rPr>
        <w:t xml:space="preserve"> standards in camps, the development of</w:t>
      </w:r>
      <w:r w:rsidR="009B43B7">
        <w:rPr>
          <w:rFonts w:cs="Arial"/>
          <w:bCs/>
          <w:color w:val="808080" w:themeColor="background1" w:themeShade="80"/>
          <w:sz w:val="24"/>
          <w:szCs w:val="24"/>
        </w:rPr>
        <w:t xml:space="preserve"> a</w:t>
      </w:r>
      <w:r w:rsidR="00D3675A">
        <w:rPr>
          <w:rFonts w:cs="Arial"/>
          <w:bCs/>
          <w:color w:val="808080" w:themeColor="background1" w:themeShade="80"/>
          <w:sz w:val="24"/>
          <w:szCs w:val="24"/>
        </w:rPr>
        <w:t xml:space="preserve"> proper approach and definition of objective</w:t>
      </w:r>
      <w:r>
        <w:rPr>
          <w:rFonts w:cs="Arial"/>
          <w:bCs/>
          <w:color w:val="808080" w:themeColor="background1" w:themeShade="80"/>
          <w:sz w:val="24"/>
          <w:szCs w:val="24"/>
        </w:rPr>
        <w:t>s</w:t>
      </w:r>
      <w:r w:rsidR="00D3675A">
        <w:rPr>
          <w:rFonts w:cs="Arial"/>
          <w:bCs/>
          <w:color w:val="808080" w:themeColor="background1" w:themeShade="80"/>
          <w:sz w:val="24"/>
          <w:szCs w:val="24"/>
        </w:rPr>
        <w:t xml:space="preserve"> toward vil</w:t>
      </w:r>
      <w:r>
        <w:rPr>
          <w:rFonts w:cs="Arial"/>
          <w:bCs/>
          <w:color w:val="808080" w:themeColor="background1" w:themeShade="80"/>
          <w:sz w:val="24"/>
          <w:szCs w:val="24"/>
        </w:rPr>
        <w:t>lages was not precisely defined in the scope of humanitarian action.</w:t>
      </w:r>
    </w:p>
    <w:p w14:paraId="427CC20E" w14:textId="13E3D3ED" w:rsidR="00D3675A" w:rsidRDefault="00D3675A" w:rsidP="00D3675A">
      <w:pPr>
        <w:jc w:val="both"/>
        <w:rPr>
          <w:rFonts w:cs="Arial"/>
          <w:bCs/>
          <w:color w:val="808080" w:themeColor="background1" w:themeShade="80"/>
          <w:sz w:val="24"/>
          <w:szCs w:val="24"/>
        </w:rPr>
      </w:pPr>
      <w:r>
        <w:rPr>
          <w:rFonts w:cs="Arial"/>
          <w:bCs/>
          <w:color w:val="808080" w:themeColor="background1" w:themeShade="80"/>
          <w:sz w:val="24"/>
          <w:szCs w:val="24"/>
        </w:rPr>
        <w:t>In addition, different types of villages are ta</w:t>
      </w:r>
      <w:r w:rsidR="004E44BD">
        <w:rPr>
          <w:rFonts w:cs="Arial"/>
          <w:bCs/>
          <w:color w:val="808080" w:themeColor="background1" w:themeShade="80"/>
          <w:sz w:val="24"/>
          <w:szCs w:val="24"/>
        </w:rPr>
        <w:t>rgeted, differently affected,</w:t>
      </w:r>
      <w:r>
        <w:rPr>
          <w:rFonts w:cs="Arial"/>
          <w:bCs/>
          <w:color w:val="808080" w:themeColor="background1" w:themeShade="80"/>
          <w:sz w:val="24"/>
          <w:szCs w:val="24"/>
        </w:rPr>
        <w:t xml:space="preserve"> with different population profiles,</w:t>
      </w:r>
      <w:r w:rsidR="004E44BD">
        <w:rPr>
          <w:rFonts w:cs="Arial"/>
          <w:bCs/>
          <w:color w:val="808080" w:themeColor="background1" w:themeShade="80"/>
          <w:sz w:val="24"/>
          <w:szCs w:val="24"/>
        </w:rPr>
        <w:t xml:space="preserve"> and different needs, where usual emergency </w:t>
      </w:r>
      <w:r w:rsidR="009B43B7">
        <w:rPr>
          <w:rFonts w:cs="Arial"/>
          <w:bCs/>
          <w:color w:val="808080" w:themeColor="background1" w:themeShade="80"/>
          <w:sz w:val="24"/>
          <w:szCs w:val="24"/>
        </w:rPr>
        <w:t>WASH</w:t>
      </w:r>
      <w:r w:rsidR="004E44BD">
        <w:rPr>
          <w:rFonts w:cs="Arial"/>
          <w:bCs/>
          <w:color w:val="808080" w:themeColor="background1" w:themeShade="80"/>
          <w:sz w:val="24"/>
          <w:szCs w:val="24"/>
        </w:rPr>
        <w:t xml:space="preserve"> response </w:t>
      </w:r>
      <w:r w:rsidR="009B43B7">
        <w:rPr>
          <w:rFonts w:cs="Arial"/>
          <w:bCs/>
          <w:color w:val="808080" w:themeColor="background1" w:themeShade="80"/>
          <w:sz w:val="24"/>
          <w:szCs w:val="24"/>
        </w:rPr>
        <w:t xml:space="preserve">is </w:t>
      </w:r>
      <w:r w:rsidR="004E44BD">
        <w:rPr>
          <w:rFonts w:cs="Arial"/>
          <w:bCs/>
          <w:color w:val="808080" w:themeColor="background1" w:themeShade="80"/>
          <w:sz w:val="24"/>
          <w:szCs w:val="24"/>
        </w:rPr>
        <w:t xml:space="preserve">not the </w:t>
      </w:r>
      <w:r w:rsidR="009B43B7">
        <w:rPr>
          <w:rFonts w:cs="Arial"/>
          <w:bCs/>
          <w:color w:val="808080" w:themeColor="background1" w:themeShade="80"/>
          <w:sz w:val="24"/>
          <w:szCs w:val="24"/>
        </w:rPr>
        <w:t xml:space="preserve">best </w:t>
      </w:r>
      <w:r w:rsidR="004E44BD">
        <w:rPr>
          <w:rFonts w:cs="Arial"/>
          <w:bCs/>
          <w:color w:val="808080" w:themeColor="background1" w:themeShade="80"/>
          <w:sz w:val="24"/>
          <w:szCs w:val="24"/>
        </w:rPr>
        <w:t>adapted mechanism</w:t>
      </w:r>
      <w:r w:rsidR="009B43B7">
        <w:rPr>
          <w:rFonts w:cs="Arial"/>
          <w:bCs/>
          <w:color w:val="808080" w:themeColor="background1" w:themeShade="80"/>
          <w:sz w:val="24"/>
          <w:szCs w:val="24"/>
        </w:rPr>
        <w:t>,</w:t>
      </w:r>
      <w:r w:rsidR="00DA0405">
        <w:rPr>
          <w:rFonts w:cs="Arial"/>
          <w:bCs/>
          <w:color w:val="808080" w:themeColor="background1" w:themeShade="80"/>
          <w:sz w:val="24"/>
          <w:szCs w:val="24"/>
        </w:rPr>
        <w:t xml:space="preserve"> despite </w:t>
      </w:r>
      <w:r w:rsidR="009B43B7">
        <w:rPr>
          <w:rFonts w:cs="Arial"/>
          <w:bCs/>
          <w:color w:val="808080" w:themeColor="background1" w:themeShade="80"/>
          <w:sz w:val="24"/>
          <w:szCs w:val="24"/>
        </w:rPr>
        <w:t xml:space="preserve">its </w:t>
      </w:r>
      <w:r w:rsidR="00DA0405">
        <w:rPr>
          <w:rFonts w:cs="Arial"/>
          <w:bCs/>
          <w:color w:val="808080" w:themeColor="background1" w:themeShade="80"/>
          <w:sz w:val="24"/>
          <w:szCs w:val="24"/>
        </w:rPr>
        <w:t>humanitarian scope.</w:t>
      </w:r>
    </w:p>
    <w:p w14:paraId="45FAA5AA" w14:textId="6C2C41A4" w:rsidR="00D3675A" w:rsidRPr="00DA0405" w:rsidRDefault="009B43B7" w:rsidP="001F23A9">
      <w:pPr>
        <w:jc w:val="both"/>
        <w:rPr>
          <w:rFonts w:cs="Arial"/>
          <w:b/>
          <w:bCs/>
          <w:color w:val="808080" w:themeColor="background1" w:themeShade="80"/>
          <w:sz w:val="24"/>
          <w:szCs w:val="24"/>
        </w:rPr>
      </w:pPr>
      <w:r>
        <w:rPr>
          <w:rFonts w:cs="Arial"/>
          <w:b/>
          <w:bCs/>
          <w:color w:val="808080" w:themeColor="background1" w:themeShade="80"/>
          <w:sz w:val="24"/>
          <w:szCs w:val="24"/>
        </w:rPr>
        <w:t>Thus</w:t>
      </w:r>
      <w:r w:rsidR="00D3675A" w:rsidRPr="00DA0405">
        <w:rPr>
          <w:rFonts w:cs="Arial"/>
          <w:b/>
          <w:bCs/>
          <w:color w:val="808080" w:themeColor="background1" w:themeShade="80"/>
          <w:sz w:val="24"/>
          <w:szCs w:val="24"/>
        </w:rPr>
        <w:t>, this note</w:t>
      </w:r>
      <w:r w:rsidR="004E44BD" w:rsidRPr="00DA0405">
        <w:rPr>
          <w:rFonts w:cs="Arial"/>
          <w:b/>
          <w:bCs/>
          <w:color w:val="808080" w:themeColor="background1" w:themeShade="80"/>
          <w:sz w:val="24"/>
          <w:szCs w:val="24"/>
        </w:rPr>
        <w:t>,</w:t>
      </w:r>
      <w:r w:rsidR="00D3675A" w:rsidRPr="00DA0405">
        <w:rPr>
          <w:rFonts w:cs="Arial"/>
          <w:b/>
          <w:bCs/>
          <w:color w:val="808080" w:themeColor="background1" w:themeShade="80"/>
          <w:sz w:val="24"/>
          <w:szCs w:val="24"/>
        </w:rPr>
        <w:t xml:space="preserve"> based on </w:t>
      </w:r>
      <w:r w:rsidR="004E44BD" w:rsidRPr="00DA0405">
        <w:rPr>
          <w:rFonts w:cs="Arial"/>
          <w:b/>
          <w:bCs/>
          <w:color w:val="808080" w:themeColor="background1" w:themeShade="80"/>
          <w:sz w:val="24"/>
          <w:szCs w:val="24"/>
        </w:rPr>
        <w:t xml:space="preserve">extensive </w:t>
      </w:r>
      <w:r w:rsidR="00D3675A" w:rsidRPr="00DA0405">
        <w:rPr>
          <w:rFonts w:cs="Arial"/>
          <w:b/>
          <w:bCs/>
          <w:color w:val="808080" w:themeColor="background1" w:themeShade="80"/>
          <w:sz w:val="24"/>
          <w:szCs w:val="24"/>
        </w:rPr>
        <w:t>exchange</w:t>
      </w:r>
      <w:r>
        <w:rPr>
          <w:rFonts w:cs="Arial"/>
          <w:b/>
          <w:bCs/>
          <w:color w:val="808080" w:themeColor="background1" w:themeShade="80"/>
          <w:sz w:val="24"/>
          <w:szCs w:val="24"/>
        </w:rPr>
        <w:t>s</w:t>
      </w:r>
      <w:r w:rsidR="00D3675A" w:rsidRPr="00DA0405">
        <w:rPr>
          <w:rFonts w:cs="Arial"/>
          <w:b/>
          <w:bCs/>
          <w:color w:val="808080" w:themeColor="background1" w:themeShade="80"/>
          <w:sz w:val="24"/>
          <w:szCs w:val="24"/>
        </w:rPr>
        <w:t xml:space="preserve"> </w:t>
      </w:r>
      <w:r>
        <w:rPr>
          <w:rFonts w:cs="Arial"/>
          <w:b/>
          <w:bCs/>
          <w:color w:val="808080" w:themeColor="background1" w:themeShade="80"/>
          <w:sz w:val="24"/>
          <w:szCs w:val="24"/>
        </w:rPr>
        <w:t>among</w:t>
      </w:r>
      <w:r w:rsidRPr="00DA0405">
        <w:rPr>
          <w:rFonts w:cs="Arial"/>
          <w:b/>
          <w:bCs/>
          <w:color w:val="808080" w:themeColor="background1" w:themeShade="80"/>
          <w:sz w:val="24"/>
          <w:szCs w:val="24"/>
        </w:rPr>
        <w:t xml:space="preserve"> </w:t>
      </w:r>
      <w:r>
        <w:rPr>
          <w:rFonts w:cs="Arial"/>
          <w:b/>
          <w:bCs/>
          <w:color w:val="808080" w:themeColor="background1" w:themeShade="80"/>
          <w:sz w:val="24"/>
          <w:szCs w:val="24"/>
        </w:rPr>
        <w:t>WASH</w:t>
      </w:r>
      <w:r w:rsidR="00D3675A" w:rsidRPr="00DA0405">
        <w:rPr>
          <w:rFonts w:cs="Arial"/>
          <w:b/>
          <w:bCs/>
          <w:color w:val="808080" w:themeColor="background1" w:themeShade="80"/>
          <w:sz w:val="24"/>
          <w:szCs w:val="24"/>
        </w:rPr>
        <w:t xml:space="preserve"> cluster partners</w:t>
      </w:r>
      <w:r w:rsidR="004E44BD" w:rsidRPr="00DA0405">
        <w:rPr>
          <w:rFonts w:cs="Arial"/>
          <w:b/>
          <w:bCs/>
          <w:color w:val="808080" w:themeColor="background1" w:themeShade="80"/>
          <w:sz w:val="24"/>
          <w:szCs w:val="24"/>
        </w:rPr>
        <w:t>,</w:t>
      </w:r>
      <w:r w:rsidR="00D3675A" w:rsidRPr="00DA0405">
        <w:rPr>
          <w:rFonts w:cs="Arial"/>
          <w:b/>
          <w:bCs/>
          <w:color w:val="808080" w:themeColor="background1" w:themeShade="80"/>
          <w:sz w:val="24"/>
          <w:szCs w:val="24"/>
        </w:rPr>
        <w:t xml:space="preserve"> attempts to fine tune the objective definition for each type of villages and specific population within th</w:t>
      </w:r>
      <w:r>
        <w:rPr>
          <w:rFonts w:cs="Arial"/>
          <w:b/>
          <w:bCs/>
          <w:color w:val="808080" w:themeColor="background1" w:themeShade="80"/>
          <w:sz w:val="24"/>
          <w:szCs w:val="24"/>
        </w:rPr>
        <w:t>e</w:t>
      </w:r>
      <w:r w:rsidR="00D3675A" w:rsidRPr="00DA0405">
        <w:rPr>
          <w:rFonts w:cs="Arial"/>
          <w:b/>
          <w:bCs/>
          <w:color w:val="808080" w:themeColor="background1" w:themeShade="80"/>
          <w:sz w:val="24"/>
          <w:szCs w:val="24"/>
        </w:rPr>
        <w:t>se locations.</w:t>
      </w:r>
    </w:p>
    <w:p w14:paraId="29E612B8" w14:textId="588F2E5A" w:rsidR="004E44BD" w:rsidRPr="007C326F" w:rsidRDefault="004E44BD" w:rsidP="004E44BD">
      <w:pPr>
        <w:pBdr>
          <w:bottom w:val="thinThickSmallGap" w:sz="18" w:space="1" w:color="548DD4" w:themeColor="text2" w:themeTint="99"/>
        </w:pBdr>
        <w:rPr>
          <w:rFonts w:cs="Arial"/>
          <w:b/>
          <w:bCs/>
          <w:color w:val="548DD4" w:themeColor="text2" w:themeTint="99"/>
          <w:sz w:val="32"/>
          <w:szCs w:val="32"/>
        </w:rPr>
      </w:pPr>
      <w:r>
        <w:rPr>
          <w:rFonts w:cs="Arial"/>
          <w:b/>
          <w:bCs/>
          <w:color w:val="548DD4" w:themeColor="text2" w:themeTint="99"/>
          <w:sz w:val="32"/>
          <w:szCs w:val="32"/>
        </w:rPr>
        <w:t>Case load</w:t>
      </w:r>
      <w:r w:rsidR="00DA0405">
        <w:rPr>
          <w:rFonts w:cs="Arial"/>
          <w:b/>
          <w:bCs/>
          <w:color w:val="548DD4" w:themeColor="text2" w:themeTint="99"/>
          <w:sz w:val="32"/>
          <w:szCs w:val="32"/>
        </w:rPr>
        <w:t xml:space="preserve"> defined</w:t>
      </w:r>
    </w:p>
    <w:p w14:paraId="2E9EA0D1" w14:textId="081699F4" w:rsidR="001F23A9" w:rsidRDefault="009B43B7" w:rsidP="001F23A9">
      <w:pPr>
        <w:jc w:val="both"/>
        <w:rPr>
          <w:rFonts w:cs="Arial"/>
          <w:bCs/>
          <w:color w:val="808080" w:themeColor="background1" w:themeShade="80"/>
          <w:sz w:val="24"/>
          <w:szCs w:val="24"/>
        </w:rPr>
      </w:pPr>
      <w:r>
        <w:rPr>
          <w:rFonts w:cs="Arial"/>
          <w:bCs/>
          <w:color w:val="808080" w:themeColor="background1" w:themeShade="80"/>
          <w:sz w:val="24"/>
          <w:szCs w:val="24"/>
        </w:rPr>
        <w:t xml:space="preserve">The </w:t>
      </w:r>
      <w:r w:rsidR="001F23A9">
        <w:rPr>
          <w:rFonts w:cs="Arial"/>
          <w:bCs/>
          <w:color w:val="808080" w:themeColor="background1" w:themeShade="80"/>
          <w:sz w:val="24"/>
          <w:szCs w:val="24"/>
        </w:rPr>
        <w:t xml:space="preserve">2013 </w:t>
      </w:r>
      <w:r>
        <w:rPr>
          <w:rFonts w:cs="Arial"/>
          <w:bCs/>
          <w:color w:val="808080" w:themeColor="background1" w:themeShade="80"/>
          <w:sz w:val="24"/>
          <w:szCs w:val="24"/>
        </w:rPr>
        <w:t>WASH</w:t>
      </w:r>
      <w:r w:rsidR="001F23A9">
        <w:rPr>
          <w:rFonts w:cs="Arial"/>
          <w:bCs/>
          <w:color w:val="808080" w:themeColor="background1" w:themeShade="80"/>
          <w:sz w:val="24"/>
          <w:szCs w:val="24"/>
        </w:rPr>
        <w:t xml:space="preserve"> intervention </w:t>
      </w:r>
      <w:r w:rsidR="00DA0405">
        <w:rPr>
          <w:rFonts w:cs="Arial"/>
          <w:bCs/>
          <w:color w:val="808080" w:themeColor="background1" w:themeShade="80"/>
          <w:sz w:val="24"/>
          <w:szCs w:val="24"/>
        </w:rPr>
        <w:t>was already targeting</w:t>
      </w:r>
      <w:r w:rsidR="001F23A9">
        <w:rPr>
          <w:rFonts w:cs="Arial"/>
          <w:bCs/>
          <w:color w:val="808080" w:themeColor="background1" w:themeShade="80"/>
          <w:sz w:val="24"/>
          <w:szCs w:val="24"/>
        </w:rPr>
        <w:t xml:space="preserve"> villages, considered “affected” by the conflict, and </w:t>
      </w:r>
      <w:r w:rsidR="001F23A9" w:rsidRPr="00E111F1">
        <w:rPr>
          <w:rFonts w:cs="Arial"/>
          <w:b/>
          <w:bCs/>
          <w:color w:val="808080" w:themeColor="background1" w:themeShade="80"/>
          <w:sz w:val="24"/>
          <w:szCs w:val="24"/>
        </w:rPr>
        <w:t>register</w:t>
      </w:r>
      <w:r w:rsidR="00AA46CB">
        <w:rPr>
          <w:rFonts w:cs="Arial"/>
          <w:b/>
          <w:bCs/>
          <w:color w:val="808080" w:themeColor="background1" w:themeShade="80"/>
          <w:sz w:val="24"/>
          <w:szCs w:val="24"/>
        </w:rPr>
        <w:t>ed</w:t>
      </w:r>
      <w:r w:rsidR="001F23A9" w:rsidRPr="00E111F1">
        <w:rPr>
          <w:rFonts w:cs="Arial"/>
          <w:b/>
          <w:bCs/>
          <w:color w:val="808080" w:themeColor="background1" w:themeShade="80"/>
          <w:sz w:val="24"/>
          <w:szCs w:val="24"/>
        </w:rPr>
        <w:t xml:space="preserve"> by CCCM cluster</w:t>
      </w:r>
      <w:r w:rsidR="001F23A9">
        <w:rPr>
          <w:rFonts w:cs="Arial"/>
          <w:bCs/>
          <w:color w:val="808080" w:themeColor="background1" w:themeShade="80"/>
          <w:sz w:val="24"/>
          <w:szCs w:val="24"/>
        </w:rPr>
        <w:t xml:space="preserve">. </w:t>
      </w:r>
      <w:r>
        <w:rPr>
          <w:rFonts w:cs="Arial"/>
          <w:bCs/>
          <w:color w:val="808080" w:themeColor="background1" w:themeShade="80"/>
          <w:sz w:val="24"/>
          <w:szCs w:val="24"/>
        </w:rPr>
        <w:t>A shelter intervention took place at these sites due to a high number of destroyed homes</w:t>
      </w:r>
      <w:r w:rsidR="001F23A9">
        <w:rPr>
          <w:rFonts w:cs="Arial"/>
          <w:bCs/>
          <w:color w:val="808080" w:themeColor="background1" w:themeShade="80"/>
          <w:sz w:val="24"/>
          <w:szCs w:val="24"/>
        </w:rPr>
        <w:t xml:space="preserve">. </w:t>
      </w:r>
      <w:r>
        <w:rPr>
          <w:rFonts w:cs="Arial"/>
          <w:bCs/>
          <w:color w:val="808080" w:themeColor="background1" w:themeShade="80"/>
          <w:sz w:val="24"/>
          <w:szCs w:val="24"/>
        </w:rPr>
        <w:t>The</w:t>
      </w:r>
      <w:r w:rsidR="001F23A9">
        <w:rPr>
          <w:rFonts w:cs="Arial"/>
          <w:bCs/>
          <w:color w:val="808080" w:themeColor="background1" w:themeShade="80"/>
          <w:sz w:val="24"/>
          <w:szCs w:val="24"/>
        </w:rPr>
        <w:t xml:space="preserve"> ratio of “</w:t>
      </w:r>
      <w:r>
        <w:rPr>
          <w:rFonts w:cs="Arial"/>
          <w:bCs/>
          <w:color w:val="808080" w:themeColor="background1" w:themeShade="80"/>
          <w:sz w:val="24"/>
          <w:szCs w:val="24"/>
        </w:rPr>
        <w:t>conflict-</w:t>
      </w:r>
      <w:r w:rsidR="001F23A9">
        <w:rPr>
          <w:rFonts w:cs="Arial"/>
          <w:bCs/>
          <w:color w:val="808080" w:themeColor="background1" w:themeShade="80"/>
          <w:sz w:val="24"/>
          <w:szCs w:val="24"/>
        </w:rPr>
        <w:t xml:space="preserve">affected families” </w:t>
      </w:r>
      <w:r>
        <w:rPr>
          <w:rFonts w:cs="Arial"/>
          <w:bCs/>
          <w:color w:val="808080" w:themeColor="background1" w:themeShade="80"/>
          <w:sz w:val="24"/>
          <w:szCs w:val="24"/>
        </w:rPr>
        <w:t xml:space="preserve">in these villages tends to </w:t>
      </w:r>
      <w:proofErr w:type="gramStart"/>
      <w:r>
        <w:rPr>
          <w:rFonts w:cs="Arial"/>
          <w:bCs/>
          <w:color w:val="808080" w:themeColor="background1" w:themeShade="80"/>
          <w:sz w:val="24"/>
          <w:szCs w:val="24"/>
        </w:rPr>
        <w:t xml:space="preserve">be </w:t>
      </w:r>
      <w:r w:rsidR="001F23A9">
        <w:rPr>
          <w:rFonts w:cs="Arial"/>
          <w:bCs/>
          <w:color w:val="808080" w:themeColor="background1" w:themeShade="80"/>
          <w:sz w:val="24"/>
          <w:szCs w:val="24"/>
        </w:rPr>
        <w:t xml:space="preserve"> high</w:t>
      </w:r>
      <w:proofErr w:type="gramEnd"/>
      <w:r w:rsidR="001F23A9">
        <w:rPr>
          <w:rFonts w:cs="Arial"/>
          <w:bCs/>
          <w:color w:val="808080" w:themeColor="background1" w:themeShade="80"/>
          <w:sz w:val="24"/>
          <w:szCs w:val="24"/>
        </w:rPr>
        <w:t xml:space="preserve">. </w:t>
      </w:r>
      <w:r>
        <w:rPr>
          <w:rFonts w:cs="Arial"/>
          <w:bCs/>
          <w:color w:val="808080" w:themeColor="background1" w:themeShade="80"/>
          <w:sz w:val="24"/>
          <w:szCs w:val="24"/>
        </w:rPr>
        <w:t>These families remain in their own villages,</w:t>
      </w:r>
      <w:r w:rsidR="001F23A9">
        <w:rPr>
          <w:rFonts w:cs="Arial"/>
          <w:bCs/>
          <w:color w:val="808080" w:themeColor="background1" w:themeShade="80"/>
          <w:sz w:val="24"/>
          <w:szCs w:val="24"/>
        </w:rPr>
        <w:t xml:space="preserve"> but are still defined as </w:t>
      </w:r>
      <w:r>
        <w:rPr>
          <w:rFonts w:cs="Arial"/>
          <w:bCs/>
          <w:color w:val="808080" w:themeColor="background1" w:themeShade="80"/>
          <w:sz w:val="24"/>
          <w:szCs w:val="24"/>
        </w:rPr>
        <w:t xml:space="preserve">IDPs </w:t>
      </w:r>
      <w:r w:rsidR="001F23A9">
        <w:rPr>
          <w:rFonts w:cs="Arial"/>
          <w:bCs/>
          <w:color w:val="808080" w:themeColor="background1" w:themeShade="80"/>
          <w:sz w:val="24"/>
          <w:szCs w:val="24"/>
        </w:rPr>
        <w:t>by UNHCR</w:t>
      </w:r>
      <w:r>
        <w:rPr>
          <w:rFonts w:cs="Arial"/>
          <w:bCs/>
          <w:color w:val="808080" w:themeColor="background1" w:themeShade="80"/>
          <w:sz w:val="24"/>
          <w:szCs w:val="24"/>
        </w:rPr>
        <w:t xml:space="preserve"> due to </w:t>
      </w:r>
      <w:proofErr w:type="gramStart"/>
      <w:r>
        <w:rPr>
          <w:rFonts w:cs="Arial"/>
          <w:bCs/>
          <w:color w:val="808080" w:themeColor="background1" w:themeShade="80"/>
          <w:sz w:val="24"/>
          <w:szCs w:val="24"/>
        </w:rPr>
        <w:t>the</w:t>
      </w:r>
      <w:proofErr w:type="gramEnd"/>
      <w:r>
        <w:rPr>
          <w:rFonts w:cs="Arial"/>
          <w:bCs/>
          <w:color w:val="808080" w:themeColor="background1" w:themeShade="80"/>
          <w:sz w:val="24"/>
          <w:szCs w:val="24"/>
        </w:rPr>
        <w:t xml:space="preserve"> destruction of their homes</w:t>
      </w:r>
      <w:r w:rsidR="001F23A9">
        <w:rPr>
          <w:rFonts w:cs="Arial"/>
          <w:bCs/>
          <w:color w:val="808080" w:themeColor="background1" w:themeShade="80"/>
          <w:sz w:val="24"/>
          <w:szCs w:val="24"/>
        </w:rPr>
        <w:t>.</w:t>
      </w:r>
    </w:p>
    <w:p w14:paraId="168C3165" w14:textId="265589BA" w:rsidR="001F23A9" w:rsidRDefault="009B43B7" w:rsidP="001F23A9">
      <w:pPr>
        <w:jc w:val="both"/>
        <w:rPr>
          <w:rFonts w:cs="Arial"/>
          <w:bCs/>
          <w:color w:val="808080" w:themeColor="background1" w:themeShade="80"/>
          <w:sz w:val="24"/>
          <w:szCs w:val="24"/>
        </w:rPr>
      </w:pPr>
      <w:r>
        <w:rPr>
          <w:rFonts w:cs="Arial"/>
          <w:bCs/>
          <w:color w:val="808080" w:themeColor="background1" w:themeShade="80"/>
          <w:sz w:val="24"/>
          <w:szCs w:val="24"/>
        </w:rPr>
        <w:t>O</w:t>
      </w:r>
      <w:r w:rsidR="001F23A9">
        <w:rPr>
          <w:rFonts w:cs="Arial"/>
          <w:bCs/>
          <w:color w:val="808080" w:themeColor="background1" w:themeShade="80"/>
          <w:sz w:val="24"/>
          <w:szCs w:val="24"/>
        </w:rPr>
        <w:t xml:space="preserve">ther </w:t>
      </w:r>
      <w:r w:rsidR="00FD4197">
        <w:rPr>
          <w:rFonts w:cs="Arial"/>
          <w:bCs/>
          <w:color w:val="808080" w:themeColor="background1" w:themeShade="80"/>
          <w:sz w:val="24"/>
          <w:szCs w:val="24"/>
        </w:rPr>
        <w:t xml:space="preserve">villages </w:t>
      </w:r>
      <w:r>
        <w:rPr>
          <w:rFonts w:cs="Arial"/>
          <w:bCs/>
          <w:color w:val="808080" w:themeColor="background1" w:themeShade="80"/>
          <w:sz w:val="24"/>
          <w:szCs w:val="24"/>
        </w:rPr>
        <w:t>absorbed and hosted IDPs</w:t>
      </w:r>
      <w:r w:rsidR="00FD4197">
        <w:rPr>
          <w:rFonts w:cs="Arial"/>
          <w:bCs/>
          <w:color w:val="808080" w:themeColor="background1" w:themeShade="80"/>
          <w:sz w:val="24"/>
          <w:szCs w:val="24"/>
        </w:rPr>
        <w:t xml:space="preserve"> </w:t>
      </w:r>
      <w:r w:rsidR="001F23A9">
        <w:rPr>
          <w:rFonts w:cs="Arial"/>
          <w:bCs/>
          <w:color w:val="808080" w:themeColor="background1" w:themeShade="80"/>
          <w:sz w:val="24"/>
          <w:szCs w:val="24"/>
        </w:rPr>
        <w:t>register</w:t>
      </w:r>
      <w:r w:rsidR="00DA0405">
        <w:rPr>
          <w:rFonts w:cs="Arial"/>
          <w:bCs/>
          <w:color w:val="808080" w:themeColor="background1" w:themeShade="80"/>
          <w:sz w:val="24"/>
          <w:szCs w:val="24"/>
        </w:rPr>
        <w:t>ed</w:t>
      </w:r>
      <w:r w:rsidR="001F23A9">
        <w:rPr>
          <w:rFonts w:cs="Arial"/>
          <w:bCs/>
          <w:color w:val="808080" w:themeColor="background1" w:themeShade="80"/>
          <w:sz w:val="24"/>
          <w:szCs w:val="24"/>
        </w:rPr>
        <w:t xml:space="preserve"> by UNHCR and targeted since</w:t>
      </w:r>
      <w:r>
        <w:rPr>
          <w:rFonts w:cs="Arial"/>
          <w:bCs/>
          <w:color w:val="808080" w:themeColor="background1" w:themeShade="80"/>
          <w:sz w:val="24"/>
          <w:szCs w:val="24"/>
        </w:rPr>
        <w:t xml:space="preserve"> the</w:t>
      </w:r>
      <w:r w:rsidR="001F23A9">
        <w:rPr>
          <w:rFonts w:cs="Arial"/>
          <w:bCs/>
          <w:color w:val="808080" w:themeColor="background1" w:themeShade="80"/>
          <w:sz w:val="24"/>
          <w:szCs w:val="24"/>
        </w:rPr>
        <w:t xml:space="preserve"> </w:t>
      </w:r>
      <w:r w:rsidR="00DA0405">
        <w:rPr>
          <w:rFonts w:cs="Arial"/>
          <w:bCs/>
          <w:color w:val="808080" w:themeColor="background1" w:themeShade="80"/>
          <w:sz w:val="24"/>
          <w:szCs w:val="24"/>
        </w:rPr>
        <w:t xml:space="preserve">beginning of </w:t>
      </w:r>
      <w:r w:rsidR="001F23A9">
        <w:rPr>
          <w:rFonts w:cs="Arial"/>
          <w:bCs/>
          <w:color w:val="808080" w:themeColor="background1" w:themeShade="80"/>
          <w:sz w:val="24"/>
          <w:szCs w:val="24"/>
        </w:rPr>
        <w:t xml:space="preserve">2013 by the </w:t>
      </w:r>
      <w:r>
        <w:rPr>
          <w:rFonts w:cs="Arial"/>
          <w:bCs/>
          <w:color w:val="808080" w:themeColor="background1" w:themeShade="80"/>
          <w:sz w:val="24"/>
          <w:szCs w:val="24"/>
        </w:rPr>
        <w:t>WASH</w:t>
      </w:r>
      <w:r w:rsidR="001F23A9">
        <w:rPr>
          <w:rFonts w:cs="Arial"/>
          <w:bCs/>
          <w:color w:val="808080" w:themeColor="background1" w:themeShade="80"/>
          <w:sz w:val="24"/>
          <w:szCs w:val="24"/>
        </w:rPr>
        <w:t xml:space="preserve"> sector.</w:t>
      </w:r>
    </w:p>
    <w:p w14:paraId="12EDE1CD" w14:textId="47C4B872" w:rsidR="00434CDD" w:rsidRDefault="00FD4197" w:rsidP="00487714">
      <w:pPr>
        <w:jc w:val="both"/>
        <w:rPr>
          <w:rFonts w:cs="Arial"/>
          <w:bCs/>
          <w:color w:val="808080" w:themeColor="background1" w:themeShade="80"/>
          <w:sz w:val="24"/>
          <w:szCs w:val="24"/>
        </w:rPr>
      </w:pPr>
      <w:r>
        <w:rPr>
          <w:rFonts w:cs="Arial"/>
          <w:bCs/>
          <w:color w:val="808080" w:themeColor="background1" w:themeShade="80"/>
          <w:sz w:val="24"/>
          <w:szCs w:val="24"/>
        </w:rPr>
        <w:t xml:space="preserve">In 2013 </w:t>
      </w:r>
      <w:r w:rsidR="009B43B7">
        <w:rPr>
          <w:rFonts w:cs="Arial"/>
          <w:bCs/>
          <w:color w:val="808080" w:themeColor="background1" w:themeShade="80"/>
          <w:sz w:val="24"/>
          <w:szCs w:val="24"/>
        </w:rPr>
        <w:t xml:space="preserve">an additional target </w:t>
      </w:r>
      <w:r>
        <w:rPr>
          <w:rFonts w:cs="Arial"/>
          <w:bCs/>
          <w:color w:val="808080" w:themeColor="background1" w:themeShade="80"/>
          <w:sz w:val="24"/>
          <w:szCs w:val="24"/>
        </w:rPr>
        <w:t xml:space="preserve">population was defined: </w:t>
      </w:r>
      <w:r w:rsidR="005E5355">
        <w:rPr>
          <w:rFonts w:cs="Arial"/>
          <w:bCs/>
          <w:color w:val="808080" w:themeColor="background1" w:themeShade="80"/>
          <w:sz w:val="24"/>
          <w:szCs w:val="24"/>
        </w:rPr>
        <w:t>P</w:t>
      </w:r>
      <w:r w:rsidR="009B43B7">
        <w:rPr>
          <w:rFonts w:cs="Arial"/>
          <w:bCs/>
          <w:color w:val="808080" w:themeColor="background1" w:themeShade="80"/>
          <w:sz w:val="24"/>
          <w:szCs w:val="24"/>
        </w:rPr>
        <w:t>eople living in</w:t>
      </w:r>
      <w:r>
        <w:rPr>
          <w:rFonts w:cs="Arial"/>
          <w:bCs/>
          <w:color w:val="808080" w:themeColor="background1" w:themeShade="80"/>
          <w:sz w:val="24"/>
          <w:szCs w:val="24"/>
        </w:rPr>
        <w:t xml:space="preserve"> isolated villages. The 2014 </w:t>
      </w:r>
      <w:r w:rsidR="009B43B7">
        <w:rPr>
          <w:rFonts w:cs="Arial"/>
          <w:bCs/>
          <w:color w:val="808080" w:themeColor="background1" w:themeShade="80"/>
          <w:sz w:val="24"/>
          <w:szCs w:val="24"/>
        </w:rPr>
        <w:t>WASH</w:t>
      </w:r>
      <w:r>
        <w:rPr>
          <w:rFonts w:cs="Arial"/>
          <w:bCs/>
          <w:color w:val="808080" w:themeColor="background1" w:themeShade="80"/>
          <w:sz w:val="24"/>
          <w:szCs w:val="24"/>
        </w:rPr>
        <w:t xml:space="preserve"> cluster strategy did not </w:t>
      </w:r>
      <w:r w:rsidR="009B43B7">
        <w:rPr>
          <w:rFonts w:cs="Arial"/>
          <w:bCs/>
          <w:color w:val="808080" w:themeColor="background1" w:themeShade="80"/>
          <w:sz w:val="24"/>
          <w:szCs w:val="24"/>
        </w:rPr>
        <w:t>include that population as a required intervention target</w:t>
      </w:r>
      <w:r w:rsidR="005F512E">
        <w:rPr>
          <w:rFonts w:cs="Arial"/>
          <w:bCs/>
          <w:color w:val="808080" w:themeColor="background1" w:themeShade="80"/>
          <w:sz w:val="24"/>
          <w:szCs w:val="24"/>
        </w:rPr>
        <w:t xml:space="preserve">, </w:t>
      </w:r>
      <w:r w:rsidR="009B43B7">
        <w:rPr>
          <w:rFonts w:cs="Arial"/>
          <w:bCs/>
          <w:color w:val="808080" w:themeColor="background1" w:themeShade="80"/>
          <w:sz w:val="24"/>
          <w:szCs w:val="24"/>
        </w:rPr>
        <w:t xml:space="preserve">rather </w:t>
      </w:r>
      <w:r w:rsidR="005F512E">
        <w:rPr>
          <w:rFonts w:cs="Arial"/>
          <w:bCs/>
          <w:color w:val="808080" w:themeColor="background1" w:themeShade="80"/>
          <w:sz w:val="24"/>
          <w:szCs w:val="24"/>
        </w:rPr>
        <w:t xml:space="preserve">trying to be more inclusive with </w:t>
      </w:r>
      <w:r w:rsidR="009B43B7">
        <w:rPr>
          <w:rFonts w:cs="Arial"/>
          <w:bCs/>
          <w:color w:val="808080" w:themeColor="background1" w:themeShade="80"/>
          <w:sz w:val="24"/>
          <w:szCs w:val="24"/>
        </w:rPr>
        <w:t xml:space="preserve">an approach to target any needy, </w:t>
      </w:r>
      <w:r w:rsidR="005F512E">
        <w:rPr>
          <w:rFonts w:cs="Arial"/>
          <w:bCs/>
          <w:color w:val="808080" w:themeColor="background1" w:themeShade="80"/>
          <w:sz w:val="24"/>
          <w:szCs w:val="24"/>
        </w:rPr>
        <w:t xml:space="preserve">surrounding </w:t>
      </w:r>
      <w:r w:rsidR="009B43B7">
        <w:rPr>
          <w:rFonts w:cs="Arial"/>
          <w:bCs/>
          <w:color w:val="808080" w:themeColor="background1" w:themeShade="80"/>
          <w:sz w:val="24"/>
          <w:szCs w:val="24"/>
        </w:rPr>
        <w:t>populations</w:t>
      </w:r>
      <w:r w:rsidR="005F512E">
        <w:rPr>
          <w:rFonts w:cs="Arial"/>
          <w:bCs/>
          <w:color w:val="808080" w:themeColor="background1" w:themeShade="80"/>
          <w:sz w:val="24"/>
          <w:szCs w:val="24"/>
        </w:rPr>
        <w:t xml:space="preserve">. </w:t>
      </w:r>
      <w:r w:rsidR="0029629E" w:rsidRPr="00246F01">
        <w:rPr>
          <w:rFonts w:cs="Arial"/>
          <w:bCs/>
          <w:color w:val="808080" w:themeColor="background1" w:themeShade="80"/>
          <w:sz w:val="24"/>
          <w:szCs w:val="24"/>
        </w:rPr>
        <w:t>However a</w:t>
      </w:r>
      <w:r w:rsidR="00997D9A">
        <w:rPr>
          <w:rFonts w:cs="Arial"/>
          <w:bCs/>
          <w:color w:val="808080" w:themeColor="background1" w:themeShade="80"/>
          <w:sz w:val="24"/>
          <w:szCs w:val="24"/>
        </w:rPr>
        <w:t>n OCHA-led</w:t>
      </w:r>
      <w:r w:rsidR="0029629E" w:rsidRPr="00246F01">
        <w:rPr>
          <w:rFonts w:cs="Arial"/>
          <w:bCs/>
          <w:color w:val="808080" w:themeColor="background1" w:themeShade="80"/>
          <w:sz w:val="24"/>
          <w:szCs w:val="24"/>
        </w:rPr>
        <w:t xml:space="preserve"> review of the</w:t>
      </w:r>
      <w:r w:rsidR="00997D9A">
        <w:rPr>
          <w:rFonts w:cs="Arial"/>
          <w:bCs/>
          <w:color w:val="808080" w:themeColor="background1" w:themeShade="80"/>
          <w:sz w:val="24"/>
          <w:szCs w:val="24"/>
        </w:rPr>
        <w:t xml:space="preserve"> precise definition of</w:t>
      </w:r>
      <w:r w:rsidR="0029629E" w:rsidRPr="00246F01">
        <w:rPr>
          <w:rFonts w:cs="Arial"/>
          <w:bCs/>
          <w:color w:val="808080" w:themeColor="background1" w:themeShade="80"/>
          <w:sz w:val="24"/>
          <w:szCs w:val="24"/>
        </w:rPr>
        <w:t xml:space="preserve"> “isolated villages” and assessment</w:t>
      </w:r>
      <w:r w:rsidR="00997D9A">
        <w:rPr>
          <w:rFonts w:cs="Arial"/>
          <w:bCs/>
          <w:color w:val="808080" w:themeColor="background1" w:themeShade="80"/>
          <w:sz w:val="24"/>
          <w:szCs w:val="24"/>
        </w:rPr>
        <w:t>s</w:t>
      </w:r>
      <w:r w:rsidR="0029629E" w:rsidRPr="00246F01">
        <w:rPr>
          <w:rFonts w:cs="Arial"/>
          <w:bCs/>
          <w:color w:val="808080" w:themeColor="background1" w:themeShade="80"/>
          <w:sz w:val="24"/>
          <w:szCs w:val="24"/>
        </w:rPr>
        <w:t xml:space="preserve"> </w:t>
      </w:r>
      <w:r w:rsidR="00997D9A">
        <w:rPr>
          <w:rFonts w:cs="Arial"/>
          <w:bCs/>
          <w:color w:val="808080" w:themeColor="background1" w:themeShade="80"/>
          <w:sz w:val="24"/>
          <w:szCs w:val="24"/>
        </w:rPr>
        <w:t>is</w:t>
      </w:r>
      <w:r w:rsidR="00997D9A" w:rsidRPr="00246F01">
        <w:rPr>
          <w:rFonts w:cs="Arial"/>
          <w:bCs/>
          <w:color w:val="808080" w:themeColor="background1" w:themeShade="80"/>
          <w:sz w:val="24"/>
          <w:szCs w:val="24"/>
        </w:rPr>
        <w:t xml:space="preserve"> </w:t>
      </w:r>
      <w:r w:rsidR="0029629E" w:rsidRPr="00246F01">
        <w:rPr>
          <w:rFonts w:cs="Arial"/>
          <w:bCs/>
          <w:color w:val="808080" w:themeColor="background1" w:themeShade="80"/>
          <w:sz w:val="24"/>
          <w:szCs w:val="24"/>
        </w:rPr>
        <w:lastRenderedPageBreak/>
        <w:t>plan</w:t>
      </w:r>
      <w:r w:rsidR="00997D9A">
        <w:rPr>
          <w:rFonts w:cs="Arial"/>
          <w:bCs/>
          <w:color w:val="808080" w:themeColor="background1" w:themeShade="80"/>
          <w:sz w:val="24"/>
          <w:szCs w:val="24"/>
        </w:rPr>
        <w:t>ned</w:t>
      </w:r>
      <w:r w:rsidR="0029629E" w:rsidRPr="00246F01">
        <w:rPr>
          <w:rFonts w:cs="Arial"/>
          <w:bCs/>
          <w:color w:val="808080" w:themeColor="background1" w:themeShade="80"/>
          <w:sz w:val="24"/>
          <w:szCs w:val="24"/>
        </w:rPr>
        <w:t xml:space="preserve"> in 2014</w:t>
      </w:r>
      <w:r w:rsidR="00997D9A">
        <w:rPr>
          <w:rFonts w:cs="Arial"/>
          <w:bCs/>
          <w:color w:val="808080" w:themeColor="background1" w:themeShade="80"/>
          <w:sz w:val="24"/>
          <w:szCs w:val="24"/>
        </w:rPr>
        <w:t>:</w:t>
      </w:r>
      <w:r w:rsidR="00062AFE">
        <w:rPr>
          <w:rFonts w:cs="Arial"/>
          <w:bCs/>
          <w:color w:val="808080" w:themeColor="background1" w:themeShade="80"/>
          <w:sz w:val="24"/>
          <w:szCs w:val="24"/>
        </w:rPr>
        <w:t xml:space="preserve"> </w:t>
      </w:r>
      <w:r w:rsidR="00246F01">
        <w:rPr>
          <w:rFonts w:cs="Arial"/>
          <w:bCs/>
          <w:color w:val="808080" w:themeColor="background1" w:themeShade="80"/>
          <w:sz w:val="24"/>
          <w:szCs w:val="24"/>
        </w:rPr>
        <w:t>Whatever is the conclusion, this</w:t>
      </w:r>
      <w:r w:rsidR="00DA0405">
        <w:rPr>
          <w:rFonts w:cs="Arial"/>
          <w:bCs/>
          <w:color w:val="808080" w:themeColor="background1" w:themeShade="80"/>
          <w:sz w:val="24"/>
          <w:szCs w:val="24"/>
        </w:rPr>
        <w:t xml:space="preserve"> note will be applicable if necessary for that population.</w:t>
      </w:r>
      <w:r w:rsidR="00246F01">
        <w:rPr>
          <w:rFonts w:cs="Arial"/>
          <w:bCs/>
          <w:color w:val="808080" w:themeColor="background1" w:themeShade="80"/>
          <w:sz w:val="24"/>
          <w:szCs w:val="24"/>
        </w:rPr>
        <w:t xml:space="preserve"> </w:t>
      </w:r>
    </w:p>
    <w:p w14:paraId="4AFC3756" w14:textId="36204E7B" w:rsidR="00434CDD" w:rsidRDefault="00DA0405" w:rsidP="00487714">
      <w:pPr>
        <w:jc w:val="both"/>
        <w:rPr>
          <w:rFonts w:cs="Arial"/>
          <w:bCs/>
          <w:color w:val="808080" w:themeColor="background1" w:themeShade="80"/>
          <w:sz w:val="24"/>
          <w:szCs w:val="24"/>
        </w:rPr>
      </w:pPr>
      <w:r>
        <w:rPr>
          <w:rFonts w:cs="Arial"/>
          <w:bCs/>
          <w:color w:val="808080" w:themeColor="background1" w:themeShade="80"/>
          <w:sz w:val="24"/>
          <w:szCs w:val="24"/>
        </w:rPr>
        <w:t>Finally</w:t>
      </w:r>
      <w:r w:rsidR="00997D9A">
        <w:rPr>
          <w:rFonts w:cs="Arial"/>
          <w:bCs/>
          <w:color w:val="808080" w:themeColor="background1" w:themeShade="80"/>
          <w:sz w:val="24"/>
          <w:szCs w:val="24"/>
        </w:rPr>
        <w:t>,</w:t>
      </w:r>
      <w:r>
        <w:rPr>
          <w:rFonts w:cs="Arial"/>
          <w:bCs/>
          <w:color w:val="808080" w:themeColor="background1" w:themeShade="80"/>
          <w:sz w:val="24"/>
          <w:szCs w:val="24"/>
        </w:rPr>
        <w:t xml:space="preserve"> t</w:t>
      </w:r>
      <w:r w:rsidRPr="00457A1D">
        <w:rPr>
          <w:rFonts w:cs="Arial"/>
          <w:bCs/>
          <w:color w:val="808080" w:themeColor="background1" w:themeShade="80"/>
          <w:sz w:val="24"/>
          <w:szCs w:val="24"/>
        </w:rPr>
        <w:t xml:space="preserve">he 2014 </w:t>
      </w:r>
      <w:r w:rsidR="009B43B7">
        <w:rPr>
          <w:rFonts w:cs="Arial"/>
          <w:bCs/>
          <w:color w:val="808080" w:themeColor="background1" w:themeShade="80"/>
          <w:sz w:val="24"/>
          <w:szCs w:val="24"/>
        </w:rPr>
        <w:t>WASH</w:t>
      </w:r>
      <w:r w:rsidRPr="00457A1D">
        <w:rPr>
          <w:rFonts w:cs="Arial"/>
          <w:bCs/>
          <w:color w:val="808080" w:themeColor="background1" w:themeShade="80"/>
          <w:sz w:val="24"/>
          <w:szCs w:val="24"/>
        </w:rPr>
        <w:t xml:space="preserve"> cluster strategy in </w:t>
      </w:r>
      <w:proofErr w:type="spellStart"/>
      <w:r w:rsidRPr="00457A1D">
        <w:rPr>
          <w:rFonts w:cs="Arial"/>
          <w:bCs/>
          <w:color w:val="808080" w:themeColor="background1" w:themeShade="80"/>
          <w:sz w:val="24"/>
          <w:szCs w:val="24"/>
        </w:rPr>
        <w:t>Rakhine</w:t>
      </w:r>
      <w:proofErr w:type="spellEnd"/>
      <w:r w:rsidRPr="00457A1D">
        <w:rPr>
          <w:rFonts w:cs="Arial"/>
          <w:bCs/>
          <w:color w:val="808080" w:themeColor="background1" w:themeShade="80"/>
          <w:sz w:val="24"/>
          <w:szCs w:val="24"/>
        </w:rPr>
        <w:t xml:space="preserve"> </w:t>
      </w:r>
      <w:r w:rsidR="00997D9A">
        <w:rPr>
          <w:rFonts w:cs="Arial"/>
          <w:bCs/>
          <w:color w:val="808080" w:themeColor="background1" w:themeShade="80"/>
          <w:sz w:val="24"/>
          <w:szCs w:val="24"/>
        </w:rPr>
        <w:t>takes account</w:t>
      </w:r>
      <w:r w:rsidRPr="001F23A9">
        <w:rPr>
          <w:rFonts w:cs="Arial"/>
          <w:bCs/>
          <w:color w:val="808080" w:themeColor="background1" w:themeShade="80"/>
          <w:sz w:val="24"/>
          <w:szCs w:val="24"/>
        </w:rPr>
        <w:t xml:space="preserve"> of </w:t>
      </w:r>
      <w:r w:rsidRPr="00ED12FA">
        <w:rPr>
          <w:rFonts w:cs="Arial"/>
          <w:b/>
          <w:bCs/>
          <w:color w:val="808080" w:themeColor="background1" w:themeShade="80"/>
          <w:sz w:val="24"/>
          <w:szCs w:val="24"/>
        </w:rPr>
        <w:t>“Do No Harm” and “conflict sensitive”</w:t>
      </w:r>
      <w:r>
        <w:rPr>
          <w:rFonts w:cs="Arial"/>
          <w:bCs/>
          <w:color w:val="808080" w:themeColor="background1" w:themeShade="80"/>
          <w:sz w:val="24"/>
          <w:szCs w:val="24"/>
        </w:rPr>
        <w:t xml:space="preserve"> approach</w:t>
      </w:r>
      <w:r w:rsidR="00997D9A">
        <w:rPr>
          <w:rFonts w:cs="Arial"/>
          <w:bCs/>
          <w:color w:val="808080" w:themeColor="background1" w:themeShade="80"/>
          <w:sz w:val="24"/>
          <w:szCs w:val="24"/>
        </w:rPr>
        <w:t>es when defining target populations</w:t>
      </w:r>
      <w:r>
        <w:rPr>
          <w:rFonts w:cs="Arial"/>
          <w:bCs/>
          <w:color w:val="808080" w:themeColor="background1" w:themeShade="80"/>
          <w:sz w:val="24"/>
          <w:szCs w:val="24"/>
        </w:rPr>
        <w:t>,</w:t>
      </w:r>
      <w:r w:rsidRPr="001F23A9">
        <w:rPr>
          <w:rFonts w:cs="Arial"/>
          <w:bCs/>
          <w:color w:val="808080" w:themeColor="background1" w:themeShade="80"/>
          <w:sz w:val="24"/>
          <w:szCs w:val="24"/>
        </w:rPr>
        <w:t xml:space="preserve"> leading to the inclusion of </w:t>
      </w:r>
      <w:r>
        <w:rPr>
          <w:rFonts w:cs="Arial"/>
          <w:bCs/>
          <w:color w:val="808080" w:themeColor="background1" w:themeShade="80"/>
          <w:sz w:val="24"/>
          <w:szCs w:val="24"/>
        </w:rPr>
        <w:t xml:space="preserve">additional </w:t>
      </w:r>
      <w:r w:rsidRPr="001F23A9">
        <w:rPr>
          <w:rFonts w:cs="Arial"/>
          <w:bCs/>
          <w:color w:val="808080" w:themeColor="background1" w:themeShade="80"/>
          <w:sz w:val="24"/>
          <w:szCs w:val="24"/>
        </w:rPr>
        <w:t xml:space="preserve">communities </w:t>
      </w:r>
      <w:r w:rsidRPr="00D3675A">
        <w:rPr>
          <w:rFonts w:cs="Arial"/>
          <w:b/>
          <w:bCs/>
          <w:color w:val="808080" w:themeColor="background1" w:themeShade="80"/>
          <w:sz w:val="24"/>
          <w:szCs w:val="24"/>
        </w:rPr>
        <w:t>surrounding</w:t>
      </w:r>
      <w:r w:rsidRPr="001F23A9">
        <w:rPr>
          <w:rFonts w:cs="Arial"/>
          <w:bCs/>
          <w:color w:val="808080" w:themeColor="background1" w:themeShade="80"/>
          <w:sz w:val="24"/>
          <w:szCs w:val="24"/>
        </w:rPr>
        <w:t xml:space="preserve"> affected locations</w:t>
      </w:r>
      <w:r>
        <w:rPr>
          <w:rFonts w:cs="Arial"/>
          <w:bCs/>
          <w:color w:val="808080" w:themeColor="background1" w:themeShade="80"/>
          <w:sz w:val="24"/>
          <w:szCs w:val="24"/>
        </w:rPr>
        <w:t>, in the humanitarian response.</w:t>
      </w:r>
    </w:p>
    <w:p w14:paraId="26632935" w14:textId="2DD39C59" w:rsidR="00216ABB" w:rsidRDefault="00997D9A" w:rsidP="00487714">
      <w:pPr>
        <w:jc w:val="both"/>
        <w:rPr>
          <w:rFonts w:cs="Arial"/>
          <w:bCs/>
          <w:color w:val="808080" w:themeColor="background1" w:themeShade="80"/>
          <w:sz w:val="24"/>
          <w:szCs w:val="24"/>
        </w:rPr>
      </w:pPr>
      <w:r>
        <w:rPr>
          <w:rFonts w:cs="Arial"/>
          <w:bCs/>
          <w:color w:val="808080" w:themeColor="background1" w:themeShade="80"/>
          <w:sz w:val="24"/>
          <w:szCs w:val="24"/>
        </w:rPr>
        <w:t>The</w:t>
      </w:r>
      <w:r w:rsidR="00216ABB">
        <w:rPr>
          <w:rFonts w:cs="Arial"/>
          <w:bCs/>
          <w:color w:val="808080" w:themeColor="background1" w:themeShade="80"/>
          <w:sz w:val="24"/>
          <w:szCs w:val="24"/>
        </w:rPr>
        <w:t xml:space="preserve"> </w:t>
      </w:r>
      <w:r>
        <w:rPr>
          <w:rFonts w:cs="Arial"/>
          <w:bCs/>
          <w:color w:val="808080" w:themeColor="background1" w:themeShade="80"/>
          <w:sz w:val="24"/>
          <w:szCs w:val="24"/>
        </w:rPr>
        <w:t xml:space="preserve">2014 </w:t>
      </w:r>
      <w:r w:rsidR="009B43B7">
        <w:rPr>
          <w:rFonts w:cs="Arial"/>
          <w:bCs/>
          <w:color w:val="808080" w:themeColor="background1" w:themeShade="80"/>
          <w:sz w:val="24"/>
          <w:szCs w:val="24"/>
        </w:rPr>
        <w:t>WASH</w:t>
      </w:r>
      <w:r w:rsidR="00216ABB">
        <w:rPr>
          <w:rFonts w:cs="Arial"/>
          <w:bCs/>
          <w:color w:val="808080" w:themeColor="background1" w:themeShade="80"/>
          <w:sz w:val="24"/>
          <w:szCs w:val="24"/>
        </w:rPr>
        <w:t xml:space="preserve"> cluster strategy include</w:t>
      </w:r>
      <w:r>
        <w:rPr>
          <w:rFonts w:cs="Arial"/>
          <w:bCs/>
          <w:color w:val="808080" w:themeColor="background1" w:themeShade="80"/>
          <w:sz w:val="24"/>
          <w:szCs w:val="24"/>
        </w:rPr>
        <w:t>s</w:t>
      </w:r>
      <w:r w:rsidR="00216ABB">
        <w:rPr>
          <w:rFonts w:cs="Arial"/>
          <w:bCs/>
          <w:color w:val="808080" w:themeColor="background1" w:themeShade="80"/>
          <w:sz w:val="24"/>
          <w:szCs w:val="24"/>
        </w:rPr>
        <w:t xml:space="preserve"> </w:t>
      </w:r>
      <w:r>
        <w:rPr>
          <w:rFonts w:cs="Arial"/>
          <w:bCs/>
          <w:color w:val="808080" w:themeColor="background1" w:themeShade="80"/>
          <w:sz w:val="24"/>
          <w:szCs w:val="24"/>
        </w:rPr>
        <w:t xml:space="preserve">the </w:t>
      </w:r>
      <w:r w:rsidR="009F1730">
        <w:rPr>
          <w:rFonts w:cs="Arial"/>
          <w:bCs/>
          <w:color w:val="808080" w:themeColor="background1" w:themeShade="80"/>
          <w:sz w:val="24"/>
          <w:szCs w:val="24"/>
        </w:rPr>
        <w:t>vulnerable population</w:t>
      </w:r>
      <w:r>
        <w:rPr>
          <w:rFonts w:cs="Arial"/>
          <w:bCs/>
          <w:color w:val="808080" w:themeColor="background1" w:themeShade="80"/>
          <w:sz w:val="24"/>
          <w:szCs w:val="24"/>
        </w:rPr>
        <w:t xml:space="preserve"> of </w:t>
      </w:r>
      <w:r w:rsidR="005E5355">
        <w:rPr>
          <w:rFonts w:cs="Arial"/>
          <w:bCs/>
          <w:color w:val="808080" w:themeColor="background1" w:themeShade="80"/>
          <w:sz w:val="24"/>
          <w:szCs w:val="24"/>
        </w:rPr>
        <w:t>N</w:t>
      </w:r>
      <w:r>
        <w:rPr>
          <w:rFonts w:cs="Arial"/>
          <w:bCs/>
          <w:color w:val="808080" w:themeColor="background1" w:themeShade="80"/>
          <w:sz w:val="24"/>
          <w:szCs w:val="24"/>
        </w:rPr>
        <w:t>RS</w:t>
      </w:r>
      <w:r w:rsidR="00216ABB">
        <w:rPr>
          <w:rFonts w:cs="Arial"/>
          <w:bCs/>
          <w:color w:val="808080" w:themeColor="background1" w:themeShade="80"/>
          <w:sz w:val="24"/>
          <w:szCs w:val="24"/>
        </w:rPr>
        <w:t xml:space="preserve">, </w:t>
      </w:r>
      <w:r>
        <w:rPr>
          <w:rFonts w:cs="Arial"/>
          <w:bCs/>
          <w:color w:val="808080" w:themeColor="background1" w:themeShade="80"/>
          <w:sz w:val="24"/>
          <w:szCs w:val="24"/>
        </w:rPr>
        <w:t xml:space="preserve">as per the SRP, even though </w:t>
      </w:r>
      <w:r w:rsidR="00216ABB">
        <w:rPr>
          <w:rFonts w:cs="Arial"/>
          <w:bCs/>
          <w:color w:val="808080" w:themeColor="background1" w:themeShade="80"/>
          <w:sz w:val="24"/>
          <w:szCs w:val="24"/>
        </w:rPr>
        <w:t xml:space="preserve">the population </w:t>
      </w:r>
      <w:r>
        <w:rPr>
          <w:rFonts w:cs="Arial"/>
          <w:bCs/>
          <w:color w:val="808080" w:themeColor="background1" w:themeShade="80"/>
          <w:sz w:val="24"/>
          <w:szCs w:val="24"/>
        </w:rPr>
        <w:t>is not displaced and reside entirely</w:t>
      </w:r>
      <w:r w:rsidR="00216ABB">
        <w:rPr>
          <w:rFonts w:cs="Arial"/>
          <w:bCs/>
          <w:color w:val="808080" w:themeColor="background1" w:themeShade="80"/>
          <w:sz w:val="24"/>
          <w:szCs w:val="24"/>
        </w:rPr>
        <w:t xml:space="preserve"> in villages.</w:t>
      </w:r>
    </w:p>
    <w:p w14:paraId="48E3AB1E" w14:textId="2A21C23F" w:rsidR="00ED1821" w:rsidRPr="00487714" w:rsidRDefault="00FD4197" w:rsidP="00487714">
      <w:pPr>
        <w:jc w:val="both"/>
        <w:rPr>
          <w:rFonts w:cs="Arial"/>
          <w:bCs/>
          <w:color w:val="808080" w:themeColor="background1" w:themeShade="80"/>
          <w:sz w:val="24"/>
          <w:szCs w:val="24"/>
        </w:rPr>
      </w:pPr>
      <w:r>
        <w:rPr>
          <w:rFonts w:cs="Arial"/>
          <w:bCs/>
          <w:color w:val="808080" w:themeColor="background1" w:themeShade="80"/>
          <w:sz w:val="24"/>
          <w:szCs w:val="24"/>
        </w:rPr>
        <w:t xml:space="preserve">Such </w:t>
      </w:r>
      <w:r w:rsidR="00487714">
        <w:rPr>
          <w:rFonts w:cs="Arial"/>
          <w:bCs/>
          <w:color w:val="808080" w:themeColor="background1" w:themeShade="80"/>
          <w:sz w:val="24"/>
          <w:szCs w:val="24"/>
        </w:rPr>
        <w:t>consideration</w:t>
      </w:r>
      <w:r w:rsidR="00997D9A">
        <w:rPr>
          <w:rFonts w:cs="Arial"/>
          <w:bCs/>
          <w:color w:val="808080" w:themeColor="background1" w:themeShade="80"/>
          <w:sz w:val="24"/>
          <w:szCs w:val="24"/>
        </w:rPr>
        <w:t>s</w:t>
      </w:r>
      <w:r w:rsidR="00487714">
        <w:rPr>
          <w:rFonts w:cs="Arial"/>
          <w:bCs/>
          <w:color w:val="808080" w:themeColor="background1" w:themeShade="80"/>
          <w:sz w:val="24"/>
          <w:szCs w:val="24"/>
        </w:rPr>
        <w:t xml:space="preserve"> lead</w:t>
      </w:r>
      <w:r>
        <w:rPr>
          <w:rFonts w:cs="Arial"/>
          <w:bCs/>
          <w:color w:val="808080" w:themeColor="background1" w:themeShade="80"/>
          <w:sz w:val="24"/>
          <w:szCs w:val="24"/>
        </w:rPr>
        <w:t xml:space="preserve"> </w:t>
      </w:r>
      <w:r w:rsidR="00997D9A">
        <w:rPr>
          <w:rFonts w:cs="Arial"/>
          <w:bCs/>
          <w:color w:val="808080" w:themeColor="background1" w:themeShade="80"/>
          <w:sz w:val="24"/>
          <w:szCs w:val="24"/>
        </w:rPr>
        <w:t xml:space="preserve">to </w:t>
      </w:r>
      <w:r>
        <w:rPr>
          <w:rFonts w:cs="Arial"/>
          <w:bCs/>
          <w:color w:val="808080" w:themeColor="background1" w:themeShade="80"/>
          <w:sz w:val="24"/>
          <w:szCs w:val="24"/>
        </w:rPr>
        <w:t>the following target pop</w:t>
      </w:r>
      <w:r w:rsidR="00C77892">
        <w:rPr>
          <w:rFonts w:cs="Arial"/>
          <w:bCs/>
          <w:color w:val="808080" w:themeColor="background1" w:themeShade="80"/>
          <w:sz w:val="24"/>
          <w:szCs w:val="24"/>
        </w:rPr>
        <w:t xml:space="preserve">ulation definition in the 2014 </w:t>
      </w:r>
      <w:r w:rsidR="009B43B7">
        <w:rPr>
          <w:rFonts w:cs="Arial"/>
          <w:bCs/>
          <w:color w:val="808080" w:themeColor="background1" w:themeShade="80"/>
          <w:sz w:val="24"/>
          <w:szCs w:val="24"/>
        </w:rPr>
        <w:t>WASH</w:t>
      </w:r>
      <w:r w:rsidR="00C77892">
        <w:rPr>
          <w:rFonts w:cs="Arial"/>
          <w:bCs/>
          <w:color w:val="808080" w:themeColor="background1" w:themeShade="80"/>
          <w:sz w:val="24"/>
          <w:szCs w:val="24"/>
        </w:rPr>
        <w:t xml:space="preserve"> Cluster S</w:t>
      </w:r>
      <w:r>
        <w:rPr>
          <w:rFonts w:cs="Arial"/>
          <w:bCs/>
          <w:color w:val="808080" w:themeColor="background1" w:themeShade="80"/>
          <w:sz w:val="24"/>
          <w:szCs w:val="24"/>
        </w:rPr>
        <w:t>trategy:</w:t>
      </w:r>
    </w:p>
    <w:tbl>
      <w:tblPr>
        <w:tblStyle w:val="MediumShading1-Accent1"/>
        <w:tblW w:w="0" w:type="auto"/>
        <w:jc w:val="center"/>
        <w:tblLook w:val="04A0" w:firstRow="1" w:lastRow="0" w:firstColumn="1" w:lastColumn="0" w:noHBand="0" w:noVBand="1"/>
      </w:tblPr>
      <w:tblGrid>
        <w:gridCol w:w="7"/>
        <w:gridCol w:w="2811"/>
        <w:gridCol w:w="1447"/>
        <w:gridCol w:w="64"/>
        <w:gridCol w:w="5016"/>
      </w:tblGrid>
      <w:tr w:rsidR="00457A1D" w:rsidRPr="00D93BE4" w14:paraId="4BBC8001" w14:textId="77777777" w:rsidTr="00FF51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1" w:type="dxa"/>
            <w:gridSpan w:val="2"/>
          </w:tcPr>
          <w:p w14:paraId="612885AC" w14:textId="261F5BA1" w:rsidR="00457A1D" w:rsidRPr="00D93BE4" w:rsidRDefault="009B43B7" w:rsidP="00FF5100">
            <w:pPr>
              <w:jc w:val="center"/>
              <w:rPr>
                <w:sz w:val="20"/>
                <w:szCs w:val="20"/>
                <w:lang w:val="en-GB"/>
              </w:rPr>
            </w:pPr>
            <w:r>
              <w:rPr>
                <w:sz w:val="20"/>
                <w:szCs w:val="20"/>
                <w:lang w:val="en-GB"/>
              </w:rPr>
              <w:t>WASH</w:t>
            </w:r>
            <w:r w:rsidR="00457A1D" w:rsidRPr="00D93BE4">
              <w:rPr>
                <w:sz w:val="20"/>
                <w:szCs w:val="20"/>
                <w:lang w:val="en-GB"/>
              </w:rPr>
              <w:t xml:space="preserve"> Target population</w:t>
            </w:r>
          </w:p>
        </w:tc>
        <w:tc>
          <w:tcPr>
            <w:tcW w:w="1459" w:type="dxa"/>
          </w:tcPr>
          <w:p w14:paraId="6A9D0746" w14:textId="77777777" w:rsidR="00457A1D" w:rsidRPr="00D93BE4" w:rsidRDefault="00457A1D" w:rsidP="00FF5100">
            <w:pPr>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D93BE4">
              <w:rPr>
                <w:sz w:val="20"/>
                <w:szCs w:val="20"/>
                <w:lang w:val="en-GB"/>
              </w:rPr>
              <w:t>Case load</w:t>
            </w:r>
          </w:p>
        </w:tc>
        <w:tc>
          <w:tcPr>
            <w:tcW w:w="5160" w:type="dxa"/>
            <w:gridSpan w:val="2"/>
          </w:tcPr>
          <w:p w14:paraId="252D08EF" w14:textId="77777777" w:rsidR="00457A1D" w:rsidRPr="00D93BE4" w:rsidRDefault="00457A1D" w:rsidP="00FF5100">
            <w:pPr>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D93BE4">
              <w:rPr>
                <w:sz w:val="20"/>
                <w:szCs w:val="20"/>
                <w:lang w:val="en-GB"/>
              </w:rPr>
              <w:t>Approach</w:t>
            </w:r>
          </w:p>
        </w:tc>
      </w:tr>
      <w:tr w:rsidR="00457A1D" w:rsidRPr="00D93BE4" w14:paraId="7C18F69B" w14:textId="77777777" w:rsidTr="00FF51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1" w:type="dxa"/>
            <w:gridSpan w:val="2"/>
          </w:tcPr>
          <w:p w14:paraId="198795A2" w14:textId="77777777" w:rsidR="00457A1D" w:rsidRPr="00D93BE4" w:rsidRDefault="00457A1D" w:rsidP="00FF5100">
            <w:pPr>
              <w:jc w:val="both"/>
              <w:rPr>
                <w:sz w:val="20"/>
                <w:szCs w:val="20"/>
                <w:lang w:val="en-GB"/>
              </w:rPr>
            </w:pPr>
            <w:r w:rsidRPr="00D93BE4">
              <w:rPr>
                <w:sz w:val="20"/>
                <w:szCs w:val="20"/>
                <w:lang w:val="en-GB"/>
              </w:rPr>
              <w:t>IDP in Camps</w:t>
            </w:r>
          </w:p>
        </w:tc>
        <w:tc>
          <w:tcPr>
            <w:tcW w:w="1459" w:type="dxa"/>
          </w:tcPr>
          <w:p w14:paraId="01843794" w14:textId="77777777" w:rsidR="00457A1D" w:rsidRPr="00D93BE4" w:rsidRDefault="00457A1D" w:rsidP="00FF5100">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D93BE4">
              <w:rPr>
                <w:sz w:val="20"/>
                <w:szCs w:val="20"/>
                <w:lang w:val="en-GB"/>
              </w:rPr>
              <w:t>112,136</w:t>
            </w:r>
          </w:p>
        </w:tc>
        <w:tc>
          <w:tcPr>
            <w:tcW w:w="5160" w:type="dxa"/>
            <w:gridSpan w:val="2"/>
          </w:tcPr>
          <w:p w14:paraId="4854E66E" w14:textId="77777777" w:rsidR="00457A1D" w:rsidRPr="00D93BE4" w:rsidRDefault="00457A1D" w:rsidP="00FF5100">
            <w:pPr>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D93BE4">
              <w:rPr>
                <w:sz w:val="20"/>
                <w:szCs w:val="20"/>
                <w:lang w:val="en-GB"/>
              </w:rPr>
              <w:t>Needs to be covered 100%</w:t>
            </w:r>
          </w:p>
        </w:tc>
      </w:tr>
      <w:tr w:rsidR="00457A1D" w:rsidRPr="00EE1C09" w14:paraId="6149B07B" w14:textId="77777777" w:rsidTr="00FF510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1" w:type="dxa"/>
            <w:gridSpan w:val="2"/>
          </w:tcPr>
          <w:p w14:paraId="64B98C25" w14:textId="77777777" w:rsidR="00457A1D" w:rsidRPr="00D93BE4" w:rsidRDefault="00457A1D" w:rsidP="00FF5100">
            <w:pPr>
              <w:jc w:val="both"/>
              <w:rPr>
                <w:sz w:val="20"/>
                <w:szCs w:val="20"/>
                <w:lang w:val="en-GB"/>
              </w:rPr>
            </w:pPr>
            <w:r w:rsidRPr="00D93BE4">
              <w:rPr>
                <w:sz w:val="20"/>
                <w:szCs w:val="20"/>
                <w:lang w:val="en-GB"/>
              </w:rPr>
              <w:t>IDP in villages</w:t>
            </w:r>
          </w:p>
        </w:tc>
        <w:tc>
          <w:tcPr>
            <w:tcW w:w="1459" w:type="dxa"/>
          </w:tcPr>
          <w:p w14:paraId="3D4260C0" w14:textId="77777777" w:rsidR="00457A1D" w:rsidRPr="00D93BE4" w:rsidRDefault="00457A1D" w:rsidP="00FF5100">
            <w:pPr>
              <w:jc w:val="center"/>
              <w:cnfStyle w:val="000000010000" w:firstRow="0" w:lastRow="0" w:firstColumn="0" w:lastColumn="0" w:oddVBand="0" w:evenVBand="0" w:oddHBand="0" w:evenHBand="1" w:firstRowFirstColumn="0" w:firstRowLastColumn="0" w:lastRowFirstColumn="0" w:lastRowLastColumn="0"/>
              <w:rPr>
                <w:sz w:val="20"/>
                <w:szCs w:val="20"/>
                <w:lang w:val="en-GB"/>
              </w:rPr>
            </w:pPr>
            <w:r w:rsidRPr="00D93BE4">
              <w:rPr>
                <w:sz w:val="20"/>
                <w:szCs w:val="20"/>
                <w:lang w:val="en-GB"/>
              </w:rPr>
              <w:t>15,628</w:t>
            </w:r>
          </w:p>
        </w:tc>
        <w:tc>
          <w:tcPr>
            <w:tcW w:w="5160" w:type="dxa"/>
            <w:gridSpan w:val="2"/>
          </w:tcPr>
          <w:p w14:paraId="36868283" w14:textId="77777777" w:rsidR="00457A1D" w:rsidRPr="00D93BE4" w:rsidRDefault="00457A1D" w:rsidP="00FF5100">
            <w:pPr>
              <w:jc w:val="both"/>
              <w:cnfStyle w:val="000000010000" w:firstRow="0" w:lastRow="0" w:firstColumn="0" w:lastColumn="0" w:oddVBand="0" w:evenVBand="0" w:oddHBand="0" w:evenHBand="1" w:firstRowFirstColumn="0" w:firstRowLastColumn="0" w:lastRowFirstColumn="0" w:lastRowLastColumn="0"/>
              <w:rPr>
                <w:sz w:val="20"/>
                <w:szCs w:val="20"/>
                <w:lang w:val="en-GB"/>
              </w:rPr>
            </w:pPr>
            <w:r w:rsidRPr="00D93BE4">
              <w:rPr>
                <w:sz w:val="20"/>
                <w:szCs w:val="20"/>
                <w:lang w:val="en-GB"/>
              </w:rPr>
              <w:t>Needs to be covered 100% when in long house</w:t>
            </w:r>
          </w:p>
        </w:tc>
      </w:tr>
      <w:tr w:rsidR="00457A1D" w:rsidRPr="00D93BE4" w14:paraId="34C92926" w14:textId="77777777" w:rsidTr="00FF51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1" w:type="dxa"/>
            <w:gridSpan w:val="2"/>
          </w:tcPr>
          <w:p w14:paraId="6304572B" w14:textId="77777777" w:rsidR="00457A1D" w:rsidRPr="00D93BE4" w:rsidRDefault="00457A1D" w:rsidP="00FF5100">
            <w:pPr>
              <w:jc w:val="both"/>
              <w:rPr>
                <w:sz w:val="20"/>
                <w:szCs w:val="20"/>
                <w:lang w:val="en-GB"/>
              </w:rPr>
            </w:pPr>
            <w:r w:rsidRPr="00D93BE4">
              <w:rPr>
                <w:sz w:val="20"/>
                <w:szCs w:val="20"/>
                <w:lang w:val="en-GB"/>
              </w:rPr>
              <w:t xml:space="preserve">Affected families in villages </w:t>
            </w:r>
            <w:r w:rsidRPr="00D93BE4">
              <w:rPr>
                <w:rStyle w:val="FootnoteReference"/>
                <w:sz w:val="20"/>
                <w:szCs w:val="20"/>
                <w:lang w:val="en-GB"/>
              </w:rPr>
              <w:footnoteReference w:id="2"/>
            </w:r>
          </w:p>
        </w:tc>
        <w:tc>
          <w:tcPr>
            <w:tcW w:w="1459" w:type="dxa"/>
          </w:tcPr>
          <w:p w14:paraId="3890E975" w14:textId="77777777" w:rsidR="00457A1D" w:rsidRPr="00D93BE4" w:rsidRDefault="00457A1D" w:rsidP="00FF5100">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D93BE4">
              <w:rPr>
                <w:sz w:val="20"/>
                <w:szCs w:val="20"/>
                <w:lang w:val="en-GB"/>
              </w:rPr>
              <w:t>10,858</w:t>
            </w:r>
          </w:p>
        </w:tc>
        <w:tc>
          <w:tcPr>
            <w:tcW w:w="5160" w:type="dxa"/>
            <w:gridSpan w:val="2"/>
          </w:tcPr>
          <w:p w14:paraId="2A59095E" w14:textId="77777777" w:rsidR="00457A1D" w:rsidRPr="00D93BE4" w:rsidRDefault="00457A1D" w:rsidP="00FF5100">
            <w:pPr>
              <w:jc w:val="both"/>
              <w:cnfStyle w:val="000000100000" w:firstRow="0" w:lastRow="0" w:firstColumn="0" w:lastColumn="0" w:oddVBand="0" w:evenVBand="0" w:oddHBand="1" w:evenHBand="0" w:firstRowFirstColumn="0" w:firstRowLastColumn="0" w:lastRowFirstColumn="0" w:lastRowLastColumn="0"/>
              <w:rPr>
                <w:sz w:val="20"/>
                <w:szCs w:val="20"/>
                <w:lang w:val="en-GB"/>
              </w:rPr>
            </w:pPr>
          </w:p>
        </w:tc>
      </w:tr>
      <w:tr w:rsidR="00457A1D" w:rsidRPr="00EE1C09" w14:paraId="6BC56FF2" w14:textId="77777777" w:rsidTr="00FF510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1" w:type="dxa"/>
            <w:gridSpan w:val="2"/>
          </w:tcPr>
          <w:p w14:paraId="243C7404" w14:textId="77777777" w:rsidR="00457A1D" w:rsidRPr="00D93BE4" w:rsidRDefault="00457A1D" w:rsidP="00FF5100">
            <w:pPr>
              <w:jc w:val="both"/>
              <w:rPr>
                <w:sz w:val="20"/>
                <w:szCs w:val="20"/>
                <w:lang w:val="en-GB"/>
              </w:rPr>
            </w:pPr>
            <w:r w:rsidRPr="00D93BE4">
              <w:rPr>
                <w:sz w:val="20"/>
                <w:szCs w:val="20"/>
                <w:lang w:val="en-GB"/>
              </w:rPr>
              <w:t>Direct Host population (with IDP in villages)</w:t>
            </w:r>
            <w:r w:rsidRPr="00D93BE4">
              <w:rPr>
                <w:rStyle w:val="FootnoteReference"/>
                <w:sz w:val="20"/>
                <w:szCs w:val="20"/>
                <w:lang w:val="en-GB"/>
              </w:rPr>
              <w:footnoteReference w:id="3"/>
            </w:r>
          </w:p>
        </w:tc>
        <w:tc>
          <w:tcPr>
            <w:tcW w:w="1459" w:type="dxa"/>
          </w:tcPr>
          <w:p w14:paraId="3E3B95CB" w14:textId="77777777" w:rsidR="00457A1D" w:rsidRPr="00D93BE4" w:rsidRDefault="00457A1D" w:rsidP="00FF5100">
            <w:pPr>
              <w:jc w:val="center"/>
              <w:cnfStyle w:val="000000010000" w:firstRow="0" w:lastRow="0" w:firstColumn="0" w:lastColumn="0" w:oddVBand="0" w:evenVBand="0" w:oddHBand="0" w:evenHBand="1" w:firstRowFirstColumn="0" w:firstRowLastColumn="0" w:lastRowFirstColumn="0" w:lastRowLastColumn="0"/>
              <w:rPr>
                <w:sz w:val="20"/>
                <w:szCs w:val="20"/>
                <w:lang w:val="en-GB"/>
              </w:rPr>
            </w:pPr>
            <w:r w:rsidRPr="00D93BE4">
              <w:rPr>
                <w:sz w:val="20"/>
                <w:szCs w:val="20"/>
                <w:lang w:val="en-GB"/>
              </w:rPr>
              <w:t>21,705</w:t>
            </w:r>
          </w:p>
        </w:tc>
        <w:tc>
          <w:tcPr>
            <w:tcW w:w="5160" w:type="dxa"/>
            <w:gridSpan w:val="2"/>
          </w:tcPr>
          <w:p w14:paraId="0EEE6C82" w14:textId="77777777" w:rsidR="00457A1D" w:rsidRPr="00D93BE4" w:rsidRDefault="00457A1D" w:rsidP="00FF5100">
            <w:pPr>
              <w:jc w:val="both"/>
              <w:cnfStyle w:val="000000010000" w:firstRow="0" w:lastRow="0" w:firstColumn="0" w:lastColumn="0" w:oddVBand="0" w:evenVBand="0" w:oddHBand="0" w:evenHBand="1" w:firstRowFirstColumn="0" w:firstRowLastColumn="0" w:lastRowFirstColumn="0" w:lastRowLastColumn="0"/>
              <w:rPr>
                <w:sz w:val="20"/>
                <w:szCs w:val="20"/>
                <w:lang w:val="en-GB"/>
              </w:rPr>
            </w:pPr>
            <w:r w:rsidRPr="00D93BE4">
              <w:rPr>
                <w:sz w:val="20"/>
                <w:szCs w:val="20"/>
                <w:lang w:val="en-GB"/>
              </w:rPr>
              <w:t>Needs to be covered partially except for water access</w:t>
            </w:r>
          </w:p>
        </w:tc>
      </w:tr>
      <w:tr w:rsidR="00457A1D" w:rsidRPr="00EE1C09" w14:paraId="6AE9BBA1" w14:textId="77777777" w:rsidTr="00FF51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1" w:type="dxa"/>
            <w:gridSpan w:val="2"/>
          </w:tcPr>
          <w:p w14:paraId="10648403" w14:textId="77777777" w:rsidR="00457A1D" w:rsidRPr="00D93BE4" w:rsidRDefault="00457A1D" w:rsidP="00FF5100">
            <w:pPr>
              <w:jc w:val="both"/>
              <w:rPr>
                <w:sz w:val="20"/>
                <w:szCs w:val="20"/>
                <w:lang w:val="en-GB"/>
              </w:rPr>
            </w:pPr>
            <w:r w:rsidRPr="00D93BE4">
              <w:rPr>
                <w:sz w:val="20"/>
                <w:szCs w:val="20"/>
                <w:lang w:val="en-GB"/>
              </w:rPr>
              <w:t>Villages Host surrounding affected area</w:t>
            </w:r>
            <w:r w:rsidRPr="00D93BE4">
              <w:rPr>
                <w:rStyle w:val="FootnoteReference"/>
                <w:sz w:val="20"/>
                <w:szCs w:val="20"/>
                <w:lang w:val="en-GB"/>
              </w:rPr>
              <w:footnoteReference w:id="4"/>
            </w:r>
          </w:p>
        </w:tc>
        <w:tc>
          <w:tcPr>
            <w:tcW w:w="1459" w:type="dxa"/>
          </w:tcPr>
          <w:p w14:paraId="7B292C8C" w14:textId="6C25C267" w:rsidR="00457A1D" w:rsidRPr="00D93BE4" w:rsidRDefault="00457A1D" w:rsidP="00FF5100">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D93BE4">
              <w:rPr>
                <w:sz w:val="20"/>
                <w:szCs w:val="20"/>
                <w:lang w:val="en-GB"/>
              </w:rPr>
              <w:t>50</w:t>
            </w:r>
            <w:r w:rsidR="00997D9A">
              <w:rPr>
                <w:sz w:val="20"/>
                <w:szCs w:val="20"/>
                <w:lang w:val="en-GB"/>
              </w:rPr>
              <w:t>,</w:t>
            </w:r>
            <w:r w:rsidRPr="00D93BE4">
              <w:rPr>
                <w:sz w:val="20"/>
                <w:szCs w:val="20"/>
                <w:lang w:val="en-GB"/>
              </w:rPr>
              <w:t>000</w:t>
            </w:r>
          </w:p>
        </w:tc>
        <w:tc>
          <w:tcPr>
            <w:tcW w:w="5160" w:type="dxa"/>
            <w:gridSpan w:val="2"/>
          </w:tcPr>
          <w:p w14:paraId="759EDF4E" w14:textId="7207A3F1" w:rsidR="00457A1D" w:rsidRPr="00D93BE4" w:rsidRDefault="009B43B7" w:rsidP="00FF5100">
            <w:pPr>
              <w:jc w:val="both"/>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WASH</w:t>
            </w:r>
            <w:r w:rsidR="00457A1D" w:rsidRPr="00D93BE4">
              <w:rPr>
                <w:sz w:val="20"/>
                <w:szCs w:val="20"/>
                <w:lang w:val="en-GB"/>
              </w:rPr>
              <w:t xml:space="preserve"> facilities to be improved, more rehabilitation approach, not 100%</w:t>
            </w:r>
          </w:p>
        </w:tc>
      </w:tr>
      <w:tr w:rsidR="00457A1D" w:rsidRPr="00D93BE4" w14:paraId="5409FE75" w14:textId="77777777" w:rsidTr="00FF510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1" w:type="dxa"/>
            <w:gridSpan w:val="2"/>
          </w:tcPr>
          <w:p w14:paraId="23CFF8EA" w14:textId="77777777" w:rsidR="00457A1D" w:rsidRPr="00D93BE4" w:rsidRDefault="00457A1D" w:rsidP="00FF5100">
            <w:pPr>
              <w:jc w:val="both"/>
              <w:rPr>
                <w:sz w:val="20"/>
                <w:szCs w:val="20"/>
                <w:lang w:val="en-GB"/>
              </w:rPr>
            </w:pPr>
            <w:r w:rsidRPr="00D93BE4">
              <w:rPr>
                <w:sz w:val="20"/>
                <w:szCs w:val="20"/>
                <w:lang w:val="en-GB"/>
              </w:rPr>
              <w:t>Isolated Villages</w:t>
            </w:r>
          </w:p>
        </w:tc>
        <w:tc>
          <w:tcPr>
            <w:tcW w:w="1459" w:type="dxa"/>
          </w:tcPr>
          <w:p w14:paraId="7C8CF25C" w14:textId="77777777" w:rsidR="00457A1D" w:rsidRPr="00D93BE4" w:rsidRDefault="00457A1D" w:rsidP="00FF5100">
            <w:pPr>
              <w:jc w:val="center"/>
              <w:cnfStyle w:val="000000010000" w:firstRow="0" w:lastRow="0" w:firstColumn="0" w:lastColumn="0" w:oddVBand="0" w:evenVBand="0" w:oddHBand="0" w:evenHBand="1" w:firstRowFirstColumn="0" w:firstRowLastColumn="0" w:lastRowFirstColumn="0" w:lastRowLastColumn="0"/>
              <w:rPr>
                <w:sz w:val="20"/>
                <w:szCs w:val="20"/>
                <w:lang w:val="en-GB"/>
              </w:rPr>
            </w:pPr>
          </w:p>
        </w:tc>
        <w:tc>
          <w:tcPr>
            <w:tcW w:w="5160" w:type="dxa"/>
            <w:gridSpan w:val="2"/>
          </w:tcPr>
          <w:p w14:paraId="463AACF5" w14:textId="77777777" w:rsidR="00457A1D" w:rsidRPr="00D93BE4" w:rsidRDefault="00457A1D" w:rsidP="00FF5100">
            <w:pPr>
              <w:jc w:val="both"/>
              <w:cnfStyle w:val="000000010000" w:firstRow="0" w:lastRow="0" w:firstColumn="0" w:lastColumn="0" w:oddVBand="0" w:evenVBand="0" w:oddHBand="0" w:evenHBand="1" w:firstRowFirstColumn="0" w:firstRowLastColumn="0" w:lastRowFirstColumn="0" w:lastRowLastColumn="0"/>
              <w:rPr>
                <w:sz w:val="20"/>
                <w:szCs w:val="20"/>
                <w:lang w:val="en-GB"/>
              </w:rPr>
            </w:pPr>
            <w:r w:rsidRPr="00D93BE4">
              <w:rPr>
                <w:sz w:val="20"/>
                <w:szCs w:val="20"/>
                <w:lang w:val="en-GB"/>
              </w:rPr>
              <w:t>No counting here, partially including in the surrounding villages for do no harm and/or conflict sensitive approach. Needs to be covered partially except for water access</w:t>
            </w:r>
          </w:p>
        </w:tc>
      </w:tr>
      <w:tr w:rsidR="00457A1D" w:rsidRPr="00EE1C09" w14:paraId="16122C33" w14:textId="77777777" w:rsidTr="00FF51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1" w:type="dxa"/>
            <w:gridSpan w:val="2"/>
          </w:tcPr>
          <w:p w14:paraId="1E73A4F9" w14:textId="7F9FC93F" w:rsidR="00457A1D" w:rsidRPr="00D93BE4" w:rsidRDefault="00C64633" w:rsidP="00FF5100">
            <w:pPr>
              <w:jc w:val="both"/>
              <w:rPr>
                <w:sz w:val="20"/>
                <w:szCs w:val="20"/>
                <w:lang w:val="en-GB"/>
              </w:rPr>
            </w:pPr>
            <w:proofErr w:type="spellStart"/>
            <w:r>
              <w:rPr>
                <w:sz w:val="20"/>
                <w:szCs w:val="20"/>
                <w:lang w:val="en-GB"/>
              </w:rPr>
              <w:t>n</w:t>
            </w:r>
            <w:r w:rsidR="00457A1D" w:rsidRPr="00D93BE4">
              <w:rPr>
                <w:sz w:val="20"/>
                <w:szCs w:val="20"/>
                <w:lang w:val="en-GB"/>
              </w:rPr>
              <w:t>RS</w:t>
            </w:r>
            <w:proofErr w:type="spellEnd"/>
          </w:p>
        </w:tc>
        <w:tc>
          <w:tcPr>
            <w:tcW w:w="1459" w:type="dxa"/>
          </w:tcPr>
          <w:p w14:paraId="558CAF76" w14:textId="77777777" w:rsidR="00457A1D" w:rsidRPr="00D93BE4" w:rsidRDefault="00457A1D" w:rsidP="00FF5100">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D93BE4">
              <w:rPr>
                <w:sz w:val="20"/>
                <w:szCs w:val="20"/>
                <w:lang w:val="en-GB"/>
              </w:rPr>
              <w:t>140,000</w:t>
            </w:r>
          </w:p>
        </w:tc>
        <w:tc>
          <w:tcPr>
            <w:tcW w:w="5160" w:type="dxa"/>
            <w:gridSpan w:val="2"/>
          </w:tcPr>
          <w:p w14:paraId="113414E4" w14:textId="0FADB5F7" w:rsidR="00457A1D" w:rsidRPr="00D93BE4" w:rsidRDefault="009B43B7" w:rsidP="00FF5100">
            <w:pPr>
              <w:jc w:val="both"/>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WASH</w:t>
            </w:r>
            <w:r w:rsidR="00457A1D" w:rsidRPr="00D93BE4">
              <w:rPr>
                <w:sz w:val="20"/>
                <w:szCs w:val="20"/>
                <w:lang w:val="en-GB"/>
              </w:rPr>
              <w:t xml:space="preserve"> facilities to be improved, more rehabilitation approach, not 100%</w:t>
            </w:r>
          </w:p>
        </w:tc>
      </w:tr>
      <w:tr w:rsidR="00457A1D" w:rsidRPr="00D93BE4" w14:paraId="10F831E4" w14:textId="77777777" w:rsidTr="00FF5100">
        <w:trPr>
          <w:gridBefore w:val="1"/>
          <w:gridAfter w:val="1"/>
          <w:cnfStyle w:val="000000010000" w:firstRow="0" w:lastRow="0" w:firstColumn="0" w:lastColumn="0" w:oddVBand="0" w:evenVBand="0" w:oddHBand="0" w:evenHBand="1" w:firstRowFirstColumn="0" w:firstRowLastColumn="0" w:lastRowFirstColumn="0" w:lastRowLastColumn="0"/>
          <w:wBefore w:w="6" w:type="dxa"/>
          <w:wAfter w:w="5095" w:type="dxa"/>
          <w:jc w:val="center"/>
        </w:trPr>
        <w:tc>
          <w:tcPr>
            <w:cnfStyle w:val="001000000000" w:firstRow="0" w:lastRow="0" w:firstColumn="1" w:lastColumn="0" w:oddVBand="0" w:evenVBand="0" w:oddHBand="0" w:evenHBand="0" w:firstRowFirstColumn="0" w:firstRowLastColumn="0" w:lastRowFirstColumn="0" w:lastRowLastColumn="0"/>
            <w:tcW w:w="2845" w:type="dxa"/>
            <w:tcBorders>
              <w:top w:val="single" w:sz="8" w:space="0" w:color="7BA0CD" w:themeColor="accent1" w:themeTint="BF"/>
              <w:left w:val="single" w:sz="4" w:space="0" w:color="auto"/>
              <w:bottom w:val="single" w:sz="8" w:space="0" w:color="7BA0CD" w:themeColor="accent1" w:themeTint="BF"/>
            </w:tcBorders>
            <w:shd w:val="clear" w:color="auto" w:fill="8DB3E2" w:themeFill="text2" w:themeFillTint="66"/>
          </w:tcPr>
          <w:p w14:paraId="52364AF0" w14:textId="77777777" w:rsidR="00457A1D" w:rsidRPr="00D93BE4" w:rsidRDefault="00457A1D" w:rsidP="00FF5100">
            <w:pPr>
              <w:jc w:val="center"/>
              <w:rPr>
                <w:sz w:val="20"/>
                <w:szCs w:val="20"/>
                <w:lang w:val="en-GB"/>
              </w:rPr>
            </w:pPr>
            <w:r w:rsidRPr="00D93BE4">
              <w:rPr>
                <w:sz w:val="20"/>
                <w:szCs w:val="20"/>
                <w:lang w:val="en-GB"/>
              </w:rPr>
              <w:t>Total</w:t>
            </w:r>
          </w:p>
        </w:tc>
        <w:tc>
          <w:tcPr>
            <w:tcW w:w="1524" w:type="dxa"/>
            <w:gridSpan w:val="2"/>
            <w:tcBorders>
              <w:top w:val="single" w:sz="8" w:space="0" w:color="7BA0CD" w:themeColor="accent1" w:themeTint="BF"/>
              <w:bottom w:val="single" w:sz="8" w:space="0" w:color="7BA0CD" w:themeColor="accent1" w:themeTint="BF"/>
            </w:tcBorders>
            <w:shd w:val="clear" w:color="auto" w:fill="95B3D7" w:themeFill="accent1" w:themeFillTint="99"/>
          </w:tcPr>
          <w:p w14:paraId="07E5ABB0" w14:textId="2FF88261" w:rsidR="00457A1D" w:rsidRPr="00D93BE4" w:rsidRDefault="00457A1D" w:rsidP="00FF5100">
            <w:pPr>
              <w:jc w:val="center"/>
              <w:cnfStyle w:val="000000010000" w:firstRow="0" w:lastRow="0" w:firstColumn="0" w:lastColumn="0" w:oddVBand="0" w:evenVBand="0" w:oddHBand="0" w:evenHBand="1" w:firstRowFirstColumn="0" w:firstRowLastColumn="0" w:lastRowFirstColumn="0" w:lastRowLastColumn="0"/>
              <w:rPr>
                <w:b/>
                <w:sz w:val="20"/>
                <w:szCs w:val="20"/>
                <w:lang w:val="en-GB"/>
              </w:rPr>
            </w:pPr>
            <w:r w:rsidRPr="00D93BE4">
              <w:rPr>
                <w:b/>
                <w:sz w:val="20"/>
                <w:szCs w:val="20"/>
                <w:lang w:val="en-GB"/>
              </w:rPr>
              <w:t>350,328</w:t>
            </w:r>
          </w:p>
        </w:tc>
      </w:tr>
    </w:tbl>
    <w:p w14:paraId="1C9EBF16" w14:textId="77777777" w:rsidR="00ED1821" w:rsidRDefault="00ED1821" w:rsidP="00ED1821">
      <w:pPr>
        <w:rPr>
          <w:rFonts w:cs="Arial"/>
          <w:b/>
          <w:bCs/>
          <w:sz w:val="28"/>
        </w:rPr>
      </w:pPr>
    </w:p>
    <w:p w14:paraId="0B68A4CC" w14:textId="77777777" w:rsidR="00ED1821" w:rsidRPr="007C326F" w:rsidRDefault="00487714" w:rsidP="007C326F">
      <w:pPr>
        <w:pBdr>
          <w:bottom w:val="thinThickSmallGap" w:sz="18" w:space="1" w:color="548DD4" w:themeColor="text2" w:themeTint="99"/>
        </w:pBdr>
        <w:rPr>
          <w:rFonts w:cs="Arial"/>
          <w:b/>
          <w:bCs/>
          <w:color w:val="548DD4" w:themeColor="text2" w:themeTint="99"/>
          <w:sz w:val="32"/>
          <w:szCs w:val="32"/>
        </w:rPr>
      </w:pPr>
      <w:r>
        <w:rPr>
          <w:rFonts w:cs="Arial"/>
          <w:b/>
          <w:bCs/>
          <w:color w:val="548DD4" w:themeColor="text2" w:themeTint="99"/>
          <w:sz w:val="32"/>
          <w:szCs w:val="32"/>
        </w:rPr>
        <w:t>Definition</w:t>
      </w:r>
    </w:p>
    <w:p w14:paraId="4886DF04" w14:textId="77777777" w:rsidR="004A6FB1" w:rsidRPr="001836BD" w:rsidRDefault="004A6FB1" w:rsidP="004A6FB1">
      <w:pPr>
        <w:widowControl w:val="0"/>
        <w:autoSpaceDE w:val="0"/>
        <w:autoSpaceDN w:val="0"/>
        <w:adjustRightInd w:val="0"/>
        <w:spacing w:after="0" w:line="228" w:lineRule="exact"/>
        <w:ind w:left="16" w:right="-5793"/>
        <w:rPr>
          <w:rFonts w:cs="Times New Roman"/>
          <w:b/>
          <w:sz w:val="23"/>
          <w:szCs w:val="23"/>
        </w:rPr>
      </w:pPr>
    </w:p>
    <w:p w14:paraId="792687C9" w14:textId="6E6C5A2E" w:rsidR="004A6FB1" w:rsidRPr="00E56142" w:rsidRDefault="00E56142" w:rsidP="004A6FB1">
      <w:pPr>
        <w:jc w:val="both"/>
        <w:rPr>
          <w:rFonts w:cs="Arial"/>
          <w:bCs/>
          <w:color w:val="808080" w:themeColor="background1" w:themeShade="80"/>
          <w:sz w:val="24"/>
          <w:szCs w:val="24"/>
        </w:rPr>
      </w:pPr>
      <w:r w:rsidRPr="00E56142">
        <w:rPr>
          <w:rFonts w:cs="Arial"/>
          <w:bCs/>
          <w:color w:val="808080" w:themeColor="background1" w:themeShade="80"/>
          <w:sz w:val="24"/>
          <w:szCs w:val="24"/>
        </w:rPr>
        <w:t>The following definition</w:t>
      </w:r>
      <w:r w:rsidR="00FC62D6">
        <w:rPr>
          <w:rFonts w:cs="Arial"/>
          <w:bCs/>
          <w:color w:val="808080" w:themeColor="background1" w:themeShade="80"/>
          <w:sz w:val="24"/>
          <w:szCs w:val="24"/>
        </w:rPr>
        <w:t>s</w:t>
      </w:r>
      <w:r w:rsidRPr="00E56142">
        <w:rPr>
          <w:rFonts w:cs="Arial"/>
          <w:bCs/>
          <w:color w:val="808080" w:themeColor="background1" w:themeShade="80"/>
          <w:sz w:val="24"/>
          <w:szCs w:val="24"/>
        </w:rPr>
        <w:t xml:space="preserve"> </w:t>
      </w:r>
      <w:r w:rsidR="00FC62D6">
        <w:rPr>
          <w:rFonts w:cs="Arial"/>
          <w:bCs/>
          <w:color w:val="808080" w:themeColor="background1" w:themeShade="80"/>
          <w:sz w:val="24"/>
          <w:szCs w:val="24"/>
        </w:rPr>
        <w:t>are linked to</w:t>
      </w:r>
      <w:r w:rsidRPr="00E56142">
        <w:rPr>
          <w:rFonts w:cs="Arial"/>
          <w:bCs/>
          <w:color w:val="808080" w:themeColor="background1" w:themeShade="80"/>
          <w:sz w:val="24"/>
          <w:szCs w:val="24"/>
        </w:rPr>
        <w:t xml:space="preserve"> the </w:t>
      </w:r>
      <w:r w:rsidR="00997D9A">
        <w:rPr>
          <w:rFonts w:cs="Arial"/>
          <w:bCs/>
          <w:color w:val="808080" w:themeColor="background1" w:themeShade="80"/>
          <w:sz w:val="24"/>
          <w:szCs w:val="24"/>
        </w:rPr>
        <w:t xml:space="preserve">pre-defined </w:t>
      </w:r>
      <w:r w:rsidR="005E5355">
        <w:rPr>
          <w:rFonts w:cs="Arial"/>
          <w:bCs/>
          <w:color w:val="808080" w:themeColor="background1" w:themeShade="80"/>
          <w:sz w:val="24"/>
          <w:szCs w:val="24"/>
        </w:rPr>
        <w:t xml:space="preserve">WASH cluster </w:t>
      </w:r>
      <w:r w:rsidRPr="00E56142">
        <w:rPr>
          <w:rFonts w:cs="Arial"/>
          <w:bCs/>
          <w:color w:val="808080" w:themeColor="background1" w:themeShade="80"/>
          <w:sz w:val="24"/>
          <w:szCs w:val="24"/>
        </w:rPr>
        <w:t xml:space="preserve">4W typology developed in order to </w:t>
      </w:r>
      <w:r w:rsidR="005E5355" w:rsidRPr="00E56142">
        <w:rPr>
          <w:rFonts w:cs="Arial"/>
          <w:bCs/>
          <w:color w:val="808080" w:themeColor="background1" w:themeShade="80"/>
          <w:sz w:val="24"/>
          <w:szCs w:val="24"/>
        </w:rPr>
        <w:t>analyz</w:t>
      </w:r>
      <w:r w:rsidR="005E5355">
        <w:rPr>
          <w:rFonts w:cs="Arial"/>
          <w:bCs/>
          <w:color w:val="808080" w:themeColor="background1" w:themeShade="80"/>
          <w:sz w:val="24"/>
          <w:szCs w:val="24"/>
        </w:rPr>
        <w:t>e</w:t>
      </w:r>
      <w:r w:rsidRPr="00E56142">
        <w:rPr>
          <w:rFonts w:cs="Arial"/>
          <w:bCs/>
          <w:color w:val="808080" w:themeColor="background1" w:themeShade="80"/>
          <w:sz w:val="24"/>
          <w:szCs w:val="24"/>
        </w:rPr>
        <w:t xml:space="preserve"> the need</w:t>
      </w:r>
      <w:r w:rsidR="00997D9A">
        <w:rPr>
          <w:rFonts w:cs="Arial"/>
          <w:bCs/>
          <w:color w:val="808080" w:themeColor="background1" w:themeShade="80"/>
          <w:sz w:val="24"/>
          <w:szCs w:val="24"/>
        </w:rPr>
        <w:t>s</w:t>
      </w:r>
      <w:r w:rsidRPr="00E56142">
        <w:rPr>
          <w:rFonts w:cs="Arial"/>
          <w:bCs/>
          <w:color w:val="808080" w:themeColor="background1" w:themeShade="80"/>
          <w:sz w:val="24"/>
          <w:szCs w:val="24"/>
        </w:rPr>
        <w:t xml:space="preserve"> coverage </w:t>
      </w:r>
      <w:r w:rsidR="0029629E" w:rsidRPr="00E56142">
        <w:rPr>
          <w:rFonts w:cs="Arial"/>
          <w:bCs/>
          <w:color w:val="808080" w:themeColor="background1" w:themeShade="80"/>
          <w:sz w:val="24"/>
          <w:szCs w:val="24"/>
        </w:rPr>
        <w:t>dis</w:t>
      </w:r>
      <w:r w:rsidR="0029629E">
        <w:rPr>
          <w:rFonts w:cs="Arial"/>
          <w:bCs/>
          <w:color w:val="808080" w:themeColor="background1" w:themeShade="80"/>
          <w:sz w:val="24"/>
          <w:szCs w:val="24"/>
        </w:rPr>
        <w:t>a</w:t>
      </w:r>
      <w:r w:rsidR="0029629E" w:rsidRPr="00E56142">
        <w:rPr>
          <w:rFonts w:cs="Arial"/>
          <w:bCs/>
          <w:color w:val="808080" w:themeColor="background1" w:themeShade="80"/>
          <w:sz w:val="24"/>
          <w:szCs w:val="24"/>
        </w:rPr>
        <w:t>ggregated</w:t>
      </w:r>
      <w:r w:rsidR="00FF0C51">
        <w:rPr>
          <w:rFonts w:cs="Arial"/>
          <w:bCs/>
          <w:color w:val="808080" w:themeColor="background1" w:themeShade="80"/>
          <w:sz w:val="24"/>
          <w:szCs w:val="24"/>
        </w:rPr>
        <w:t xml:space="preserve"> </w:t>
      </w:r>
      <w:r w:rsidR="00FC62D6">
        <w:rPr>
          <w:rFonts w:cs="Arial"/>
          <w:bCs/>
          <w:color w:val="808080" w:themeColor="background1" w:themeShade="80"/>
          <w:sz w:val="24"/>
          <w:szCs w:val="24"/>
        </w:rPr>
        <w:t xml:space="preserve">by </w:t>
      </w:r>
      <w:r w:rsidR="00FF0C51">
        <w:rPr>
          <w:rFonts w:cs="Arial"/>
          <w:bCs/>
          <w:color w:val="808080" w:themeColor="background1" w:themeShade="80"/>
          <w:sz w:val="24"/>
          <w:szCs w:val="24"/>
        </w:rPr>
        <w:t>location and population type.</w:t>
      </w:r>
    </w:p>
    <w:p w14:paraId="16CE4256" w14:textId="77777777" w:rsidR="0037739D" w:rsidRDefault="0037739D" w:rsidP="00E56142">
      <w:pPr>
        <w:spacing w:after="0"/>
        <w:jc w:val="both"/>
        <w:rPr>
          <w:rFonts w:cs="Arial"/>
          <w:bCs/>
          <w:color w:val="808080" w:themeColor="background1" w:themeShade="80"/>
          <w:sz w:val="24"/>
          <w:szCs w:val="24"/>
        </w:rPr>
        <w:sectPr w:rsidR="0037739D">
          <w:headerReference w:type="default" r:id="rId8"/>
          <w:footerReference w:type="default" r:id="rId9"/>
          <w:pgSz w:w="12240" w:h="15840"/>
          <w:pgMar w:top="1440" w:right="1440" w:bottom="1440" w:left="1440" w:header="720" w:footer="720" w:gutter="0"/>
          <w:cols w:space="720"/>
          <w:docGrid w:linePitch="360"/>
        </w:sectPr>
      </w:pPr>
    </w:p>
    <w:p w14:paraId="45614C20" w14:textId="58208A6B" w:rsidR="00FC62D6" w:rsidRPr="00062AFE" w:rsidRDefault="00997D9A" w:rsidP="00062AFE">
      <w:pPr>
        <w:spacing w:after="0"/>
        <w:jc w:val="both"/>
        <w:rPr>
          <w:rFonts w:cs="Arial"/>
          <w:bCs/>
          <w:color w:val="808080" w:themeColor="background1" w:themeShade="80"/>
          <w:sz w:val="24"/>
          <w:szCs w:val="24"/>
        </w:rPr>
      </w:pPr>
      <w:r>
        <w:rPr>
          <w:rFonts w:cs="Arial"/>
          <w:bCs/>
          <w:color w:val="808080" w:themeColor="background1" w:themeShade="80"/>
          <w:sz w:val="24"/>
          <w:szCs w:val="24"/>
        </w:rPr>
        <w:lastRenderedPageBreak/>
        <w:t>Two</w:t>
      </w:r>
      <w:r w:rsidR="00E56142">
        <w:rPr>
          <w:rFonts w:cs="Arial"/>
          <w:bCs/>
          <w:color w:val="808080" w:themeColor="background1" w:themeShade="80"/>
          <w:sz w:val="24"/>
          <w:szCs w:val="24"/>
        </w:rPr>
        <w:t xml:space="preserve"> </w:t>
      </w:r>
      <w:r w:rsidR="00E56142" w:rsidRPr="00E56142">
        <w:rPr>
          <w:rFonts w:cs="Arial"/>
          <w:bCs/>
          <w:color w:val="808080" w:themeColor="background1" w:themeShade="80"/>
          <w:sz w:val="24"/>
          <w:szCs w:val="24"/>
        </w:rPr>
        <w:t xml:space="preserve">location </w:t>
      </w:r>
      <w:r w:rsidR="00FF0C51">
        <w:rPr>
          <w:rFonts w:cs="Arial"/>
          <w:bCs/>
          <w:color w:val="808080" w:themeColor="background1" w:themeShade="80"/>
          <w:sz w:val="24"/>
          <w:szCs w:val="24"/>
        </w:rPr>
        <w:t xml:space="preserve">types </w:t>
      </w:r>
      <w:r w:rsidR="00E56142">
        <w:rPr>
          <w:rFonts w:cs="Arial"/>
          <w:bCs/>
          <w:color w:val="808080" w:themeColor="background1" w:themeShade="80"/>
          <w:sz w:val="24"/>
          <w:szCs w:val="24"/>
        </w:rPr>
        <w:t>are</w:t>
      </w:r>
      <w:r w:rsidR="00E56142" w:rsidRPr="00E56142">
        <w:rPr>
          <w:rFonts w:cs="Arial"/>
          <w:bCs/>
          <w:color w:val="808080" w:themeColor="background1" w:themeShade="80"/>
          <w:sz w:val="24"/>
          <w:szCs w:val="24"/>
        </w:rPr>
        <w:t xml:space="preserve"> differentiate</w:t>
      </w:r>
      <w:r w:rsidR="00E56142">
        <w:rPr>
          <w:rFonts w:cs="Arial"/>
          <w:bCs/>
          <w:color w:val="808080" w:themeColor="background1" w:themeShade="80"/>
          <w:sz w:val="24"/>
          <w:szCs w:val="24"/>
        </w:rPr>
        <w:t>d</w:t>
      </w:r>
      <w:r w:rsidR="00E56142" w:rsidRPr="00E56142">
        <w:rPr>
          <w:rFonts w:cs="Arial"/>
          <w:bCs/>
          <w:color w:val="808080" w:themeColor="background1" w:themeShade="80"/>
          <w:sz w:val="24"/>
          <w:szCs w:val="24"/>
        </w:rPr>
        <w:t>:</w:t>
      </w:r>
    </w:p>
    <w:p w14:paraId="288CD251" w14:textId="77777777" w:rsidR="00E56142" w:rsidRPr="00E56142" w:rsidRDefault="00E56142" w:rsidP="00E56142">
      <w:pPr>
        <w:pStyle w:val="ListParagraph"/>
        <w:numPr>
          <w:ilvl w:val="0"/>
          <w:numId w:val="4"/>
        </w:numPr>
        <w:spacing w:after="0"/>
        <w:jc w:val="both"/>
        <w:rPr>
          <w:rFonts w:cs="Arial"/>
          <w:bCs/>
          <w:color w:val="808080" w:themeColor="background1" w:themeShade="80"/>
          <w:sz w:val="24"/>
          <w:szCs w:val="24"/>
        </w:rPr>
      </w:pPr>
      <w:r w:rsidRPr="00E56142">
        <w:rPr>
          <w:rFonts w:cs="Arial"/>
          <w:bCs/>
          <w:color w:val="808080" w:themeColor="background1" w:themeShade="80"/>
          <w:sz w:val="24"/>
          <w:szCs w:val="24"/>
        </w:rPr>
        <w:t>Camps</w:t>
      </w:r>
    </w:p>
    <w:p w14:paraId="3D6D3F19" w14:textId="77777777" w:rsidR="00E56142" w:rsidRPr="00E56142" w:rsidRDefault="00E56142" w:rsidP="00E56142">
      <w:pPr>
        <w:pStyle w:val="ListParagraph"/>
        <w:numPr>
          <w:ilvl w:val="0"/>
          <w:numId w:val="4"/>
        </w:numPr>
        <w:jc w:val="both"/>
        <w:rPr>
          <w:rFonts w:cs="Arial"/>
          <w:bCs/>
          <w:color w:val="808080" w:themeColor="background1" w:themeShade="80"/>
          <w:sz w:val="24"/>
          <w:szCs w:val="24"/>
        </w:rPr>
      </w:pPr>
      <w:r w:rsidRPr="00E56142">
        <w:rPr>
          <w:rFonts w:cs="Arial"/>
          <w:bCs/>
          <w:color w:val="808080" w:themeColor="background1" w:themeShade="80"/>
          <w:sz w:val="24"/>
          <w:szCs w:val="24"/>
        </w:rPr>
        <w:t>Villages</w:t>
      </w:r>
    </w:p>
    <w:p w14:paraId="0EC80ACA" w14:textId="3C0E6908" w:rsidR="00FF0C51" w:rsidRDefault="00997D9A" w:rsidP="00434CDD">
      <w:pPr>
        <w:spacing w:after="0"/>
        <w:jc w:val="both"/>
        <w:rPr>
          <w:rFonts w:cs="Arial"/>
          <w:bCs/>
          <w:color w:val="808080" w:themeColor="background1" w:themeShade="80"/>
          <w:sz w:val="24"/>
          <w:szCs w:val="24"/>
        </w:rPr>
      </w:pPr>
      <w:r>
        <w:rPr>
          <w:rFonts w:cs="Arial"/>
          <w:bCs/>
          <w:color w:val="808080" w:themeColor="background1" w:themeShade="80"/>
          <w:sz w:val="24"/>
          <w:szCs w:val="24"/>
        </w:rPr>
        <w:lastRenderedPageBreak/>
        <w:t>Two</w:t>
      </w:r>
      <w:r w:rsidR="00FF0C51" w:rsidRPr="00FF0C51">
        <w:rPr>
          <w:rFonts w:cs="Arial"/>
          <w:bCs/>
          <w:color w:val="808080" w:themeColor="background1" w:themeShade="80"/>
          <w:sz w:val="24"/>
          <w:szCs w:val="24"/>
        </w:rPr>
        <w:t xml:space="preserve"> beneficiary type</w:t>
      </w:r>
      <w:r w:rsidR="00FF0C51">
        <w:rPr>
          <w:rFonts w:cs="Arial"/>
          <w:bCs/>
          <w:color w:val="808080" w:themeColor="background1" w:themeShade="80"/>
          <w:sz w:val="24"/>
          <w:szCs w:val="24"/>
        </w:rPr>
        <w:t>s</w:t>
      </w:r>
      <w:r w:rsidR="00FF0C51" w:rsidRPr="00FF0C51">
        <w:rPr>
          <w:rFonts w:cs="Arial"/>
          <w:bCs/>
          <w:color w:val="808080" w:themeColor="background1" w:themeShade="80"/>
          <w:sz w:val="24"/>
          <w:szCs w:val="24"/>
        </w:rPr>
        <w:t xml:space="preserve"> are differentiated:</w:t>
      </w:r>
    </w:p>
    <w:p w14:paraId="0B24ED9B" w14:textId="4EF94529" w:rsidR="00FF0C51" w:rsidRDefault="00FF0C51" w:rsidP="00FF0C51">
      <w:pPr>
        <w:pStyle w:val="ListParagraph"/>
        <w:numPr>
          <w:ilvl w:val="0"/>
          <w:numId w:val="4"/>
        </w:numPr>
        <w:spacing w:after="0"/>
        <w:jc w:val="both"/>
        <w:rPr>
          <w:rFonts w:cs="Arial"/>
          <w:bCs/>
          <w:color w:val="808080" w:themeColor="background1" w:themeShade="80"/>
          <w:sz w:val="24"/>
          <w:szCs w:val="24"/>
        </w:rPr>
      </w:pPr>
      <w:r>
        <w:rPr>
          <w:rFonts w:cs="Arial"/>
          <w:bCs/>
          <w:color w:val="808080" w:themeColor="background1" w:themeShade="80"/>
          <w:sz w:val="24"/>
          <w:szCs w:val="24"/>
        </w:rPr>
        <w:t>IDP</w:t>
      </w:r>
    </w:p>
    <w:p w14:paraId="55DF8B51" w14:textId="492249C4" w:rsidR="00FF0C51" w:rsidRPr="00FF0C51" w:rsidRDefault="00FF0C51" w:rsidP="00FF0C51">
      <w:pPr>
        <w:pStyle w:val="ListParagraph"/>
        <w:numPr>
          <w:ilvl w:val="0"/>
          <w:numId w:val="4"/>
        </w:numPr>
        <w:spacing w:after="0"/>
        <w:jc w:val="both"/>
        <w:rPr>
          <w:rFonts w:cs="Arial"/>
          <w:bCs/>
          <w:color w:val="808080" w:themeColor="background1" w:themeShade="80"/>
          <w:sz w:val="24"/>
          <w:szCs w:val="24"/>
        </w:rPr>
      </w:pPr>
      <w:r>
        <w:rPr>
          <w:rFonts w:cs="Arial"/>
          <w:bCs/>
          <w:color w:val="808080" w:themeColor="background1" w:themeShade="80"/>
          <w:sz w:val="24"/>
          <w:szCs w:val="24"/>
        </w:rPr>
        <w:t>Villagers</w:t>
      </w:r>
    </w:p>
    <w:p w14:paraId="2B77FF1F" w14:textId="77777777" w:rsidR="0037739D" w:rsidRDefault="0037739D" w:rsidP="00434CDD">
      <w:pPr>
        <w:spacing w:after="0"/>
        <w:jc w:val="both"/>
        <w:rPr>
          <w:rFonts w:cs="Arial"/>
          <w:b/>
          <w:bCs/>
          <w:color w:val="808080" w:themeColor="background1" w:themeShade="80"/>
          <w:sz w:val="24"/>
          <w:szCs w:val="24"/>
        </w:rPr>
        <w:sectPr w:rsidR="0037739D" w:rsidSect="0037739D">
          <w:type w:val="continuous"/>
          <w:pgSz w:w="12240" w:h="15840"/>
          <w:pgMar w:top="1440" w:right="1440" w:bottom="1440" w:left="1440" w:header="720" w:footer="720" w:gutter="0"/>
          <w:cols w:num="2" w:space="720"/>
          <w:docGrid w:linePitch="360"/>
        </w:sectPr>
      </w:pPr>
    </w:p>
    <w:p w14:paraId="4068D010" w14:textId="77777777" w:rsidR="00062AFE" w:rsidRDefault="00062AFE" w:rsidP="00434CDD">
      <w:pPr>
        <w:spacing w:after="0"/>
        <w:jc w:val="both"/>
        <w:rPr>
          <w:rFonts w:cs="Arial"/>
          <w:b/>
          <w:bCs/>
          <w:color w:val="808080" w:themeColor="background1" w:themeShade="80"/>
          <w:sz w:val="24"/>
          <w:szCs w:val="24"/>
        </w:rPr>
      </w:pPr>
    </w:p>
    <w:p w14:paraId="1002C59D" w14:textId="77777777" w:rsidR="00062AFE" w:rsidRDefault="00062AFE" w:rsidP="00434CDD">
      <w:pPr>
        <w:spacing w:after="0"/>
        <w:jc w:val="both"/>
        <w:rPr>
          <w:rFonts w:cs="Arial"/>
          <w:b/>
          <w:bCs/>
          <w:color w:val="808080" w:themeColor="background1" w:themeShade="80"/>
          <w:sz w:val="24"/>
          <w:szCs w:val="24"/>
        </w:rPr>
      </w:pPr>
    </w:p>
    <w:p w14:paraId="563C25FE" w14:textId="27235B16" w:rsidR="00E56142" w:rsidRPr="00434CDD" w:rsidRDefault="00997D9A" w:rsidP="00434CDD">
      <w:pPr>
        <w:spacing w:after="0"/>
        <w:jc w:val="both"/>
        <w:rPr>
          <w:rFonts w:cs="Arial"/>
          <w:b/>
          <w:bCs/>
          <w:color w:val="808080" w:themeColor="background1" w:themeShade="80"/>
          <w:sz w:val="24"/>
          <w:szCs w:val="24"/>
        </w:rPr>
      </w:pPr>
      <w:r>
        <w:rPr>
          <w:rFonts w:cs="Arial"/>
          <w:b/>
          <w:bCs/>
          <w:color w:val="808080" w:themeColor="background1" w:themeShade="80"/>
          <w:sz w:val="24"/>
          <w:szCs w:val="24"/>
        </w:rPr>
        <w:lastRenderedPageBreak/>
        <w:t>Four</w:t>
      </w:r>
      <w:r w:rsidR="00E56142" w:rsidRPr="00434CDD">
        <w:rPr>
          <w:rFonts w:cs="Arial"/>
          <w:b/>
          <w:bCs/>
          <w:color w:val="808080" w:themeColor="background1" w:themeShade="80"/>
          <w:sz w:val="24"/>
          <w:szCs w:val="24"/>
        </w:rPr>
        <w:t xml:space="preserve"> different situations </w:t>
      </w:r>
      <w:r w:rsidR="00FC62D6">
        <w:rPr>
          <w:rFonts w:cs="Arial"/>
          <w:b/>
          <w:bCs/>
          <w:color w:val="808080" w:themeColor="background1" w:themeShade="80"/>
          <w:sz w:val="24"/>
          <w:szCs w:val="24"/>
        </w:rPr>
        <w:t>have been</w:t>
      </w:r>
      <w:r w:rsidR="00FC62D6" w:rsidRPr="00434CDD">
        <w:rPr>
          <w:rFonts w:cs="Arial"/>
          <w:b/>
          <w:bCs/>
          <w:color w:val="808080" w:themeColor="background1" w:themeShade="80"/>
          <w:sz w:val="24"/>
          <w:szCs w:val="24"/>
        </w:rPr>
        <w:t xml:space="preserve"> </w:t>
      </w:r>
      <w:r w:rsidR="00E56142" w:rsidRPr="00434CDD">
        <w:rPr>
          <w:rFonts w:cs="Arial"/>
          <w:b/>
          <w:bCs/>
          <w:color w:val="808080" w:themeColor="background1" w:themeShade="80"/>
          <w:sz w:val="24"/>
          <w:szCs w:val="24"/>
        </w:rPr>
        <w:t>identified:</w:t>
      </w:r>
    </w:p>
    <w:p w14:paraId="5C8A624E" w14:textId="2CA1AD07" w:rsidR="00E56142" w:rsidRPr="00DA0405" w:rsidRDefault="00E56142" w:rsidP="00434CDD">
      <w:pPr>
        <w:pStyle w:val="ListParagraph"/>
        <w:numPr>
          <w:ilvl w:val="0"/>
          <w:numId w:val="5"/>
        </w:numPr>
        <w:spacing w:after="0"/>
        <w:jc w:val="both"/>
        <w:rPr>
          <w:sz w:val="28"/>
          <w:szCs w:val="28"/>
        </w:rPr>
      </w:pPr>
      <w:r w:rsidRPr="00DA0405">
        <w:rPr>
          <w:rFonts w:cs="Arial"/>
          <w:bCs/>
          <w:color w:val="808080" w:themeColor="background1" w:themeShade="80"/>
          <w:sz w:val="24"/>
          <w:szCs w:val="24"/>
        </w:rPr>
        <w:t xml:space="preserve">Villages not </w:t>
      </w:r>
      <w:r w:rsidR="00386B32" w:rsidRPr="00DA0405">
        <w:rPr>
          <w:rFonts w:cs="Arial"/>
          <w:bCs/>
          <w:color w:val="808080" w:themeColor="background1" w:themeShade="80"/>
          <w:sz w:val="24"/>
          <w:szCs w:val="24"/>
        </w:rPr>
        <w:t xml:space="preserve">directly </w:t>
      </w:r>
      <w:r w:rsidRPr="00DA0405">
        <w:rPr>
          <w:rFonts w:cs="Arial"/>
          <w:bCs/>
          <w:color w:val="808080" w:themeColor="background1" w:themeShade="80"/>
          <w:sz w:val="24"/>
          <w:szCs w:val="24"/>
        </w:rPr>
        <w:t xml:space="preserve">affected but </w:t>
      </w:r>
      <w:r w:rsidR="00434CDD" w:rsidRPr="00DA0405">
        <w:rPr>
          <w:rFonts w:cs="Arial"/>
          <w:bCs/>
          <w:color w:val="808080" w:themeColor="background1" w:themeShade="80"/>
          <w:sz w:val="24"/>
          <w:szCs w:val="24"/>
        </w:rPr>
        <w:t>hosting</w:t>
      </w:r>
      <w:r w:rsidRPr="00DA0405">
        <w:rPr>
          <w:rFonts w:cs="Arial"/>
          <w:bCs/>
          <w:color w:val="808080" w:themeColor="background1" w:themeShade="80"/>
          <w:sz w:val="24"/>
          <w:szCs w:val="24"/>
        </w:rPr>
        <w:t xml:space="preserve"> IDPs</w:t>
      </w:r>
    </w:p>
    <w:p w14:paraId="43EA2CCB" w14:textId="126A2254" w:rsidR="00E56142" w:rsidRPr="00DA0405" w:rsidRDefault="00E56142" w:rsidP="004A6FB1">
      <w:pPr>
        <w:pStyle w:val="ListParagraph"/>
        <w:numPr>
          <w:ilvl w:val="0"/>
          <w:numId w:val="5"/>
        </w:numPr>
        <w:jc w:val="both"/>
        <w:rPr>
          <w:sz w:val="28"/>
          <w:szCs w:val="28"/>
        </w:rPr>
      </w:pPr>
      <w:r w:rsidRPr="00DA0405">
        <w:rPr>
          <w:rFonts w:cs="Arial"/>
          <w:bCs/>
          <w:color w:val="808080" w:themeColor="background1" w:themeShade="80"/>
          <w:sz w:val="24"/>
          <w:szCs w:val="24"/>
        </w:rPr>
        <w:t xml:space="preserve">Villages </w:t>
      </w:r>
      <w:r w:rsidR="00DA0405" w:rsidRPr="00DA0405">
        <w:rPr>
          <w:rFonts w:cs="Arial"/>
          <w:bCs/>
          <w:color w:val="808080" w:themeColor="background1" w:themeShade="80"/>
          <w:sz w:val="24"/>
          <w:szCs w:val="24"/>
        </w:rPr>
        <w:t xml:space="preserve">directly </w:t>
      </w:r>
      <w:r w:rsidRPr="00DA0405">
        <w:rPr>
          <w:rFonts w:cs="Arial"/>
          <w:bCs/>
          <w:color w:val="808080" w:themeColor="background1" w:themeShade="80"/>
          <w:sz w:val="24"/>
          <w:szCs w:val="24"/>
        </w:rPr>
        <w:t>affected</w:t>
      </w:r>
      <w:r w:rsidR="00DA0405" w:rsidRPr="00DA0405">
        <w:rPr>
          <w:rFonts w:cs="Arial"/>
          <w:bCs/>
          <w:color w:val="808080" w:themeColor="background1" w:themeShade="80"/>
          <w:sz w:val="24"/>
          <w:szCs w:val="24"/>
        </w:rPr>
        <w:t xml:space="preserve"> (lost houses, referred in CCCM list as IDP</w:t>
      </w:r>
      <w:r w:rsidR="00997D9A">
        <w:rPr>
          <w:rFonts w:cs="Arial"/>
          <w:bCs/>
          <w:color w:val="808080" w:themeColor="background1" w:themeShade="80"/>
          <w:sz w:val="24"/>
          <w:szCs w:val="24"/>
        </w:rPr>
        <w:t>s</w:t>
      </w:r>
      <w:r w:rsidR="00DA0405" w:rsidRPr="00DA0405">
        <w:rPr>
          <w:rFonts w:cs="Arial"/>
          <w:bCs/>
          <w:color w:val="808080" w:themeColor="background1" w:themeShade="80"/>
          <w:sz w:val="24"/>
          <w:szCs w:val="24"/>
        </w:rPr>
        <w:t>)</w:t>
      </w:r>
      <w:r w:rsidRPr="00DA0405">
        <w:rPr>
          <w:rFonts w:cs="Arial"/>
          <w:bCs/>
          <w:color w:val="808080" w:themeColor="background1" w:themeShade="80"/>
          <w:sz w:val="24"/>
          <w:szCs w:val="24"/>
        </w:rPr>
        <w:t xml:space="preserve"> with affected families </w:t>
      </w:r>
      <w:r w:rsidR="00434CDD" w:rsidRPr="00DA0405">
        <w:rPr>
          <w:rFonts w:cs="Arial"/>
          <w:bCs/>
          <w:color w:val="808080" w:themeColor="background1" w:themeShade="80"/>
          <w:sz w:val="24"/>
          <w:szCs w:val="24"/>
        </w:rPr>
        <w:t>from the villages</w:t>
      </w:r>
    </w:p>
    <w:p w14:paraId="09C53527" w14:textId="4D54AF94" w:rsidR="00E56142" w:rsidRPr="00DA0405" w:rsidRDefault="00E56142" w:rsidP="004A6FB1">
      <w:pPr>
        <w:pStyle w:val="ListParagraph"/>
        <w:numPr>
          <w:ilvl w:val="0"/>
          <w:numId w:val="5"/>
        </w:numPr>
        <w:jc w:val="both"/>
        <w:rPr>
          <w:sz w:val="28"/>
          <w:szCs w:val="28"/>
        </w:rPr>
      </w:pPr>
      <w:r w:rsidRPr="00DA0405">
        <w:rPr>
          <w:rFonts w:cs="Arial"/>
          <w:bCs/>
          <w:color w:val="808080" w:themeColor="background1" w:themeShade="80"/>
          <w:sz w:val="24"/>
          <w:szCs w:val="24"/>
        </w:rPr>
        <w:t xml:space="preserve">Villages not </w:t>
      </w:r>
      <w:r w:rsidR="00DA0405" w:rsidRPr="00DA0405">
        <w:rPr>
          <w:rFonts w:cs="Arial"/>
          <w:bCs/>
          <w:color w:val="808080" w:themeColor="background1" w:themeShade="80"/>
          <w:sz w:val="24"/>
          <w:szCs w:val="24"/>
        </w:rPr>
        <w:t xml:space="preserve">directly </w:t>
      </w:r>
      <w:r w:rsidRPr="00DA0405">
        <w:rPr>
          <w:rFonts w:cs="Arial"/>
          <w:bCs/>
          <w:color w:val="808080" w:themeColor="background1" w:themeShade="80"/>
          <w:sz w:val="24"/>
          <w:szCs w:val="24"/>
        </w:rPr>
        <w:t>affected, without IDP</w:t>
      </w:r>
      <w:r w:rsidR="00997D9A">
        <w:rPr>
          <w:rFonts w:cs="Arial"/>
          <w:bCs/>
          <w:color w:val="808080" w:themeColor="background1" w:themeShade="80"/>
          <w:sz w:val="24"/>
          <w:szCs w:val="24"/>
        </w:rPr>
        <w:t>s</w:t>
      </w:r>
      <w:r w:rsidRPr="00DA0405">
        <w:rPr>
          <w:rFonts w:cs="Arial"/>
          <w:bCs/>
          <w:color w:val="808080" w:themeColor="background1" w:themeShade="80"/>
          <w:sz w:val="24"/>
          <w:szCs w:val="24"/>
        </w:rPr>
        <w:t>, surrounding the affected villages, defined as “surrounding host community”</w:t>
      </w:r>
      <w:r w:rsidR="00FF0C51">
        <w:rPr>
          <w:rStyle w:val="FootnoteReference"/>
          <w:rFonts w:cs="Arial"/>
          <w:bCs/>
          <w:color w:val="808080" w:themeColor="background1" w:themeShade="80"/>
          <w:sz w:val="24"/>
          <w:szCs w:val="24"/>
        </w:rPr>
        <w:footnoteReference w:id="5"/>
      </w:r>
    </w:p>
    <w:p w14:paraId="319E6FED" w14:textId="20445F97" w:rsidR="0029629E" w:rsidRPr="00DA0405" w:rsidRDefault="0029629E" w:rsidP="004A6FB1">
      <w:pPr>
        <w:pStyle w:val="ListParagraph"/>
        <w:numPr>
          <w:ilvl w:val="0"/>
          <w:numId w:val="5"/>
        </w:numPr>
        <w:jc w:val="both"/>
        <w:rPr>
          <w:rFonts w:cs="Arial"/>
          <w:bCs/>
          <w:color w:val="808080" w:themeColor="background1" w:themeShade="80"/>
          <w:sz w:val="24"/>
          <w:szCs w:val="24"/>
        </w:rPr>
      </w:pPr>
      <w:r w:rsidRPr="00DA0405">
        <w:rPr>
          <w:rFonts w:cs="Arial"/>
          <w:bCs/>
          <w:color w:val="808080" w:themeColor="background1" w:themeShade="80"/>
          <w:sz w:val="24"/>
          <w:szCs w:val="24"/>
        </w:rPr>
        <w:t>Isola</w:t>
      </w:r>
      <w:r w:rsidR="00DA0405" w:rsidRPr="00DA0405">
        <w:rPr>
          <w:rFonts w:cs="Arial"/>
          <w:bCs/>
          <w:color w:val="808080" w:themeColor="background1" w:themeShade="80"/>
          <w:sz w:val="24"/>
          <w:szCs w:val="24"/>
        </w:rPr>
        <w:t>ted villages</w:t>
      </w:r>
      <w:r w:rsidR="00FF0C51">
        <w:rPr>
          <w:rStyle w:val="FootnoteReference"/>
          <w:rFonts w:cs="Arial"/>
          <w:bCs/>
          <w:color w:val="808080" w:themeColor="background1" w:themeShade="80"/>
          <w:sz w:val="24"/>
          <w:szCs w:val="24"/>
        </w:rPr>
        <w:footnoteReference w:id="6"/>
      </w:r>
    </w:p>
    <w:p w14:paraId="5BFF52B9" w14:textId="0CB3A0FF" w:rsidR="00216ABB" w:rsidRDefault="00997D9A" w:rsidP="0029629E">
      <w:pPr>
        <w:pStyle w:val="ListParagraph"/>
        <w:numPr>
          <w:ilvl w:val="0"/>
          <w:numId w:val="5"/>
        </w:numPr>
        <w:jc w:val="both"/>
        <w:rPr>
          <w:rFonts w:cs="Arial"/>
          <w:bCs/>
          <w:color w:val="808080" w:themeColor="background1" w:themeShade="80"/>
          <w:sz w:val="24"/>
          <w:szCs w:val="24"/>
        </w:rPr>
      </w:pPr>
      <w:proofErr w:type="spellStart"/>
      <w:r>
        <w:rPr>
          <w:rFonts w:cs="Arial"/>
          <w:bCs/>
          <w:color w:val="808080" w:themeColor="background1" w:themeShade="80"/>
          <w:sz w:val="24"/>
          <w:szCs w:val="24"/>
        </w:rPr>
        <w:t>n</w:t>
      </w:r>
      <w:r w:rsidR="00216ABB">
        <w:rPr>
          <w:rFonts w:cs="Arial"/>
          <w:bCs/>
          <w:color w:val="808080" w:themeColor="background1" w:themeShade="80"/>
          <w:sz w:val="24"/>
          <w:szCs w:val="24"/>
        </w:rPr>
        <w:t>RS</w:t>
      </w:r>
      <w:proofErr w:type="spellEnd"/>
      <w:r w:rsidR="00216ABB">
        <w:rPr>
          <w:rFonts w:cs="Arial"/>
          <w:bCs/>
          <w:color w:val="808080" w:themeColor="background1" w:themeShade="80"/>
          <w:sz w:val="24"/>
          <w:szCs w:val="24"/>
        </w:rPr>
        <w:t xml:space="preserve"> villages</w:t>
      </w:r>
    </w:p>
    <w:p w14:paraId="4811E3FE" w14:textId="79415FA6" w:rsidR="0029629E" w:rsidRPr="00DA0405" w:rsidRDefault="00DA3473" w:rsidP="0029629E">
      <w:pPr>
        <w:pStyle w:val="ListParagraph"/>
        <w:numPr>
          <w:ilvl w:val="0"/>
          <w:numId w:val="5"/>
        </w:numPr>
        <w:jc w:val="both"/>
        <w:rPr>
          <w:rFonts w:cs="Arial"/>
          <w:bCs/>
          <w:color w:val="808080" w:themeColor="background1" w:themeShade="80"/>
          <w:sz w:val="24"/>
          <w:szCs w:val="24"/>
        </w:rPr>
      </w:pPr>
      <w:r w:rsidRPr="00DA0405">
        <w:rPr>
          <w:rFonts w:cs="Arial"/>
          <w:bCs/>
          <w:color w:val="808080" w:themeColor="background1" w:themeShade="80"/>
          <w:sz w:val="24"/>
          <w:szCs w:val="24"/>
        </w:rPr>
        <w:t xml:space="preserve">Villages not included in the above </w:t>
      </w:r>
      <w:r w:rsidR="00216ABB">
        <w:rPr>
          <w:rFonts w:cs="Arial"/>
          <w:bCs/>
          <w:color w:val="808080" w:themeColor="background1" w:themeShade="80"/>
          <w:sz w:val="24"/>
          <w:szCs w:val="24"/>
        </w:rPr>
        <w:t>5</w:t>
      </w:r>
      <w:r w:rsidRPr="00DA0405">
        <w:rPr>
          <w:rFonts w:cs="Arial"/>
          <w:bCs/>
          <w:color w:val="808080" w:themeColor="background1" w:themeShade="80"/>
          <w:sz w:val="24"/>
          <w:szCs w:val="24"/>
        </w:rPr>
        <w:t xml:space="preserve"> </w:t>
      </w:r>
      <w:r w:rsidR="00FF0C51" w:rsidRPr="00DA0405">
        <w:rPr>
          <w:rFonts w:cs="Arial"/>
          <w:bCs/>
          <w:color w:val="808080" w:themeColor="background1" w:themeShade="80"/>
          <w:sz w:val="24"/>
          <w:szCs w:val="24"/>
        </w:rPr>
        <w:t>criteria</w:t>
      </w:r>
      <w:r w:rsidRPr="00DA0405">
        <w:rPr>
          <w:rFonts w:cs="Arial"/>
          <w:bCs/>
          <w:color w:val="808080" w:themeColor="background1" w:themeShade="80"/>
          <w:sz w:val="24"/>
          <w:szCs w:val="24"/>
        </w:rPr>
        <w:t xml:space="preserve">, </w:t>
      </w:r>
      <w:r w:rsidR="00FF0C51">
        <w:rPr>
          <w:rFonts w:cs="Arial"/>
          <w:bCs/>
          <w:color w:val="808080" w:themeColor="background1" w:themeShade="80"/>
          <w:sz w:val="24"/>
          <w:szCs w:val="24"/>
        </w:rPr>
        <w:t xml:space="preserve">not included in the humanitarian response, to be evaluated and supported by development actors </w:t>
      </w:r>
    </w:p>
    <w:p w14:paraId="6D94BEA1" w14:textId="047449AE" w:rsidR="00E56142" w:rsidRPr="0029629E" w:rsidRDefault="00434CDD" w:rsidP="0029629E">
      <w:pPr>
        <w:jc w:val="both"/>
        <w:rPr>
          <w:rFonts w:cs="Arial"/>
          <w:bCs/>
          <w:color w:val="808080" w:themeColor="background1" w:themeShade="80"/>
          <w:sz w:val="24"/>
          <w:szCs w:val="24"/>
        </w:rPr>
      </w:pPr>
      <w:r w:rsidRPr="00FF0C51">
        <w:rPr>
          <w:rFonts w:cs="Arial"/>
          <w:b/>
          <w:bCs/>
          <w:color w:val="808080" w:themeColor="background1" w:themeShade="80"/>
          <w:sz w:val="24"/>
          <w:szCs w:val="24"/>
        </w:rPr>
        <w:t xml:space="preserve">This positioning note will concentrate on differentiating the approach and objectives for </w:t>
      </w:r>
      <w:r w:rsidR="00FF0C51">
        <w:rPr>
          <w:rFonts w:cs="Arial"/>
          <w:b/>
          <w:bCs/>
          <w:color w:val="808080" w:themeColor="background1" w:themeShade="80"/>
          <w:sz w:val="24"/>
          <w:szCs w:val="24"/>
        </w:rPr>
        <w:t xml:space="preserve">the first </w:t>
      </w:r>
      <w:r w:rsidR="00FC62D6">
        <w:rPr>
          <w:rFonts w:cs="Arial"/>
          <w:b/>
          <w:bCs/>
          <w:color w:val="808080" w:themeColor="background1" w:themeShade="80"/>
          <w:sz w:val="24"/>
          <w:szCs w:val="24"/>
        </w:rPr>
        <w:t>three</w:t>
      </w:r>
      <w:r w:rsidR="00FF0C51">
        <w:rPr>
          <w:rFonts w:cs="Arial"/>
          <w:b/>
          <w:bCs/>
          <w:color w:val="808080" w:themeColor="background1" w:themeShade="80"/>
          <w:sz w:val="24"/>
          <w:szCs w:val="24"/>
        </w:rPr>
        <w:t xml:space="preserve"> situation</w:t>
      </w:r>
      <w:r w:rsidR="0024153F">
        <w:rPr>
          <w:rFonts w:cs="Arial"/>
          <w:b/>
          <w:bCs/>
          <w:color w:val="808080" w:themeColor="background1" w:themeShade="80"/>
          <w:sz w:val="24"/>
          <w:szCs w:val="24"/>
        </w:rPr>
        <w:t>s</w:t>
      </w:r>
      <w:r w:rsidR="00FF0C51">
        <w:rPr>
          <w:rFonts w:cs="Arial"/>
          <w:b/>
          <w:bCs/>
          <w:color w:val="808080" w:themeColor="background1" w:themeShade="80"/>
          <w:sz w:val="24"/>
          <w:szCs w:val="24"/>
        </w:rPr>
        <w:t xml:space="preserve"> defined</w:t>
      </w:r>
      <w:r w:rsidRPr="00FF0C51">
        <w:rPr>
          <w:rFonts w:cs="Arial"/>
          <w:b/>
          <w:bCs/>
          <w:i/>
          <w:color w:val="808080" w:themeColor="background1" w:themeShade="80"/>
          <w:sz w:val="24"/>
          <w:szCs w:val="24"/>
        </w:rPr>
        <w:t>.</w:t>
      </w:r>
      <w:r w:rsidRPr="00FF0C51">
        <w:rPr>
          <w:rFonts w:cs="Arial"/>
          <w:bCs/>
          <w:color w:val="808080" w:themeColor="background1" w:themeShade="80"/>
          <w:sz w:val="24"/>
          <w:szCs w:val="24"/>
        </w:rPr>
        <w:t xml:space="preserve"> </w:t>
      </w:r>
      <w:r w:rsidRPr="0029629E">
        <w:rPr>
          <w:rFonts w:cs="Arial"/>
          <w:bCs/>
          <w:color w:val="808080" w:themeColor="background1" w:themeShade="80"/>
          <w:sz w:val="24"/>
          <w:szCs w:val="24"/>
        </w:rPr>
        <w:t xml:space="preserve">It can be noted that </w:t>
      </w:r>
      <w:r w:rsidR="00FF0C51">
        <w:rPr>
          <w:rFonts w:cs="Arial"/>
          <w:bCs/>
          <w:color w:val="808080" w:themeColor="background1" w:themeShade="80"/>
          <w:sz w:val="24"/>
          <w:szCs w:val="24"/>
        </w:rPr>
        <w:t xml:space="preserve">categories of villages are defined by their condition </w:t>
      </w:r>
      <w:r w:rsidRPr="0029629E">
        <w:rPr>
          <w:rFonts w:cs="Arial"/>
          <w:bCs/>
          <w:color w:val="808080" w:themeColor="background1" w:themeShade="80"/>
          <w:sz w:val="24"/>
          <w:szCs w:val="24"/>
        </w:rPr>
        <w:t>and not the ethnicity of the</w:t>
      </w:r>
      <w:r w:rsidR="0037739D">
        <w:rPr>
          <w:rFonts w:cs="Arial"/>
          <w:bCs/>
          <w:color w:val="808080" w:themeColor="background1" w:themeShade="80"/>
          <w:sz w:val="24"/>
          <w:szCs w:val="24"/>
        </w:rPr>
        <w:t>ir</w:t>
      </w:r>
      <w:r w:rsidRPr="0029629E">
        <w:rPr>
          <w:rFonts w:cs="Arial"/>
          <w:bCs/>
          <w:color w:val="808080" w:themeColor="background1" w:themeShade="80"/>
          <w:sz w:val="24"/>
          <w:szCs w:val="24"/>
        </w:rPr>
        <w:t xml:space="preserve"> population.</w:t>
      </w:r>
    </w:p>
    <w:p w14:paraId="510E6A8E" w14:textId="731574A5" w:rsidR="009F1730" w:rsidRDefault="009F1730" w:rsidP="0029629E">
      <w:pPr>
        <w:jc w:val="both"/>
        <w:rPr>
          <w:rFonts w:cs="Arial"/>
          <w:bCs/>
          <w:color w:val="808080" w:themeColor="background1" w:themeShade="80"/>
          <w:sz w:val="24"/>
          <w:szCs w:val="24"/>
        </w:rPr>
      </w:pPr>
      <w:r>
        <w:rPr>
          <w:rFonts w:cs="Arial"/>
          <w:bCs/>
          <w:color w:val="808080" w:themeColor="background1" w:themeShade="80"/>
          <w:sz w:val="24"/>
          <w:szCs w:val="24"/>
        </w:rPr>
        <w:t xml:space="preserve">This note is not </w:t>
      </w:r>
      <w:r w:rsidR="00FC62D6">
        <w:rPr>
          <w:rFonts w:cs="Arial"/>
          <w:bCs/>
          <w:color w:val="808080" w:themeColor="background1" w:themeShade="80"/>
          <w:sz w:val="24"/>
          <w:szCs w:val="24"/>
        </w:rPr>
        <w:t xml:space="preserve">purposed </w:t>
      </w:r>
      <w:r>
        <w:rPr>
          <w:rFonts w:cs="Arial"/>
          <w:bCs/>
          <w:color w:val="808080" w:themeColor="background1" w:themeShade="80"/>
          <w:sz w:val="24"/>
          <w:szCs w:val="24"/>
        </w:rPr>
        <w:t>for</w:t>
      </w:r>
      <w:r w:rsidR="00FC62D6">
        <w:rPr>
          <w:rFonts w:cs="Arial"/>
          <w:bCs/>
          <w:color w:val="808080" w:themeColor="background1" w:themeShade="80"/>
          <w:sz w:val="24"/>
          <w:szCs w:val="24"/>
        </w:rPr>
        <w:t xml:space="preserve"> the</w:t>
      </w:r>
      <w:r>
        <w:rPr>
          <w:rFonts w:cs="Arial"/>
          <w:bCs/>
          <w:color w:val="808080" w:themeColor="background1" w:themeShade="80"/>
          <w:sz w:val="24"/>
          <w:szCs w:val="24"/>
        </w:rPr>
        <w:t xml:space="preserve"> </w:t>
      </w:r>
      <w:proofErr w:type="spellStart"/>
      <w:r w:rsidR="00062AFE">
        <w:rPr>
          <w:rFonts w:cs="Arial"/>
          <w:bCs/>
          <w:color w:val="808080" w:themeColor="background1" w:themeShade="80"/>
          <w:sz w:val="24"/>
          <w:szCs w:val="24"/>
        </w:rPr>
        <w:t>n</w:t>
      </w:r>
      <w:r>
        <w:rPr>
          <w:rFonts w:cs="Arial"/>
          <w:bCs/>
          <w:color w:val="808080" w:themeColor="background1" w:themeShade="80"/>
          <w:sz w:val="24"/>
          <w:szCs w:val="24"/>
        </w:rPr>
        <w:t>RS</w:t>
      </w:r>
      <w:proofErr w:type="spellEnd"/>
      <w:r>
        <w:rPr>
          <w:rFonts w:cs="Arial"/>
          <w:bCs/>
          <w:color w:val="808080" w:themeColor="background1" w:themeShade="80"/>
          <w:sz w:val="24"/>
          <w:szCs w:val="24"/>
        </w:rPr>
        <w:t xml:space="preserve"> population, despite obvious humanitarian </w:t>
      </w:r>
      <w:r w:rsidR="00FC62D6">
        <w:rPr>
          <w:rFonts w:cs="Arial"/>
          <w:bCs/>
          <w:color w:val="808080" w:themeColor="background1" w:themeShade="80"/>
          <w:sz w:val="24"/>
          <w:szCs w:val="24"/>
        </w:rPr>
        <w:t>concerns.</w:t>
      </w:r>
      <w:r>
        <w:rPr>
          <w:rFonts w:cs="Arial"/>
          <w:bCs/>
          <w:color w:val="808080" w:themeColor="background1" w:themeShade="80"/>
          <w:sz w:val="24"/>
          <w:szCs w:val="24"/>
        </w:rPr>
        <w:t xml:space="preserve"> </w:t>
      </w:r>
      <w:r w:rsidR="00FC62D6">
        <w:rPr>
          <w:rFonts w:cs="Arial"/>
          <w:bCs/>
          <w:color w:val="808080" w:themeColor="background1" w:themeShade="80"/>
          <w:sz w:val="24"/>
          <w:szCs w:val="24"/>
        </w:rPr>
        <w:t xml:space="preserve">This </w:t>
      </w:r>
      <w:r>
        <w:rPr>
          <w:rFonts w:cs="Arial"/>
          <w:bCs/>
          <w:color w:val="808080" w:themeColor="background1" w:themeShade="80"/>
          <w:sz w:val="24"/>
          <w:szCs w:val="24"/>
        </w:rPr>
        <w:t>note concentrate</w:t>
      </w:r>
      <w:r w:rsidR="00FC62D6">
        <w:rPr>
          <w:rFonts w:cs="Arial"/>
          <w:bCs/>
          <w:color w:val="808080" w:themeColor="background1" w:themeShade="80"/>
          <w:sz w:val="24"/>
          <w:szCs w:val="24"/>
        </w:rPr>
        <w:t>s</w:t>
      </w:r>
      <w:r>
        <w:rPr>
          <w:rFonts w:cs="Arial"/>
          <w:bCs/>
          <w:color w:val="808080" w:themeColor="background1" w:themeShade="80"/>
          <w:sz w:val="24"/>
          <w:szCs w:val="24"/>
        </w:rPr>
        <w:t xml:space="preserve"> </w:t>
      </w:r>
      <w:r w:rsidR="00FC62D6">
        <w:rPr>
          <w:rFonts w:cs="Arial"/>
          <w:bCs/>
          <w:color w:val="808080" w:themeColor="background1" w:themeShade="80"/>
          <w:sz w:val="24"/>
          <w:szCs w:val="24"/>
        </w:rPr>
        <w:t xml:space="preserve">primarily </w:t>
      </w:r>
      <w:r>
        <w:rPr>
          <w:rFonts w:cs="Arial"/>
          <w:bCs/>
          <w:color w:val="808080" w:themeColor="background1" w:themeShade="80"/>
          <w:sz w:val="24"/>
          <w:szCs w:val="24"/>
        </w:rPr>
        <w:t>on a host community approach</w:t>
      </w:r>
      <w:r w:rsidR="00FC62D6">
        <w:rPr>
          <w:rFonts w:cs="Arial"/>
          <w:bCs/>
          <w:color w:val="808080" w:themeColor="background1" w:themeShade="80"/>
          <w:sz w:val="24"/>
          <w:szCs w:val="24"/>
        </w:rPr>
        <w:t xml:space="preserve"> for</w:t>
      </w:r>
      <w:r>
        <w:rPr>
          <w:rFonts w:cs="Arial"/>
          <w:bCs/>
          <w:color w:val="808080" w:themeColor="background1" w:themeShade="80"/>
          <w:sz w:val="24"/>
          <w:szCs w:val="24"/>
        </w:rPr>
        <w:t xml:space="preserve"> </w:t>
      </w:r>
      <w:r w:rsidR="00FC62D6">
        <w:rPr>
          <w:rFonts w:cs="Arial"/>
          <w:bCs/>
          <w:color w:val="808080" w:themeColor="background1" w:themeShade="80"/>
          <w:sz w:val="24"/>
          <w:szCs w:val="24"/>
        </w:rPr>
        <w:t xml:space="preserve">villages </w:t>
      </w:r>
      <w:r>
        <w:rPr>
          <w:rFonts w:cs="Arial"/>
          <w:bCs/>
          <w:color w:val="808080" w:themeColor="background1" w:themeShade="80"/>
          <w:sz w:val="24"/>
          <w:szCs w:val="24"/>
        </w:rPr>
        <w:t>surrounding directly affected location</w:t>
      </w:r>
      <w:r w:rsidR="00FC62D6">
        <w:rPr>
          <w:rFonts w:cs="Arial"/>
          <w:bCs/>
          <w:color w:val="808080" w:themeColor="background1" w:themeShade="80"/>
          <w:sz w:val="24"/>
          <w:szCs w:val="24"/>
        </w:rPr>
        <w:t>s</w:t>
      </w:r>
      <w:r>
        <w:rPr>
          <w:rFonts w:cs="Arial"/>
          <w:bCs/>
          <w:color w:val="808080" w:themeColor="background1" w:themeShade="80"/>
          <w:sz w:val="24"/>
          <w:szCs w:val="24"/>
        </w:rPr>
        <w:t xml:space="preserve"> and camps.</w:t>
      </w:r>
    </w:p>
    <w:p w14:paraId="45C865C9" w14:textId="1928C6B2" w:rsidR="005F512E" w:rsidRPr="0024153F" w:rsidRDefault="00FC62D6" w:rsidP="0029629E">
      <w:pPr>
        <w:jc w:val="both"/>
        <w:rPr>
          <w:rFonts w:cs="Arial"/>
          <w:bCs/>
          <w:color w:val="808080" w:themeColor="background1" w:themeShade="80"/>
          <w:sz w:val="24"/>
          <w:szCs w:val="24"/>
        </w:rPr>
      </w:pPr>
      <w:r>
        <w:rPr>
          <w:rFonts w:cs="Arial"/>
          <w:bCs/>
          <w:color w:val="808080" w:themeColor="background1" w:themeShade="80"/>
          <w:sz w:val="24"/>
          <w:szCs w:val="24"/>
        </w:rPr>
        <w:t>It</w:t>
      </w:r>
      <w:r w:rsidR="005F512E" w:rsidRPr="0029629E">
        <w:rPr>
          <w:rFonts w:cs="Arial"/>
          <w:bCs/>
          <w:color w:val="808080" w:themeColor="background1" w:themeShade="80"/>
          <w:sz w:val="24"/>
          <w:szCs w:val="24"/>
        </w:rPr>
        <w:t xml:space="preserve"> is important to </w:t>
      </w:r>
      <w:r>
        <w:rPr>
          <w:rFonts w:cs="Arial"/>
          <w:bCs/>
          <w:color w:val="808080" w:themeColor="background1" w:themeShade="80"/>
          <w:sz w:val="24"/>
          <w:szCs w:val="24"/>
        </w:rPr>
        <w:t xml:space="preserve">remember </w:t>
      </w:r>
      <w:r w:rsidR="005F512E" w:rsidRPr="0029629E">
        <w:rPr>
          <w:rFonts w:cs="Arial"/>
          <w:bCs/>
          <w:color w:val="808080" w:themeColor="background1" w:themeShade="80"/>
          <w:sz w:val="24"/>
          <w:szCs w:val="24"/>
        </w:rPr>
        <w:t xml:space="preserve">that </w:t>
      </w:r>
      <w:r w:rsidR="009B43B7">
        <w:rPr>
          <w:rFonts w:cs="Arial"/>
          <w:bCs/>
          <w:color w:val="808080" w:themeColor="background1" w:themeShade="80"/>
          <w:sz w:val="24"/>
          <w:szCs w:val="24"/>
        </w:rPr>
        <w:t>WASH</w:t>
      </w:r>
      <w:r w:rsidR="005F512E" w:rsidRPr="0029629E">
        <w:rPr>
          <w:rFonts w:cs="Arial"/>
          <w:bCs/>
          <w:color w:val="808080" w:themeColor="background1" w:themeShade="80"/>
          <w:sz w:val="24"/>
          <w:szCs w:val="24"/>
        </w:rPr>
        <w:t xml:space="preserve"> need</w:t>
      </w:r>
      <w:r w:rsidR="005F512E">
        <w:rPr>
          <w:rFonts w:cs="Arial"/>
          <w:bCs/>
          <w:color w:val="808080" w:themeColor="background1" w:themeShade="80"/>
          <w:sz w:val="24"/>
          <w:szCs w:val="24"/>
        </w:rPr>
        <w:t>s</w:t>
      </w:r>
      <w:r w:rsidR="005F512E" w:rsidRPr="0029629E">
        <w:rPr>
          <w:rFonts w:cs="Arial"/>
          <w:bCs/>
          <w:color w:val="808080" w:themeColor="background1" w:themeShade="80"/>
          <w:sz w:val="24"/>
          <w:szCs w:val="24"/>
        </w:rPr>
        <w:t xml:space="preserve"> </w:t>
      </w:r>
      <w:r>
        <w:rPr>
          <w:rFonts w:cs="Arial"/>
          <w:bCs/>
          <w:color w:val="808080" w:themeColor="background1" w:themeShade="80"/>
          <w:sz w:val="24"/>
          <w:szCs w:val="24"/>
        </w:rPr>
        <w:t xml:space="preserve">were of major importance in </w:t>
      </w:r>
      <w:proofErr w:type="spellStart"/>
      <w:r>
        <w:rPr>
          <w:rFonts w:cs="Arial"/>
          <w:bCs/>
          <w:color w:val="808080" w:themeColor="background1" w:themeShade="80"/>
          <w:sz w:val="24"/>
          <w:szCs w:val="24"/>
        </w:rPr>
        <w:t>Rakhine</w:t>
      </w:r>
      <w:proofErr w:type="spellEnd"/>
      <w:r>
        <w:rPr>
          <w:rFonts w:cs="Arial"/>
          <w:bCs/>
          <w:color w:val="808080" w:themeColor="background1" w:themeShade="80"/>
          <w:sz w:val="24"/>
          <w:szCs w:val="24"/>
        </w:rPr>
        <w:t xml:space="preserve"> </w:t>
      </w:r>
      <w:r w:rsidR="005F512E" w:rsidRPr="0029629E">
        <w:rPr>
          <w:rFonts w:cs="Arial"/>
          <w:bCs/>
          <w:color w:val="808080" w:themeColor="background1" w:themeShade="80"/>
          <w:sz w:val="24"/>
          <w:szCs w:val="24"/>
        </w:rPr>
        <w:t xml:space="preserve">prior to the </w:t>
      </w:r>
      <w:r>
        <w:rPr>
          <w:rFonts w:cs="Arial"/>
          <w:bCs/>
          <w:color w:val="808080" w:themeColor="background1" w:themeShade="80"/>
          <w:sz w:val="24"/>
          <w:szCs w:val="24"/>
        </w:rPr>
        <w:t>current</w:t>
      </w:r>
      <w:r w:rsidRPr="0029629E">
        <w:rPr>
          <w:rFonts w:cs="Arial"/>
          <w:bCs/>
          <w:color w:val="808080" w:themeColor="background1" w:themeShade="80"/>
          <w:sz w:val="24"/>
          <w:szCs w:val="24"/>
        </w:rPr>
        <w:t xml:space="preserve"> </w:t>
      </w:r>
      <w:r w:rsidR="005F512E" w:rsidRPr="0029629E">
        <w:rPr>
          <w:rFonts w:cs="Arial"/>
          <w:bCs/>
          <w:color w:val="808080" w:themeColor="background1" w:themeShade="80"/>
          <w:sz w:val="24"/>
          <w:szCs w:val="24"/>
        </w:rPr>
        <w:t>conflict</w:t>
      </w:r>
      <w:r>
        <w:rPr>
          <w:rFonts w:cs="Arial"/>
          <w:bCs/>
          <w:color w:val="808080" w:themeColor="background1" w:themeShade="80"/>
          <w:sz w:val="24"/>
          <w:szCs w:val="24"/>
        </w:rPr>
        <w:t>.</w:t>
      </w:r>
      <w:r w:rsidR="005F512E" w:rsidRPr="0029629E">
        <w:rPr>
          <w:rFonts w:cs="Arial"/>
          <w:bCs/>
          <w:color w:val="808080" w:themeColor="background1" w:themeShade="80"/>
          <w:sz w:val="24"/>
          <w:szCs w:val="24"/>
        </w:rPr>
        <w:t xml:space="preserve"> </w:t>
      </w:r>
      <w:r>
        <w:rPr>
          <w:rFonts w:cs="Arial"/>
          <w:bCs/>
          <w:color w:val="808080" w:themeColor="background1" w:themeShade="80"/>
          <w:sz w:val="24"/>
          <w:szCs w:val="24"/>
        </w:rPr>
        <w:t xml:space="preserve">Thus, </w:t>
      </w:r>
      <w:r w:rsidR="005F512E">
        <w:rPr>
          <w:rFonts w:cs="Arial"/>
          <w:bCs/>
          <w:color w:val="808080" w:themeColor="background1" w:themeShade="80"/>
          <w:sz w:val="24"/>
          <w:szCs w:val="24"/>
        </w:rPr>
        <w:t>this note should not be perceived as diminishing the importance of adapted project</w:t>
      </w:r>
      <w:r>
        <w:rPr>
          <w:rFonts w:cs="Arial"/>
          <w:bCs/>
          <w:color w:val="808080" w:themeColor="background1" w:themeShade="80"/>
          <w:sz w:val="24"/>
          <w:szCs w:val="24"/>
        </w:rPr>
        <w:t>s</w:t>
      </w:r>
      <w:r w:rsidR="005F512E">
        <w:rPr>
          <w:rFonts w:cs="Arial"/>
          <w:bCs/>
          <w:color w:val="808080" w:themeColor="background1" w:themeShade="80"/>
          <w:sz w:val="24"/>
          <w:szCs w:val="24"/>
        </w:rPr>
        <w:t xml:space="preserve"> to tackle the development needs </w:t>
      </w:r>
      <w:r>
        <w:rPr>
          <w:rFonts w:cs="Arial"/>
          <w:bCs/>
          <w:color w:val="808080" w:themeColor="background1" w:themeShade="80"/>
          <w:sz w:val="24"/>
          <w:szCs w:val="24"/>
        </w:rPr>
        <w:t>across</w:t>
      </w:r>
      <w:r w:rsidR="005F512E">
        <w:rPr>
          <w:rFonts w:cs="Arial"/>
          <w:bCs/>
          <w:color w:val="808080" w:themeColor="background1" w:themeShade="80"/>
          <w:sz w:val="24"/>
          <w:szCs w:val="24"/>
        </w:rPr>
        <w:t xml:space="preserve"> </w:t>
      </w:r>
      <w:proofErr w:type="spellStart"/>
      <w:r w:rsidR="005F512E">
        <w:rPr>
          <w:rFonts w:cs="Arial"/>
          <w:bCs/>
          <w:color w:val="808080" w:themeColor="background1" w:themeShade="80"/>
          <w:sz w:val="24"/>
          <w:szCs w:val="24"/>
        </w:rPr>
        <w:t>Rakhine</w:t>
      </w:r>
      <w:proofErr w:type="spellEnd"/>
      <w:r>
        <w:rPr>
          <w:rFonts w:cs="Arial"/>
          <w:bCs/>
          <w:color w:val="808080" w:themeColor="background1" w:themeShade="80"/>
          <w:sz w:val="24"/>
          <w:szCs w:val="24"/>
        </w:rPr>
        <w:t xml:space="preserve"> State</w:t>
      </w:r>
      <w:r w:rsidR="005F512E">
        <w:rPr>
          <w:rFonts w:cs="Arial"/>
          <w:bCs/>
          <w:color w:val="808080" w:themeColor="background1" w:themeShade="80"/>
          <w:sz w:val="24"/>
          <w:szCs w:val="24"/>
        </w:rPr>
        <w:t xml:space="preserve">, but </w:t>
      </w:r>
      <w:r>
        <w:rPr>
          <w:rFonts w:cs="Arial"/>
          <w:bCs/>
          <w:color w:val="808080" w:themeColor="background1" w:themeShade="80"/>
          <w:sz w:val="24"/>
          <w:szCs w:val="24"/>
        </w:rPr>
        <w:t>as</w:t>
      </w:r>
      <w:r w:rsidR="005F512E">
        <w:rPr>
          <w:rFonts w:cs="Arial"/>
          <w:bCs/>
          <w:color w:val="808080" w:themeColor="background1" w:themeShade="80"/>
          <w:sz w:val="24"/>
          <w:szCs w:val="24"/>
        </w:rPr>
        <w:t xml:space="preserve"> concentrating on </w:t>
      </w:r>
      <w:r>
        <w:rPr>
          <w:rFonts w:cs="Arial"/>
          <w:bCs/>
          <w:color w:val="808080" w:themeColor="background1" w:themeShade="80"/>
          <w:sz w:val="24"/>
          <w:szCs w:val="24"/>
        </w:rPr>
        <w:t xml:space="preserve">a </w:t>
      </w:r>
      <w:r w:rsidR="005F512E">
        <w:rPr>
          <w:rFonts w:cs="Arial"/>
          <w:bCs/>
          <w:color w:val="808080" w:themeColor="background1" w:themeShade="80"/>
          <w:sz w:val="24"/>
          <w:szCs w:val="24"/>
        </w:rPr>
        <w:t xml:space="preserve">specific </w:t>
      </w:r>
      <w:r w:rsidR="005F512E" w:rsidRPr="0037739D">
        <w:rPr>
          <w:rFonts w:cs="Arial"/>
          <w:bCs/>
          <w:color w:val="808080" w:themeColor="background1" w:themeShade="80"/>
          <w:sz w:val="24"/>
          <w:szCs w:val="24"/>
          <w:u w:val="single"/>
        </w:rPr>
        <w:t>humanitarian response</w:t>
      </w:r>
      <w:r w:rsidR="005F512E">
        <w:rPr>
          <w:rFonts w:cs="Arial"/>
          <w:bCs/>
          <w:color w:val="808080" w:themeColor="background1" w:themeShade="80"/>
          <w:sz w:val="24"/>
          <w:szCs w:val="24"/>
        </w:rPr>
        <w:t xml:space="preserve"> needed, including </w:t>
      </w:r>
      <w:r>
        <w:rPr>
          <w:rFonts w:cs="Arial"/>
          <w:bCs/>
          <w:color w:val="808080" w:themeColor="background1" w:themeShade="80"/>
          <w:sz w:val="24"/>
          <w:szCs w:val="24"/>
        </w:rPr>
        <w:t xml:space="preserve">some </w:t>
      </w:r>
      <w:r w:rsidR="005F512E">
        <w:rPr>
          <w:rFonts w:cs="Arial"/>
          <w:bCs/>
          <w:color w:val="808080" w:themeColor="background1" w:themeShade="80"/>
          <w:sz w:val="24"/>
          <w:szCs w:val="24"/>
        </w:rPr>
        <w:t>development aspect</w:t>
      </w:r>
      <w:r>
        <w:rPr>
          <w:rFonts w:cs="Arial"/>
          <w:bCs/>
          <w:color w:val="808080" w:themeColor="background1" w:themeShade="80"/>
          <w:sz w:val="24"/>
          <w:szCs w:val="24"/>
        </w:rPr>
        <w:t>s</w:t>
      </w:r>
      <w:r w:rsidR="005F512E">
        <w:rPr>
          <w:rFonts w:cs="Arial"/>
          <w:bCs/>
          <w:color w:val="808080" w:themeColor="background1" w:themeShade="80"/>
          <w:sz w:val="24"/>
          <w:szCs w:val="24"/>
        </w:rPr>
        <w:t xml:space="preserve"> </w:t>
      </w:r>
      <w:r>
        <w:rPr>
          <w:rFonts w:cs="Arial"/>
          <w:bCs/>
          <w:color w:val="808080" w:themeColor="background1" w:themeShade="80"/>
          <w:sz w:val="24"/>
          <w:szCs w:val="24"/>
        </w:rPr>
        <w:t xml:space="preserve">to adhere to </w:t>
      </w:r>
      <w:r w:rsidR="005F512E">
        <w:rPr>
          <w:rFonts w:cs="Arial"/>
          <w:bCs/>
          <w:color w:val="808080" w:themeColor="background1" w:themeShade="80"/>
          <w:sz w:val="24"/>
          <w:szCs w:val="24"/>
        </w:rPr>
        <w:t xml:space="preserve">the proper application of </w:t>
      </w:r>
      <w:r>
        <w:rPr>
          <w:rFonts w:cs="Arial"/>
          <w:bCs/>
          <w:color w:val="808080" w:themeColor="background1" w:themeShade="80"/>
          <w:sz w:val="24"/>
          <w:szCs w:val="24"/>
        </w:rPr>
        <w:t xml:space="preserve">the </w:t>
      </w:r>
      <w:r w:rsidR="005F512E">
        <w:rPr>
          <w:rFonts w:cs="Arial"/>
          <w:bCs/>
          <w:color w:val="808080" w:themeColor="background1" w:themeShade="80"/>
          <w:sz w:val="24"/>
          <w:szCs w:val="24"/>
        </w:rPr>
        <w:t xml:space="preserve">humanitarian </w:t>
      </w:r>
      <w:r w:rsidR="005E5355">
        <w:rPr>
          <w:rFonts w:cs="Arial"/>
          <w:bCs/>
          <w:color w:val="808080" w:themeColor="background1" w:themeShade="80"/>
          <w:sz w:val="24"/>
          <w:szCs w:val="24"/>
        </w:rPr>
        <w:t xml:space="preserve">principle </w:t>
      </w:r>
      <w:r>
        <w:rPr>
          <w:rFonts w:cs="Arial"/>
          <w:bCs/>
          <w:color w:val="808080" w:themeColor="background1" w:themeShade="80"/>
          <w:sz w:val="24"/>
          <w:szCs w:val="24"/>
        </w:rPr>
        <w:t xml:space="preserve">of </w:t>
      </w:r>
      <w:r w:rsidR="005F512E">
        <w:rPr>
          <w:rFonts w:cs="Arial"/>
          <w:bCs/>
          <w:color w:val="808080" w:themeColor="background1" w:themeShade="80"/>
          <w:sz w:val="24"/>
          <w:szCs w:val="24"/>
        </w:rPr>
        <w:t xml:space="preserve">“do no harm”. </w:t>
      </w:r>
    </w:p>
    <w:tbl>
      <w:tblPr>
        <w:tblW w:w="95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5F512E" w14:paraId="69007870" w14:textId="77777777" w:rsidTr="005F512E">
        <w:trPr>
          <w:trHeight w:val="3588"/>
        </w:trPr>
        <w:tc>
          <w:tcPr>
            <w:tcW w:w="9576" w:type="dxa"/>
            <w:shd w:val="clear" w:color="auto" w:fill="F2F2F2" w:themeFill="background1" w:themeFillShade="F2"/>
          </w:tcPr>
          <w:p w14:paraId="6D8F56F3" w14:textId="77777777" w:rsidR="005F512E" w:rsidRPr="005F512E" w:rsidRDefault="005F512E" w:rsidP="005F512E">
            <w:pPr>
              <w:ind w:left="108"/>
              <w:jc w:val="both"/>
              <w:rPr>
                <w:rFonts w:cs="Arial"/>
                <w:b/>
                <w:bCs/>
                <w:color w:val="808080" w:themeColor="background1" w:themeShade="80"/>
                <w:sz w:val="24"/>
                <w:szCs w:val="24"/>
              </w:rPr>
            </w:pPr>
            <w:r w:rsidRPr="005F512E">
              <w:rPr>
                <w:rFonts w:cs="Arial"/>
                <w:b/>
                <w:bCs/>
                <w:color w:val="808080" w:themeColor="background1" w:themeShade="80"/>
                <w:sz w:val="24"/>
                <w:szCs w:val="24"/>
              </w:rPr>
              <w:t>Final village types targeted and definition:</w:t>
            </w:r>
          </w:p>
          <w:p w14:paraId="522DDB92" w14:textId="77777777" w:rsidR="005F512E" w:rsidRPr="00F75916" w:rsidRDefault="005F512E" w:rsidP="005F512E">
            <w:pPr>
              <w:pStyle w:val="ListParagraph"/>
              <w:numPr>
                <w:ilvl w:val="0"/>
                <w:numId w:val="12"/>
              </w:numPr>
              <w:ind w:left="828"/>
              <w:jc w:val="both"/>
              <w:rPr>
                <w:rFonts w:cs="Arial"/>
                <w:b/>
                <w:bCs/>
                <w:color w:val="808080" w:themeColor="background1" w:themeShade="80"/>
                <w:sz w:val="24"/>
                <w:szCs w:val="24"/>
              </w:rPr>
            </w:pPr>
            <w:r w:rsidRPr="00F75916">
              <w:rPr>
                <w:rFonts w:cs="Arial"/>
                <w:b/>
                <w:bCs/>
                <w:color w:val="808080" w:themeColor="background1" w:themeShade="80"/>
                <w:sz w:val="24"/>
                <w:szCs w:val="24"/>
              </w:rPr>
              <w:t xml:space="preserve">Directly affected villages:  </w:t>
            </w:r>
          </w:p>
          <w:p w14:paraId="1913BC2F" w14:textId="34FC1542" w:rsidR="005F512E" w:rsidRPr="00F75916" w:rsidRDefault="005F512E" w:rsidP="005F512E">
            <w:pPr>
              <w:pStyle w:val="ListParagraph"/>
              <w:ind w:left="828"/>
              <w:jc w:val="both"/>
              <w:rPr>
                <w:rFonts w:cs="Arial"/>
                <w:bCs/>
                <w:i/>
                <w:color w:val="808080" w:themeColor="background1" w:themeShade="80"/>
                <w:sz w:val="24"/>
                <w:szCs w:val="24"/>
              </w:rPr>
            </w:pPr>
            <w:r w:rsidRPr="004542BD">
              <w:rPr>
                <w:rFonts w:cs="Arial"/>
                <w:bCs/>
                <w:i/>
                <w:color w:val="808080" w:themeColor="background1" w:themeShade="80"/>
                <w:sz w:val="24"/>
                <w:szCs w:val="24"/>
              </w:rPr>
              <w:t>Villages having suffered from the inter-communal violence, with house destruction, with</w:t>
            </w:r>
            <w:r>
              <w:rPr>
                <w:rFonts w:cs="Arial"/>
                <w:bCs/>
                <w:i/>
                <w:color w:val="808080" w:themeColor="background1" w:themeShade="80"/>
                <w:sz w:val="24"/>
                <w:szCs w:val="24"/>
              </w:rPr>
              <w:t xml:space="preserve"> </w:t>
            </w:r>
            <w:r w:rsidRPr="004542BD">
              <w:rPr>
                <w:rFonts w:cs="Arial"/>
                <w:bCs/>
                <w:i/>
                <w:color w:val="808080" w:themeColor="background1" w:themeShade="80"/>
                <w:sz w:val="24"/>
                <w:szCs w:val="24"/>
              </w:rPr>
              <w:t>families registered by UNHCR</w:t>
            </w:r>
          </w:p>
          <w:p w14:paraId="62811E42" w14:textId="77777777" w:rsidR="005F512E" w:rsidRPr="00F75916" w:rsidRDefault="005F512E" w:rsidP="005F512E">
            <w:pPr>
              <w:pStyle w:val="ListParagraph"/>
              <w:numPr>
                <w:ilvl w:val="0"/>
                <w:numId w:val="12"/>
              </w:numPr>
              <w:ind w:left="828"/>
              <w:jc w:val="both"/>
              <w:rPr>
                <w:rFonts w:cs="Arial"/>
                <w:b/>
                <w:bCs/>
                <w:color w:val="808080" w:themeColor="background1" w:themeShade="80"/>
                <w:sz w:val="24"/>
                <w:szCs w:val="24"/>
              </w:rPr>
            </w:pPr>
            <w:r w:rsidRPr="00F75916">
              <w:rPr>
                <w:rFonts w:cs="Arial"/>
                <w:b/>
                <w:bCs/>
                <w:color w:val="808080" w:themeColor="background1" w:themeShade="80"/>
                <w:sz w:val="24"/>
                <w:szCs w:val="24"/>
              </w:rPr>
              <w:t>Hosting Villages</w:t>
            </w:r>
            <w:r>
              <w:rPr>
                <w:rFonts w:cs="Arial"/>
                <w:b/>
                <w:bCs/>
                <w:color w:val="808080" w:themeColor="background1" w:themeShade="80"/>
                <w:sz w:val="24"/>
                <w:szCs w:val="24"/>
              </w:rPr>
              <w:t>:</w:t>
            </w:r>
          </w:p>
          <w:p w14:paraId="1CBAD5CE" w14:textId="335B26C2" w:rsidR="005F512E" w:rsidRPr="00F75916" w:rsidRDefault="005F512E" w:rsidP="005F512E">
            <w:pPr>
              <w:pStyle w:val="ListParagraph"/>
              <w:ind w:left="828"/>
              <w:jc w:val="both"/>
              <w:rPr>
                <w:rFonts w:cs="Arial"/>
                <w:b/>
                <w:bCs/>
                <w:i/>
                <w:color w:val="808080" w:themeColor="background1" w:themeShade="80"/>
                <w:sz w:val="24"/>
                <w:szCs w:val="24"/>
              </w:rPr>
            </w:pPr>
            <w:r w:rsidRPr="004542BD">
              <w:rPr>
                <w:rFonts w:cs="Arial"/>
                <w:bCs/>
                <w:i/>
                <w:color w:val="808080" w:themeColor="background1" w:themeShade="80"/>
                <w:sz w:val="24"/>
                <w:szCs w:val="24"/>
              </w:rPr>
              <w:t>Villages hosting IDP</w:t>
            </w:r>
            <w:r w:rsidR="00C64633">
              <w:rPr>
                <w:rFonts w:cs="Arial"/>
                <w:bCs/>
                <w:i/>
                <w:color w:val="808080" w:themeColor="background1" w:themeShade="80"/>
                <w:sz w:val="24"/>
                <w:szCs w:val="24"/>
              </w:rPr>
              <w:t>s</w:t>
            </w:r>
            <w:r w:rsidRPr="004542BD">
              <w:rPr>
                <w:rFonts w:cs="Arial"/>
                <w:bCs/>
                <w:i/>
                <w:color w:val="808080" w:themeColor="background1" w:themeShade="80"/>
                <w:sz w:val="24"/>
                <w:szCs w:val="24"/>
              </w:rPr>
              <w:t xml:space="preserve"> from other villages affected following the inter-communal</w:t>
            </w:r>
            <w:r>
              <w:rPr>
                <w:rFonts w:cs="Arial"/>
                <w:bCs/>
                <w:i/>
                <w:color w:val="808080" w:themeColor="background1" w:themeShade="80"/>
                <w:sz w:val="24"/>
                <w:szCs w:val="24"/>
              </w:rPr>
              <w:t xml:space="preserve"> </w:t>
            </w:r>
            <w:r w:rsidRPr="004542BD">
              <w:rPr>
                <w:rFonts w:cs="Arial"/>
                <w:bCs/>
                <w:i/>
                <w:color w:val="808080" w:themeColor="background1" w:themeShade="80"/>
                <w:sz w:val="24"/>
                <w:szCs w:val="24"/>
              </w:rPr>
              <w:t>clashes</w:t>
            </w:r>
          </w:p>
          <w:p w14:paraId="7D103DE9" w14:textId="77777777" w:rsidR="005F512E" w:rsidRPr="00F75916" w:rsidRDefault="005F512E" w:rsidP="005F512E">
            <w:pPr>
              <w:pStyle w:val="ListParagraph"/>
              <w:numPr>
                <w:ilvl w:val="0"/>
                <w:numId w:val="12"/>
              </w:numPr>
              <w:ind w:left="828"/>
              <w:jc w:val="both"/>
              <w:rPr>
                <w:rFonts w:cs="Arial"/>
                <w:b/>
                <w:bCs/>
                <w:color w:val="808080" w:themeColor="background1" w:themeShade="80"/>
                <w:sz w:val="24"/>
                <w:szCs w:val="24"/>
              </w:rPr>
            </w:pPr>
            <w:r w:rsidRPr="00F75916">
              <w:rPr>
                <w:rFonts w:cs="Arial"/>
                <w:b/>
                <w:bCs/>
                <w:color w:val="808080" w:themeColor="background1" w:themeShade="80"/>
                <w:sz w:val="24"/>
                <w:szCs w:val="24"/>
              </w:rPr>
              <w:t>Surrounding Villages:</w:t>
            </w:r>
          </w:p>
          <w:p w14:paraId="5B4108EE" w14:textId="022299B3" w:rsidR="005F512E" w:rsidRPr="005F512E" w:rsidRDefault="0024153F" w:rsidP="005F512E">
            <w:pPr>
              <w:pStyle w:val="ListParagraph"/>
              <w:ind w:left="828"/>
              <w:jc w:val="both"/>
              <w:rPr>
                <w:rFonts w:cs="Arial"/>
                <w:bCs/>
                <w:i/>
                <w:color w:val="808080" w:themeColor="background1" w:themeShade="80"/>
                <w:sz w:val="24"/>
                <w:szCs w:val="24"/>
              </w:rPr>
            </w:pPr>
            <w:r>
              <w:rPr>
                <w:rFonts w:cs="Arial"/>
                <w:bCs/>
                <w:i/>
                <w:color w:val="808080" w:themeColor="background1" w:themeShade="80"/>
                <w:sz w:val="24"/>
                <w:szCs w:val="24"/>
              </w:rPr>
              <w:t>Villages in the vicinity</w:t>
            </w:r>
            <w:r w:rsidR="005F512E" w:rsidRPr="0024153F">
              <w:rPr>
                <w:rStyle w:val="FootnoteReference"/>
                <w:rFonts w:cs="Arial"/>
                <w:bCs/>
                <w:i/>
                <w:color w:val="808080" w:themeColor="background1" w:themeShade="80"/>
                <w:sz w:val="24"/>
                <w:szCs w:val="24"/>
                <w:shd w:val="clear" w:color="auto" w:fill="F2F2F2" w:themeFill="background1" w:themeFillShade="F2"/>
              </w:rPr>
              <w:footnoteReference w:id="7"/>
            </w:r>
            <w:r w:rsidR="005F512E" w:rsidRPr="00F75916">
              <w:rPr>
                <w:rFonts w:cs="Arial"/>
                <w:bCs/>
                <w:i/>
                <w:color w:val="808080" w:themeColor="background1" w:themeShade="80"/>
                <w:sz w:val="24"/>
                <w:szCs w:val="24"/>
              </w:rPr>
              <w:t xml:space="preserve"> of the</w:t>
            </w:r>
            <w:r>
              <w:rPr>
                <w:rFonts w:cs="Arial"/>
                <w:bCs/>
                <w:i/>
                <w:color w:val="808080" w:themeColor="background1" w:themeShade="80"/>
                <w:sz w:val="24"/>
                <w:szCs w:val="24"/>
              </w:rPr>
              <w:t xml:space="preserve"> camps,</w:t>
            </w:r>
            <w:r w:rsidR="005F512E" w:rsidRPr="00F75916">
              <w:rPr>
                <w:rFonts w:cs="Arial"/>
                <w:bCs/>
                <w:i/>
                <w:color w:val="808080" w:themeColor="background1" w:themeShade="80"/>
                <w:sz w:val="24"/>
                <w:szCs w:val="24"/>
              </w:rPr>
              <w:t xml:space="preserve"> direct affected villages and hosting villages</w:t>
            </w:r>
          </w:p>
        </w:tc>
      </w:tr>
    </w:tbl>
    <w:p w14:paraId="1BE0985C" w14:textId="6A443EA3" w:rsidR="005F512E" w:rsidRPr="005F512E" w:rsidRDefault="005F512E" w:rsidP="005F512E">
      <w:pPr>
        <w:jc w:val="both"/>
        <w:rPr>
          <w:rFonts w:cs="Arial"/>
          <w:b/>
          <w:bCs/>
          <w:color w:val="808080" w:themeColor="background1" w:themeShade="80"/>
          <w:sz w:val="24"/>
          <w:szCs w:val="24"/>
        </w:rPr>
      </w:pPr>
      <w:r w:rsidRPr="00F75916">
        <w:rPr>
          <w:rFonts w:cs="Arial"/>
          <w:b/>
          <w:bCs/>
          <w:sz w:val="24"/>
          <w:szCs w:val="24"/>
        </w:rPr>
        <w:lastRenderedPageBreak/>
        <w:t xml:space="preserve">Integrating the </w:t>
      </w:r>
      <w:r w:rsidR="00062AFE" w:rsidRPr="00F75916">
        <w:rPr>
          <w:rFonts w:cs="Arial"/>
          <w:b/>
          <w:bCs/>
          <w:sz w:val="24"/>
          <w:szCs w:val="24"/>
        </w:rPr>
        <w:t xml:space="preserve">following </w:t>
      </w:r>
      <w:r w:rsidR="00062AFE">
        <w:rPr>
          <w:rFonts w:cs="Arial"/>
          <w:b/>
          <w:bCs/>
          <w:sz w:val="24"/>
          <w:szCs w:val="24"/>
        </w:rPr>
        <w:t>beneficiary</w:t>
      </w:r>
      <w:r>
        <w:rPr>
          <w:rFonts w:cs="Arial"/>
          <w:b/>
          <w:bCs/>
          <w:sz w:val="24"/>
          <w:szCs w:val="24"/>
        </w:rPr>
        <w:t xml:space="preserve"> profile</w:t>
      </w:r>
      <w:r w:rsidRPr="00F75916">
        <w:rPr>
          <w:rFonts w:cs="Arial"/>
          <w:b/>
          <w:bCs/>
          <w:sz w:val="24"/>
          <w:szCs w:val="24"/>
        </w:rPr>
        <w:t>:</w:t>
      </w:r>
      <w:r w:rsidR="004542BD" w:rsidRPr="005F512E">
        <w:rPr>
          <w:rFonts w:cs="Arial"/>
          <w:bCs/>
          <w:i/>
          <w:color w:val="808080" w:themeColor="background1" w:themeShade="80"/>
          <w:sz w:val="24"/>
          <w:szCs w:val="24"/>
        </w:rPr>
        <w:t xml:space="preserve">  </w:t>
      </w:r>
    </w:p>
    <w:p w14:paraId="0A5F8B23" w14:textId="1241B068" w:rsidR="00F75916" w:rsidRDefault="00F75916" w:rsidP="00F75916">
      <w:pPr>
        <w:pStyle w:val="ListParagraph"/>
        <w:numPr>
          <w:ilvl w:val="0"/>
          <w:numId w:val="12"/>
        </w:numPr>
        <w:jc w:val="both"/>
        <w:rPr>
          <w:rFonts w:cs="Arial"/>
          <w:b/>
          <w:bCs/>
          <w:color w:val="808080" w:themeColor="background1" w:themeShade="80"/>
          <w:sz w:val="24"/>
          <w:szCs w:val="24"/>
        </w:rPr>
      </w:pPr>
      <w:r>
        <w:rPr>
          <w:rFonts w:cs="Arial"/>
          <w:b/>
          <w:bCs/>
          <w:color w:val="808080" w:themeColor="background1" w:themeShade="80"/>
          <w:sz w:val="24"/>
          <w:szCs w:val="24"/>
        </w:rPr>
        <w:t>Directly affected families (in directly affected villages)</w:t>
      </w:r>
    </w:p>
    <w:p w14:paraId="07767F43" w14:textId="02750E30" w:rsidR="00F75916" w:rsidRDefault="00F75916" w:rsidP="00F75916">
      <w:pPr>
        <w:pStyle w:val="ListParagraph"/>
        <w:numPr>
          <w:ilvl w:val="0"/>
          <w:numId w:val="12"/>
        </w:numPr>
        <w:jc w:val="both"/>
        <w:rPr>
          <w:rFonts w:cs="Arial"/>
          <w:b/>
          <w:bCs/>
          <w:color w:val="808080" w:themeColor="background1" w:themeShade="80"/>
          <w:sz w:val="24"/>
          <w:szCs w:val="24"/>
        </w:rPr>
      </w:pPr>
      <w:r>
        <w:rPr>
          <w:rFonts w:cs="Arial"/>
          <w:b/>
          <w:bCs/>
          <w:color w:val="808080" w:themeColor="background1" w:themeShade="80"/>
          <w:sz w:val="24"/>
          <w:szCs w:val="24"/>
        </w:rPr>
        <w:t>Host families (in Hosting villages)</w:t>
      </w:r>
    </w:p>
    <w:p w14:paraId="6A3E2F9F" w14:textId="5FAE01E1" w:rsidR="00F75916" w:rsidRDefault="00F75916" w:rsidP="00F75916">
      <w:pPr>
        <w:pStyle w:val="ListParagraph"/>
        <w:numPr>
          <w:ilvl w:val="0"/>
          <w:numId w:val="12"/>
        </w:numPr>
        <w:jc w:val="both"/>
        <w:rPr>
          <w:rFonts w:cs="Arial"/>
          <w:b/>
          <w:bCs/>
          <w:color w:val="808080" w:themeColor="background1" w:themeShade="80"/>
          <w:sz w:val="24"/>
          <w:szCs w:val="24"/>
        </w:rPr>
      </w:pPr>
      <w:r>
        <w:rPr>
          <w:rFonts w:cs="Arial"/>
          <w:b/>
          <w:bCs/>
          <w:color w:val="808080" w:themeColor="background1" w:themeShade="80"/>
          <w:sz w:val="24"/>
          <w:szCs w:val="24"/>
        </w:rPr>
        <w:t>IDPs in villages (in Hosting villages)</w:t>
      </w:r>
    </w:p>
    <w:p w14:paraId="766DB315" w14:textId="2ECB2ADB" w:rsidR="00F75916" w:rsidRDefault="00F75916" w:rsidP="00F75916">
      <w:pPr>
        <w:pStyle w:val="ListParagraph"/>
        <w:numPr>
          <w:ilvl w:val="0"/>
          <w:numId w:val="12"/>
        </w:numPr>
        <w:jc w:val="both"/>
        <w:rPr>
          <w:rFonts w:cs="Arial"/>
          <w:b/>
          <w:bCs/>
          <w:color w:val="808080" w:themeColor="background1" w:themeShade="80"/>
          <w:sz w:val="24"/>
          <w:szCs w:val="24"/>
        </w:rPr>
      </w:pPr>
      <w:r>
        <w:rPr>
          <w:rFonts w:cs="Arial"/>
          <w:b/>
          <w:bCs/>
          <w:color w:val="808080" w:themeColor="background1" w:themeShade="80"/>
          <w:sz w:val="24"/>
          <w:szCs w:val="24"/>
        </w:rPr>
        <w:t>Indirectly affected villager</w:t>
      </w:r>
      <w:r w:rsidR="0037739D">
        <w:rPr>
          <w:rFonts w:cs="Arial"/>
          <w:b/>
          <w:bCs/>
          <w:color w:val="808080" w:themeColor="background1" w:themeShade="80"/>
          <w:sz w:val="24"/>
          <w:szCs w:val="24"/>
        </w:rPr>
        <w:t>s</w:t>
      </w:r>
      <w:r>
        <w:rPr>
          <w:rFonts w:cs="Arial"/>
          <w:b/>
          <w:bCs/>
          <w:color w:val="808080" w:themeColor="background1" w:themeShade="80"/>
          <w:sz w:val="24"/>
          <w:szCs w:val="24"/>
        </w:rPr>
        <w:t xml:space="preserve"> (In all type of villages)</w:t>
      </w:r>
    </w:p>
    <w:p w14:paraId="603AEFE9" w14:textId="75206190" w:rsidR="00971133" w:rsidRPr="003F61C4" w:rsidRDefault="003F61C4" w:rsidP="003F61C4">
      <w:pPr>
        <w:rPr>
          <w:rFonts w:cs="Arial"/>
          <w:b/>
          <w:bCs/>
          <w:color w:val="808080" w:themeColor="background1" w:themeShade="80"/>
          <w:sz w:val="24"/>
          <w:szCs w:val="24"/>
        </w:rPr>
      </w:pPr>
      <w:r w:rsidRPr="003F61C4">
        <w:rPr>
          <w:noProof/>
        </w:rPr>
        <w:drawing>
          <wp:inline distT="0" distB="0" distL="0" distR="0" wp14:anchorId="764BB51D" wp14:editId="00191887">
            <wp:extent cx="4610100" cy="3457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100" cy="3457575"/>
                    </a:xfrm>
                    <a:prstGeom prst="rect">
                      <a:avLst/>
                    </a:prstGeom>
                    <a:noFill/>
                    <a:ln>
                      <a:noFill/>
                    </a:ln>
                  </pic:spPr>
                </pic:pic>
              </a:graphicData>
            </a:graphic>
          </wp:inline>
        </w:drawing>
      </w:r>
    </w:p>
    <w:p w14:paraId="27F92113" w14:textId="5C60387F" w:rsidR="00E111F1" w:rsidRPr="007C326F" w:rsidRDefault="00E111F1" w:rsidP="00E111F1">
      <w:pPr>
        <w:pBdr>
          <w:bottom w:val="thinThickSmallGap" w:sz="18" w:space="1" w:color="548DD4" w:themeColor="text2" w:themeTint="99"/>
        </w:pBdr>
        <w:rPr>
          <w:rFonts w:cs="Arial"/>
          <w:b/>
          <w:bCs/>
          <w:color w:val="548DD4" w:themeColor="text2" w:themeTint="99"/>
          <w:sz w:val="32"/>
          <w:szCs w:val="32"/>
        </w:rPr>
      </w:pPr>
      <w:r>
        <w:rPr>
          <w:rFonts w:cs="Arial"/>
          <w:b/>
          <w:bCs/>
          <w:color w:val="548DD4" w:themeColor="text2" w:themeTint="99"/>
          <w:sz w:val="32"/>
          <w:szCs w:val="32"/>
        </w:rPr>
        <w:t>Approach recommendation</w:t>
      </w:r>
      <w:r w:rsidR="00FA0529">
        <w:rPr>
          <w:rFonts w:cs="Arial"/>
          <w:b/>
          <w:bCs/>
          <w:color w:val="548DD4" w:themeColor="text2" w:themeTint="99"/>
          <w:sz w:val="32"/>
          <w:szCs w:val="32"/>
        </w:rPr>
        <w:t>s</w:t>
      </w:r>
    </w:p>
    <w:p w14:paraId="0D342AD8" w14:textId="35E9F949" w:rsidR="00660D08" w:rsidRPr="00403D65" w:rsidRDefault="00660D08" w:rsidP="00403D65">
      <w:pPr>
        <w:spacing w:after="0"/>
        <w:jc w:val="both"/>
        <w:rPr>
          <w:b/>
          <w:sz w:val="28"/>
          <w:szCs w:val="28"/>
        </w:rPr>
      </w:pPr>
      <w:r w:rsidRPr="00403D65">
        <w:rPr>
          <w:b/>
          <w:sz w:val="28"/>
          <w:szCs w:val="28"/>
        </w:rPr>
        <w:t xml:space="preserve">The difference </w:t>
      </w:r>
      <w:r w:rsidR="00C64633">
        <w:rPr>
          <w:b/>
          <w:sz w:val="28"/>
          <w:szCs w:val="28"/>
        </w:rPr>
        <w:t>from the</w:t>
      </w:r>
      <w:r w:rsidR="00C64633" w:rsidRPr="00403D65">
        <w:rPr>
          <w:b/>
          <w:sz w:val="28"/>
          <w:szCs w:val="28"/>
        </w:rPr>
        <w:t xml:space="preserve"> </w:t>
      </w:r>
      <w:r w:rsidRPr="00403D65">
        <w:rPr>
          <w:b/>
          <w:sz w:val="28"/>
          <w:szCs w:val="28"/>
        </w:rPr>
        <w:t>camps approach</w:t>
      </w:r>
      <w:r w:rsidR="009E367B" w:rsidRPr="00403D65">
        <w:rPr>
          <w:b/>
          <w:sz w:val="28"/>
          <w:szCs w:val="28"/>
        </w:rPr>
        <w:t>:</w:t>
      </w:r>
    </w:p>
    <w:p w14:paraId="25985617" w14:textId="53727C06" w:rsidR="009E367B" w:rsidRDefault="009E367B" w:rsidP="00403D65">
      <w:pPr>
        <w:spacing w:after="0"/>
        <w:jc w:val="both"/>
        <w:rPr>
          <w:color w:val="808080" w:themeColor="background1" w:themeShade="80"/>
          <w:sz w:val="24"/>
          <w:szCs w:val="24"/>
        </w:rPr>
      </w:pPr>
      <w:r>
        <w:rPr>
          <w:color w:val="808080" w:themeColor="background1" w:themeShade="80"/>
          <w:sz w:val="24"/>
          <w:szCs w:val="24"/>
        </w:rPr>
        <w:t>It should be first at all understood, by implement</w:t>
      </w:r>
      <w:r w:rsidR="00C64633">
        <w:rPr>
          <w:color w:val="808080" w:themeColor="background1" w:themeShade="80"/>
          <w:sz w:val="24"/>
          <w:szCs w:val="24"/>
        </w:rPr>
        <w:t>ing agencies</w:t>
      </w:r>
      <w:r w:rsidR="00793E3E">
        <w:rPr>
          <w:color w:val="808080" w:themeColor="background1" w:themeShade="80"/>
          <w:sz w:val="24"/>
          <w:szCs w:val="24"/>
        </w:rPr>
        <w:t>,</w:t>
      </w:r>
      <w:r>
        <w:rPr>
          <w:color w:val="808080" w:themeColor="background1" w:themeShade="80"/>
          <w:sz w:val="24"/>
          <w:szCs w:val="24"/>
        </w:rPr>
        <w:t xml:space="preserve"> </w:t>
      </w:r>
      <w:r w:rsidRPr="00483919">
        <w:rPr>
          <w:b/>
          <w:color w:val="808080" w:themeColor="background1" w:themeShade="80"/>
          <w:sz w:val="24"/>
          <w:szCs w:val="24"/>
        </w:rPr>
        <w:t xml:space="preserve">but </w:t>
      </w:r>
      <w:r w:rsidR="00793E3E" w:rsidRPr="00483919">
        <w:rPr>
          <w:b/>
          <w:color w:val="808080" w:themeColor="background1" w:themeShade="80"/>
          <w:sz w:val="24"/>
          <w:szCs w:val="24"/>
        </w:rPr>
        <w:t>above all</w:t>
      </w:r>
      <w:r w:rsidRPr="00483919">
        <w:rPr>
          <w:b/>
          <w:color w:val="808080" w:themeColor="background1" w:themeShade="80"/>
          <w:sz w:val="24"/>
          <w:szCs w:val="24"/>
        </w:rPr>
        <w:t xml:space="preserve"> </w:t>
      </w:r>
      <w:r w:rsidR="00C64633">
        <w:rPr>
          <w:b/>
          <w:color w:val="808080" w:themeColor="background1" w:themeShade="80"/>
          <w:sz w:val="24"/>
          <w:szCs w:val="24"/>
        </w:rPr>
        <w:t xml:space="preserve">by </w:t>
      </w:r>
      <w:r w:rsidRPr="00483919">
        <w:rPr>
          <w:b/>
          <w:color w:val="808080" w:themeColor="background1" w:themeShade="80"/>
          <w:sz w:val="24"/>
          <w:szCs w:val="24"/>
        </w:rPr>
        <w:t xml:space="preserve">authorities, beneficiaries and </w:t>
      </w:r>
      <w:r w:rsidR="00793E3E" w:rsidRPr="00483919">
        <w:rPr>
          <w:b/>
          <w:color w:val="808080" w:themeColor="background1" w:themeShade="80"/>
          <w:sz w:val="24"/>
          <w:szCs w:val="24"/>
        </w:rPr>
        <w:t>communities</w:t>
      </w:r>
      <w:r w:rsidR="00C64633">
        <w:rPr>
          <w:b/>
          <w:color w:val="808080" w:themeColor="background1" w:themeShade="80"/>
          <w:sz w:val="24"/>
          <w:szCs w:val="24"/>
        </w:rPr>
        <w:t>,</w:t>
      </w:r>
      <w:r w:rsidR="00793E3E">
        <w:rPr>
          <w:color w:val="808080" w:themeColor="background1" w:themeShade="80"/>
          <w:sz w:val="24"/>
          <w:szCs w:val="24"/>
        </w:rPr>
        <w:t xml:space="preserve"> that</w:t>
      </w:r>
      <w:r>
        <w:rPr>
          <w:color w:val="808080" w:themeColor="background1" w:themeShade="80"/>
          <w:sz w:val="24"/>
          <w:szCs w:val="24"/>
        </w:rPr>
        <w:t xml:space="preserve"> intervention</w:t>
      </w:r>
      <w:r w:rsidR="00C64633">
        <w:rPr>
          <w:color w:val="808080" w:themeColor="background1" w:themeShade="80"/>
          <w:sz w:val="24"/>
          <w:szCs w:val="24"/>
        </w:rPr>
        <w:t>s</w:t>
      </w:r>
      <w:r>
        <w:rPr>
          <w:color w:val="808080" w:themeColor="background1" w:themeShade="80"/>
          <w:sz w:val="24"/>
          <w:szCs w:val="24"/>
        </w:rPr>
        <w:t xml:space="preserve"> in camps </w:t>
      </w:r>
      <w:r w:rsidR="00C64633">
        <w:rPr>
          <w:color w:val="808080" w:themeColor="background1" w:themeShade="80"/>
          <w:sz w:val="24"/>
          <w:szCs w:val="24"/>
        </w:rPr>
        <w:t>are</w:t>
      </w:r>
      <w:r>
        <w:rPr>
          <w:color w:val="808080" w:themeColor="background1" w:themeShade="80"/>
          <w:sz w:val="24"/>
          <w:szCs w:val="24"/>
        </w:rPr>
        <w:t xml:space="preserve"> very specific and cannot be replicated in villages.</w:t>
      </w:r>
    </w:p>
    <w:p w14:paraId="030C3237" w14:textId="77777777" w:rsidR="00C64633" w:rsidRDefault="00C64633" w:rsidP="00403D65">
      <w:pPr>
        <w:spacing w:after="0"/>
        <w:jc w:val="both"/>
        <w:rPr>
          <w:color w:val="808080" w:themeColor="background1" w:themeShade="80"/>
          <w:sz w:val="24"/>
          <w:szCs w:val="24"/>
        </w:rPr>
      </w:pPr>
    </w:p>
    <w:p w14:paraId="5220DB54" w14:textId="2924F1F3" w:rsidR="009E367B" w:rsidRDefault="009E367B" w:rsidP="00793E3E">
      <w:pPr>
        <w:jc w:val="both"/>
        <w:rPr>
          <w:color w:val="808080" w:themeColor="background1" w:themeShade="80"/>
          <w:sz w:val="24"/>
          <w:szCs w:val="24"/>
        </w:rPr>
      </w:pPr>
      <w:r>
        <w:rPr>
          <w:color w:val="808080" w:themeColor="background1" w:themeShade="80"/>
          <w:sz w:val="24"/>
          <w:szCs w:val="24"/>
        </w:rPr>
        <w:t>The living condition</w:t>
      </w:r>
      <w:r w:rsidR="00C64633">
        <w:rPr>
          <w:color w:val="808080" w:themeColor="background1" w:themeShade="80"/>
          <w:sz w:val="24"/>
          <w:szCs w:val="24"/>
        </w:rPr>
        <w:t>s in camps create</w:t>
      </w:r>
      <w:r>
        <w:rPr>
          <w:color w:val="808080" w:themeColor="background1" w:themeShade="80"/>
          <w:sz w:val="24"/>
          <w:szCs w:val="24"/>
        </w:rPr>
        <w:t xml:space="preserve"> a </w:t>
      </w:r>
      <w:r w:rsidR="00C64633">
        <w:rPr>
          <w:color w:val="808080" w:themeColor="background1" w:themeShade="80"/>
          <w:sz w:val="24"/>
          <w:szCs w:val="24"/>
        </w:rPr>
        <w:t>harsh</w:t>
      </w:r>
      <w:r>
        <w:rPr>
          <w:color w:val="808080" w:themeColor="background1" w:themeShade="80"/>
          <w:sz w:val="24"/>
          <w:szCs w:val="24"/>
        </w:rPr>
        <w:t xml:space="preserve"> </w:t>
      </w:r>
      <w:r w:rsidR="00C64633">
        <w:rPr>
          <w:color w:val="808080" w:themeColor="background1" w:themeShade="80"/>
          <w:sz w:val="24"/>
          <w:szCs w:val="24"/>
        </w:rPr>
        <w:t xml:space="preserve">living </w:t>
      </w:r>
      <w:r>
        <w:rPr>
          <w:color w:val="808080" w:themeColor="background1" w:themeShade="80"/>
          <w:sz w:val="24"/>
          <w:szCs w:val="24"/>
        </w:rPr>
        <w:t xml:space="preserve">environment, where </w:t>
      </w:r>
      <w:r w:rsidR="00C64633">
        <w:rPr>
          <w:color w:val="808080" w:themeColor="background1" w:themeShade="80"/>
          <w:sz w:val="24"/>
          <w:szCs w:val="24"/>
        </w:rPr>
        <w:t>IDPs</w:t>
      </w:r>
      <w:r>
        <w:rPr>
          <w:color w:val="808080" w:themeColor="background1" w:themeShade="80"/>
          <w:sz w:val="24"/>
          <w:szCs w:val="24"/>
        </w:rPr>
        <w:t xml:space="preserve"> have low coping </w:t>
      </w:r>
      <w:r w:rsidR="00C64633">
        <w:rPr>
          <w:color w:val="808080" w:themeColor="background1" w:themeShade="80"/>
          <w:sz w:val="24"/>
          <w:szCs w:val="24"/>
        </w:rPr>
        <w:t xml:space="preserve">capabilities </w:t>
      </w:r>
      <w:r>
        <w:rPr>
          <w:color w:val="808080" w:themeColor="background1" w:themeShade="80"/>
          <w:sz w:val="24"/>
          <w:szCs w:val="24"/>
        </w:rPr>
        <w:t xml:space="preserve">due </w:t>
      </w:r>
      <w:r w:rsidR="00C64633">
        <w:rPr>
          <w:color w:val="808080" w:themeColor="background1" w:themeShade="80"/>
          <w:sz w:val="24"/>
          <w:szCs w:val="24"/>
        </w:rPr>
        <w:t xml:space="preserve">to impeded </w:t>
      </w:r>
      <w:r>
        <w:rPr>
          <w:color w:val="808080" w:themeColor="background1" w:themeShade="80"/>
          <w:sz w:val="24"/>
          <w:szCs w:val="24"/>
        </w:rPr>
        <w:t>econom</w:t>
      </w:r>
      <w:r w:rsidR="00793E3E">
        <w:rPr>
          <w:color w:val="808080" w:themeColor="background1" w:themeShade="80"/>
          <w:sz w:val="24"/>
          <w:szCs w:val="24"/>
        </w:rPr>
        <w:t xml:space="preserve">ics capacities, </w:t>
      </w:r>
      <w:r w:rsidR="00062AFE">
        <w:rPr>
          <w:color w:val="808080" w:themeColor="background1" w:themeShade="80"/>
          <w:sz w:val="24"/>
          <w:szCs w:val="24"/>
        </w:rPr>
        <w:t>traumatization</w:t>
      </w:r>
      <w:r w:rsidR="00793E3E">
        <w:rPr>
          <w:color w:val="808080" w:themeColor="background1" w:themeShade="80"/>
          <w:sz w:val="24"/>
          <w:szCs w:val="24"/>
        </w:rPr>
        <w:t xml:space="preserve"> due to</w:t>
      </w:r>
      <w:r>
        <w:rPr>
          <w:color w:val="808080" w:themeColor="background1" w:themeShade="80"/>
          <w:sz w:val="24"/>
          <w:szCs w:val="24"/>
        </w:rPr>
        <w:t xml:space="preserve"> </w:t>
      </w:r>
      <w:r w:rsidR="00C64633">
        <w:rPr>
          <w:color w:val="808080" w:themeColor="background1" w:themeShade="80"/>
          <w:sz w:val="24"/>
          <w:szCs w:val="24"/>
        </w:rPr>
        <w:t xml:space="preserve">forced </w:t>
      </w:r>
      <w:r>
        <w:rPr>
          <w:color w:val="808080" w:themeColor="background1" w:themeShade="80"/>
          <w:sz w:val="24"/>
          <w:szCs w:val="24"/>
        </w:rPr>
        <w:t>movement, low incomes,</w:t>
      </w:r>
      <w:r w:rsidR="00C64633">
        <w:rPr>
          <w:color w:val="808080" w:themeColor="background1" w:themeShade="80"/>
          <w:sz w:val="24"/>
          <w:szCs w:val="24"/>
        </w:rPr>
        <w:t xml:space="preserve"> and</w:t>
      </w:r>
      <w:r>
        <w:rPr>
          <w:color w:val="808080" w:themeColor="background1" w:themeShade="80"/>
          <w:sz w:val="24"/>
          <w:szCs w:val="24"/>
        </w:rPr>
        <w:t xml:space="preserve"> </w:t>
      </w:r>
      <w:r w:rsidR="00C64633">
        <w:rPr>
          <w:color w:val="808080" w:themeColor="background1" w:themeShade="80"/>
          <w:sz w:val="24"/>
          <w:szCs w:val="24"/>
        </w:rPr>
        <w:t xml:space="preserve">minimal </w:t>
      </w:r>
      <w:r>
        <w:rPr>
          <w:color w:val="808080" w:themeColor="background1" w:themeShade="80"/>
          <w:sz w:val="24"/>
          <w:szCs w:val="24"/>
        </w:rPr>
        <w:t xml:space="preserve">assets, </w:t>
      </w:r>
      <w:r w:rsidR="00793E3E">
        <w:rPr>
          <w:color w:val="808080" w:themeColor="background1" w:themeShade="80"/>
          <w:sz w:val="24"/>
          <w:szCs w:val="24"/>
        </w:rPr>
        <w:t xml:space="preserve">leading in the </w:t>
      </w:r>
      <w:r w:rsidR="009B43B7">
        <w:rPr>
          <w:color w:val="808080" w:themeColor="background1" w:themeShade="80"/>
          <w:sz w:val="24"/>
          <w:szCs w:val="24"/>
        </w:rPr>
        <w:t>WASH</w:t>
      </w:r>
      <w:r w:rsidR="00793E3E">
        <w:rPr>
          <w:color w:val="808080" w:themeColor="background1" w:themeShade="80"/>
          <w:sz w:val="24"/>
          <w:szCs w:val="24"/>
        </w:rPr>
        <w:t xml:space="preserve"> perspective </w:t>
      </w:r>
      <w:r w:rsidR="00062AFE">
        <w:rPr>
          <w:color w:val="808080" w:themeColor="background1" w:themeShade="80"/>
          <w:sz w:val="24"/>
          <w:szCs w:val="24"/>
        </w:rPr>
        <w:t>to poor</w:t>
      </w:r>
      <w:r w:rsidR="00C64633">
        <w:rPr>
          <w:color w:val="808080" w:themeColor="background1" w:themeShade="80"/>
          <w:sz w:val="24"/>
          <w:szCs w:val="24"/>
        </w:rPr>
        <w:t xml:space="preserve"> sanitary and health conditions</w:t>
      </w:r>
      <w:r w:rsidR="00793E3E">
        <w:rPr>
          <w:color w:val="808080" w:themeColor="background1" w:themeShade="80"/>
          <w:sz w:val="24"/>
          <w:szCs w:val="24"/>
        </w:rPr>
        <w:t>.</w:t>
      </w:r>
    </w:p>
    <w:p w14:paraId="1C311B1B" w14:textId="2C2B4D0B" w:rsidR="00793E3E" w:rsidRDefault="00793E3E" w:rsidP="00793E3E">
      <w:pPr>
        <w:jc w:val="both"/>
        <w:rPr>
          <w:color w:val="808080" w:themeColor="background1" w:themeShade="80"/>
          <w:sz w:val="24"/>
          <w:szCs w:val="24"/>
        </w:rPr>
      </w:pPr>
      <w:r>
        <w:rPr>
          <w:color w:val="808080" w:themeColor="background1" w:themeShade="80"/>
          <w:sz w:val="24"/>
          <w:szCs w:val="24"/>
        </w:rPr>
        <w:t>H</w:t>
      </w:r>
      <w:r w:rsidR="00483919">
        <w:rPr>
          <w:color w:val="808080" w:themeColor="background1" w:themeShade="80"/>
          <w:sz w:val="24"/>
          <w:szCs w:val="24"/>
        </w:rPr>
        <w:t>umanitarian action in such condition</w:t>
      </w:r>
      <w:r w:rsidR="00C64633">
        <w:rPr>
          <w:color w:val="808080" w:themeColor="background1" w:themeShade="80"/>
          <w:sz w:val="24"/>
          <w:szCs w:val="24"/>
        </w:rPr>
        <w:t>s</w:t>
      </w:r>
      <w:r w:rsidR="00483919">
        <w:rPr>
          <w:color w:val="808080" w:themeColor="background1" w:themeShade="80"/>
          <w:sz w:val="24"/>
          <w:szCs w:val="24"/>
        </w:rPr>
        <w:t xml:space="preserve"> </w:t>
      </w:r>
      <w:r w:rsidR="00C64633">
        <w:rPr>
          <w:color w:val="808080" w:themeColor="background1" w:themeShade="80"/>
          <w:sz w:val="24"/>
          <w:szCs w:val="24"/>
        </w:rPr>
        <w:t xml:space="preserve">has </w:t>
      </w:r>
      <w:r w:rsidR="00483919">
        <w:rPr>
          <w:color w:val="808080" w:themeColor="background1" w:themeShade="80"/>
          <w:sz w:val="24"/>
          <w:szCs w:val="24"/>
        </w:rPr>
        <w:t>specific responsibilit</w:t>
      </w:r>
      <w:r w:rsidR="00C64633">
        <w:rPr>
          <w:color w:val="808080" w:themeColor="background1" w:themeShade="80"/>
          <w:sz w:val="24"/>
          <w:szCs w:val="24"/>
        </w:rPr>
        <w:t>ies</w:t>
      </w:r>
      <w:r w:rsidR="00483919">
        <w:rPr>
          <w:color w:val="808080" w:themeColor="background1" w:themeShade="80"/>
          <w:sz w:val="24"/>
          <w:szCs w:val="24"/>
        </w:rPr>
        <w:t xml:space="preserve"> to face </w:t>
      </w:r>
      <w:r w:rsidR="00062AFE">
        <w:rPr>
          <w:color w:val="808080" w:themeColor="background1" w:themeShade="80"/>
          <w:sz w:val="24"/>
          <w:szCs w:val="24"/>
        </w:rPr>
        <w:t>in the</w:t>
      </w:r>
      <w:r w:rsidR="00C64633">
        <w:rPr>
          <w:color w:val="808080" w:themeColor="background1" w:themeShade="80"/>
          <w:sz w:val="24"/>
          <w:szCs w:val="24"/>
        </w:rPr>
        <w:t xml:space="preserve"> </w:t>
      </w:r>
      <w:r w:rsidR="00483919">
        <w:rPr>
          <w:color w:val="808080" w:themeColor="background1" w:themeShade="80"/>
          <w:sz w:val="24"/>
          <w:szCs w:val="24"/>
        </w:rPr>
        <w:t>short</w:t>
      </w:r>
      <w:r w:rsidR="00C64633">
        <w:rPr>
          <w:color w:val="808080" w:themeColor="background1" w:themeShade="80"/>
          <w:sz w:val="24"/>
          <w:szCs w:val="24"/>
        </w:rPr>
        <w:t>-</w:t>
      </w:r>
      <w:r w:rsidR="00483919">
        <w:rPr>
          <w:color w:val="808080" w:themeColor="background1" w:themeShade="80"/>
          <w:sz w:val="24"/>
          <w:szCs w:val="24"/>
        </w:rPr>
        <w:t xml:space="preserve">time, with kind of full assistance package. In addition, </w:t>
      </w:r>
      <w:r w:rsidR="00C64633">
        <w:rPr>
          <w:color w:val="808080" w:themeColor="background1" w:themeShade="80"/>
          <w:sz w:val="24"/>
          <w:szCs w:val="24"/>
        </w:rPr>
        <w:t xml:space="preserve">special consideration must be given </w:t>
      </w:r>
      <w:r w:rsidR="00483919">
        <w:rPr>
          <w:color w:val="808080" w:themeColor="background1" w:themeShade="80"/>
          <w:sz w:val="24"/>
          <w:szCs w:val="24"/>
        </w:rPr>
        <w:t xml:space="preserve">to the </w:t>
      </w:r>
      <w:r w:rsidR="00C64633">
        <w:rPr>
          <w:color w:val="808080" w:themeColor="background1" w:themeShade="80"/>
          <w:sz w:val="24"/>
          <w:szCs w:val="24"/>
        </w:rPr>
        <w:t xml:space="preserve">protracted </w:t>
      </w:r>
      <w:r w:rsidR="00483919">
        <w:rPr>
          <w:color w:val="808080" w:themeColor="background1" w:themeShade="80"/>
          <w:sz w:val="24"/>
          <w:szCs w:val="24"/>
        </w:rPr>
        <w:t>situation</w:t>
      </w:r>
      <w:r w:rsidR="00C64633">
        <w:rPr>
          <w:color w:val="808080" w:themeColor="background1" w:themeShade="80"/>
          <w:sz w:val="24"/>
          <w:szCs w:val="24"/>
        </w:rPr>
        <w:t xml:space="preserve"> in </w:t>
      </w:r>
      <w:proofErr w:type="spellStart"/>
      <w:r w:rsidR="00C64633">
        <w:rPr>
          <w:color w:val="808080" w:themeColor="background1" w:themeShade="80"/>
          <w:sz w:val="24"/>
          <w:szCs w:val="24"/>
        </w:rPr>
        <w:t>Rakhine</w:t>
      </w:r>
      <w:proofErr w:type="spellEnd"/>
      <w:r w:rsidR="00C64633">
        <w:rPr>
          <w:color w:val="808080" w:themeColor="background1" w:themeShade="80"/>
          <w:sz w:val="24"/>
          <w:szCs w:val="24"/>
        </w:rPr>
        <w:t xml:space="preserve"> State</w:t>
      </w:r>
      <w:r w:rsidR="00483919">
        <w:rPr>
          <w:color w:val="808080" w:themeColor="background1" w:themeShade="80"/>
          <w:sz w:val="24"/>
          <w:szCs w:val="24"/>
        </w:rPr>
        <w:t xml:space="preserve"> in order to ensure appropriate standard</w:t>
      </w:r>
      <w:r w:rsidR="00C64633">
        <w:rPr>
          <w:color w:val="808080" w:themeColor="background1" w:themeShade="80"/>
          <w:sz w:val="24"/>
          <w:szCs w:val="24"/>
        </w:rPr>
        <w:t>s</w:t>
      </w:r>
      <w:r w:rsidR="00483919">
        <w:rPr>
          <w:color w:val="808080" w:themeColor="background1" w:themeShade="80"/>
          <w:sz w:val="24"/>
          <w:szCs w:val="24"/>
        </w:rPr>
        <w:t xml:space="preserve"> and durability of facilities</w:t>
      </w:r>
      <w:r w:rsidR="003962E8">
        <w:rPr>
          <w:color w:val="808080" w:themeColor="background1" w:themeShade="80"/>
          <w:sz w:val="24"/>
          <w:szCs w:val="24"/>
        </w:rPr>
        <w:t>.</w:t>
      </w:r>
    </w:p>
    <w:p w14:paraId="308885C4" w14:textId="7775C1B1" w:rsidR="003962E8" w:rsidRDefault="00B50BBC" w:rsidP="00793E3E">
      <w:pPr>
        <w:jc w:val="both"/>
        <w:rPr>
          <w:color w:val="808080" w:themeColor="background1" w:themeShade="80"/>
          <w:sz w:val="24"/>
          <w:szCs w:val="24"/>
        </w:rPr>
      </w:pPr>
      <w:r>
        <w:rPr>
          <w:color w:val="808080" w:themeColor="background1" w:themeShade="80"/>
          <w:sz w:val="24"/>
          <w:szCs w:val="24"/>
        </w:rPr>
        <w:lastRenderedPageBreak/>
        <w:t xml:space="preserve">These </w:t>
      </w:r>
      <w:r w:rsidR="003962E8">
        <w:rPr>
          <w:color w:val="808080" w:themeColor="background1" w:themeShade="80"/>
          <w:sz w:val="24"/>
          <w:szCs w:val="24"/>
        </w:rPr>
        <w:t xml:space="preserve">emergency actions, are </w:t>
      </w:r>
      <w:r>
        <w:rPr>
          <w:color w:val="808080" w:themeColor="background1" w:themeShade="80"/>
          <w:sz w:val="24"/>
          <w:szCs w:val="24"/>
        </w:rPr>
        <w:t xml:space="preserve">sometimes </w:t>
      </w:r>
      <w:r w:rsidR="003962E8">
        <w:rPr>
          <w:color w:val="808080" w:themeColor="background1" w:themeShade="80"/>
          <w:sz w:val="24"/>
          <w:szCs w:val="24"/>
        </w:rPr>
        <w:t xml:space="preserve">misinterpreted by the </w:t>
      </w:r>
      <w:r>
        <w:rPr>
          <w:color w:val="808080" w:themeColor="background1" w:themeShade="80"/>
          <w:sz w:val="24"/>
          <w:szCs w:val="24"/>
        </w:rPr>
        <w:t xml:space="preserve">population in </w:t>
      </w:r>
      <w:r w:rsidR="003962E8">
        <w:rPr>
          <w:color w:val="808080" w:themeColor="background1" w:themeShade="80"/>
          <w:sz w:val="24"/>
          <w:szCs w:val="24"/>
        </w:rPr>
        <w:t>surrounding villages while different support</w:t>
      </w:r>
      <w:r>
        <w:rPr>
          <w:color w:val="808080" w:themeColor="background1" w:themeShade="80"/>
          <w:sz w:val="24"/>
          <w:szCs w:val="24"/>
        </w:rPr>
        <w:t xml:space="preserve"> measures</w:t>
      </w:r>
      <w:r w:rsidR="003962E8">
        <w:rPr>
          <w:color w:val="808080" w:themeColor="background1" w:themeShade="80"/>
          <w:sz w:val="24"/>
          <w:szCs w:val="24"/>
        </w:rPr>
        <w:t xml:space="preserve">, with different technical designs and different approaches are proposed to them. </w:t>
      </w:r>
      <w:r>
        <w:rPr>
          <w:color w:val="808080" w:themeColor="background1" w:themeShade="80"/>
          <w:sz w:val="24"/>
          <w:szCs w:val="24"/>
        </w:rPr>
        <w:t xml:space="preserve">These </w:t>
      </w:r>
      <w:r w:rsidR="003962E8">
        <w:rPr>
          <w:color w:val="808080" w:themeColor="background1" w:themeShade="80"/>
          <w:sz w:val="24"/>
          <w:szCs w:val="24"/>
        </w:rPr>
        <w:t xml:space="preserve">communities often expect to receive </w:t>
      </w:r>
      <w:r>
        <w:rPr>
          <w:color w:val="808080" w:themeColor="background1" w:themeShade="80"/>
          <w:sz w:val="24"/>
          <w:szCs w:val="24"/>
        </w:rPr>
        <w:t xml:space="preserve">a full package of </w:t>
      </w:r>
      <w:r w:rsidR="00322E3B">
        <w:rPr>
          <w:color w:val="808080" w:themeColor="background1" w:themeShade="80"/>
          <w:sz w:val="24"/>
          <w:szCs w:val="24"/>
        </w:rPr>
        <w:t>services like</w:t>
      </w:r>
      <w:r>
        <w:rPr>
          <w:color w:val="808080" w:themeColor="background1" w:themeShade="80"/>
          <w:sz w:val="24"/>
          <w:szCs w:val="24"/>
        </w:rPr>
        <w:t xml:space="preserve"> those delivered to</w:t>
      </w:r>
      <w:r w:rsidR="003962E8">
        <w:rPr>
          <w:color w:val="808080" w:themeColor="background1" w:themeShade="80"/>
          <w:sz w:val="24"/>
          <w:szCs w:val="24"/>
        </w:rPr>
        <w:t xml:space="preserve"> </w:t>
      </w:r>
      <w:r w:rsidR="00062AFE">
        <w:rPr>
          <w:color w:val="808080" w:themeColor="background1" w:themeShade="80"/>
          <w:sz w:val="24"/>
          <w:szCs w:val="24"/>
        </w:rPr>
        <w:t xml:space="preserve">neighboring </w:t>
      </w:r>
      <w:r w:rsidR="003962E8">
        <w:rPr>
          <w:color w:val="808080" w:themeColor="background1" w:themeShade="80"/>
          <w:sz w:val="24"/>
          <w:szCs w:val="24"/>
        </w:rPr>
        <w:t>camps.</w:t>
      </w:r>
    </w:p>
    <w:p w14:paraId="49C96DB2" w14:textId="4B634CF7" w:rsidR="003962E8" w:rsidRDefault="003962E8" w:rsidP="00793E3E">
      <w:pPr>
        <w:jc w:val="both"/>
        <w:rPr>
          <w:color w:val="808080" w:themeColor="background1" w:themeShade="80"/>
          <w:sz w:val="24"/>
          <w:szCs w:val="24"/>
        </w:rPr>
      </w:pPr>
      <w:r>
        <w:rPr>
          <w:color w:val="808080" w:themeColor="background1" w:themeShade="80"/>
          <w:sz w:val="24"/>
          <w:szCs w:val="24"/>
        </w:rPr>
        <w:t>However</w:t>
      </w:r>
      <w:r w:rsidR="00B50BBC">
        <w:rPr>
          <w:color w:val="808080" w:themeColor="background1" w:themeShade="80"/>
          <w:sz w:val="24"/>
          <w:szCs w:val="24"/>
        </w:rPr>
        <w:t>, the</w:t>
      </w:r>
      <w:r>
        <w:rPr>
          <w:color w:val="808080" w:themeColor="background1" w:themeShade="80"/>
          <w:sz w:val="24"/>
          <w:szCs w:val="24"/>
        </w:rPr>
        <w:t xml:space="preserve"> same approach cannot be applied in village</w:t>
      </w:r>
      <w:r w:rsidR="00B50BBC">
        <w:rPr>
          <w:color w:val="808080" w:themeColor="background1" w:themeShade="80"/>
          <w:sz w:val="24"/>
          <w:szCs w:val="24"/>
        </w:rPr>
        <w:t>s</w:t>
      </w:r>
      <w:r>
        <w:rPr>
          <w:color w:val="808080" w:themeColor="background1" w:themeShade="80"/>
          <w:sz w:val="24"/>
          <w:szCs w:val="24"/>
        </w:rPr>
        <w:t xml:space="preserve"> </w:t>
      </w:r>
      <w:r w:rsidR="00B50BBC">
        <w:rPr>
          <w:color w:val="808080" w:themeColor="background1" w:themeShade="80"/>
          <w:sz w:val="24"/>
          <w:szCs w:val="24"/>
        </w:rPr>
        <w:t xml:space="preserve">as </w:t>
      </w:r>
      <w:r>
        <w:rPr>
          <w:color w:val="808080" w:themeColor="background1" w:themeShade="80"/>
          <w:sz w:val="24"/>
          <w:szCs w:val="24"/>
        </w:rPr>
        <w:t xml:space="preserve">the needs are not </w:t>
      </w:r>
      <w:r w:rsidR="00B50BBC">
        <w:rPr>
          <w:color w:val="808080" w:themeColor="background1" w:themeShade="80"/>
          <w:sz w:val="24"/>
          <w:szCs w:val="24"/>
        </w:rPr>
        <w:t>the same</w:t>
      </w:r>
      <w:r>
        <w:rPr>
          <w:color w:val="808080" w:themeColor="background1" w:themeShade="80"/>
          <w:sz w:val="24"/>
          <w:szCs w:val="24"/>
        </w:rPr>
        <w:t>, the health risk</w:t>
      </w:r>
      <w:r w:rsidR="00B50BBC">
        <w:rPr>
          <w:color w:val="808080" w:themeColor="background1" w:themeShade="80"/>
          <w:sz w:val="24"/>
          <w:szCs w:val="24"/>
        </w:rPr>
        <w:t>s are</w:t>
      </w:r>
      <w:r>
        <w:rPr>
          <w:color w:val="808080" w:themeColor="background1" w:themeShade="80"/>
          <w:sz w:val="24"/>
          <w:szCs w:val="24"/>
        </w:rPr>
        <w:t xml:space="preserve"> lower, and the community capacity</w:t>
      </w:r>
      <w:r w:rsidR="00B50BBC">
        <w:rPr>
          <w:color w:val="808080" w:themeColor="background1" w:themeShade="80"/>
          <w:sz w:val="24"/>
          <w:szCs w:val="24"/>
        </w:rPr>
        <w:t xml:space="preserve"> is</w:t>
      </w:r>
      <w:r>
        <w:rPr>
          <w:color w:val="808080" w:themeColor="background1" w:themeShade="80"/>
          <w:sz w:val="24"/>
          <w:szCs w:val="24"/>
        </w:rPr>
        <w:t xml:space="preserve"> stronger. </w:t>
      </w:r>
    </w:p>
    <w:p w14:paraId="1CB25E8F" w14:textId="17546563" w:rsidR="003962E8" w:rsidRDefault="003962E8" w:rsidP="00793E3E">
      <w:pPr>
        <w:jc w:val="both"/>
        <w:rPr>
          <w:color w:val="808080" w:themeColor="background1" w:themeShade="80"/>
          <w:sz w:val="24"/>
          <w:szCs w:val="24"/>
        </w:rPr>
      </w:pPr>
      <w:r>
        <w:rPr>
          <w:color w:val="808080" w:themeColor="background1" w:themeShade="80"/>
          <w:sz w:val="24"/>
          <w:szCs w:val="24"/>
        </w:rPr>
        <w:t xml:space="preserve">In </w:t>
      </w:r>
      <w:r w:rsidR="00B50BBC">
        <w:rPr>
          <w:color w:val="808080" w:themeColor="background1" w:themeShade="80"/>
          <w:sz w:val="24"/>
          <w:szCs w:val="24"/>
        </w:rPr>
        <w:t xml:space="preserve">this </w:t>
      </w:r>
      <w:r>
        <w:rPr>
          <w:color w:val="808080" w:themeColor="background1" w:themeShade="80"/>
          <w:sz w:val="24"/>
          <w:szCs w:val="24"/>
        </w:rPr>
        <w:t>situation a more “development</w:t>
      </w:r>
      <w:r w:rsidR="00B50BBC">
        <w:rPr>
          <w:color w:val="808080" w:themeColor="background1" w:themeShade="80"/>
          <w:sz w:val="24"/>
          <w:szCs w:val="24"/>
        </w:rPr>
        <w:t>-style</w:t>
      </w:r>
      <w:r>
        <w:rPr>
          <w:color w:val="808080" w:themeColor="background1" w:themeShade="80"/>
          <w:sz w:val="24"/>
          <w:szCs w:val="24"/>
        </w:rPr>
        <w:t>” approach has to be deployed, as it is in many other state</w:t>
      </w:r>
      <w:r w:rsidR="00B50BBC">
        <w:rPr>
          <w:color w:val="808080" w:themeColor="background1" w:themeShade="80"/>
          <w:sz w:val="24"/>
          <w:szCs w:val="24"/>
        </w:rPr>
        <w:t>s</w:t>
      </w:r>
      <w:r>
        <w:rPr>
          <w:color w:val="808080" w:themeColor="background1" w:themeShade="80"/>
          <w:sz w:val="24"/>
          <w:szCs w:val="24"/>
        </w:rPr>
        <w:t xml:space="preserve"> in Myanmar and other development context</w:t>
      </w:r>
      <w:r w:rsidR="00B50BBC">
        <w:rPr>
          <w:color w:val="808080" w:themeColor="background1" w:themeShade="80"/>
          <w:sz w:val="24"/>
          <w:szCs w:val="24"/>
        </w:rPr>
        <w:t>s</w:t>
      </w:r>
      <w:r>
        <w:rPr>
          <w:color w:val="808080" w:themeColor="background1" w:themeShade="80"/>
          <w:sz w:val="24"/>
          <w:szCs w:val="24"/>
        </w:rPr>
        <w:t xml:space="preserve"> </w:t>
      </w:r>
      <w:r w:rsidR="00B50BBC">
        <w:rPr>
          <w:color w:val="808080" w:themeColor="background1" w:themeShade="80"/>
          <w:sz w:val="24"/>
          <w:szCs w:val="24"/>
        </w:rPr>
        <w:t>around</w:t>
      </w:r>
      <w:r>
        <w:rPr>
          <w:color w:val="808080" w:themeColor="background1" w:themeShade="80"/>
          <w:sz w:val="24"/>
          <w:szCs w:val="24"/>
        </w:rPr>
        <w:t xml:space="preserve"> the word.</w:t>
      </w:r>
    </w:p>
    <w:p w14:paraId="106B09AF" w14:textId="1B17D7EA" w:rsidR="003962E8" w:rsidRDefault="00B50BBC" w:rsidP="00793E3E">
      <w:pPr>
        <w:jc w:val="both"/>
        <w:rPr>
          <w:color w:val="808080" w:themeColor="background1" w:themeShade="80"/>
          <w:sz w:val="24"/>
          <w:szCs w:val="24"/>
        </w:rPr>
      </w:pPr>
      <w:r>
        <w:rPr>
          <w:color w:val="808080" w:themeColor="background1" w:themeShade="80"/>
          <w:sz w:val="24"/>
          <w:szCs w:val="24"/>
        </w:rPr>
        <w:t>Above all t</w:t>
      </w:r>
      <w:r w:rsidR="003962E8">
        <w:rPr>
          <w:color w:val="808080" w:themeColor="background1" w:themeShade="80"/>
          <w:sz w:val="24"/>
          <w:szCs w:val="24"/>
        </w:rPr>
        <w:t>he main reason</w:t>
      </w:r>
      <w:r>
        <w:rPr>
          <w:color w:val="808080" w:themeColor="background1" w:themeShade="80"/>
          <w:sz w:val="24"/>
          <w:szCs w:val="24"/>
        </w:rPr>
        <w:t xml:space="preserve"> for having a different approach to villages</w:t>
      </w:r>
      <w:r w:rsidR="00062AFE">
        <w:rPr>
          <w:color w:val="808080" w:themeColor="background1" w:themeShade="80"/>
          <w:sz w:val="24"/>
          <w:szCs w:val="24"/>
        </w:rPr>
        <w:t xml:space="preserve"> </w:t>
      </w:r>
      <w:r w:rsidR="003962E8">
        <w:rPr>
          <w:color w:val="808080" w:themeColor="background1" w:themeShade="80"/>
          <w:sz w:val="24"/>
          <w:szCs w:val="24"/>
        </w:rPr>
        <w:t xml:space="preserve">is </w:t>
      </w:r>
      <w:r w:rsidR="000E329A">
        <w:rPr>
          <w:color w:val="808080" w:themeColor="background1" w:themeShade="80"/>
          <w:sz w:val="24"/>
          <w:szCs w:val="24"/>
        </w:rPr>
        <w:t>that it has been</w:t>
      </w:r>
      <w:r w:rsidR="003962E8">
        <w:rPr>
          <w:color w:val="808080" w:themeColor="background1" w:themeShade="80"/>
          <w:sz w:val="24"/>
          <w:szCs w:val="24"/>
        </w:rPr>
        <w:t xml:space="preserve"> demonstrat</w:t>
      </w:r>
      <w:r w:rsidR="000E329A">
        <w:rPr>
          <w:color w:val="808080" w:themeColor="background1" w:themeShade="80"/>
          <w:sz w:val="24"/>
          <w:szCs w:val="24"/>
        </w:rPr>
        <w:t>ed</w:t>
      </w:r>
      <w:r w:rsidR="003962E8">
        <w:rPr>
          <w:color w:val="808080" w:themeColor="background1" w:themeShade="80"/>
          <w:sz w:val="24"/>
          <w:szCs w:val="24"/>
        </w:rPr>
        <w:t xml:space="preserve"> in most context</w:t>
      </w:r>
      <w:r>
        <w:rPr>
          <w:color w:val="808080" w:themeColor="background1" w:themeShade="80"/>
          <w:sz w:val="24"/>
          <w:szCs w:val="24"/>
        </w:rPr>
        <w:t>s</w:t>
      </w:r>
      <w:r w:rsidR="003962E8">
        <w:rPr>
          <w:color w:val="808080" w:themeColor="background1" w:themeShade="80"/>
          <w:sz w:val="24"/>
          <w:szCs w:val="24"/>
        </w:rPr>
        <w:t xml:space="preserve">, especially regarding sanitation, </w:t>
      </w:r>
      <w:r w:rsidR="004C7F23">
        <w:rPr>
          <w:color w:val="808080" w:themeColor="background1" w:themeShade="80"/>
          <w:sz w:val="24"/>
          <w:szCs w:val="24"/>
        </w:rPr>
        <w:t xml:space="preserve">that </w:t>
      </w:r>
      <w:r w:rsidR="000E329A">
        <w:rPr>
          <w:color w:val="808080" w:themeColor="background1" w:themeShade="80"/>
          <w:sz w:val="24"/>
          <w:szCs w:val="24"/>
        </w:rPr>
        <w:t xml:space="preserve">the expected </w:t>
      </w:r>
      <w:r w:rsidR="004C7F23">
        <w:rPr>
          <w:color w:val="808080" w:themeColor="background1" w:themeShade="80"/>
          <w:sz w:val="24"/>
          <w:szCs w:val="24"/>
        </w:rPr>
        <w:t>impact cannot be reach</w:t>
      </w:r>
      <w:r w:rsidR="000E329A">
        <w:rPr>
          <w:color w:val="808080" w:themeColor="background1" w:themeShade="80"/>
          <w:sz w:val="24"/>
          <w:szCs w:val="24"/>
        </w:rPr>
        <w:t>ed</w:t>
      </w:r>
      <w:r w:rsidR="004C7F23">
        <w:rPr>
          <w:color w:val="808080" w:themeColor="background1" w:themeShade="80"/>
          <w:sz w:val="24"/>
          <w:szCs w:val="24"/>
        </w:rPr>
        <w:t xml:space="preserve"> through an </w:t>
      </w:r>
      <w:r w:rsidR="006537B6">
        <w:rPr>
          <w:color w:val="808080" w:themeColor="background1" w:themeShade="80"/>
          <w:sz w:val="24"/>
          <w:szCs w:val="24"/>
        </w:rPr>
        <w:t>“</w:t>
      </w:r>
      <w:r w:rsidR="004C7F23">
        <w:rPr>
          <w:color w:val="808080" w:themeColor="background1" w:themeShade="80"/>
          <w:sz w:val="24"/>
          <w:szCs w:val="24"/>
        </w:rPr>
        <w:t>assistan</w:t>
      </w:r>
      <w:r w:rsidR="000E329A">
        <w:rPr>
          <w:color w:val="808080" w:themeColor="background1" w:themeShade="80"/>
          <w:sz w:val="24"/>
          <w:szCs w:val="24"/>
        </w:rPr>
        <w:t>ce</w:t>
      </w:r>
      <w:r w:rsidR="006537B6">
        <w:rPr>
          <w:color w:val="808080" w:themeColor="background1" w:themeShade="80"/>
          <w:sz w:val="24"/>
          <w:szCs w:val="24"/>
        </w:rPr>
        <w:t>”</w:t>
      </w:r>
      <w:r w:rsidR="004C7F23">
        <w:rPr>
          <w:color w:val="808080" w:themeColor="background1" w:themeShade="80"/>
          <w:sz w:val="24"/>
          <w:szCs w:val="24"/>
        </w:rPr>
        <w:t xml:space="preserve"> approach, while community participation is much more adapted to ensure appropriation</w:t>
      </w:r>
      <w:r w:rsidR="000E329A">
        <w:rPr>
          <w:color w:val="808080" w:themeColor="background1" w:themeShade="80"/>
          <w:sz w:val="24"/>
          <w:szCs w:val="24"/>
        </w:rPr>
        <w:t xml:space="preserve"> of tools</w:t>
      </w:r>
      <w:r w:rsidR="004C7F23">
        <w:rPr>
          <w:color w:val="808080" w:themeColor="background1" w:themeShade="80"/>
          <w:sz w:val="24"/>
          <w:szCs w:val="24"/>
        </w:rPr>
        <w:t>, change</w:t>
      </w:r>
      <w:r w:rsidR="000E329A">
        <w:rPr>
          <w:color w:val="808080" w:themeColor="background1" w:themeShade="80"/>
          <w:sz w:val="24"/>
          <w:szCs w:val="24"/>
        </w:rPr>
        <w:t>s in</w:t>
      </w:r>
      <w:r w:rsidR="004C7F23">
        <w:rPr>
          <w:color w:val="808080" w:themeColor="background1" w:themeShade="80"/>
          <w:sz w:val="24"/>
          <w:szCs w:val="24"/>
        </w:rPr>
        <w:t xml:space="preserve"> </w:t>
      </w:r>
      <w:r w:rsidR="00062AFE">
        <w:rPr>
          <w:color w:val="808080" w:themeColor="background1" w:themeShade="80"/>
          <w:sz w:val="24"/>
          <w:szCs w:val="24"/>
        </w:rPr>
        <w:t>behavior</w:t>
      </w:r>
      <w:r w:rsidR="004C7F23">
        <w:rPr>
          <w:color w:val="808080" w:themeColor="background1" w:themeShade="80"/>
          <w:sz w:val="24"/>
          <w:szCs w:val="24"/>
        </w:rPr>
        <w:t xml:space="preserve">, and </w:t>
      </w:r>
      <w:r w:rsidR="000E329A">
        <w:rPr>
          <w:color w:val="808080" w:themeColor="background1" w:themeShade="80"/>
          <w:sz w:val="24"/>
          <w:szCs w:val="24"/>
        </w:rPr>
        <w:t xml:space="preserve">the </w:t>
      </w:r>
      <w:r w:rsidR="004C7F23">
        <w:rPr>
          <w:color w:val="808080" w:themeColor="background1" w:themeShade="80"/>
          <w:sz w:val="24"/>
          <w:szCs w:val="24"/>
        </w:rPr>
        <w:t xml:space="preserve">best </w:t>
      </w:r>
      <w:r w:rsidR="000E329A">
        <w:rPr>
          <w:color w:val="808080" w:themeColor="background1" w:themeShade="80"/>
          <w:sz w:val="24"/>
          <w:szCs w:val="24"/>
        </w:rPr>
        <w:t xml:space="preserve">service </w:t>
      </w:r>
      <w:r w:rsidR="004C7F23">
        <w:rPr>
          <w:color w:val="808080" w:themeColor="background1" w:themeShade="80"/>
          <w:sz w:val="24"/>
          <w:szCs w:val="24"/>
        </w:rPr>
        <w:t>coverage.</w:t>
      </w:r>
    </w:p>
    <w:p w14:paraId="604CA634" w14:textId="4B2312A1" w:rsidR="00671A5C" w:rsidRPr="00671A5C" w:rsidRDefault="006537B6" w:rsidP="00671A5C">
      <w:pPr>
        <w:jc w:val="both"/>
        <w:rPr>
          <w:color w:val="808080" w:themeColor="background1" w:themeShade="80"/>
          <w:sz w:val="24"/>
          <w:szCs w:val="24"/>
        </w:rPr>
      </w:pPr>
      <w:r>
        <w:rPr>
          <w:color w:val="808080" w:themeColor="background1" w:themeShade="80"/>
          <w:sz w:val="24"/>
          <w:szCs w:val="24"/>
        </w:rPr>
        <w:t>In addition, ensuring full coverage of the host communities or villages is not the overall responsibility of the humanitarian community, but should be addressed by development project</w:t>
      </w:r>
      <w:r w:rsidR="000E329A">
        <w:rPr>
          <w:color w:val="808080" w:themeColor="background1" w:themeShade="80"/>
          <w:sz w:val="24"/>
          <w:szCs w:val="24"/>
        </w:rPr>
        <w:t>s</w:t>
      </w:r>
      <w:r>
        <w:rPr>
          <w:color w:val="808080" w:themeColor="background1" w:themeShade="80"/>
          <w:sz w:val="24"/>
          <w:szCs w:val="24"/>
        </w:rPr>
        <w:t xml:space="preserve"> where the government </w:t>
      </w:r>
      <w:r w:rsidR="000E329A">
        <w:rPr>
          <w:color w:val="808080" w:themeColor="background1" w:themeShade="80"/>
          <w:sz w:val="24"/>
          <w:szCs w:val="24"/>
        </w:rPr>
        <w:t>h</w:t>
      </w:r>
      <w:r>
        <w:rPr>
          <w:color w:val="808080" w:themeColor="background1" w:themeShade="80"/>
          <w:sz w:val="24"/>
          <w:szCs w:val="24"/>
        </w:rPr>
        <w:t>as a crucial role to play</w:t>
      </w:r>
      <w:r w:rsidR="000E329A">
        <w:rPr>
          <w:color w:val="808080" w:themeColor="background1" w:themeShade="80"/>
          <w:sz w:val="24"/>
          <w:szCs w:val="24"/>
        </w:rPr>
        <w:t xml:space="preserve"> in</w:t>
      </w:r>
      <w:r>
        <w:rPr>
          <w:color w:val="808080" w:themeColor="background1" w:themeShade="80"/>
          <w:sz w:val="24"/>
          <w:szCs w:val="24"/>
        </w:rPr>
        <w:t xml:space="preserve"> requesting other financial resources</w:t>
      </w:r>
      <w:r w:rsidR="000E329A">
        <w:rPr>
          <w:color w:val="808080" w:themeColor="background1" w:themeShade="80"/>
          <w:sz w:val="24"/>
          <w:szCs w:val="24"/>
        </w:rPr>
        <w:t xml:space="preserve"> since available </w:t>
      </w:r>
      <w:r w:rsidR="003A7AEF">
        <w:rPr>
          <w:color w:val="808080" w:themeColor="background1" w:themeShade="80"/>
          <w:sz w:val="24"/>
          <w:szCs w:val="24"/>
        </w:rPr>
        <w:t xml:space="preserve">humanitarian funds won’t </w:t>
      </w:r>
      <w:r w:rsidR="000E329A">
        <w:rPr>
          <w:color w:val="808080" w:themeColor="background1" w:themeShade="80"/>
          <w:sz w:val="24"/>
          <w:szCs w:val="24"/>
        </w:rPr>
        <w:t>permit response</w:t>
      </w:r>
      <w:r w:rsidR="003A7AEF">
        <w:rPr>
          <w:color w:val="808080" w:themeColor="background1" w:themeShade="80"/>
          <w:sz w:val="24"/>
          <w:szCs w:val="24"/>
        </w:rPr>
        <w:t xml:space="preserve"> to broader needs, especially </w:t>
      </w:r>
      <w:r w:rsidR="000E329A">
        <w:rPr>
          <w:color w:val="808080" w:themeColor="background1" w:themeShade="80"/>
          <w:sz w:val="24"/>
          <w:szCs w:val="24"/>
        </w:rPr>
        <w:t xml:space="preserve">as </w:t>
      </w:r>
      <w:r w:rsidR="003A7AEF">
        <w:rPr>
          <w:color w:val="808080" w:themeColor="background1" w:themeShade="80"/>
          <w:sz w:val="24"/>
          <w:szCs w:val="24"/>
        </w:rPr>
        <w:t xml:space="preserve">a “service delivery approach”, as </w:t>
      </w:r>
      <w:r w:rsidR="000E329A">
        <w:rPr>
          <w:color w:val="808080" w:themeColor="background1" w:themeShade="80"/>
          <w:sz w:val="24"/>
          <w:szCs w:val="24"/>
        </w:rPr>
        <w:t>applied</w:t>
      </w:r>
      <w:r w:rsidR="003A7AEF">
        <w:rPr>
          <w:color w:val="808080" w:themeColor="background1" w:themeShade="80"/>
          <w:sz w:val="24"/>
          <w:szCs w:val="24"/>
        </w:rPr>
        <w:t xml:space="preserve"> in camps,</w:t>
      </w:r>
      <w:r w:rsidR="000E329A">
        <w:rPr>
          <w:color w:val="808080" w:themeColor="background1" w:themeShade="80"/>
          <w:sz w:val="24"/>
          <w:szCs w:val="24"/>
        </w:rPr>
        <w:t xml:space="preserve"> is</w:t>
      </w:r>
      <w:r w:rsidR="003A7AEF">
        <w:rPr>
          <w:color w:val="808080" w:themeColor="background1" w:themeShade="80"/>
          <w:sz w:val="24"/>
          <w:szCs w:val="24"/>
        </w:rPr>
        <w:t xml:space="preserve"> not cost efficient </w:t>
      </w:r>
      <w:r w:rsidR="000E329A">
        <w:rPr>
          <w:color w:val="808080" w:themeColor="background1" w:themeShade="80"/>
          <w:sz w:val="24"/>
          <w:szCs w:val="24"/>
        </w:rPr>
        <w:t xml:space="preserve">or </w:t>
      </w:r>
      <w:r w:rsidR="003A7AEF">
        <w:rPr>
          <w:color w:val="808080" w:themeColor="background1" w:themeShade="80"/>
          <w:sz w:val="24"/>
          <w:szCs w:val="24"/>
        </w:rPr>
        <w:t>affordable</w:t>
      </w:r>
      <w:r w:rsidR="000E329A">
        <w:rPr>
          <w:color w:val="808080" w:themeColor="background1" w:themeShade="80"/>
          <w:sz w:val="24"/>
          <w:szCs w:val="24"/>
        </w:rPr>
        <w:t xml:space="preserve"> in the long-term</w:t>
      </w:r>
      <w:r w:rsidR="003A7AEF">
        <w:rPr>
          <w:color w:val="808080" w:themeColor="background1" w:themeShade="80"/>
          <w:sz w:val="24"/>
          <w:szCs w:val="24"/>
        </w:rPr>
        <w:t>.</w:t>
      </w:r>
    </w:p>
    <w:p w14:paraId="57C8AB2C" w14:textId="3EB69564" w:rsidR="00660D08" w:rsidRPr="00403D65" w:rsidRDefault="003A7AEF" w:rsidP="00403D65">
      <w:pPr>
        <w:spacing w:after="0"/>
        <w:jc w:val="both"/>
        <w:rPr>
          <w:b/>
          <w:sz w:val="28"/>
          <w:szCs w:val="28"/>
        </w:rPr>
      </w:pPr>
      <w:r w:rsidRPr="00403D65">
        <w:rPr>
          <w:b/>
          <w:sz w:val="28"/>
          <w:szCs w:val="28"/>
        </w:rPr>
        <w:t>The development approach in humanitarian action:</w:t>
      </w:r>
    </w:p>
    <w:p w14:paraId="1BA5DF28" w14:textId="575C03D5" w:rsidR="003A7AEF" w:rsidRPr="003A7AEF" w:rsidRDefault="00A96923" w:rsidP="003A7AEF">
      <w:pPr>
        <w:jc w:val="both"/>
        <w:rPr>
          <w:color w:val="808080" w:themeColor="background1" w:themeShade="80"/>
          <w:sz w:val="24"/>
          <w:szCs w:val="24"/>
        </w:rPr>
      </w:pPr>
      <w:r>
        <w:rPr>
          <w:color w:val="808080" w:themeColor="background1" w:themeShade="80"/>
          <w:sz w:val="24"/>
          <w:szCs w:val="24"/>
        </w:rPr>
        <w:t>I</w:t>
      </w:r>
      <w:r w:rsidR="003A7AEF">
        <w:rPr>
          <w:color w:val="808080" w:themeColor="background1" w:themeShade="80"/>
          <w:sz w:val="24"/>
          <w:szCs w:val="24"/>
        </w:rPr>
        <w:t xml:space="preserve">t remains </w:t>
      </w:r>
      <w:r>
        <w:rPr>
          <w:color w:val="808080" w:themeColor="background1" w:themeShade="80"/>
          <w:sz w:val="24"/>
          <w:szCs w:val="24"/>
        </w:rPr>
        <w:t>the</w:t>
      </w:r>
      <w:r w:rsidR="003A7AEF">
        <w:rPr>
          <w:color w:val="808080" w:themeColor="background1" w:themeShade="80"/>
          <w:sz w:val="24"/>
          <w:szCs w:val="24"/>
        </w:rPr>
        <w:t xml:space="preserve"> full responsibility </w:t>
      </w:r>
      <w:r>
        <w:rPr>
          <w:color w:val="808080" w:themeColor="background1" w:themeShade="80"/>
          <w:sz w:val="24"/>
          <w:szCs w:val="24"/>
        </w:rPr>
        <w:t xml:space="preserve">of </w:t>
      </w:r>
      <w:r w:rsidR="003A7AEF">
        <w:rPr>
          <w:color w:val="808080" w:themeColor="background1" w:themeShade="80"/>
          <w:sz w:val="24"/>
          <w:szCs w:val="24"/>
        </w:rPr>
        <w:t xml:space="preserve">the Humanitarian community to work </w:t>
      </w:r>
      <w:r>
        <w:rPr>
          <w:color w:val="808080" w:themeColor="background1" w:themeShade="80"/>
          <w:sz w:val="24"/>
          <w:szCs w:val="24"/>
        </w:rPr>
        <w:t>with</w:t>
      </w:r>
      <w:r w:rsidR="003A7AEF">
        <w:rPr>
          <w:color w:val="808080" w:themeColor="background1" w:themeShade="80"/>
          <w:sz w:val="24"/>
          <w:szCs w:val="24"/>
        </w:rPr>
        <w:t xml:space="preserve"> a “do no </w:t>
      </w:r>
      <w:r>
        <w:rPr>
          <w:color w:val="808080" w:themeColor="background1" w:themeShade="80"/>
          <w:sz w:val="24"/>
          <w:szCs w:val="24"/>
        </w:rPr>
        <w:t>h</w:t>
      </w:r>
      <w:r w:rsidR="003A7AEF">
        <w:rPr>
          <w:color w:val="808080" w:themeColor="background1" w:themeShade="80"/>
          <w:sz w:val="24"/>
          <w:szCs w:val="24"/>
        </w:rPr>
        <w:t xml:space="preserve">arm” approach, and despite </w:t>
      </w:r>
      <w:r>
        <w:rPr>
          <w:color w:val="808080" w:themeColor="background1" w:themeShade="80"/>
          <w:sz w:val="24"/>
          <w:szCs w:val="24"/>
        </w:rPr>
        <w:t xml:space="preserve">the </w:t>
      </w:r>
      <w:r w:rsidR="003A7AEF">
        <w:rPr>
          <w:color w:val="808080" w:themeColor="background1" w:themeShade="80"/>
          <w:sz w:val="24"/>
          <w:szCs w:val="24"/>
        </w:rPr>
        <w:t>limitation</w:t>
      </w:r>
      <w:r>
        <w:rPr>
          <w:color w:val="808080" w:themeColor="background1" w:themeShade="80"/>
          <w:sz w:val="24"/>
          <w:szCs w:val="24"/>
        </w:rPr>
        <w:t>s</w:t>
      </w:r>
      <w:r w:rsidR="003A7AEF">
        <w:rPr>
          <w:color w:val="808080" w:themeColor="background1" w:themeShade="80"/>
          <w:sz w:val="24"/>
          <w:szCs w:val="24"/>
        </w:rPr>
        <w:t xml:space="preserve"> mentioned here, to bring support </w:t>
      </w:r>
      <w:r>
        <w:rPr>
          <w:b/>
          <w:color w:val="808080" w:themeColor="background1" w:themeShade="80"/>
          <w:sz w:val="24"/>
          <w:szCs w:val="24"/>
        </w:rPr>
        <w:t>to</w:t>
      </w:r>
      <w:r w:rsidR="003A7AEF" w:rsidRPr="003A7AEF">
        <w:rPr>
          <w:b/>
          <w:color w:val="808080" w:themeColor="background1" w:themeShade="80"/>
          <w:sz w:val="24"/>
          <w:szCs w:val="24"/>
        </w:rPr>
        <w:t xml:space="preserve"> some exten</w:t>
      </w:r>
      <w:r>
        <w:rPr>
          <w:b/>
          <w:color w:val="808080" w:themeColor="background1" w:themeShade="80"/>
          <w:sz w:val="24"/>
          <w:szCs w:val="24"/>
        </w:rPr>
        <w:t>t</w:t>
      </w:r>
      <w:r w:rsidR="003A7AEF">
        <w:rPr>
          <w:color w:val="808080" w:themeColor="background1" w:themeShade="80"/>
          <w:sz w:val="24"/>
          <w:szCs w:val="24"/>
        </w:rPr>
        <w:t xml:space="preserve"> to host and surrounding communities, </w:t>
      </w:r>
      <w:r>
        <w:rPr>
          <w:color w:val="808080" w:themeColor="background1" w:themeShade="80"/>
          <w:sz w:val="24"/>
          <w:szCs w:val="24"/>
        </w:rPr>
        <w:t>as  preparatory work to ensure</w:t>
      </w:r>
      <w:r w:rsidR="003A7AEF">
        <w:rPr>
          <w:color w:val="808080" w:themeColor="background1" w:themeShade="80"/>
          <w:sz w:val="24"/>
          <w:szCs w:val="24"/>
        </w:rPr>
        <w:t xml:space="preserve"> a  favorable transition and </w:t>
      </w:r>
      <w:r>
        <w:rPr>
          <w:color w:val="808080" w:themeColor="background1" w:themeShade="80"/>
          <w:sz w:val="24"/>
          <w:szCs w:val="24"/>
        </w:rPr>
        <w:t xml:space="preserve">environment </w:t>
      </w:r>
      <w:r w:rsidR="003A7AEF">
        <w:rPr>
          <w:color w:val="808080" w:themeColor="background1" w:themeShade="80"/>
          <w:sz w:val="24"/>
          <w:szCs w:val="24"/>
        </w:rPr>
        <w:t>for future development project</w:t>
      </w:r>
      <w:r>
        <w:rPr>
          <w:color w:val="808080" w:themeColor="background1" w:themeShade="80"/>
          <w:sz w:val="24"/>
          <w:szCs w:val="24"/>
        </w:rPr>
        <w:t>s</w:t>
      </w:r>
      <w:r w:rsidR="003A7AEF">
        <w:rPr>
          <w:color w:val="808080" w:themeColor="background1" w:themeShade="80"/>
          <w:sz w:val="24"/>
          <w:szCs w:val="24"/>
        </w:rPr>
        <w:t>.</w:t>
      </w:r>
    </w:p>
    <w:p w14:paraId="0D7133D5" w14:textId="1AB9E2BF" w:rsidR="003A7AEF" w:rsidRDefault="00A96923" w:rsidP="00793E3E">
      <w:pPr>
        <w:jc w:val="both"/>
        <w:rPr>
          <w:color w:val="808080" w:themeColor="background1" w:themeShade="80"/>
          <w:sz w:val="24"/>
          <w:szCs w:val="24"/>
        </w:rPr>
      </w:pPr>
      <w:r>
        <w:rPr>
          <w:color w:val="808080" w:themeColor="background1" w:themeShade="80"/>
          <w:sz w:val="24"/>
          <w:szCs w:val="24"/>
        </w:rPr>
        <w:t>As such</w:t>
      </w:r>
      <w:r w:rsidR="003A7AEF">
        <w:rPr>
          <w:color w:val="808080" w:themeColor="background1" w:themeShade="80"/>
          <w:sz w:val="24"/>
          <w:szCs w:val="24"/>
        </w:rPr>
        <w:t xml:space="preserve">, the villages approach </w:t>
      </w:r>
      <w:r>
        <w:rPr>
          <w:color w:val="808080" w:themeColor="background1" w:themeShade="80"/>
          <w:sz w:val="24"/>
          <w:szCs w:val="24"/>
        </w:rPr>
        <w:t>is</w:t>
      </w:r>
      <w:r w:rsidR="003A7AEF">
        <w:rPr>
          <w:color w:val="808080" w:themeColor="background1" w:themeShade="80"/>
          <w:sz w:val="24"/>
          <w:szCs w:val="24"/>
        </w:rPr>
        <w:t xml:space="preserve"> inspired</w:t>
      </w:r>
      <w:r>
        <w:rPr>
          <w:color w:val="808080" w:themeColor="background1" w:themeShade="80"/>
          <w:sz w:val="24"/>
          <w:szCs w:val="24"/>
        </w:rPr>
        <w:t xml:space="preserve"> by</w:t>
      </w:r>
      <w:r w:rsidR="003A7AEF">
        <w:rPr>
          <w:color w:val="808080" w:themeColor="background1" w:themeShade="80"/>
          <w:sz w:val="24"/>
          <w:szCs w:val="24"/>
        </w:rPr>
        <w:t xml:space="preserve"> and appl</w:t>
      </w:r>
      <w:r>
        <w:rPr>
          <w:color w:val="808080" w:themeColor="background1" w:themeShade="80"/>
          <w:sz w:val="24"/>
          <w:szCs w:val="24"/>
        </w:rPr>
        <w:t>ies</w:t>
      </w:r>
      <w:r w:rsidR="003A7AEF">
        <w:rPr>
          <w:color w:val="808080" w:themeColor="background1" w:themeShade="80"/>
          <w:sz w:val="24"/>
          <w:szCs w:val="24"/>
        </w:rPr>
        <w:t xml:space="preserve"> development principle</w:t>
      </w:r>
      <w:r>
        <w:rPr>
          <w:color w:val="808080" w:themeColor="background1" w:themeShade="80"/>
          <w:sz w:val="24"/>
          <w:szCs w:val="24"/>
        </w:rPr>
        <w:t>s</w:t>
      </w:r>
      <w:r w:rsidR="003A7AEF">
        <w:rPr>
          <w:color w:val="808080" w:themeColor="background1" w:themeShade="80"/>
          <w:sz w:val="24"/>
          <w:szCs w:val="24"/>
        </w:rPr>
        <w:t xml:space="preserve">, and more </w:t>
      </w:r>
      <w:r>
        <w:rPr>
          <w:color w:val="808080" w:themeColor="background1" w:themeShade="80"/>
          <w:sz w:val="24"/>
          <w:szCs w:val="24"/>
        </w:rPr>
        <w:t xml:space="preserve">specifically, </w:t>
      </w:r>
      <w:r w:rsidR="003A7AEF">
        <w:rPr>
          <w:color w:val="808080" w:themeColor="background1" w:themeShade="80"/>
          <w:sz w:val="24"/>
          <w:szCs w:val="24"/>
        </w:rPr>
        <w:t>lesson</w:t>
      </w:r>
      <w:r>
        <w:rPr>
          <w:color w:val="808080" w:themeColor="background1" w:themeShade="80"/>
          <w:sz w:val="24"/>
          <w:szCs w:val="24"/>
        </w:rPr>
        <w:t>s</w:t>
      </w:r>
      <w:r w:rsidR="003A7AEF">
        <w:rPr>
          <w:color w:val="808080" w:themeColor="background1" w:themeShade="80"/>
          <w:sz w:val="24"/>
          <w:szCs w:val="24"/>
        </w:rPr>
        <w:t xml:space="preserve"> learn</w:t>
      </w:r>
      <w:r>
        <w:rPr>
          <w:color w:val="808080" w:themeColor="background1" w:themeShade="80"/>
          <w:sz w:val="24"/>
          <w:szCs w:val="24"/>
        </w:rPr>
        <w:t>t</w:t>
      </w:r>
      <w:r w:rsidR="003A7AEF">
        <w:rPr>
          <w:color w:val="808080" w:themeColor="background1" w:themeShade="80"/>
          <w:sz w:val="24"/>
          <w:szCs w:val="24"/>
        </w:rPr>
        <w:t xml:space="preserve"> in other </w:t>
      </w:r>
      <w:r>
        <w:rPr>
          <w:color w:val="808080" w:themeColor="background1" w:themeShade="80"/>
          <w:sz w:val="24"/>
          <w:szCs w:val="24"/>
        </w:rPr>
        <w:t xml:space="preserve">regions </w:t>
      </w:r>
      <w:r w:rsidR="003A7AEF">
        <w:rPr>
          <w:color w:val="808080" w:themeColor="background1" w:themeShade="80"/>
          <w:sz w:val="24"/>
          <w:szCs w:val="24"/>
        </w:rPr>
        <w:t xml:space="preserve">of Myanmar, </w:t>
      </w:r>
      <w:r>
        <w:rPr>
          <w:color w:val="808080" w:themeColor="background1" w:themeShade="80"/>
          <w:sz w:val="24"/>
          <w:szCs w:val="24"/>
        </w:rPr>
        <w:t xml:space="preserve">where in </w:t>
      </w:r>
      <w:r w:rsidR="003A7AEF">
        <w:rPr>
          <w:color w:val="808080" w:themeColor="background1" w:themeShade="80"/>
          <w:sz w:val="24"/>
          <w:szCs w:val="24"/>
        </w:rPr>
        <w:t xml:space="preserve">those </w:t>
      </w:r>
      <w:r>
        <w:rPr>
          <w:color w:val="808080" w:themeColor="background1" w:themeShade="80"/>
          <w:sz w:val="24"/>
          <w:szCs w:val="24"/>
        </w:rPr>
        <w:t xml:space="preserve">situations, </w:t>
      </w:r>
      <w:r w:rsidR="003A7AEF">
        <w:rPr>
          <w:color w:val="808080" w:themeColor="background1" w:themeShade="80"/>
          <w:sz w:val="24"/>
          <w:szCs w:val="24"/>
        </w:rPr>
        <w:t xml:space="preserve">villages could/should have received </w:t>
      </w:r>
      <w:r>
        <w:rPr>
          <w:color w:val="808080" w:themeColor="background1" w:themeShade="80"/>
          <w:sz w:val="24"/>
          <w:szCs w:val="24"/>
        </w:rPr>
        <w:t xml:space="preserve">some kind of </w:t>
      </w:r>
      <w:r w:rsidR="003A7AEF">
        <w:rPr>
          <w:color w:val="808080" w:themeColor="background1" w:themeShade="80"/>
          <w:sz w:val="24"/>
          <w:szCs w:val="24"/>
        </w:rPr>
        <w:t>support</w:t>
      </w:r>
      <w:r>
        <w:rPr>
          <w:color w:val="808080" w:themeColor="background1" w:themeShade="80"/>
          <w:sz w:val="24"/>
          <w:szCs w:val="24"/>
        </w:rPr>
        <w:t xml:space="preserve"> from </w:t>
      </w:r>
      <w:r w:rsidR="00322E3B">
        <w:rPr>
          <w:color w:val="808080" w:themeColor="background1" w:themeShade="80"/>
          <w:sz w:val="24"/>
          <w:szCs w:val="24"/>
        </w:rPr>
        <w:t>development</w:t>
      </w:r>
      <w:r>
        <w:rPr>
          <w:color w:val="808080" w:themeColor="background1" w:themeShade="80"/>
          <w:sz w:val="24"/>
          <w:szCs w:val="24"/>
        </w:rPr>
        <w:t xml:space="preserve"> actors,</w:t>
      </w:r>
      <w:r w:rsidR="003A7AEF">
        <w:rPr>
          <w:color w:val="808080" w:themeColor="background1" w:themeShade="80"/>
          <w:sz w:val="24"/>
          <w:szCs w:val="24"/>
        </w:rPr>
        <w:t xml:space="preserve"> even in absence of </w:t>
      </w:r>
      <w:r>
        <w:rPr>
          <w:color w:val="808080" w:themeColor="background1" w:themeShade="80"/>
          <w:sz w:val="24"/>
          <w:szCs w:val="24"/>
        </w:rPr>
        <w:t xml:space="preserve">direct affects from a </w:t>
      </w:r>
      <w:r w:rsidR="003A7AEF">
        <w:rPr>
          <w:color w:val="808080" w:themeColor="background1" w:themeShade="80"/>
          <w:sz w:val="24"/>
          <w:szCs w:val="24"/>
        </w:rPr>
        <w:t xml:space="preserve">specific humanitarian crisis. </w:t>
      </w:r>
    </w:p>
    <w:p w14:paraId="7457FFD5" w14:textId="6928BDB4" w:rsidR="005F512E" w:rsidRDefault="005F512E" w:rsidP="00793E3E">
      <w:pPr>
        <w:jc w:val="both"/>
        <w:rPr>
          <w:color w:val="808080" w:themeColor="background1" w:themeShade="80"/>
          <w:sz w:val="24"/>
          <w:szCs w:val="24"/>
        </w:rPr>
      </w:pPr>
      <w:r>
        <w:rPr>
          <w:color w:val="808080" w:themeColor="background1" w:themeShade="80"/>
          <w:sz w:val="24"/>
          <w:szCs w:val="24"/>
        </w:rPr>
        <w:t>However</w:t>
      </w:r>
      <w:r w:rsidR="00A96923">
        <w:rPr>
          <w:color w:val="808080" w:themeColor="background1" w:themeShade="80"/>
          <w:sz w:val="24"/>
          <w:szCs w:val="24"/>
        </w:rPr>
        <w:t>,</w:t>
      </w:r>
      <w:r>
        <w:rPr>
          <w:color w:val="808080" w:themeColor="background1" w:themeShade="80"/>
          <w:sz w:val="24"/>
          <w:szCs w:val="24"/>
        </w:rPr>
        <w:t xml:space="preserve"> impact</w:t>
      </w:r>
      <w:r w:rsidR="00A96923">
        <w:rPr>
          <w:color w:val="808080" w:themeColor="background1" w:themeShade="80"/>
          <w:sz w:val="24"/>
          <w:szCs w:val="24"/>
        </w:rPr>
        <w:t xml:space="preserve"> of the humanitarian </w:t>
      </w:r>
      <w:r w:rsidR="00062AFE">
        <w:rPr>
          <w:color w:val="808080" w:themeColor="background1" w:themeShade="80"/>
          <w:sz w:val="24"/>
          <w:szCs w:val="24"/>
        </w:rPr>
        <w:t>intervention</w:t>
      </w:r>
      <w:r>
        <w:rPr>
          <w:color w:val="808080" w:themeColor="background1" w:themeShade="80"/>
          <w:sz w:val="24"/>
          <w:szCs w:val="24"/>
        </w:rPr>
        <w:t xml:space="preserve">, </w:t>
      </w:r>
      <w:r w:rsidR="00A96923">
        <w:rPr>
          <w:color w:val="808080" w:themeColor="background1" w:themeShade="80"/>
          <w:sz w:val="24"/>
          <w:szCs w:val="24"/>
        </w:rPr>
        <w:t xml:space="preserve">whether </w:t>
      </w:r>
      <w:r>
        <w:rPr>
          <w:color w:val="808080" w:themeColor="background1" w:themeShade="80"/>
          <w:sz w:val="24"/>
          <w:szCs w:val="24"/>
        </w:rPr>
        <w:t xml:space="preserve">positive </w:t>
      </w:r>
      <w:r w:rsidR="00A96923">
        <w:rPr>
          <w:color w:val="808080" w:themeColor="background1" w:themeShade="80"/>
          <w:sz w:val="24"/>
          <w:szCs w:val="24"/>
        </w:rPr>
        <w:t xml:space="preserve">or </w:t>
      </w:r>
      <w:r>
        <w:rPr>
          <w:color w:val="808080" w:themeColor="background1" w:themeShade="80"/>
          <w:sz w:val="24"/>
          <w:szCs w:val="24"/>
        </w:rPr>
        <w:t>negative despite “do no harm</w:t>
      </w:r>
      <w:r w:rsidR="00A96923">
        <w:rPr>
          <w:color w:val="808080" w:themeColor="background1" w:themeShade="80"/>
          <w:sz w:val="24"/>
          <w:szCs w:val="24"/>
        </w:rPr>
        <w:t>”</w:t>
      </w:r>
      <w:r>
        <w:rPr>
          <w:color w:val="808080" w:themeColor="background1" w:themeShade="80"/>
          <w:sz w:val="24"/>
          <w:szCs w:val="24"/>
        </w:rPr>
        <w:t xml:space="preserve"> effort</w:t>
      </w:r>
      <w:r w:rsidR="00A96923">
        <w:rPr>
          <w:color w:val="808080" w:themeColor="background1" w:themeShade="80"/>
          <w:sz w:val="24"/>
          <w:szCs w:val="24"/>
        </w:rPr>
        <w:t>s</w:t>
      </w:r>
      <w:r>
        <w:rPr>
          <w:color w:val="808080" w:themeColor="background1" w:themeShade="80"/>
          <w:sz w:val="24"/>
          <w:szCs w:val="24"/>
        </w:rPr>
        <w:t xml:space="preserve">, cannot be denied, and </w:t>
      </w:r>
      <w:r w:rsidR="002840A6">
        <w:rPr>
          <w:color w:val="808080" w:themeColor="background1" w:themeShade="80"/>
          <w:sz w:val="24"/>
          <w:szCs w:val="24"/>
        </w:rPr>
        <w:t xml:space="preserve">must </w:t>
      </w:r>
      <w:r>
        <w:rPr>
          <w:color w:val="808080" w:themeColor="background1" w:themeShade="80"/>
          <w:sz w:val="24"/>
          <w:szCs w:val="24"/>
        </w:rPr>
        <w:t>be taken in consideration</w:t>
      </w:r>
      <w:r w:rsidR="002840A6">
        <w:rPr>
          <w:color w:val="808080" w:themeColor="background1" w:themeShade="80"/>
          <w:sz w:val="24"/>
          <w:szCs w:val="24"/>
        </w:rPr>
        <w:t xml:space="preserve"> in project planning and design</w:t>
      </w:r>
      <w:r>
        <w:rPr>
          <w:color w:val="808080" w:themeColor="background1" w:themeShade="80"/>
          <w:sz w:val="24"/>
          <w:szCs w:val="24"/>
        </w:rPr>
        <w:t xml:space="preserve"> </w:t>
      </w:r>
      <w:r w:rsidR="002840A6">
        <w:rPr>
          <w:color w:val="808080" w:themeColor="background1" w:themeShade="80"/>
          <w:sz w:val="24"/>
          <w:szCs w:val="24"/>
        </w:rPr>
        <w:t>(e</w:t>
      </w:r>
      <w:r>
        <w:rPr>
          <w:color w:val="808080" w:themeColor="background1" w:themeShade="80"/>
          <w:sz w:val="24"/>
          <w:szCs w:val="24"/>
        </w:rPr>
        <w:t xml:space="preserve">.g. </w:t>
      </w:r>
      <w:r w:rsidR="002840A6">
        <w:rPr>
          <w:color w:val="808080" w:themeColor="background1" w:themeShade="80"/>
          <w:sz w:val="24"/>
          <w:szCs w:val="24"/>
        </w:rPr>
        <w:t xml:space="preserve">Can </w:t>
      </w:r>
      <w:r>
        <w:rPr>
          <w:color w:val="808080" w:themeColor="background1" w:themeShade="80"/>
          <w:sz w:val="24"/>
          <w:szCs w:val="24"/>
        </w:rPr>
        <w:t xml:space="preserve">a proper CLTS without incentive be considered in the vicinity of camps? How far should we find flexibility in the </w:t>
      </w:r>
      <w:r w:rsidR="002840A6">
        <w:rPr>
          <w:color w:val="808080" w:themeColor="background1" w:themeShade="80"/>
          <w:sz w:val="24"/>
          <w:szCs w:val="24"/>
        </w:rPr>
        <w:t xml:space="preserve">usual </w:t>
      </w:r>
      <w:r>
        <w:rPr>
          <w:color w:val="808080" w:themeColor="background1" w:themeShade="80"/>
          <w:sz w:val="24"/>
          <w:szCs w:val="24"/>
        </w:rPr>
        <w:t xml:space="preserve">development approach to face </w:t>
      </w:r>
      <w:r w:rsidR="002840A6">
        <w:rPr>
          <w:color w:val="808080" w:themeColor="background1" w:themeShade="80"/>
          <w:sz w:val="24"/>
          <w:szCs w:val="24"/>
        </w:rPr>
        <w:t>the</w:t>
      </w:r>
      <w:r>
        <w:rPr>
          <w:color w:val="808080" w:themeColor="background1" w:themeShade="80"/>
          <w:sz w:val="24"/>
          <w:szCs w:val="24"/>
        </w:rPr>
        <w:t xml:space="preserve"> reality, and expectation of beneficiaries?</w:t>
      </w:r>
      <w:r w:rsidR="002840A6">
        <w:rPr>
          <w:color w:val="808080" w:themeColor="background1" w:themeShade="80"/>
          <w:sz w:val="24"/>
          <w:szCs w:val="24"/>
        </w:rPr>
        <w:t>).</w:t>
      </w:r>
      <w:r>
        <w:rPr>
          <w:color w:val="808080" w:themeColor="background1" w:themeShade="80"/>
          <w:sz w:val="24"/>
          <w:szCs w:val="24"/>
        </w:rPr>
        <w:t xml:space="preserve"> </w:t>
      </w:r>
      <w:r w:rsidR="002840A6">
        <w:rPr>
          <w:color w:val="808080" w:themeColor="background1" w:themeShade="80"/>
          <w:sz w:val="24"/>
          <w:szCs w:val="24"/>
        </w:rPr>
        <w:t>E</w:t>
      </w:r>
      <w:r>
        <w:rPr>
          <w:color w:val="808080" w:themeColor="background1" w:themeShade="80"/>
          <w:sz w:val="24"/>
          <w:szCs w:val="24"/>
        </w:rPr>
        <w:t xml:space="preserve">ven if beneficiaries, communities and authorities </w:t>
      </w:r>
      <w:r w:rsidR="002840A6">
        <w:rPr>
          <w:b/>
          <w:color w:val="808080" w:themeColor="background1" w:themeShade="80"/>
          <w:sz w:val="24"/>
          <w:szCs w:val="24"/>
        </w:rPr>
        <w:t>are</w:t>
      </w:r>
      <w:r w:rsidR="002840A6" w:rsidRPr="00FF5100">
        <w:rPr>
          <w:b/>
          <w:color w:val="808080" w:themeColor="background1" w:themeShade="80"/>
          <w:sz w:val="24"/>
          <w:szCs w:val="24"/>
        </w:rPr>
        <w:t xml:space="preserve"> </w:t>
      </w:r>
      <w:r w:rsidRPr="00FF5100">
        <w:rPr>
          <w:b/>
          <w:color w:val="808080" w:themeColor="background1" w:themeShade="80"/>
          <w:sz w:val="24"/>
          <w:szCs w:val="24"/>
        </w:rPr>
        <w:t xml:space="preserve">properly </w:t>
      </w:r>
      <w:r w:rsidR="002840A6">
        <w:rPr>
          <w:color w:val="808080" w:themeColor="background1" w:themeShade="80"/>
          <w:sz w:val="24"/>
          <w:szCs w:val="24"/>
        </w:rPr>
        <w:t>informed</w:t>
      </w:r>
      <w:r>
        <w:rPr>
          <w:rStyle w:val="ellipsistext"/>
          <w:rFonts w:ascii="Tahoma" w:hAnsi="Tahoma" w:cs="Tahoma"/>
          <w:sz w:val="17"/>
          <w:szCs w:val="17"/>
        </w:rPr>
        <w:t xml:space="preserve"> </w:t>
      </w:r>
      <w:r>
        <w:rPr>
          <w:color w:val="808080" w:themeColor="background1" w:themeShade="80"/>
          <w:sz w:val="24"/>
          <w:szCs w:val="24"/>
        </w:rPr>
        <w:t>o</w:t>
      </w:r>
      <w:r w:rsidR="002840A6">
        <w:rPr>
          <w:color w:val="808080" w:themeColor="background1" w:themeShade="80"/>
          <w:sz w:val="24"/>
          <w:szCs w:val="24"/>
        </w:rPr>
        <w:t>f</w:t>
      </w:r>
      <w:r>
        <w:rPr>
          <w:color w:val="808080" w:themeColor="background1" w:themeShade="80"/>
          <w:sz w:val="24"/>
          <w:szCs w:val="24"/>
        </w:rPr>
        <w:t xml:space="preserve"> the different approach</w:t>
      </w:r>
      <w:r w:rsidR="002840A6">
        <w:rPr>
          <w:color w:val="808080" w:themeColor="background1" w:themeShade="80"/>
          <w:sz w:val="24"/>
          <w:szCs w:val="24"/>
        </w:rPr>
        <w:t>es</w:t>
      </w:r>
      <w:r>
        <w:rPr>
          <w:color w:val="808080" w:themeColor="background1" w:themeShade="80"/>
          <w:sz w:val="24"/>
          <w:szCs w:val="24"/>
        </w:rPr>
        <w:t xml:space="preserve">, </w:t>
      </w:r>
      <w:r w:rsidR="002840A6">
        <w:rPr>
          <w:color w:val="808080" w:themeColor="background1" w:themeShade="80"/>
          <w:sz w:val="24"/>
          <w:szCs w:val="24"/>
        </w:rPr>
        <w:t>their actual perception of the different actions in camps vs. villages should be closely monitored and taken account of</w:t>
      </w:r>
      <w:r>
        <w:rPr>
          <w:color w:val="808080" w:themeColor="background1" w:themeShade="80"/>
          <w:sz w:val="24"/>
          <w:szCs w:val="24"/>
        </w:rPr>
        <w:t xml:space="preserve">. </w:t>
      </w:r>
      <w:r w:rsidR="002840A6">
        <w:rPr>
          <w:color w:val="808080" w:themeColor="background1" w:themeShade="80"/>
          <w:sz w:val="24"/>
          <w:szCs w:val="24"/>
        </w:rPr>
        <w:t>This</w:t>
      </w:r>
      <w:r>
        <w:rPr>
          <w:color w:val="808080" w:themeColor="background1" w:themeShade="80"/>
          <w:sz w:val="24"/>
          <w:szCs w:val="24"/>
        </w:rPr>
        <w:t xml:space="preserve"> is the reason that in the following </w:t>
      </w:r>
      <w:r w:rsidR="002840A6">
        <w:rPr>
          <w:color w:val="808080" w:themeColor="background1" w:themeShade="80"/>
          <w:sz w:val="24"/>
          <w:szCs w:val="24"/>
        </w:rPr>
        <w:lastRenderedPageBreak/>
        <w:t xml:space="preserve">proposed </w:t>
      </w:r>
      <w:r>
        <w:rPr>
          <w:color w:val="808080" w:themeColor="background1" w:themeShade="80"/>
          <w:sz w:val="24"/>
          <w:szCs w:val="24"/>
        </w:rPr>
        <w:t xml:space="preserve">approach, </w:t>
      </w:r>
      <w:r w:rsidR="002840A6">
        <w:rPr>
          <w:color w:val="808080" w:themeColor="background1" w:themeShade="80"/>
          <w:sz w:val="24"/>
          <w:szCs w:val="24"/>
        </w:rPr>
        <w:t xml:space="preserve">the stimulation of </w:t>
      </w:r>
      <w:r>
        <w:rPr>
          <w:color w:val="808080" w:themeColor="background1" w:themeShade="80"/>
          <w:sz w:val="24"/>
          <w:szCs w:val="24"/>
        </w:rPr>
        <w:t>community</w:t>
      </w:r>
      <w:r w:rsidR="002840A6">
        <w:rPr>
          <w:color w:val="808080" w:themeColor="background1" w:themeShade="80"/>
          <w:sz w:val="24"/>
          <w:szCs w:val="24"/>
        </w:rPr>
        <w:t>-</w:t>
      </w:r>
      <w:r>
        <w:rPr>
          <w:color w:val="808080" w:themeColor="background1" w:themeShade="80"/>
          <w:sz w:val="24"/>
          <w:szCs w:val="24"/>
        </w:rPr>
        <w:t xml:space="preserve">driven participation is preferred </w:t>
      </w:r>
      <w:r w:rsidR="002840A6">
        <w:rPr>
          <w:color w:val="808080" w:themeColor="background1" w:themeShade="80"/>
          <w:sz w:val="24"/>
          <w:szCs w:val="24"/>
        </w:rPr>
        <w:t xml:space="preserve">over, </w:t>
      </w:r>
      <w:r>
        <w:rPr>
          <w:color w:val="808080" w:themeColor="background1" w:themeShade="80"/>
          <w:sz w:val="24"/>
          <w:szCs w:val="24"/>
        </w:rPr>
        <w:t>for example</w:t>
      </w:r>
      <w:r w:rsidR="002840A6">
        <w:rPr>
          <w:color w:val="808080" w:themeColor="background1" w:themeShade="80"/>
          <w:sz w:val="24"/>
          <w:szCs w:val="24"/>
        </w:rPr>
        <w:t>,</w:t>
      </w:r>
      <w:r>
        <w:rPr>
          <w:color w:val="808080" w:themeColor="background1" w:themeShade="80"/>
          <w:sz w:val="24"/>
          <w:szCs w:val="24"/>
        </w:rPr>
        <w:t xml:space="preserve"> mentioning “CLTS” in the case of sanitation.</w:t>
      </w:r>
    </w:p>
    <w:tbl>
      <w:tblPr>
        <w:tblW w:w="972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720"/>
      </w:tblGrid>
      <w:tr w:rsidR="005F512E" w14:paraId="5DC430BF" w14:textId="77777777" w:rsidTr="0024153F">
        <w:trPr>
          <w:trHeight w:val="1925"/>
        </w:trPr>
        <w:tc>
          <w:tcPr>
            <w:tcW w:w="9720" w:type="dxa"/>
            <w:shd w:val="clear" w:color="auto" w:fill="F2F2F2" w:themeFill="background1" w:themeFillShade="F2"/>
            <w:vAlign w:val="center"/>
          </w:tcPr>
          <w:p w14:paraId="508365A2" w14:textId="512A1C97" w:rsidR="005F512E" w:rsidRDefault="005F512E" w:rsidP="005F512E">
            <w:pPr>
              <w:ind w:left="96"/>
              <w:jc w:val="both"/>
              <w:rPr>
                <w:b/>
                <w:color w:val="808080" w:themeColor="background1" w:themeShade="80"/>
                <w:sz w:val="24"/>
                <w:szCs w:val="24"/>
              </w:rPr>
            </w:pPr>
            <w:r>
              <w:rPr>
                <w:b/>
                <w:color w:val="808080" w:themeColor="background1" w:themeShade="80"/>
                <w:sz w:val="24"/>
                <w:szCs w:val="24"/>
              </w:rPr>
              <w:t xml:space="preserve">Main </w:t>
            </w:r>
            <w:r w:rsidR="002178DB">
              <w:rPr>
                <w:b/>
                <w:color w:val="808080" w:themeColor="background1" w:themeShade="80"/>
                <w:sz w:val="24"/>
                <w:szCs w:val="24"/>
              </w:rPr>
              <w:t xml:space="preserve">approach </w:t>
            </w:r>
            <w:r>
              <w:rPr>
                <w:b/>
                <w:color w:val="808080" w:themeColor="background1" w:themeShade="80"/>
                <w:sz w:val="24"/>
                <w:szCs w:val="24"/>
              </w:rPr>
              <w:t>recommendation:</w:t>
            </w:r>
          </w:p>
          <w:p w14:paraId="3262D250" w14:textId="35413E20" w:rsidR="005F512E" w:rsidRPr="002178DB" w:rsidRDefault="005F512E" w:rsidP="0024153F">
            <w:pPr>
              <w:ind w:left="96"/>
              <w:jc w:val="both"/>
              <w:rPr>
                <w:b/>
                <w:i/>
                <w:color w:val="808080" w:themeColor="background1" w:themeShade="80"/>
                <w:sz w:val="24"/>
                <w:szCs w:val="24"/>
              </w:rPr>
            </w:pPr>
            <w:r w:rsidRPr="002178DB">
              <w:rPr>
                <w:b/>
                <w:i/>
                <w:color w:val="808080" w:themeColor="background1" w:themeShade="80"/>
                <w:sz w:val="24"/>
                <w:szCs w:val="24"/>
              </w:rPr>
              <w:t xml:space="preserve">The first step of </w:t>
            </w:r>
            <w:r w:rsidR="008B1E92">
              <w:rPr>
                <w:b/>
                <w:i/>
                <w:color w:val="808080" w:themeColor="background1" w:themeShade="80"/>
                <w:sz w:val="24"/>
                <w:szCs w:val="24"/>
              </w:rPr>
              <w:t xml:space="preserve">the </w:t>
            </w:r>
            <w:r w:rsidRPr="002178DB">
              <w:rPr>
                <w:b/>
                <w:i/>
                <w:color w:val="808080" w:themeColor="background1" w:themeShade="80"/>
                <w:sz w:val="24"/>
                <w:szCs w:val="24"/>
              </w:rPr>
              <w:t>village approach should be to openly debate and explain th</w:t>
            </w:r>
            <w:r w:rsidR="008B1E92">
              <w:rPr>
                <w:b/>
                <w:i/>
                <w:color w:val="808080" w:themeColor="background1" w:themeShade="80"/>
                <w:sz w:val="24"/>
                <w:szCs w:val="24"/>
              </w:rPr>
              <w:t>e</w:t>
            </w:r>
            <w:r w:rsidRPr="002178DB">
              <w:rPr>
                <w:b/>
                <w:i/>
                <w:color w:val="808080" w:themeColor="background1" w:themeShade="80"/>
                <w:sz w:val="24"/>
                <w:szCs w:val="24"/>
              </w:rPr>
              <w:t xml:space="preserve"> divergences </w:t>
            </w:r>
            <w:r w:rsidR="008B1E92">
              <w:rPr>
                <w:b/>
                <w:i/>
                <w:color w:val="808080" w:themeColor="background1" w:themeShade="80"/>
                <w:sz w:val="24"/>
                <w:szCs w:val="24"/>
              </w:rPr>
              <w:t>in</w:t>
            </w:r>
            <w:r w:rsidRPr="002178DB">
              <w:rPr>
                <w:b/>
                <w:i/>
                <w:color w:val="808080" w:themeColor="background1" w:themeShade="80"/>
                <w:sz w:val="24"/>
                <w:szCs w:val="24"/>
              </w:rPr>
              <w:t xml:space="preserve"> approaches wi</w:t>
            </w:r>
            <w:r w:rsidR="0024153F" w:rsidRPr="002178DB">
              <w:rPr>
                <w:b/>
                <w:i/>
                <w:color w:val="808080" w:themeColor="background1" w:themeShade="80"/>
                <w:sz w:val="24"/>
                <w:szCs w:val="24"/>
              </w:rPr>
              <w:t>th the concern</w:t>
            </w:r>
            <w:r w:rsidR="008B1E92">
              <w:rPr>
                <w:b/>
                <w:i/>
                <w:color w:val="808080" w:themeColor="background1" w:themeShade="80"/>
                <w:sz w:val="24"/>
                <w:szCs w:val="24"/>
              </w:rPr>
              <w:t>ed</w:t>
            </w:r>
            <w:r w:rsidR="0024153F" w:rsidRPr="002178DB">
              <w:rPr>
                <w:b/>
                <w:i/>
                <w:color w:val="808080" w:themeColor="background1" w:themeShade="80"/>
                <w:sz w:val="24"/>
                <w:szCs w:val="24"/>
              </w:rPr>
              <w:t xml:space="preserve"> actors, communities</w:t>
            </w:r>
            <w:r w:rsidRPr="002178DB">
              <w:rPr>
                <w:b/>
                <w:i/>
                <w:color w:val="808080" w:themeColor="background1" w:themeShade="80"/>
                <w:sz w:val="24"/>
                <w:szCs w:val="24"/>
              </w:rPr>
              <w:t>, villager</w:t>
            </w:r>
            <w:r w:rsidR="0024153F" w:rsidRPr="002178DB">
              <w:rPr>
                <w:b/>
                <w:i/>
                <w:color w:val="808080" w:themeColor="background1" w:themeShade="80"/>
                <w:sz w:val="24"/>
                <w:szCs w:val="24"/>
              </w:rPr>
              <w:t>s</w:t>
            </w:r>
            <w:r w:rsidRPr="002178DB">
              <w:rPr>
                <w:b/>
                <w:i/>
                <w:color w:val="808080" w:themeColor="background1" w:themeShade="80"/>
                <w:sz w:val="24"/>
                <w:szCs w:val="24"/>
              </w:rPr>
              <w:t>, Township administrator</w:t>
            </w:r>
            <w:r w:rsidR="008B1E92">
              <w:rPr>
                <w:b/>
                <w:i/>
                <w:color w:val="808080" w:themeColor="background1" w:themeShade="80"/>
                <w:sz w:val="24"/>
                <w:szCs w:val="24"/>
              </w:rPr>
              <w:t>s</w:t>
            </w:r>
            <w:r w:rsidRPr="002178DB">
              <w:rPr>
                <w:b/>
                <w:i/>
                <w:color w:val="808080" w:themeColor="background1" w:themeShade="80"/>
                <w:sz w:val="24"/>
                <w:szCs w:val="24"/>
              </w:rPr>
              <w:t xml:space="preserve">, </w:t>
            </w:r>
            <w:r w:rsidR="008B1E92">
              <w:rPr>
                <w:b/>
                <w:i/>
                <w:color w:val="808080" w:themeColor="background1" w:themeShade="80"/>
                <w:sz w:val="24"/>
                <w:szCs w:val="24"/>
              </w:rPr>
              <w:t>S</w:t>
            </w:r>
            <w:r w:rsidRPr="002178DB">
              <w:rPr>
                <w:b/>
                <w:i/>
                <w:color w:val="808080" w:themeColor="background1" w:themeShade="80"/>
                <w:sz w:val="24"/>
                <w:szCs w:val="24"/>
              </w:rPr>
              <w:t>tate authorities</w:t>
            </w:r>
            <w:r w:rsidR="008B1E92">
              <w:rPr>
                <w:b/>
                <w:i/>
                <w:color w:val="808080" w:themeColor="background1" w:themeShade="80"/>
                <w:sz w:val="24"/>
                <w:szCs w:val="24"/>
              </w:rPr>
              <w:t>, etc.</w:t>
            </w:r>
          </w:p>
          <w:p w14:paraId="14B53291" w14:textId="399E3A9A" w:rsidR="002178DB" w:rsidRDefault="002178DB" w:rsidP="002178DB">
            <w:pPr>
              <w:ind w:left="96"/>
              <w:jc w:val="both"/>
              <w:rPr>
                <w:color w:val="808080" w:themeColor="background1" w:themeShade="80"/>
                <w:sz w:val="24"/>
                <w:szCs w:val="24"/>
              </w:rPr>
            </w:pPr>
            <w:r>
              <w:rPr>
                <w:color w:val="808080" w:themeColor="background1" w:themeShade="80"/>
                <w:sz w:val="24"/>
                <w:szCs w:val="24"/>
              </w:rPr>
              <w:t xml:space="preserve">Intervention should target </w:t>
            </w:r>
            <w:r w:rsidRPr="002178DB">
              <w:rPr>
                <w:color w:val="808080" w:themeColor="background1" w:themeShade="80"/>
                <w:sz w:val="24"/>
                <w:szCs w:val="24"/>
              </w:rPr>
              <w:t xml:space="preserve">the minimum level of external inputs and </w:t>
            </w:r>
            <w:r w:rsidR="008B1E92">
              <w:rPr>
                <w:color w:val="808080" w:themeColor="background1" w:themeShade="80"/>
                <w:sz w:val="24"/>
                <w:szCs w:val="24"/>
              </w:rPr>
              <w:t xml:space="preserve">by </w:t>
            </w:r>
            <w:r w:rsidRPr="002178DB">
              <w:rPr>
                <w:color w:val="808080" w:themeColor="background1" w:themeShade="80"/>
                <w:sz w:val="24"/>
                <w:szCs w:val="24"/>
              </w:rPr>
              <w:t xml:space="preserve">led by community empowerment and self-initiative. </w:t>
            </w:r>
            <w:r w:rsidR="008B1E92">
              <w:rPr>
                <w:color w:val="808080" w:themeColor="background1" w:themeShade="80"/>
                <w:sz w:val="24"/>
                <w:szCs w:val="24"/>
              </w:rPr>
              <w:t xml:space="preserve">The </w:t>
            </w:r>
            <w:r>
              <w:rPr>
                <w:color w:val="808080" w:themeColor="background1" w:themeShade="80"/>
                <w:sz w:val="24"/>
                <w:szCs w:val="24"/>
              </w:rPr>
              <w:t>NGO</w:t>
            </w:r>
            <w:r w:rsidR="008B1E92">
              <w:rPr>
                <w:color w:val="808080" w:themeColor="background1" w:themeShade="80"/>
                <w:sz w:val="24"/>
                <w:szCs w:val="24"/>
              </w:rPr>
              <w:t>s’</w:t>
            </w:r>
            <w:r w:rsidRPr="002178DB">
              <w:rPr>
                <w:color w:val="808080" w:themeColor="background1" w:themeShade="80"/>
                <w:sz w:val="24"/>
                <w:szCs w:val="24"/>
              </w:rPr>
              <w:t xml:space="preserve"> role </w:t>
            </w:r>
            <w:r>
              <w:rPr>
                <w:color w:val="808080" w:themeColor="background1" w:themeShade="80"/>
                <w:sz w:val="24"/>
                <w:szCs w:val="24"/>
              </w:rPr>
              <w:t>should try to focus on facilitating</w:t>
            </w:r>
            <w:r w:rsidRPr="002178DB">
              <w:rPr>
                <w:color w:val="808080" w:themeColor="background1" w:themeShade="80"/>
                <w:sz w:val="24"/>
                <w:szCs w:val="24"/>
              </w:rPr>
              <w:t>, moti</w:t>
            </w:r>
            <w:r>
              <w:rPr>
                <w:color w:val="808080" w:themeColor="background1" w:themeShade="80"/>
                <w:sz w:val="24"/>
                <w:szCs w:val="24"/>
              </w:rPr>
              <w:t>vating and reducing</w:t>
            </w:r>
            <w:r w:rsidRPr="002178DB">
              <w:rPr>
                <w:color w:val="808080" w:themeColor="background1" w:themeShade="80"/>
                <w:sz w:val="24"/>
                <w:szCs w:val="24"/>
              </w:rPr>
              <w:t xml:space="preserve"> barriers. All actions will take particular care to not create dependency and utilize approaches which are as sustainable as possible.</w:t>
            </w:r>
          </w:p>
          <w:p w14:paraId="711F27F2" w14:textId="29532B4C" w:rsidR="002178DB" w:rsidRDefault="002178DB" w:rsidP="00671A5C">
            <w:pPr>
              <w:ind w:left="96"/>
              <w:jc w:val="both"/>
              <w:rPr>
                <w:color w:val="808080" w:themeColor="background1" w:themeShade="80"/>
                <w:sz w:val="24"/>
                <w:szCs w:val="24"/>
              </w:rPr>
            </w:pPr>
            <w:r>
              <w:rPr>
                <w:color w:val="808080" w:themeColor="background1" w:themeShade="80"/>
                <w:sz w:val="24"/>
                <w:szCs w:val="24"/>
              </w:rPr>
              <w:t xml:space="preserve">All </w:t>
            </w:r>
            <w:r w:rsidR="009B43B7">
              <w:rPr>
                <w:color w:val="808080" w:themeColor="background1" w:themeShade="80"/>
                <w:sz w:val="24"/>
                <w:szCs w:val="24"/>
              </w:rPr>
              <w:t>WASH</w:t>
            </w:r>
            <w:r>
              <w:rPr>
                <w:color w:val="808080" w:themeColor="background1" w:themeShade="80"/>
                <w:sz w:val="24"/>
                <w:szCs w:val="24"/>
              </w:rPr>
              <w:t xml:space="preserve"> development should be </w:t>
            </w:r>
            <w:r w:rsidRPr="002178DB">
              <w:rPr>
                <w:color w:val="808080" w:themeColor="background1" w:themeShade="80"/>
                <w:sz w:val="24"/>
                <w:szCs w:val="24"/>
              </w:rPr>
              <w:t>thro</w:t>
            </w:r>
            <w:r>
              <w:rPr>
                <w:color w:val="808080" w:themeColor="background1" w:themeShade="80"/>
                <w:sz w:val="24"/>
                <w:szCs w:val="24"/>
              </w:rPr>
              <w:t>ugh existing village structures,</w:t>
            </w:r>
            <w:r w:rsidRPr="002178DB">
              <w:rPr>
                <w:color w:val="808080" w:themeColor="background1" w:themeShade="80"/>
                <w:sz w:val="24"/>
                <w:szCs w:val="24"/>
              </w:rPr>
              <w:t xml:space="preserve"> encouraging </w:t>
            </w:r>
            <w:r w:rsidR="008B1E92">
              <w:rPr>
                <w:color w:val="808080" w:themeColor="background1" w:themeShade="80"/>
                <w:sz w:val="24"/>
                <w:szCs w:val="24"/>
              </w:rPr>
              <w:t>the population</w:t>
            </w:r>
            <w:r w:rsidR="008B1E92" w:rsidRPr="002178DB">
              <w:rPr>
                <w:color w:val="808080" w:themeColor="background1" w:themeShade="80"/>
                <w:sz w:val="24"/>
                <w:szCs w:val="24"/>
              </w:rPr>
              <w:t xml:space="preserve"> </w:t>
            </w:r>
            <w:r w:rsidRPr="002178DB">
              <w:rPr>
                <w:color w:val="808080" w:themeColor="background1" w:themeShade="80"/>
                <w:sz w:val="24"/>
                <w:szCs w:val="24"/>
              </w:rPr>
              <w:t xml:space="preserve">to take on, either directly or through a subcommittee, responsibility for water, sanitation and hygiene in the village, including ensuring that women are integral to decision making and implementation. </w:t>
            </w:r>
            <w:r>
              <w:rPr>
                <w:color w:val="808080" w:themeColor="background1" w:themeShade="80"/>
                <w:sz w:val="24"/>
                <w:szCs w:val="24"/>
              </w:rPr>
              <w:t>If not existing</w:t>
            </w:r>
            <w:r w:rsidR="008B1E92">
              <w:rPr>
                <w:color w:val="808080" w:themeColor="background1" w:themeShade="80"/>
                <w:sz w:val="24"/>
                <w:szCs w:val="24"/>
              </w:rPr>
              <w:t>,</w:t>
            </w:r>
            <w:r>
              <w:rPr>
                <w:color w:val="808080" w:themeColor="background1" w:themeShade="80"/>
                <w:sz w:val="24"/>
                <w:szCs w:val="24"/>
              </w:rPr>
              <w:t xml:space="preserve"> such community structure</w:t>
            </w:r>
            <w:r w:rsidR="008B1E92">
              <w:rPr>
                <w:color w:val="808080" w:themeColor="background1" w:themeShade="80"/>
                <w:sz w:val="24"/>
                <w:szCs w:val="24"/>
              </w:rPr>
              <w:t>s</w:t>
            </w:r>
            <w:r>
              <w:rPr>
                <w:color w:val="808080" w:themeColor="background1" w:themeShade="80"/>
                <w:sz w:val="24"/>
                <w:szCs w:val="24"/>
              </w:rPr>
              <w:t xml:space="preserve"> should be stimulated, facilitated and supported in their development.</w:t>
            </w:r>
          </w:p>
          <w:p w14:paraId="73058A0A" w14:textId="5B02842C" w:rsidR="00671A5C" w:rsidRDefault="00671A5C" w:rsidP="00671A5C">
            <w:pPr>
              <w:ind w:left="96"/>
              <w:jc w:val="both"/>
              <w:rPr>
                <w:color w:val="808080" w:themeColor="background1" w:themeShade="80"/>
                <w:sz w:val="24"/>
                <w:szCs w:val="24"/>
              </w:rPr>
            </w:pPr>
            <w:r>
              <w:rPr>
                <w:color w:val="808080" w:themeColor="background1" w:themeShade="80"/>
                <w:sz w:val="24"/>
                <w:szCs w:val="24"/>
              </w:rPr>
              <w:t>All activities should be engaged with the relevant authorities, while opportunities to engage with the DRD are numerous, Township work</w:t>
            </w:r>
            <w:r w:rsidR="00062AFE">
              <w:rPr>
                <w:color w:val="808080" w:themeColor="background1" w:themeShade="80"/>
                <w:sz w:val="24"/>
                <w:szCs w:val="24"/>
              </w:rPr>
              <w:t xml:space="preserve"> </w:t>
            </w:r>
            <w:r>
              <w:rPr>
                <w:color w:val="808080" w:themeColor="background1" w:themeShade="80"/>
                <w:sz w:val="24"/>
                <w:szCs w:val="24"/>
              </w:rPr>
              <w:t>plan development to be integrated and public services to be supported.</w:t>
            </w:r>
          </w:p>
          <w:p w14:paraId="07F1AE9B" w14:textId="779075C5" w:rsidR="00ED12FA" w:rsidRPr="005F512E" w:rsidRDefault="00ED12FA" w:rsidP="008B1E92">
            <w:pPr>
              <w:ind w:left="96"/>
              <w:jc w:val="both"/>
              <w:rPr>
                <w:color w:val="808080" w:themeColor="background1" w:themeShade="80"/>
                <w:sz w:val="24"/>
                <w:szCs w:val="24"/>
              </w:rPr>
            </w:pPr>
            <w:r>
              <w:rPr>
                <w:color w:val="808080" w:themeColor="background1" w:themeShade="80"/>
                <w:sz w:val="24"/>
                <w:szCs w:val="24"/>
              </w:rPr>
              <w:t xml:space="preserve">The </w:t>
            </w:r>
            <w:r w:rsidR="009B43B7">
              <w:rPr>
                <w:color w:val="808080" w:themeColor="background1" w:themeShade="80"/>
                <w:sz w:val="24"/>
                <w:szCs w:val="24"/>
              </w:rPr>
              <w:t>WASH</w:t>
            </w:r>
            <w:r>
              <w:rPr>
                <w:color w:val="808080" w:themeColor="background1" w:themeShade="80"/>
                <w:sz w:val="24"/>
                <w:szCs w:val="24"/>
              </w:rPr>
              <w:t xml:space="preserve"> cluster should support and ensure linkage</w:t>
            </w:r>
            <w:r w:rsidR="008B1E92">
              <w:rPr>
                <w:color w:val="808080" w:themeColor="background1" w:themeShade="80"/>
                <w:sz w:val="24"/>
                <w:szCs w:val="24"/>
              </w:rPr>
              <w:t>s</w:t>
            </w:r>
            <w:r>
              <w:rPr>
                <w:color w:val="808080" w:themeColor="background1" w:themeShade="80"/>
                <w:sz w:val="24"/>
                <w:szCs w:val="24"/>
              </w:rPr>
              <w:t xml:space="preserve"> with development activities plan</w:t>
            </w:r>
            <w:r w:rsidR="008B1E92">
              <w:rPr>
                <w:color w:val="808080" w:themeColor="background1" w:themeShade="80"/>
                <w:sz w:val="24"/>
                <w:szCs w:val="24"/>
              </w:rPr>
              <w:t>ned</w:t>
            </w:r>
            <w:r>
              <w:rPr>
                <w:color w:val="808080" w:themeColor="background1" w:themeShade="80"/>
                <w:sz w:val="24"/>
                <w:szCs w:val="24"/>
              </w:rPr>
              <w:t xml:space="preserve"> either by organization</w:t>
            </w:r>
            <w:r w:rsidR="008B1E92">
              <w:rPr>
                <w:color w:val="808080" w:themeColor="background1" w:themeShade="80"/>
                <w:sz w:val="24"/>
                <w:szCs w:val="24"/>
              </w:rPr>
              <w:t>s</w:t>
            </w:r>
            <w:r>
              <w:rPr>
                <w:color w:val="808080" w:themeColor="background1" w:themeShade="80"/>
                <w:sz w:val="24"/>
                <w:szCs w:val="24"/>
              </w:rPr>
              <w:t xml:space="preserve"> or </w:t>
            </w:r>
            <w:r w:rsidR="008B1E92">
              <w:rPr>
                <w:color w:val="808080" w:themeColor="background1" w:themeShade="80"/>
                <w:sz w:val="24"/>
                <w:szCs w:val="24"/>
              </w:rPr>
              <w:t xml:space="preserve">the </w:t>
            </w:r>
            <w:r>
              <w:rPr>
                <w:color w:val="808080" w:themeColor="background1" w:themeShade="80"/>
                <w:sz w:val="24"/>
                <w:szCs w:val="24"/>
              </w:rPr>
              <w:t xml:space="preserve">government, which can be supported by UNICEF </w:t>
            </w:r>
            <w:r w:rsidR="009B43B7">
              <w:rPr>
                <w:color w:val="808080" w:themeColor="background1" w:themeShade="80"/>
                <w:sz w:val="24"/>
                <w:szCs w:val="24"/>
              </w:rPr>
              <w:t>WASH</w:t>
            </w:r>
            <w:r>
              <w:rPr>
                <w:color w:val="808080" w:themeColor="background1" w:themeShade="80"/>
                <w:sz w:val="24"/>
                <w:szCs w:val="24"/>
              </w:rPr>
              <w:t xml:space="preserve">, while </w:t>
            </w:r>
            <w:r w:rsidR="008B1E92">
              <w:rPr>
                <w:color w:val="808080" w:themeColor="background1" w:themeShade="80"/>
                <w:sz w:val="24"/>
                <w:szCs w:val="24"/>
              </w:rPr>
              <w:t xml:space="preserve">the </w:t>
            </w:r>
            <w:r>
              <w:rPr>
                <w:color w:val="808080" w:themeColor="background1" w:themeShade="80"/>
                <w:sz w:val="24"/>
                <w:szCs w:val="24"/>
              </w:rPr>
              <w:t>LRRD</w:t>
            </w:r>
            <w:r>
              <w:rPr>
                <w:rStyle w:val="FootnoteReference"/>
                <w:color w:val="808080" w:themeColor="background1" w:themeShade="80"/>
                <w:sz w:val="24"/>
                <w:szCs w:val="24"/>
              </w:rPr>
              <w:footnoteReference w:id="8"/>
            </w:r>
            <w:r>
              <w:rPr>
                <w:color w:val="808080" w:themeColor="background1" w:themeShade="80"/>
                <w:sz w:val="24"/>
                <w:szCs w:val="24"/>
              </w:rPr>
              <w:t xml:space="preserve"> approach can facilitate such approach</w:t>
            </w:r>
            <w:r w:rsidR="008B1E92">
              <w:rPr>
                <w:color w:val="808080" w:themeColor="background1" w:themeShade="80"/>
                <w:sz w:val="24"/>
                <w:szCs w:val="24"/>
              </w:rPr>
              <w:t>es</w:t>
            </w:r>
            <w:r>
              <w:rPr>
                <w:color w:val="808080" w:themeColor="background1" w:themeShade="80"/>
                <w:sz w:val="24"/>
                <w:szCs w:val="24"/>
              </w:rPr>
              <w:t xml:space="preserve"> in a complementary manner, and avoid confusion. </w:t>
            </w:r>
          </w:p>
        </w:tc>
      </w:tr>
    </w:tbl>
    <w:p w14:paraId="70788FE4" w14:textId="77777777" w:rsidR="005F512E" w:rsidRDefault="005F512E" w:rsidP="00403D65">
      <w:pPr>
        <w:spacing w:after="0"/>
        <w:jc w:val="both"/>
        <w:rPr>
          <w:b/>
          <w:sz w:val="28"/>
          <w:szCs w:val="28"/>
        </w:rPr>
      </w:pPr>
    </w:p>
    <w:p w14:paraId="0A44BB2B" w14:textId="32A2D242" w:rsidR="00FA0529" w:rsidRDefault="00FA0529" w:rsidP="00403D65">
      <w:pPr>
        <w:spacing w:after="0"/>
        <w:jc w:val="both"/>
        <w:rPr>
          <w:b/>
          <w:color w:val="808080" w:themeColor="background1" w:themeShade="80"/>
          <w:sz w:val="24"/>
          <w:szCs w:val="24"/>
        </w:rPr>
      </w:pPr>
      <w:r w:rsidRPr="00403D65">
        <w:rPr>
          <w:b/>
          <w:sz w:val="28"/>
          <w:szCs w:val="28"/>
        </w:rPr>
        <w:t>An approach adapted to the needs</w:t>
      </w:r>
      <w:r>
        <w:rPr>
          <w:rStyle w:val="FootnoteReference"/>
          <w:b/>
          <w:color w:val="808080" w:themeColor="background1" w:themeShade="80"/>
          <w:sz w:val="24"/>
          <w:szCs w:val="24"/>
        </w:rPr>
        <w:footnoteReference w:id="9"/>
      </w:r>
    </w:p>
    <w:p w14:paraId="6A106A0C" w14:textId="77777777" w:rsidR="00403D65" w:rsidRPr="00403D65" w:rsidRDefault="00FA0529" w:rsidP="00403D65">
      <w:pPr>
        <w:spacing w:after="0"/>
        <w:jc w:val="both"/>
        <w:rPr>
          <w:i/>
          <w:color w:val="808080" w:themeColor="background1" w:themeShade="80"/>
          <w:sz w:val="24"/>
          <w:szCs w:val="24"/>
        </w:rPr>
      </w:pPr>
      <w:r w:rsidRPr="00403D65">
        <w:rPr>
          <w:b/>
          <w:i/>
          <w:color w:val="808080" w:themeColor="background1" w:themeShade="80"/>
          <w:sz w:val="24"/>
          <w:szCs w:val="24"/>
        </w:rPr>
        <w:t>Water Supply</w:t>
      </w:r>
      <w:r w:rsidR="00403D65" w:rsidRPr="00403D65">
        <w:rPr>
          <w:i/>
          <w:color w:val="808080" w:themeColor="background1" w:themeShade="80"/>
          <w:sz w:val="24"/>
          <w:szCs w:val="24"/>
        </w:rPr>
        <w:t xml:space="preserve">: </w:t>
      </w:r>
    </w:p>
    <w:p w14:paraId="77973B69" w14:textId="7C02F42F" w:rsidR="00FA0529" w:rsidRPr="00403D65" w:rsidRDefault="00FA0529" w:rsidP="00403D65">
      <w:pPr>
        <w:spacing w:after="0"/>
        <w:jc w:val="both"/>
        <w:rPr>
          <w:color w:val="808080" w:themeColor="background1" w:themeShade="80"/>
          <w:sz w:val="24"/>
          <w:szCs w:val="24"/>
        </w:rPr>
      </w:pPr>
      <w:r w:rsidRPr="00403D65">
        <w:rPr>
          <w:color w:val="808080" w:themeColor="background1" w:themeShade="80"/>
          <w:sz w:val="24"/>
          <w:szCs w:val="24"/>
        </w:rPr>
        <w:t xml:space="preserve">The primary barriers </w:t>
      </w:r>
      <w:r w:rsidR="00403D65">
        <w:rPr>
          <w:color w:val="808080" w:themeColor="background1" w:themeShade="80"/>
          <w:sz w:val="24"/>
          <w:szCs w:val="24"/>
        </w:rPr>
        <w:t xml:space="preserve">identified </w:t>
      </w:r>
      <w:r w:rsidRPr="00403D65">
        <w:rPr>
          <w:color w:val="808080" w:themeColor="background1" w:themeShade="80"/>
          <w:sz w:val="24"/>
          <w:szCs w:val="24"/>
        </w:rPr>
        <w:t xml:space="preserve">to the construction of </w:t>
      </w:r>
      <w:r w:rsidR="009B43B7">
        <w:rPr>
          <w:color w:val="808080" w:themeColor="background1" w:themeShade="80"/>
          <w:sz w:val="24"/>
          <w:szCs w:val="24"/>
        </w:rPr>
        <w:t>WASH</w:t>
      </w:r>
      <w:r w:rsidRPr="00403D65">
        <w:rPr>
          <w:color w:val="808080" w:themeColor="background1" w:themeShade="80"/>
          <w:sz w:val="24"/>
          <w:szCs w:val="24"/>
        </w:rPr>
        <w:t xml:space="preserve"> facilities are a lack of funding, poor access to materials and low construction capacities within villages.  </w:t>
      </w:r>
      <w:r w:rsidR="00403D65">
        <w:rPr>
          <w:color w:val="808080" w:themeColor="background1" w:themeShade="80"/>
          <w:sz w:val="24"/>
          <w:szCs w:val="24"/>
        </w:rPr>
        <w:t xml:space="preserve">There is a high reliance on </w:t>
      </w:r>
      <w:r w:rsidRPr="00403D65">
        <w:rPr>
          <w:color w:val="808080" w:themeColor="background1" w:themeShade="80"/>
          <w:sz w:val="24"/>
          <w:szCs w:val="24"/>
        </w:rPr>
        <w:t>unimproved sources</w:t>
      </w:r>
      <w:r w:rsidR="008B1E92">
        <w:rPr>
          <w:color w:val="808080" w:themeColor="background1" w:themeShade="80"/>
          <w:sz w:val="24"/>
          <w:szCs w:val="24"/>
        </w:rPr>
        <w:t xml:space="preserve"> of drinking water</w:t>
      </w:r>
      <w:r w:rsidRPr="00403D65">
        <w:rPr>
          <w:color w:val="808080" w:themeColor="background1" w:themeShade="80"/>
          <w:sz w:val="24"/>
          <w:szCs w:val="24"/>
        </w:rPr>
        <w:t xml:space="preserve">, particularly unlined shallow wells, which given the extremely high rates of open defecation (87%) should be assumed to be contaminated until extensive water quality monitoring activities have taken place.  </w:t>
      </w:r>
    </w:p>
    <w:p w14:paraId="1BE7E8C6" w14:textId="5853BC1F" w:rsidR="00322E3B" w:rsidRDefault="00FA0529" w:rsidP="00403D65">
      <w:pPr>
        <w:jc w:val="both"/>
        <w:rPr>
          <w:color w:val="808080" w:themeColor="background1" w:themeShade="80"/>
          <w:sz w:val="24"/>
          <w:szCs w:val="24"/>
        </w:rPr>
      </w:pPr>
      <w:r w:rsidRPr="00403D65">
        <w:rPr>
          <w:color w:val="808080" w:themeColor="background1" w:themeShade="80"/>
          <w:sz w:val="24"/>
          <w:szCs w:val="24"/>
        </w:rPr>
        <w:t>Improved water supplies (lined wells/ Boreholes) should be provided where possible to the communities,</w:t>
      </w:r>
      <w:r w:rsidR="00322E3B">
        <w:rPr>
          <w:color w:val="808080" w:themeColor="background1" w:themeShade="80"/>
          <w:sz w:val="24"/>
          <w:szCs w:val="24"/>
        </w:rPr>
        <w:t xml:space="preserve"> and remain the main goal of intervention </w:t>
      </w:r>
      <w:r w:rsidR="000B4454">
        <w:rPr>
          <w:color w:val="808080" w:themeColor="background1" w:themeShade="80"/>
          <w:sz w:val="24"/>
          <w:szCs w:val="24"/>
        </w:rPr>
        <w:t>to improve protected water point access.</w:t>
      </w:r>
    </w:p>
    <w:p w14:paraId="5AAC7072" w14:textId="2C40DCED" w:rsidR="000B4454" w:rsidRDefault="000B4454" w:rsidP="00403D65">
      <w:pPr>
        <w:jc w:val="both"/>
        <w:rPr>
          <w:color w:val="808080" w:themeColor="background1" w:themeShade="80"/>
          <w:sz w:val="24"/>
          <w:szCs w:val="24"/>
        </w:rPr>
      </w:pPr>
      <w:r>
        <w:rPr>
          <w:color w:val="808080" w:themeColor="background1" w:themeShade="80"/>
          <w:sz w:val="24"/>
          <w:szCs w:val="24"/>
        </w:rPr>
        <w:lastRenderedPageBreak/>
        <w:t>H</w:t>
      </w:r>
      <w:r w:rsidR="00FA0529" w:rsidRPr="00403D65">
        <w:rPr>
          <w:color w:val="808080" w:themeColor="background1" w:themeShade="80"/>
          <w:sz w:val="24"/>
          <w:szCs w:val="24"/>
        </w:rPr>
        <w:t xml:space="preserve">owever it should be acknowledged that the communities </w:t>
      </w:r>
      <w:r>
        <w:rPr>
          <w:color w:val="808080" w:themeColor="background1" w:themeShade="80"/>
          <w:sz w:val="24"/>
          <w:szCs w:val="24"/>
        </w:rPr>
        <w:t>are used to</w:t>
      </w:r>
      <w:r w:rsidR="00FA0529" w:rsidRPr="00403D65">
        <w:rPr>
          <w:color w:val="808080" w:themeColor="background1" w:themeShade="80"/>
          <w:sz w:val="24"/>
          <w:szCs w:val="24"/>
        </w:rPr>
        <w:t xml:space="preserve"> utilize</w:t>
      </w:r>
      <w:r>
        <w:rPr>
          <w:color w:val="808080" w:themeColor="background1" w:themeShade="80"/>
          <w:sz w:val="24"/>
          <w:szCs w:val="24"/>
        </w:rPr>
        <w:t>d</w:t>
      </w:r>
      <w:r w:rsidR="00FA0529" w:rsidRPr="00403D65">
        <w:rPr>
          <w:color w:val="808080" w:themeColor="background1" w:themeShade="80"/>
          <w:sz w:val="24"/>
          <w:szCs w:val="24"/>
        </w:rPr>
        <w:t xml:space="preserve"> unprotected sources</w:t>
      </w:r>
      <w:r>
        <w:rPr>
          <w:color w:val="808080" w:themeColor="background1" w:themeShade="80"/>
          <w:sz w:val="24"/>
          <w:szCs w:val="24"/>
        </w:rPr>
        <w:t xml:space="preserve"> as pond water</w:t>
      </w:r>
      <w:r w:rsidR="00FA0529" w:rsidRPr="00403D65">
        <w:rPr>
          <w:color w:val="808080" w:themeColor="background1" w:themeShade="80"/>
          <w:sz w:val="24"/>
          <w:szCs w:val="24"/>
        </w:rPr>
        <w:t>.</w:t>
      </w:r>
      <w:r>
        <w:rPr>
          <w:color w:val="808080" w:themeColor="background1" w:themeShade="80"/>
          <w:sz w:val="24"/>
          <w:szCs w:val="24"/>
        </w:rPr>
        <w:t xml:space="preserve"> </w:t>
      </w:r>
      <w:r w:rsidR="00FA0529" w:rsidRPr="00403D65">
        <w:rPr>
          <w:color w:val="808080" w:themeColor="background1" w:themeShade="80"/>
          <w:sz w:val="24"/>
          <w:szCs w:val="24"/>
        </w:rPr>
        <w:t xml:space="preserve"> Therefore </w:t>
      </w:r>
      <w:r w:rsidRPr="000B4454">
        <w:rPr>
          <w:color w:val="808080" w:themeColor="background1" w:themeShade="80"/>
          <w:sz w:val="24"/>
          <w:szCs w:val="24"/>
        </w:rPr>
        <w:t>a</w:t>
      </w:r>
      <w:r w:rsidRPr="00062AFE">
        <w:rPr>
          <w:color w:val="808080" w:themeColor="background1" w:themeShade="80"/>
          <w:sz w:val="24"/>
          <w:szCs w:val="24"/>
        </w:rPr>
        <w:t xml:space="preserve">ddressing a lack of safe, potable water should be addressed through increasing access to safe water points, </w:t>
      </w:r>
      <w:r>
        <w:rPr>
          <w:color w:val="808080" w:themeColor="background1" w:themeShade="80"/>
          <w:sz w:val="24"/>
          <w:szCs w:val="24"/>
        </w:rPr>
        <w:t xml:space="preserve">properly </w:t>
      </w:r>
      <w:r w:rsidRPr="00062AFE">
        <w:rPr>
          <w:color w:val="808080" w:themeColor="background1" w:themeShade="80"/>
          <w:sz w:val="24"/>
          <w:szCs w:val="24"/>
        </w:rPr>
        <w:t>accompanied by appropriate hygiene promotion measures</w:t>
      </w:r>
      <w:r w:rsidRPr="000B4454">
        <w:rPr>
          <w:color w:val="808080" w:themeColor="background1" w:themeShade="80"/>
          <w:sz w:val="24"/>
          <w:szCs w:val="24"/>
        </w:rPr>
        <w:t xml:space="preserve"> to stimulate the change </w:t>
      </w:r>
      <w:r>
        <w:rPr>
          <w:color w:val="808080" w:themeColor="background1" w:themeShade="80"/>
          <w:sz w:val="24"/>
          <w:szCs w:val="24"/>
        </w:rPr>
        <w:t>behavior</w:t>
      </w:r>
      <w:r w:rsidRPr="000B4454">
        <w:rPr>
          <w:color w:val="808080" w:themeColor="background1" w:themeShade="80"/>
          <w:sz w:val="24"/>
          <w:szCs w:val="24"/>
        </w:rPr>
        <w:t xml:space="preserve"> </w:t>
      </w:r>
      <w:r>
        <w:rPr>
          <w:color w:val="808080" w:themeColor="background1" w:themeShade="80"/>
          <w:sz w:val="24"/>
          <w:szCs w:val="24"/>
        </w:rPr>
        <w:t>necessary. This can be optimistically expected while even in camp environment, 2013-2014 lesson learn shown</w:t>
      </w:r>
      <w:r w:rsidR="00A92DBC">
        <w:rPr>
          <w:color w:val="808080" w:themeColor="background1" w:themeShade="80"/>
          <w:sz w:val="24"/>
          <w:szCs w:val="24"/>
        </w:rPr>
        <w:t xml:space="preserve"> that in some location it has been possible to differentiate drinking and domestic water in the daily habit of beneficiary.</w:t>
      </w:r>
    </w:p>
    <w:p w14:paraId="7FCF2F8A" w14:textId="213A89AC" w:rsidR="00FA0529" w:rsidRPr="00403D65" w:rsidRDefault="00A92DBC" w:rsidP="00403D65">
      <w:pPr>
        <w:jc w:val="both"/>
        <w:rPr>
          <w:color w:val="808080" w:themeColor="background1" w:themeShade="80"/>
          <w:sz w:val="24"/>
          <w:szCs w:val="24"/>
        </w:rPr>
      </w:pPr>
      <w:r>
        <w:rPr>
          <w:color w:val="808080" w:themeColor="background1" w:themeShade="80"/>
          <w:sz w:val="24"/>
          <w:szCs w:val="24"/>
        </w:rPr>
        <w:t xml:space="preserve">In addition, </w:t>
      </w:r>
      <w:r w:rsidR="00FA0529" w:rsidRPr="00403D65">
        <w:rPr>
          <w:color w:val="808080" w:themeColor="background1" w:themeShade="80"/>
          <w:sz w:val="24"/>
          <w:szCs w:val="24"/>
        </w:rPr>
        <w:t>point</w:t>
      </w:r>
      <w:r w:rsidR="008B1E92">
        <w:rPr>
          <w:color w:val="808080" w:themeColor="background1" w:themeShade="80"/>
          <w:sz w:val="24"/>
          <w:szCs w:val="24"/>
        </w:rPr>
        <w:t>-</w:t>
      </w:r>
      <w:r w:rsidR="00FA0529" w:rsidRPr="00403D65">
        <w:rPr>
          <w:color w:val="808080" w:themeColor="background1" w:themeShade="80"/>
          <w:sz w:val="24"/>
          <w:szCs w:val="24"/>
        </w:rPr>
        <w:t>of</w:t>
      </w:r>
      <w:r w:rsidR="008B1E92">
        <w:rPr>
          <w:color w:val="808080" w:themeColor="background1" w:themeShade="80"/>
          <w:sz w:val="24"/>
          <w:szCs w:val="24"/>
        </w:rPr>
        <w:t>-</w:t>
      </w:r>
      <w:r w:rsidR="00FA0529" w:rsidRPr="00403D65">
        <w:rPr>
          <w:color w:val="808080" w:themeColor="background1" w:themeShade="80"/>
          <w:sz w:val="24"/>
          <w:szCs w:val="24"/>
        </w:rPr>
        <w:t xml:space="preserve">use water treatment options </w:t>
      </w:r>
      <w:r>
        <w:rPr>
          <w:color w:val="808080" w:themeColor="background1" w:themeShade="80"/>
          <w:sz w:val="24"/>
          <w:szCs w:val="24"/>
        </w:rPr>
        <w:t xml:space="preserve">can </w:t>
      </w:r>
      <w:r w:rsidR="00FA0529" w:rsidRPr="00403D65">
        <w:rPr>
          <w:color w:val="808080" w:themeColor="background1" w:themeShade="80"/>
          <w:sz w:val="24"/>
          <w:szCs w:val="24"/>
        </w:rPr>
        <w:t>be</w:t>
      </w:r>
      <w:r>
        <w:rPr>
          <w:color w:val="808080" w:themeColor="background1" w:themeShade="80"/>
          <w:sz w:val="24"/>
          <w:szCs w:val="24"/>
        </w:rPr>
        <w:t xml:space="preserve"> additionally</w:t>
      </w:r>
      <w:r w:rsidR="00FA0529" w:rsidRPr="00403D65">
        <w:rPr>
          <w:color w:val="808080" w:themeColor="background1" w:themeShade="80"/>
          <w:sz w:val="24"/>
          <w:szCs w:val="24"/>
        </w:rPr>
        <w:t xml:space="preserve"> provided at household level to the communities</w:t>
      </w:r>
      <w:r w:rsidR="008B1E92">
        <w:rPr>
          <w:color w:val="808080" w:themeColor="background1" w:themeShade="80"/>
          <w:sz w:val="24"/>
          <w:szCs w:val="24"/>
        </w:rPr>
        <w:t>,</w:t>
      </w:r>
      <w:r w:rsidR="00FA0529" w:rsidRPr="00403D65">
        <w:rPr>
          <w:color w:val="808080" w:themeColor="background1" w:themeShade="80"/>
          <w:sz w:val="24"/>
          <w:szCs w:val="24"/>
        </w:rPr>
        <w:t xml:space="preserve"> </w:t>
      </w:r>
      <w:r>
        <w:rPr>
          <w:color w:val="808080" w:themeColor="background1" w:themeShade="80"/>
          <w:sz w:val="24"/>
          <w:szCs w:val="24"/>
        </w:rPr>
        <w:t xml:space="preserve">as a </w:t>
      </w:r>
      <w:r w:rsidRPr="00B85AF7">
        <w:rPr>
          <w:color w:val="808080" w:themeColor="background1" w:themeShade="80"/>
          <w:sz w:val="24"/>
          <w:szCs w:val="24"/>
          <w:u w:val="single"/>
        </w:rPr>
        <w:t xml:space="preserve">complementary </w:t>
      </w:r>
      <w:r>
        <w:rPr>
          <w:color w:val="808080" w:themeColor="background1" w:themeShade="80"/>
          <w:sz w:val="24"/>
          <w:szCs w:val="24"/>
        </w:rPr>
        <w:t>option</w:t>
      </w:r>
      <w:r>
        <w:rPr>
          <w:rStyle w:val="FootnoteReference"/>
          <w:color w:val="808080" w:themeColor="background1" w:themeShade="80"/>
          <w:sz w:val="24"/>
          <w:szCs w:val="24"/>
        </w:rPr>
        <w:footnoteReference w:id="10"/>
      </w:r>
      <w:r>
        <w:rPr>
          <w:color w:val="808080" w:themeColor="background1" w:themeShade="80"/>
          <w:sz w:val="24"/>
          <w:szCs w:val="24"/>
        </w:rPr>
        <w:t xml:space="preserve">, </w:t>
      </w:r>
      <w:r w:rsidR="00B85AF7">
        <w:rPr>
          <w:color w:val="808080" w:themeColor="background1" w:themeShade="80"/>
          <w:sz w:val="24"/>
          <w:szCs w:val="24"/>
        </w:rPr>
        <w:t>promoting local knowledge and appropriable solutions. However orientating project through blanket distribution of ceramic filter should be considered carefully, with consideration about sustainability (related to availability on local market, spare part and maintenance items…), dependency, impact on the community mobilization, strong consideration on real change behavior needed and expected in the time frame of the project, and the risk contradictory message interpretation related to the main exaptation supported by hygiene promotion messages: Fetch water at protected water points.</w:t>
      </w:r>
    </w:p>
    <w:p w14:paraId="4A5FBFD6" w14:textId="38C231C0" w:rsidR="00FA0529" w:rsidRDefault="00FA0529" w:rsidP="00B57C4C">
      <w:pPr>
        <w:tabs>
          <w:tab w:val="left" w:pos="2700"/>
        </w:tabs>
        <w:jc w:val="both"/>
        <w:rPr>
          <w:color w:val="808080" w:themeColor="background1" w:themeShade="80"/>
          <w:sz w:val="24"/>
          <w:szCs w:val="24"/>
        </w:rPr>
      </w:pPr>
      <w:r w:rsidRPr="00403D65">
        <w:rPr>
          <w:color w:val="808080" w:themeColor="background1" w:themeShade="80"/>
          <w:sz w:val="24"/>
          <w:szCs w:val="24"/>
        </w:rPr>
        <w:t xml:space="preserve">At present there are no community groups active in the villages and consideration should be given to the establishment and training of </w:t>
      </w:r>
      <w:r w:rsidR="009B43B7">
        <w:rPr>
          <w:color w:val="808080" w:themeColor="background1" w:themeShade="80"/>
          <w:sz w:val="24"/>
          <w:szCs w:val="24"/>
        </w:rPr>
        <w:t>WASH</w:t>
      </w:r>
      <w:r w:rsidR="008B1E92">
        <w:rPr>
          <w:color w:val="808080" w:themeColor="background1" w:themeShade="80"/>
          <w:sz w:val="24"/>
          <w:szCs w:val="24"/>
        </w:rPr>
        <w:t>-</w:t>
      </w:r>
      <w:r w:rsidRPr="00403D65">
        <w:rPr>
          <w:color w:val="808080" w:themeColor="background1" w:themeShade="80"/>
          <w:sz w:val="24"/>
          <w:szCs w:val="24"/>
        </w:rPr>
        <w:t xml:space="preserve">based community groups which could support the operation and maintenance of </w:t>
      </w:r>
      <w:r w:rsidR="009B43B7">
        <w:rPr>
          <w:color w:val="808080" w:themeColor="background1" w:themeShade="80"/>
          <w:sz w:val="24"/>
          <w:szCs w:val="24"/>
        </w:rPr>
        <w:t>WASH</w:t>
      </w:r>
      <w:r w:rsidRPr="00403D65">
        <w:rPr>
          <w:color w:val="808080" w:themeColor="background1" w:themeShade="80"/>
          <w:sz w:val="24"/>
          <w:szCs w:val="24"/>
        </w:rPr>
        <w:t xml:space="preserve"> facilities and assist with community mobilization. Village Development Committees are present and active in the villages and should be included in the identification and training of these committees. Additionally local representatives of the State Health Department (midwives/ local health workers) should be actively included in each step of the establishment and training of community groups, lending the process the authority of the government and encouraging acceptance of the groups by the broader community. </w:t>
      </w:r>
    </w:p>
    <w:tbl>
      <w:tblPr>
        <w:tblW w:w="978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B57C4C" w14:paraId="3BFF5AAE" w14:textId="77777777" w:rsidTr="00485198">
        <w:trPr>
          <w:trHeight w:val="3221"/>
        </w:trPr>
        <w:tc>
          <w:tcPr>
            <w:tcW w:w="9780" w:type="dxa"/>
            <w:shd w:val="clear" w:color="auto" w:fill="F2F2F2" w:themeFill="background1" w:themeFillShade="F2"/>
          </w:tcPr>
          <w:p w14:paraId="0786F96E" w14:textId="77777777" w:rsidR="00B57C4C" w:rsidRPr="00B57C4C" w:rsidRDefault="00B57C4C" w:rsidP="00B57C4C">
            <w:pPr>
              <w:ind w:left="144"/>
              <w:jc w:val="both"/>
              <w:rPr>
                <w:b/>
                <w:color w:val="808080" w:themeColor="background1" w:themeShade="80"/>
                <w:sz w:val="24"/>
                <w:szCs w:val="24"/>
              </w:rPr>
            </w:pPr>
            <w:r w:rsidRPr="00B57C4C">
              <w:rPr>
                <w:b/>
                <w:color w:val="808080" w:themeColor="background1" w:themeShade="80"/>
                <w:sz w:val="24"/>
                <w:szCs w:val="24"/>
              </w:rPr>
              <w:t>Key advice water:</w:t>
            </w:r>
          </w:p>
          <w:p w14:paraId="21B954C1" w14:textId="0CFB6613" w:rsidR="00B57C4C" w:rsidRDefault="00B57C4C" w:rsidP="00B57C4C">
            <w:pPr>
              <w:pStyle w:val="ListParagraph"/>
              <w:numPr>
                <w:ilvl w:val="2"/>
                <w:numId w:val="18"/>
              </w:numPr>
              <w:tabs>
                <w:tab w:val="left" w:pos="1746"/>
              </w:tabs>
              <w:spacing w:after="0"/>
              <w:ind w:left="1116"/>
              <w:jc w:val="both"/>
              <w:rPr>
                <w:color w:val="808080" w:themeColor="background1" w:themeShade="80"/>
                <w:sz w:val="24"/>
                <w:szCs w:val="24"/>
              </w:rPr>
            </w:pPr>
            <w:r w:rsidRPr="00905939">
              <w:rPr>
                <w:color w:val="808080" w:themeColor="background1" w:themeShade="80"/>
                <w:sz w:val="24"/>
                <w:szCs w:val="24"/>
              </w:rPr>
              <w:t xml:space="preserve">Water source construction or rehabilitation targeting a </w:t>
            </w:r>
            <w:r w:rsidRPr="00D10BE0">
              <w:rPr>
                <w:b/>
                <w:color w:val="808080" w:themeColor="background1" w:themeShade="80"/>
                <w:sz w:val="24"/>
                <w:szCs w:val="24"/>
              </w:rPr>
              <w:t>protected</w:t>
            </w:r>
            <w:r w:rsidRPr="00905939">
              <w:rPr>
                <w:color w:val="808080" w:themeColor="background1" w:themeShade="80"/>
                <w:sz w:val="24"/>
                <w:szCs w:val="24"/>
              </w:rPr>
              <w:t xml:space="preserve"> water source</w:t>
            </w:r>
          </w:p>
          <w:p w14:paraId="7A12F95D" w14:textId="77777777" w:rsidR="00B57C4C" w:rsidRPr="00905939" w:rsidRDefault="00B57C4C" w:rsidP="00B57C4C">
            <w:pPr>
              <w:pStyle w:val="ListParagraph"/>
              <w:numPr>
                <w:ilvl w:val="2"/>
                <w:numId w:val="18"/>
              </w:numPr>
              <w:tabs>
                <w:tab w:val="left" w:pos="1746"/>
              </w:tabs>
              <w:spacing w:after="0"/>
              <w:ind w:left="1116"/>
              <w:jc w:val="both"/>
              <w:rPr>
                <w:color w:val="808080" w:themeColor="background1" w:themeShade="80"/>
                <w:sz w:val="24"/>
                <w:szCs w:val="24"/>
              </w:rPr>
            </w:pPr>
            <w:r>
              <w:rPr>
                <w:color w:val="808080" w:themeColor="background1" w:themeShade="80"/>
                <w:sz w:val="24"/>
                <w:szCs w:val="24"/>
              </w:rPr>
              <w:t>Equipment with hand pump or other relevant system if affordable in maintenance by the community</w:t>
            </w:r>
          </w:p>
          <w:p w14:paraId="6DEBB63F" w14:textId="77777777" w:rsidR="00B57C4C" w:rsidRPr="00E92131" w:rsidRDefault="00B57C4C" w:rsidP="00B57C4C">
            <w:pPr>
              <w:pStyle w:val="ListParagraph"/>
              <w:numPr>
                <w:ilvl w:val="2"/>
                <w:numId w:val="18"/>
              </w:numPr>
              <w:tabs>
                <w:tab w:val="left" w:pos="1746"/>
              </w:tabs>
              <w:spacing w:after="0"/>
              <w:ind w:left="1116"/>
              <w:jc w:val="both"/>
              <w:rPr>
                <w:color w:val="808080" w:themeColor="background1" w:themeShade="80"/>
                <w:sz w:val="24"/>
                <w:szCs w:val="24"/>
              </w:rPr>
            </w:pPr>
            <w:r>
              <w:rPr>
                <w:color w:val="808080" w:themeColor="background1" w:themeShade="80"/>
                <w:sz w:val="24"/>
                <w:szCs w:val="24"/>
              </w:rPr>
              <w:t xml:space="preserve">Pond rehabilitation or </w:t>
            </w:r>
            <w:r w:rsidRPr="00E92131">
              <w:rPr>
                <w:b/>
                <w:color w:val="808080" w:themeColor="background1" w:themeShade="80"/>
                <w:sz w:val="24"/>
                <w:szCs w:val="24"/>
              </w:rPr>
              <w:t>other specific expectation expressed by the community</w:t>
            </w:r>
          </w:p>
          <w:p w14:paraId="5CD71024" w14:textId="77777777" w:rsidR="00B57C4C" w:rsidRDefault="00B57C4C" w:rsidP="00B57C4C">
            <w:pPr>
              <w:pStyle w:val="ListParagraph"/>
              <w:numPr>
                <w:ilvl w:val="2"/>
                <w:numId w:val="18"/>
              </w:numPr>
              <w:tabs>
                <w:tab w:val="left" w:pos="1746"/>
              </w:tabs>
              <w:spacing w:after="0"/>
              <w:ind w:left="1116"/>
              <w:jc w:val="both"/>
              <w:rPr>
                <w:color w:val="808080" w:themeColor="background1" w:themeShade="80"/>
                <w:sz w:val="24"/>
                <w:szCs w:val="24"/>
              </w:rPr>
            </w:pPr>
            <w:r w:rsidRPr="00905939">
              <w:rPr>
                <w:color w:val="808080" w:themeColor="background1" w:themeShade="80"/>
                <w:sz w:val="24"/>
                <w:szCs w:val="24"/>
              </w:rPr>
              <w:t xml:space="preserve">Creation/reactivation and training of a </w:t>
            </w:r>
            <w:r>
              <w:rPr>
                <w:color w:val="808080" w:themeColor="background1" w:themeShade="80"/>
                <w:sz w:val="24"/>
                <w:szCs w:val="24"/>
              </w:rPr>
              <w:t>proper social approach for maintenance of the facilities</w:t>
            </w:r>
          </w:p>
          <w:p w14:paraId="21D32356" w14:textId="1481F640" w:rsidR="00CF7364" w:rsidRDefault="00CF7364" w:rsidP="00B57C4C">
            <w:pPr>
              <w:pStyle w:val="ListParagraph"/>
              <w:numPr>
                <w:ilvl w:val="2"/>
                <w:numId w:val="18"/>
              </w:numPr>
              <w:tabs>
                <w:tab w:val="left" w:pos="1746"/>
              </w:tabs>
              <w:spacing w:after="0"/>
              <w:ind w:left="1116"/>
              <w:jc w:val="both"/>
              <w:rPr>
                <w:color w:val="808080" w:themeColor="background1" w:themeShade="80"/>
                <w:sz w:val="24"/>
                <w:szCs w:val="24"/>
              </w:rPr>
            </w:pPr>
            <w:r>
              <w:rPr>
                <w:color w:val="808080" w:themeColor="background1" w:themeShade="80"/>
                <w:sz w:val="24"/>
                <w:szCs w:val="24"/>
              </w:rPr>
              <w:t xml:space="preserve">Proper inclusion in project planning with local </w:t>
            </w:r>
            <w:r w:rsidR="00062AFE">
              <w:rPr>
                <w:color w:val="808080" w:themeColor="background1" w:themeShade="80"/>
                <w:sz w:val="24"/>
                <w:szCs w:val="24"/>
              </w:rPr>
              <w:t>authorities</w:t>
            </w:r>
          </w:p>
        </w:tc>
      </w:tr>
    </w:tbl>
    <w:p w14:paraId="2ECA3A6D" w14:textId="77777777" w:rsidR="0024153F" w:rsidRDefault="0024153F" w:rsidP="0024153F">
      <w:pPr>
        <w:spacing w:after="0"/>
        <w:jc w:val="both"/>
        <w:rPr>
          <w:b/>
          <w:i/>
          <w:color w:val="808080" w:themeColor="background1" w:themeShade="80"/>
          <w:sz w:val="24"/>
          <w:szCs w:val="24"/>
        </w:rPr>
      </w:pPr>
    </w:p>
    <w:p w14:paraId="564F5493" w14:textId="331CA485" w:rsidR="00FA0529" w:rsidRPr="00403D65" w:rsidRDefault="00FA0529" w:rsidP="0024153F">
      <w:pPr>
        <w:spacing w:after="0"/>
        <w:jc w:val="both"/>
        <w:rPr>
          <w:color w:val="808080" w:themeColor="background1" w:themeShade="80"/>
          <w:sz w:val="24"/>
          <w:szCs w:val="24"/>
        </w:rPr>
      </w:pPr>
      <w:r w:rsidRPr="005F3AEF">
        <w:rPr>
          <w:b/>
          <w:i/>
          <w:color w:val="808080" w:themeColor="background1" w:themeShade="80"/>
          <w:sz w:val="24"/>
          <w:szCs w:val="24"/>
        </w:rPr>
        <w:t xml:space="preserve">Sanitation: </w:t>
      </w:r>
      <w:r w:rsidRPr="005F3AEF">
        <w:rPr>
          <w:b/>
          <w:i/>
          <w:color w:val="808080" w:themeColor="background1" w:themeShade="80"/>
          <w:sz w:val="24"/>
          <w:szCs w:val="24"/>
        </w:rPr>
        <w:br/>
      </w:r>
      <w:r w:rsidRPr="00403D65">
        <w:rPr>
          <w:color w:val="808080" w:themeColor="background1" w:themeShade="80"/>
          <w:sz w:val="24"/>
          <w:szCs w:val="24"/>
        </w:rPr>
        <w:t>Latrine coverage in the host communities is very low, with open defecation</w:t>
      </w:r>
      <w:r w:rsidR="00403D65">
        <w:rPr>
          <w:color w:val="808080" w:themeColor="background1" w:themeShade="80"/>
          <w:sz w:val="24"/>
          <w:szCs w:val="24"/>
        </w:rPr>
        <w:t xml:space="preserve"> </w:t>
      </w:r>
      <w:r w:rsidR="009B561B">
        <w:rPr>
          <w:color w:val="808080" w:themeColor="background1" w:themeShade="80"/>
          <w:sz w:val="24"/>
          <w:szCs w:val="24"/>
        </w:rPr>
        <w:t xml:space="preserve">very widely </w:t>
      </w:r>
      <w:r w:rsidR="00403D65">
        <w:rPr>
          <w:color w:val="808080" w:themeColor="background1" w:themeShade="80"/>
          <w:sz w:val="24"/>
          <w:szCs w:val="24"/>
        </w:rPr>
        <w:t>practiced</w:t>
      </w:r>
      <w:r w:rsidRPr="00403D65">
        <w:rPr>
          <w:color w:val="808080" w:themeColor="background1" w:themeShade="80"/>
          <w:sz w:val="24"/>
          <w:szCs w:val="24"/>
        </w:rPr>
        <w:t xml:space="preserve">. </w:t>
      </w:r>
      <w:r w:rsidRPr="00403D65">
        <w:rPr>
          <w:color w:val="808080" w:themeColor="background1" w:themeShade="80"/>
          <w:sz w:val="24"/>
          <w:szCs w:val="24"/>
        </w:rPr>
        <w:lastRenderedPageBreak/>
        <w:t xml:space="preserve">Household latrines </w:t>
      </w:r>
      <w:r w:rsidR="00403D65">
        <w:rPr>
          <w:color w:val="808080" w:themeColor="background1" w:themeShade="80"/>
          <w:sz w:val="24"/>
          <w:szCs w:val="24"/>
        </w:rPr>
        <w:t>are</w:t>
      </w:r>
      <w:r w:rsidRPr="00403D65">
        <w:rPr>
          <w:color w:val="808080" w:themeColor="background1" w:themeShade="80"/>
          <w:sz w:val="24"/>
          <w:szCs w:val="24"/>
        </w:rPr>
        <w:t xml:space="preserve"> the most desired </w:t>
      </w:r>
      <w:r w:rsidR="009B43B7">
        <w:rPr>
          <w:color w:val="808080" w:themeColor="background1" w:themeShade="80"/>
          <w:sz w:val="24"/>
          <w:szCs w:val="24"/>
        </w:rPr>
        <w:t>WASH</w:t>
      </w:r>
      <w:r w:rsidR="009B561B">
        <w:rPr>
          <w:color w:val="808080" w:themeColor="background1" w:themeShade="80"/>
          <w:sz w:val="24"/>
          <w:szCs w:val="24"/>
        </w:rPr>
        <w:t>-</w:t>
      </w:r>
      <w:r w:rsidRPr="00403D65">
        <w:rPr>
          <w:color w:val="808080" w:themeColor="background1" w:themeShade="80"/>
          <w:sz w:val="24"/>
          <w:szCs w:val="24"/>
        </w:rPr>
        <w:t xml:space="preserve">based intervention in the communities. </w:t>
      </w:r>
      <w:r w:rsidR="00403D65">
        <w:rPr>
          <w:color w:val="808080" w:themeColor="background1" w:themeShade="80"/>
          <w:sz w:val="24"/>
          <w:szCs w:val="24"/>
        </w:rPr>
        <w:t>The primary barrier</w:t>
      </w:r>
      <w:r w:rsidRPr="00403D65">
        <w:rPr>
          <w:color w:val="808080" w:themeColor="background1" w:themeShade="80"/>
          <w:sz w:val="24"/>
          <w:szCs w:val="24"/>
        </w:rPr>
        <w:t xml:space="preserve"> faced in latrine construction </w:t>
      </w:r>
      <w:r w:rsidR="00403D65">
        <w:rPr>
          <w:color w:val="808080" w:themeColor="background1" w:themeShade="80"/>
          <w:sz w:val="24"/>
          <w:szCs w:val="24"/>
        </w:rPr>
        <w:t>is</w:t>
      </w:r>
      <w:r w:rsidRPr="00403D65">
        <w:rPr>
          <w:color w:val="808080" w:themeColor="background1" w:themeShade="80"/>
          <w:sz w:val="24"/>
          <w:szCs w:val="24"/>
        </w:rPr>
        <w:t xml:space="preserve"> a lack of money, followed by a low technical capacity additionally prevented </w:t>
      </w:r>
      <w:r w:rsidR="00403D65">
        <w:rPr>
          <w:color w:val="808080" w:themeColor="background1" w:themeShade="80"/>
          <w:sz w:val="24"/>
          <w:szCs w:val="24"/>
        </w:rPr>
        <w:t>population</w:t>
      </w:r>
      <w:r w:rsidRPr="00403D65">
        <w:rPr>
          <w:color w:val="808080" w:themeColor="background1" w:themeShade="80"/>
          <w:sz w:val="24"/>
          <w:szCs w:val="24"/>
        </w:rPr>
        <w:t xml:space="preserve"> from constructing latrines. </w:t>
      </w:r>
    </w:p>
    <w:p w14:paraId="6FC7FA56" w14:textId="5DF6D85E" w:rsidR="00CF7364" w:rsidRDefault="00FA0529" w:rsidP="00403D65">
      <w:pPr>
        <w:spacing w:after="0"/>
        <w:jc w:val="both"/>
        <w:rPr>
          <w:color w:val="808080" w:themeColor="background1" w:themeShade="80"/>
          <w:sz w:val="24"/>
          <w:szCs w:val="24"/>
        </w:rPr>
      </w:pPr>
      <w:r w:rsidRPr="00403D65">
        <w:rPr>
          <w:color w:val="808080" w:themeColor="background1" w:themeShade="80"/>
          <w:sz w:val="24"/>
          <w:szCs w:val="24"/>
        </w:rPr>
        <w:t xml:space="preserve">This combination of existing high demand for sanitation and low resource availability does not </w:t>
      </w:r>
      <w:r w:rsidR="00DA587D" w:rsidRPr="00403D65">
        <w:rPr>
          <w:color w:val="808080" w:themeColor="background1" w:themeShade="80"/>
          <w:sz w:val="24"/>
          <w:szCs w:val="24"/>
        </w:rPr>
        <w:t>favor</w:t>
      </w:r>
      <w:r w:rsidRPr="00403D65">
        <w:rPr>
          <w:color w:val="808080" w:themeColor="background1" w:themeShade="80"/>
          <w:sz w:val="24"/>
          <w:szCs w:val="24"/>
        </w:rPr>
        <w:t xml:space="preserve"> a pure CLTS approach (one which does not include subsidies or material support towards latrine construction). There is additionally</w:t>
      </w:r>
      <w:r w:rsidR="009B561B">
        <w:rPr>
          <w:color w:val="808080" w:themeColor="background1" w:themeShade="80"/>
          <w:sz w:val="24"/>
          <w:szCs w:val="24"/>
        </w:rPr>
        <w:t>,</w:t>
      </w:r>
      <w:r w:rsidRPr="00403D65">
        <w:rPr>
          <w:color w:val="808080" w:themeColor="background1" w:themeShade="80"/>
          <w:sz w:val="24"/>
          <w:szCs w:val="24"/>
        </w:rPr>
        <w:t xml:space="preserve"> in the host communities, a perceived imbalance in the levels of support provided to IDPs and the host communities which will lead to higher expectation</w:t>
      </w:r>
      <w:r w:rsidR="00403D65">
        <w:rPr>
          <w:color w:val="808080" w:themeColor="background1" w:themeShade="80"/>
          <w:sz w:val="24"/>
          <w:szCs w:val="24"/>
        </w:rPr>
        <w:t xml:space="preserve">s of material support from the </w:t>
      </w:r>
      <w:r w:rsidRPr="00403D65">
        <w:rPr>
          <w:color w:val="808080" w:themeColor="background1" w:themeShade="80"/>
          <w:sz w:val="24"/>
          <w:szCs w:val="24"/>
        </w:rPr>
        <w:t xml:space="preserve">NGOs. </w:t>
      </w:r>
    </w:p>
    <w:p w14:paraId="35E149C9" w14:textId="77777777" w:rsidR="00CF7364" w:rsidRDefault="00CF7364" w:rsidP="00403D65">
      <w:pPr>
        <w:spacing w:after="0"/>
        <w:jc w:val="both"/>
        <w:rPr>
          <w:color w:val="808080" w:themeColor="background1" w:themeShade="80"/>
          <w:sz w:val="24"/>
          <w:szCs w:val="24"/>
        </w:rPr>
      </w:pPr>
    </w:p>
    <w:p w14:paraId="1C3BC0F3" w14:textId="6D69514E" w:rsidR="00C46180" w:rsidRDefault="00C46180" w:rsidP="00403D65">
      <w:pPr>
        <w:spacing w:after="0"/>
        <w:jc w:val="both"/>
        <w:rPr>
          <w:color w:val="808080" w:themeColor="background1" w:themeShade="80"/>
          <w:sz w:val="24"/>
          <w:szCs w:val="24"/>
        </w:rPr>
      </w:pPr>
      <w:r>
        <w:rPr>
          <w:color w:val="808080" w:themeColor="background1" w:themeShade="80"/>
          <w:sz w:val="24"/>
          <w:szCs w:val="24"/>
        </w:rPr>
        <w:t>Depending on each community different approach can be considered, while it is clearly pre-identified that all villages do not have the same socio-economic profile and expectation are variable a place to another. However it was commonly agreed during the 2014 Mid-term Wash cluster review</w:t>
      </w:r>
      <w:r>
        <w:rPr>
          <w:rStyle w:val="FootnoteReference"/>
          <w:color w:val="808080" w:themeColor="background1" w:themeShade="80"/>
          <w:sz w:val="24"/>
          <w:szCs w:val="24"/>
        </w:rPr>
        <w:footnoteReference w:id="11"/>
      </w:r>
      <w:r>
        <w:rPr>
          <w:color w:val="808080" w:themeColor="background1" w:themeShade="80"/>
          <w:sz w:val="24"/>
          <w:szCs w:val="24"/>
        </w:rPr>
        <w:t xml:space="preserve"> that approach should be harmonized </w:t>
      </w:r>
      <w:r w:rsidR="00597F94">
        <w:rPr>
          <w:color w:val="808080" w:themeColor="background1" w:themeShade="80"/>
          <w:sz w:val="24"/>
          <w:szCs w:val="24"/>
        </w:rPr>
        <w:t>per Township</w:t>
      </w:r>
      <w:r>
        <w:rPr>
          <w:color w:val="808080" w:themeColor="background1" w:themeShade="80"/>
          <w:sz w:val="24"/>
          <w:szCs w:val="24"/>
        </w:rPr>
        <w:t>, to avoid conflictive concept in same area. In that sense the Wash cluster plan to validate</w:t>
      </w:r>
      <w:r w:rsidR="00597F94">
        <w:rPr>
          <w:color w:val="808080" w:themeColor="background1" w:themeShade="80"/>
          <w:sz w:val="24"/>
          <w:szCs w:val="24"/>
        </w:rPr>
        <w:t xml:space="preserve"> </w:t>
      </w:r>
      <w:r w:rsidR="00597F94">
        <w:rPr>
          <w:color w:val="808080" w:themeColor="background1" w:themeShade="80"/>
          <w:sz w:val="24"/>
          <w:szCs w:val="24"/>
        </w:rPr>
        <w:t>the type of approach to be deployed</w:t>
      </w:r>
      <w:r w:rsidR="00597F94">
        <w:rPr>
          <w:color w:val="808080" w:themeColor="background1" w:themeShade="80"/>
          <w:sz w:val="24"/>
          <w:szCs w:val="24"/>
        </w:rPr>
        <w:t>,</w:t>
      </w:r>
      <w:r>
        <w:rPr>
          <w:color w:val="808080" w:themeColor="background1" w:themeShade="80"/>
          <w:sz w:val="24"/>
          <w:szCs w:val="24"/>
        </w:rPr>
        <w:t xml:space="preserve"> with Wash partner </w:t>
      </w:r>
      <w:r w:rsidR="00597F94">
        <w:rPr>
          <w:color w:val="808080" w:themeColor="background1" w:themeShade="80"/>
          <w:sz w:val="24"/>
          <w:szCs w:val="24"/>
        </w:rPr>
        <w:t>concerned, township</w:t>
      </w:r>
      <w:r>
        <w:rPr>
          <w:color w:val="808080" w:themeColor="background1" w:themeShade="80"/>
          <w:sz w:val="24"/>
          <w:szCs w:val="24"/>
        </w:rPr>
        <w:t xml:space="preserve"> per township.</w:t>
      </w:r>
    </w:p>
    <w:p w14:paraId="4A1BDC88" w14:textId="77777777" w:rsidR="00C46180" w:rsidRDefault="00C46180" w:rsidP="00403D65">
      <w:pPr>
        <w:spacing w:after="0"/>
        <w:jc w:val="both"/>
        <w:rPr>
          <w:color w:val="808080" w:themeColor="background1" w:themeShade="80"/>
          <w:sz w:val="24"/>
          <w:szCs w:val="24"/>
        </w:rPr>
      </w:pPr>
      <w:r>
        <w:rPr>
          <w:color w:val="808080" w:themeColor="background1" w:themeShade="80"/>
          <w:sz w:val="24"/>
          <w:szCs w:val="24"/>
        </w:rPr>
        <w:t xml:space="preserve"> </w:t>
      </w:r>
    </w:p>
    <w:p w14:paraId="00E63036" w14:textId="6BF45D9D" w:rsidR="00C46180" w:rsidRDefault="00C46180" w:rsidP="00403D65">
      <w:pPr>
        <w:spacing w:after="0"/>
        <w:jc w:val="both"/>
        <w:rPr>
          <w:color w:val="808080" w:themeColor="background1" w:themeShade="80"/>
          <w:sz w:val="24"/>
          <w:szCs w:val="24"/>
        </w:rPr>
      </w:pPr>
      <w:r>
        <w:rPr>
          <w:color w:val="808080" w:themeColor="background1" w:themeShade="80"/>
          <w:sz w:val="24"/>
          <w:szCs w:val="24"/>
        </w:rPr>
        <w:t>Several concept are pre-identified, and will has started to be exchange</w:t>
      </w:r>
      <w:r w:rsidR="00485198">
        <w:rPr>
          <w:color w:val="808080" w:themeColor="background1" w:themeShade="80"/>
          <w:sz w:val="24"/>
          <w:szCs w:val="24"/>
        </w:rPr>
        <w:t>d with target communities</w:t>
      </w:r>
      <w:r w:rsidR="00DA587D">
        <w:rPr>
          <w:color w:val="808080" w:themeColor="background1" w:themeShade="80"/>
          <w:sz w:val="24"/>
          <w:szCs w:val="24"/>
        </w:rPr>
        <w:t xml:space="preserve">, while CLTS pure approach is </w:t>
      </w:r>
      <w:r w:rsidR="00485198">
        <w:rPr>
          <w:color w:val="808080" w:themeColor="background1" w:themeShade="80"/>
          <w:sz w:val="24"/>
          <w:szCs w:val="24"/>
        </w:rPr>
        <w:t xml:space="preserve">clearly </w:t>
      </w:r>
      <w:r w:rsidR="00DA587D">
        <w:rPr>
          <w:color w:val="808080" w:themeColor="background1" w:themeShade="80"/>
          <w:sz w:val="24"/>
          <w:szCs w:val="24"/>
        </w:rPr>
        <w:t>not applicable</w:t>
      </w:r>
      <w:r>
        <w:rPr>
          <w:color w:val="808080" w:themeColor="background1" w:themeShade="80"/>
          <w:sz w:val="24"/>
          <w:szCs w:val="24"/>
        </w:rPr>
        <w:t>:</w:t>
      </w:r>
    </w:p>
    <w:p w14:paraId="1B5FBF15" w14:textId="77777777" w:rsidR="00C46180" w:rsidRDefault="00C46180" w:rsidP="00403D65">
      <w:pPr>
        <w:spacing w:after="0"/>
        <w:jc w:val="both"/>
        <w:rPr>
          <w:color w:val="808080" w:themeColor="background1" w:themeShade="80"/>
          <w:sz w:val="24"/>
          <w:szCs w:val="24"/>
        </w:rPr>
      </w:pPr>
    </w:p>
    <w:p w14:paraId="5F68CC22" w14:textId="34D7AAAE" w:rsidR="00DA587D" w:rsidRPr="00062AFE" w:rsidRDefault="00DA587D" w:rsidP="00062AFE">
      <w:pPr>
        <w:pStyle w:val="ListParagraph"/>
        <w:numPr>
          <w:ilvl w:val="0"/>
          <w:numId w:val="21"/>
        </w:numPr>
        <w:spacing w:after="0"/>
        <w:jc w:val="both"/>
        <w:rPr>
          <w:color w:val="808080" w:themeColor="background1" w:themeShade="80"/>
          <w:sz w:val="24"/>
          <w:szCs w:val="24"/>
        </w:rPr>
      </w:pPr>
      <w:r>
        <w:rPr>
          <w:color w:val="808080" w:themeColor="background1" w:themeShade="80"/>
          <w:sz w:val="24"/>
          <w:szCs w:val="24"/>
        </w:rPr>
        <w:t>T</w:t>
      </w:r>
      <w:r w:rsidRPr="00403D65">
        <w:rPr>
          <w:color w:val="808080" w:themeColor="background1" w:themeShade="80"/>
          <w:sz w:val="24"/>
          <w:szCs w:val="24"/>
        </w:rPr>
        <w:t xml:space="preserve">he adoption of a Community Driven Construction approach </w:t>
      </w:r>
      <w:r>
        <w:rPr>
          <w:color w:val="808080" w:themeColor="background1" w:themeShade="80"/>
          <w:sz w:val="24"/>
          <w:szCs w:val="24"/>
        </w:rPr>
        <w:t>could</w:t>
      </w:r>
      <w:r w:rsidRPr="00403D65">
        <w:rPr>
          <w:color w:val="808080" w:themeColor="background1" w:themeShade="80"/>
          <w:sz w:val="24"/>
          <w:szCs w:val="24"/>
        </w:rPr>
        <w:t xml:space="preserve"> be encouraged to increase a sense of ownership and support for the project. Community Driven Construction requires a high level of cooperation from the community and will most likely not be suitable in all of the villages approached and will need to be preceded by strong communication with the communities to assess their willingness and capacity to adopt it.     </w:t>
      </w:r>
    </w:p>
    <w:p w14:paraId="02CEF548" w14:textId="72134418" w:rsidR="00DA587D" w:rsidRDefault="00DA587D" w:rsidP="00062AFE">
      <w:pPr>
        <w:pStyle w:val="ListParagraph"/>
        <w:numPr>
          <w:ilvl w:val="0"/>
          <w:numId w:val="21"/>
        </w:numPr>
        <w:spacing w:after="0"/>
        <w:jc w:val="both"/>
        <w:rPr>
          <w:color w:val="808080" w:themeColor="background1" w:themeShade="80"/>
          <w:sz w:val="24"/>
          <w:szCs w:val="24"/>
        </w:rPr>
      </w:pPr>
      <w:r>
        <w:rPr>
          <w:color w:val="808080" w:themeColor="background1" w:themeShade="80"/>
          <w:sz w:val="24"/>
          <w:szCs w:val="24"/>
        </w:rPr>
        <w:t xml:space="preserve">Defining then the level and type of in-kind support </w:t>
      </w:r>
      <w:r w:rsidR="00597F94">
        <w:rPr>
          <w:color w:val="808080" w:themeColor="background1" w:themeShade="80"/>
          <w:sz w:val="24"/>
          <w:szCs w:val="24"/>
        </w:rPr>
        <w:t xml:space="preserve">in a subsidies </w:t>
      </w:r>
      <w:r>
        <w:rPr>
          <w:color w:val="808080" w:themeColor="background1" w:themeShade="80"/>
          <w:sz w:val="24"/>
          <w:szCs w:val="24"/>
        </w:rPr>
        <w:t xml:space="preserve">needed </w:t>
      </w:r>
      <w:r w:rsidR="00597F94">
        <w:rPr>
          <w:color w:val="808080" w:themeColor="background1" w:themeShade="80"/>
          <w:sz w:val="24"/>
          <w:szCs w:val="24"/>
        </w:rPr>
        <w:t xml:space="preserve">approach </w:t>
      </w:r>
      <w:r>
        <w:rPr>
          <w:color w:val="808080" w:themeColor="background1" w:themeShade="80"/>
          <w:sz w:val="24"/>
          <w:szCs w:val="24"/>
        </w:rPr>
        <w:t xml:space="preserve">to support the community </w:t>
      </w:r>
      <w:r w:rsidR="00062AFE">
        <w:rPr>
          <w:color w:val="808080" w:themeColor="background1" w:themeShade="80"/>
          <w:sz w:val="24"/>
          <w:szCs w:val="24"/>
        </w:rPr>
        <w:t>mobilization. Which</w:t>
      </w:r>
      <w:r>
        <w:rPr>
          <w:color w:val="808080" w:themeColor="background1" w:themeShade="80"/>
          <w:sz w:val="24"/>
          <w:szCs w:val="24"/>
        </w:rPr>
        <w:t xml:space="preserve"> can be supported through direct material </w:t>
      </w:r>
      <w:r w:rsidR="00485198">
        <w:rPr>
          <w:color w:val="808080" w:themeColor="background1" w:themeShade="80"/>
          <w:sz w:val="24"/>
          <w:szCs w:val="24"/>
        </w:rPr>
        <w:t>distribution or</w:t>
      </w:r>
      <w:r w:rsidR="00597F94">
        <w:rPr>
          <w:color w:val="808080" w:themeColor="background1" w:themeShade="80"/>
          <w:sz w:val="24"/>
          <w:szCs w:val="24"/>
        </w:rPr>
        <w:t xml:space="preserve"> preferably</w:t>
      </w:r>
      <w:r>
        <w:rPr>
          <w:color w:val="808080" w:themeColor="background1" w:themeShade="80"/>
          <w:sz w:val="24"/>
          <w:szCs w:val="24"/>
        </w:rPr>
        <w:t xml:space="preserve"> </w:t>
      </w:r>
      <w:r w:rsidR="00062AFE">
        <w:rPr>
          <w:color w:val="808080" w:themeColor="background1" w:themeShade="80"/>
          <w:sz w:val="24"/>
          <w:szCs w:val="24"/>
        </w:rPr>
        <w:t>voucher</w:t>
      </w:r>
      <w:r>
        <w:rPr>
          <w:color w:val="808080" w:themeColor="background1" w:themeShade="80"/>
          <w:sz w:val="24"/>
          <w:szCs w:val="24"/>
        </w:rPr>
        <w:t xml:space="preserve"> approach supporting the local market (rather than disturbing)</w:t>
      </w:r>
    </w:p>
    <w:p w14:paraId="3C6C7175" w14:textId="1D9989B0" w:rsidR="00FA0529" w:rsidRPr="00062AFE" w:rsidRDefault="008F4BD5" w:rsidP="00062AFE">
      <w:pPr>
        <w:pStyle w:val="ListParagraph"/>
        <w:numPr>
          <w:ilvl w:val="0"/>
          <w:numId w:val="21"/>
        </w:numPr>
        <w:spacing w:after="0"/>
        <w:jc w:val="both"/>
        <w:rPr>
          <w:color w:val="808080" w:themeColor="background1" w:themeShade="80"/>
          <w:sz w:val="24"/>
          <w:szCs w:val="24"/>
        </w:rPr>
      </w:pPr>
      <w:r>
        <w:rPr>
          <w:color w:val="808080" w:themeColor="background1" w:themeShade="80"/>
          <w:sz w:val="24"/>
          <w:szCs w:val="24"/>
        </w:rPr>
        <w:t>Finally</w:t>
      </w:r>
      <w:r w:rsidRPr="008F4BD5">
        <w:rPr>
          <w:color w:val="808080" w:themeColor="background1" w:themeShade="80"/>
          <w:sz w:val="24"/>
          <w:szCs w:val="24"/>
        </w:rPr>
        <w:t xml:space="preserve"> approach</w:t>
      </w:r>
      <w:r w:rsidR="00FA0529" w:rsidRPr="00062AFE">
        <w:rPr>
          <w:color w:val="808080" w:themeColor="background1" w:themeShade="80"/>
          <w:sz w:val="24"/>
          <w:szCs w:val="24"/>
        </w:rPr>
        <w:t xml:space="preserve"> </w:t>
      </w:r>
      <w:r w:rsidR="00403D65" w:rsidRPr="00062AFE">
        <w:rPr>
          <w:color w:val="808080" w:themeColor="background1" w:themeShade="80"/>
          <w:sz w:val="24"/>
          <w:szCs w:val="24"/>
        </w:rPr>
        <w:t xml:space="preserve">could </w:t>
      </w:r>
      <w:r w:rsidR="00DA587D">
        <w:rPr>
          <w:color w:val="808080" w:themeColor="background1" w:themeShade="80"/>
          <w:sz w:val="24"/>
          <w:szCs w:val="24"/>
        </w:rPr>
        <w:t>be more orientated</w:t>
      </w:r>
      <w:r w:rsidR="00597F94">
        <w:rPr>
          <w:color w:val="808080" w:themeColor="background1" w:themeShade="80"/>
          <w:sz w:val="24"/>
          <w:szCs w:val="24"/>
        </w:rPr>
        <w:t xml:space="preserve"> toward “sanitation” marketing, including in that context also subsidies/in-kind support,</w:t>
      </w:r>
      <w:r w:rsidR="00485198">
        <w:rPr>
          <w:color w:val="808080" w:themeColor="background1" w:themeShade="80"/>
          <w:sz w:val="24"/>
          <w:szCs w:val="24"/>
        </w:rPr>
        <w:t xml:space="preserve"> </w:t>
      </w:r>
      <w:r w:rsidR="00597F94">
        <w:rPr>
          <w:color w:val="808080" w:themeColor="background1" w:themeShade="80"/>
          <w:sz w:val="24"/>
          <w:szCs w:val="24"/>
        </w:rPr>
        <w:t>facilitating</w:t>
      </w:r>
      <w:r w:rsidR="00FA0529" w:rsidRPr="00062AFE">
        <w:rPr>
          <w:color w:val="808080" w:themeColor="background1" w:themeShade="80"/>
          <w:sz w:val="24"/>
          <w:szCs w:val="24"/>
        </w:rPr>
        <w:t xml:space="preserve"> the establishment of small enterprises within the community, which can be capacitated to construct standard quality latrines at a set price. The presence of trained contractors in the communities will improve the long term sustainability of the intervention and will contribute financial support to the communities. The selection of these enterprises will need to be </w:t>
      </w:r>
      <w:r w:rsidR="00FA0529" w:rsidRPr="00062AFE">
        <w:rPr>
          <w:color w:val="808080" w:themeColor="background1" w:themeShade="80"/>
          <w:sz w:val="24"/>
          <w:szCs w:val="24"/>
        </w:rPr>
        <w:lastRenderedPageBreak/>
        <w:t xml:space="preserve">negotiated and agreed with the community in a very transparent manner to ensure that there is no potential for conflict and misunderstanding at a later date. </w:t>
      </w:r>
    </w:p>
    <w:p w14:paraId="2643F304" w14:textId="77777777" w:rsidR="00485198" w:rsidRDefault="00485198" w:rsidP="00403D65">
      <w:pPr>
        <w:jc w:val="both"/>
        <w:rPr>
          <w:color w:val="808080" w:themeColor="background1" w:themeShade="80"/>
          <w:sz w:val="24"/>
          <w:szCs w:val="24"/>
        </w:rPr>
      </w:pPr>
    </w:p>
    <w:p w14:paraId="18CF583A" w14:textId="30310043" w:rsidR="00DA587D" w:rsidRDefault="00597F94" w:rsidP="00403D65">
      <w:pPr>
        <w:jc w:val="both"/>
        <w:rPr>
          <w:color w:val="808080" w:themeColor="background1" w:themeShade="80"/>
          <w:sz w:val="24"/>
          <w:szCs w:val="24"/>
        </w:rPr>
      </w:pPr>
      <w:r>
        <w:rPr>
          <w:color w:val="808080" w:themeColor="background1" w:themeShade="80"/>
          <w:sz w:val="24"/>
          <w:szCs w:val="24"/>
        </w:rPr>
        <w:t>At that stage this guidance cannot proposed and/or validate a specific approach, while in this first phase lesson learn a</w:t>
      </w:r>
      <w:r w:rsidR="008F4BD5">
        <w:rPr>
          <w:color w:val="808080" w:themeColor="background1" w:themeShade="80"/>
          <w:sz w:val="24"/>
          <w:szCs w:val="24"/>
        </w:rPr>
        <w:t xml:space="preserve">re not available yet, </w:t>
      </w:r>
      <w:r>
        <w:rPr>
          <w:color w:val="808080" w:themeColor="background1" w:themeShade="80"/>
          <w:sz w:val="24"/>
          <w:szCs w:val="24"/>
        </w:rPr>
        <w:t xml:space="preserve">and contact with communities are </w:t>
      </w:r>
      <w:r w:rsidR="008F4BD5">
        <w:rPr>
          <w:color w:val="808080" w:themeColor="background1" w:themeShade="80"/>
          <w:sz w:val="24"/>
          <w:szCs w:val="24"/>
        </w:rPr>
        <w:t>still on-going.</w:t>
      </w:r>
    </w:p>
    <w:p w14:paraId="12465B80" w14:textId="6C9A9149" w:rsidR="008F4BD5" w:rsidRDefault="008F4BD5" w:rsidP="00403D65">
      <w:pPr>
        <w:jc w:val="both"/>
        <w:rPr>
          <w:color w:val="808080" w:themeColor="background1" w:themeShade="80"/>
          <w:sz w:val="24"/>
          <w:szCs w:val="24"/>
        </w:rPr>
      </w:pPr>
      <w:r>
        <w:rPr>
          <w:color w:val="808080" w:themeColor="background1" w:themeShade="80"/>
          <w:sz w:val="24"/>
          <w:szCs w:val="24"/>
        </w:rPr>
        <w:t>It will be then necessary to follow dynamically the process of exchange with communities, so far estimated very un-stable in their own proposition, moving back and forward on proposition discussed with some Wash partners, while mutual confidence have to be first consolidated. Then sharing lesson learn through the cluster, leading to a review of the present guidance would be crucial in the coming 4 months.</w:t>
      </w:r>
    </w:p>
    <w:p w14:paraId="2749581E" w14:textId="6F0C1AB9" w:rsidR="00FA0529" w:rsidRDefault="000B6060" w:rsidP="00403D65">
      <w:pPr>
        <w:jc w:val="both"/>
        <w:rPr>
          <w:color w:val="808080" w:themeColor="background1" w:themeShade="80"/>
          <w:sz w:val="24"/>
          <w:szCs w:val="24"/>
        </w:rPr>
      </w:pPr>
      <w:r>
        <w:rPr>
          <w:color w:val="808080" w:themeColor="background1" w:themeShade="80"/>
          <w:sz w:val="24"/>
          <w:szCs w:val="24"/>
        </w:rPr>
        <w:t xml:space="preserve">In regards of “directly affected villages”, where Shelters has been provided to a portion of the resident population, specific approach for those shelters and population related has been deeply questioned: </w:t>
      </w:r>
      <w:r w:rsidR="00485198">
        <w:rPr>
          <w:color w:val="808080" w:themeColor="background1" w:themeShade="80"/>
          <w:sz w:val="24"/>
          <w:szCs w:val="24"/>
        </w:rPr>
        <w:t>“</w:t>
      </w:r>
      <w:r w:rsidRPr="00485198">
        <w:rPr>
          <w:i/>
          <w:color w:val="808080" w:themeColor="background1" w:themeShade="80"/>
          <w:sz w:val="24"/>
          <w:szCs w:val="24"/>
        </w:rPr>
        <w:t>Should semi-permanent, as provided in in camp, is the unique approach to be considered?</w:t>
      </w:r>
      <w:r w:rsidR="00485198">
        <w:rPr>
          <w:i/>
          <w:color w:val="808080" w:themeColor="background1" w:themeShade="80"/>
          <w:sz w:val="24"/>
          <w:szCs w:val="24"/>
        </w:rPr>
        <w:t>”</w:t>
      </w:r>
      <w:r>
        <w:rPr>
          <w:color w:val="808080" w:themeColor="background1" w:themeShade="80"/>
          <w:sz w:val="24"/>
          <w:szCs w:val="24"/>
        </w:rPr>
        <w:t xml:space="preserve"> Cluster exchanges demonstrated the risk of such approach while it could be more relevant to consider the village needs globally and deployed an overall participative approach. Indeed</w:t>
      </w:r>
      <w:r w:rsidR="00485198">
        <w:rPr>
          <w:color w:val="808080" w:themeColor="background1" w:themeShade="80"/>
          <w:sz w:val="24"/>
          <w:szCs w:val="24"/>
        </w:rPr>
        <w:t>,</w:t>
      </w:r>
      <w:r>
        <w:rPr>
          <w:color w:val="808080" w:themeColor="background1" w:themeShade="80"/>
          <w:sz w:val="24"/>
          <w:szCs w:val="24"/>
        </w:rPr>
        <w:t xml:space="preserve"> responding specifically to Shelter need in the village environment, with semi-permanent latrines, will jeopardize </w:t>
      </w:r>
      <w:r w:rsidR="00485198">
        <w:rPr>
          <w:color w:val="808080" w:themeColor="background1" w:themeShade="80"/>
          <w:sz w:val="24"/>
          <w:szCs w:val="24"/>
        </w:rPr>
        <w:t xml:space="preserve">from the beginning </w:t>
      </w:r>
      <w:r>
        <w:rPr>
          <w:color w:val="808080" w:themeColor="background1" w:themeShade="80"/>
          <w:sz w:val="24"/>
          <w:szCs w:val="24"/>
        </w:rPr>
        <w:t xml:space="preserve">the possible expansion of sanitation to the village population in a participatory manner, and could possibly </w:t>
      </w:r>
      <w:r w:rsidR="00485198">
        <w:rPr>
          <w:color w:val="808080" w:themeColor="background1" w:themeShade="80"/>
          <w:sz w:val="24"/>
          <w:szCs w:val="24"/>
        </w:rPr>
        <w:t>create</w:t>
      </w:r>
      <w:r>
        <w:rPr>
          <w:color w:val="808080" w:themeColor="background1" w:themeShade="80"/>
          <w:sz w:val="24"/>
          <w:szCs w:val="24"/>
        </w:rPr>
        <w:t xml:space="preserve"> stress within the community itself. However, once again, it remain a decision to be discussed, clearly exposed and decided with the community. Then this guidance note won’t refe</w:t>
      </w:r>
      <w:bookmarkStart w:id="0" w:name="_GoBack"/>
      <w:bookmarkEnd w:id="0"/>
      <w:r>
        <w:rPr>
          <w:color w:val="808080" w:themeColor="background1" w:themeShade="80"/>
          <w:sz w:val="24"/>
          <w:szCs w:val="24"/>
        </w:rPr>
        <w:t xml:space="preserve">r specifically to semi-permanent </w:t>
      </w:r>
      <w:r w:rsidR="00062AFE">
        <w:rPr>
          <w:color w:val="808080" w:themeColor="background1" w:themeShade="80"/>
          <w:sz w:val="24"/>
          <w:szCs w:val="24"/>
        </w:rPr>
        <w:t>latrines orientation, remaining a choice to be realized during the project implementation.</w:t>
      </w:r>
    </w:p>
    <w:tbl>
      <w:tblPr>
        <w:tblW w:w="9852"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852"/>
      </w:tblGrid>
      <w:tr w:rsidR="00B57C4C" w14:paraId="0407324E" w14:textId="77777777" w:rsidTr="00B57C4C">
        <w:trPr>
          <w:trHeight w:val="3185"/>
        </w:trPr>
        <w:tc>
          <w:tcPr>
            <w:tcW w:w="9852" w:type="dxa"/>
            <w:shd w:val="clear" w:color="auto" w:fill="F2F2F2" w:themeFill="background1" w:themeFillShade="F2"/>
          </w:tcPr>
          <w:p w14:paraId="5ABD058D" w14:textId="0FB60762" w:rsidR="00B57C4C" w:rsidRPr="00B57C4C" w:rsidRDefault="00B57C4C" w:rsidP="00B57C4C">
            <w:pPr>
              <w:ind w:left="120"/>
              <w:jc w:val="both"/>
              <w:rPr>
                <w:b/>
                <w:i/>
                <w:color w:val="808080" w:themeColor="background1" w:themeShade="80"/>
                <w:sz w:val="24"/>
                <w:szCs w:val="24"/>
              </w:rPr>
            </w:pPr>
            <w:r>
              <w:rPr>
                <w:b/>
                <w:i/>
                <w:color w:val="808080" w:themeColor="background1" w:themeShade="80"/>
                <w:sz w:val="24"/>
                <w:szCs w:val="24"/>
              </w:rPr>
              <w:t>Key advice s</w:t>
            </w:r>
            <w:r w:rsidRPr="00B57C4C">
              <w:rPr>
                <w:b/>
                <w:i/>
                <w:color w:val="808080" w:themeColor="background1" w:themeShade="80"/>
                <w:sz w:val="24"/>
                <w:szCs w:val="24"/>
              </w:rPr>
              <w:t>anitation</w:t>
            </w:r>
          </w:p>
          <w:p w14:paraId="583A1726" w14:textId="4DF071D1" w:rsidR="008F4BD5" w:rsidRDefault="008F4BD5" w:rsidP="00B57C4C">
            <w:pPr>
              <w:pStyle w:val="ListParagraph"/>
              <w:numPr>
                <w:ilvl w:val="2"/>
                <w:numId w:val="18"/>
              </w:numPr>
              <w:tabs>
                <w:tab w:val="left" w:pos="1746"/>
              </w:tabs>
              <w:spacing w:after="0"/>
              <w:ind w:left="1116"/>
              <w:jc w:val="both"/>
              <w:rPr>
                <w:color w:val="808080" w:themeColor="background1" w:themeShade="80"/>
                <w:sz w:val="24"/>
                <w:szCs w:val="24"/>
              </w:rPr>
            </w:pPr>
            <w:r>
              <w:rPr>
                <w:color w:val="808080" w:themeColor="background1" w:themeShade="80"/>
                <w:sz w:val="24"/>
                <w:szCs w:val="24"/>
              </w:rPr>
              <w:t>Approach to be openly discussed and decided rationally with community, based on specific expectation and local barrier</w:t>
            </w:r>
          </w:p>
          <w:p w14:paraId="215A228D" w14:textId="77777777" w:rsidR="00B57C4C" w:rsidRDefault="00B57C4C" w:rsidP="00B57C4C">
            <w:pPr>
              <w:pStyle w:val="ListParagraph"/>
              <w:numPr>
                <w:ilvl w:val="2"/>
                <w:numId w:val="18"/>
              </w:numPr>
              <w:tabs>
                <w:tab w:val="left" w:pos="1746"/>
              </w:tabs>
              <w:spacing w:after="0"/>
              <w:ind w:left="1116"/>
              <w:jc w:val="both"/>
              <w:rPr>
                <w:color w:val="808080" w:themeColor="background1" w:themeShade="80"/>
                <w:sz w:val="24"/>
                <w:szCs w:val="24"/>
              </w:rPr>
            </w:pPr>
            <w:r w:rsidRPr="00905939">
              <w:rPr>
                <w:color w:val="808080" w:themeColor="background1" w:themeShade="80"/>
                <w:sz w:val="24"/>
                <w:szCs w:val="24"/>
              </w:rPr>
              <w:t xml:space="preserve">Community approaches focusing on igniting a change in sanitation behavior rather than constructing toilets </w:t>
            </w:r>
            <w:r w:rsidR="008F4BD5">
              <w:rPr>
                <w:color w:val="808080" w:themeColor="background1" w:themeShade="80"/>
                <w:sz w:val="24"/>
                <w:szCs w:val="24"/>
              </w:rPr>
              <w:t>should be promoted</w:t>
            </w:r>
          </w:p>
          <w:p w14:paraId="1C4B4C2C" w14:textId="2C9383CE" w:rsidR="008F4BD5" w:rsidRPr="00905939" w:rsidRDefault="008F4BD5" w:rsidP="00B57C4C">
            <w:pPr>
              <w:pStyle w:val="ListParagraph"/>
              <w:numPr>
                <w:ilvl w:val="2"/>
                <w:numId w:val="18"/>
              </w:numPr>
              <w:tabs>
                <w:tab w:val="left" w:pos="1746"/>
              </w:tabs>
              <w:spacing w:after="0"/>
              <w:ind w:left="1116"/>
              <w:jc w:val="both"/>
              <w:rPr>
                <w:color w:val="808080" w:themeColor="background1" w:themeShade="80"/>
                <w:sz w:val="24"/>
                <w:szCs w:val="24"/>
              </w:rPr>
            </w:pPr>
            <w:r>
              <w:rPr>
                <w:color w:val="808080" w:themeColor="background1" w:themeShade="80"/>
                <w:sz w:val="24"/>
                <w:szCs w:val="24"/>
              </w:rPr>
              <w:t>Harmonized approach to be supported by the cluster, township per township</w:t>
            </w:r>
          </w:p>
          <w:p w14:paraId="791B0A9A" w14:textId="6DE1AA69" w:rsidR="00B57C4C" w:rsidRDefault="008F4BD5" w:rsidP="008F4BD5">
            <w:pPr>
              <w:pStyle w:val="ListParagraph"/>
              <w:numPr>
                <w:ilvl w:val="2"/>
                <w:numId w:val="18"/>
              </w:numPr>
              <w:tabs>
                <w:tab w:val="left" w:pos="1746"/>
              </w:tabs>
              <w:spacing w:after="0"/>
              <w:ind w:left="1116"/>
              <w:jc w:val="both"/>
              <w:rPr>
                <w:color w:val="808080" w:themeColor="background1" w:themeShade="80"/>
                <w:sz w:val="24"/>
                <w:szCs w:val="24"/>
              </w:rPr>
            </w:pPr>
            <w:r>
              <w:rPr>
                <w:color w:val="808080" w:themeColor="background1" w:themeShade="80"/>
                <w:sz w:val="24"/>
                <w:szCs w:val="24"/>
              </w:rPr>
              <w:t xml:space="preserve">Ensure subsidies/in-kind support in a reasonable extend targeting </w:t>
            </w:r>
            <w:r w:rsidR="00B57C4C" w:rsidRPr="00B57C4C">
              <w:rPr>
                <w:color w:val="808080" w:themeColor="background1" w:themeShade="80"/>
                <w:sz w:val="24"/>
                <w:szCs w:val="24"/>
              </w:rPr>
              <w:t>most expensive or locally unavailable items</w:t>
            </w:r>
          </w:p>
          <w:p w14:paraId="48A8851B" w14:textId="770C5E14" w:rsidR="008F4BD5" w:rsidRPr="00B57C4C" w:rsidRDefault="008F4BD5" w:rsidP="008F4BD5">
            <w:pPr>
              <w:pStyle w:val="ListParagraph"/>
              <w:numPr>
                <w:ilvl w:val="2"/>
                <w:numId w:val="18"/>
              </w:numPr>
              <w:tabs>
                <w:tab w:val="left" w:pos="1746"/>
              </w:tabs>
              <w:spacing w:after="0"/>
              <w:ind w:left="1116"/>
              <w:jc w:val="both"/>
              <w:rPr>
                <w:color w:val="808080" w:themeColor="background1" w:themeShade="80"/>
                <w:sz w:val="24"/>
                <w:szCs w:val="24"/>
              </w:rPr>
            </w:pPr>
            <w:r>
              <w:rPr>
                <w:color w:val="808080" w:themeColor="background1" w:themeShade="80"/>
                <w:sz w:val="24"/>
                <w:szCs w:val="24"/>
              </w:rPr>
              <w:t>Approach favoring economically the local market should be preferred</w:t>
            </w:r>
          </w:p>
        </w:tc>
      </w:tr>
    </w:tbl>
    <w:p w14:paraId="680A6E67" w14:textId="77777777" w:rsidR="00B57C4C" w:rsidRDefault="00B57C4C" w:rsidP="00403D65">
      <w:pPr>
        <w:spacing w:after="0"/>
        <w:jc w:val="both"/>
        <w:rPr>
          <w:b/>
          <w:i/>
          <w:color w:val="808080" w:themeColor="background1" w:themeShade="80"/>
          <w:sz w:val="24"/>
          <w:szCs w:val="24"/>
        </w:rPr>
      </w:pPr>
    </w:p>
    <w:p w14:paraId="1AE8EB9E" w14:textId="77777777" w:rsidR="00403D65" w:rsidRPr="005F3AEF" w:rsidRDefault="00FA0529" w:rsidP="00403D65">
      <w:pPr>
        <w:spacing w:after="0"/>
        <w:jc w:val="both"/>
        <w:rPr>
          <w:b/>
          <w:i/>
          <w:color w:val="808080" w:themeColor="background1" w:themeShade="80"/>
          <w:sz w:val="24"/>
          <w:szCs w:val="24"/>
        </w:rPr>
      </w:pPr>
      <w:r w:rsidRPr="005F3AEF">
        <w:rPr>
          <w:b/>
          <w:i/>
          <w:color w:val="808080" w:themeColor="background1" w:themeShade="80"/>
          <w:sz w:val="24"/>
          <w:szCs w:val="24"/>
        </w:rPr>
        <w:t>Hygiene Promotion</w:t>
      </w:r>
      <w:r w:rsidR="00403D65" w:rsidRPr="005F3AEF">
        <w:rPr>
          <w:b/>
          <w:i/>
          <w:color w:val="808080" w:themeColor="background1" w:themeShade="80"/>
          <w:sz w:val="24"/>
          <w:szCs w:val="24"/>
        </w:rPr>
        <w:t xml:space="preserve">: </w:t>
      </w:r>
    </w:p>
    <w:p w14:paraId="43C63CBB" w14:textId="5765D619" w:rsidR="00FA0529" w:rsidRPr="00403D65" w:rsidRDefault="00403D65" w:rsidP="00403D65">
      <w:pPr>
        <w:spacing w:after="0"/>
        <w:jc w:val="both"/>
        <w:rPr>
          <w:color w:val="808080" w:themeColor="background1" w:themeShade="80"/>
          <w:sz w:val="24"/>
          <w:szCs w:val="24"/>
        </w:rPr>
      </w:pPr>
      <w:r>
        <w:rPr>
          <w:color w:val="808080" w:themeColor="background1" w:themeShade="80"/>
          <w:sz w:val="24"/>
          <w:szCs w:val="24"/>
        </w:rPr>
        <w:t>G</w:t>
      </w:r>
      <w:r w:rsidR="00FA0529" w:rsidRPr="00403D65">
        <w:rPr>
          <w:color w:val="808080" w:themeColor="background1" w:themeShade="80"/>
          <w:sz w:val="24"/>
          <w:szCs w:val="24"/>
        </w:rPr>
        <w:t xml:space="preserve">ood knowledge and </w:t>
      </w:r>
      <w:r w:rsidR="009B561B">
        <w:rPr>
          <w:color w:val="808080" w:themeColor="background1" w:themeShade="80"/>
          <w:sz w:val="24"/>
          <w:szCs w:val="24"/>
        </w:rPr>
        <w:t xml:space="preserve">practice of </w:t>
      </w:r>
      <w:r w:rsidR="00FA0529" w:rsidRPr="00403D65">
        <w:rPr>
          <w:color w:val="808080" w:themeColor="background1" w:themeShade="80"/>
          <w:sz w:val="24"/>
          <w:szCs w:val="24"/>
        </w:rPr>
        <w:t xml:space="preserve">appropriate hygiene </w:t>
      </w:r>
      <w:r w:rsidR="00062AFE">
        <w:rPr>
          <w:color w:val="808080" w:themeColor="background1" w:themeShade="80"/>
          <w:sz w:val="24"/>
          <w:szCs w:val="24"/>
        </w:rPr>
        <w:t>behaviors</w:t>
      </w:r>
      <w:r w:rsidR="009B561B">
        <w:rPr>
          <w:color w:val="808080" w:themeColor="background1" w:themeShade="80"/>
          <w:sz w:val="24"/>
          <w:szCs w:val="24"/>
        </w:rPr>
        <w:t xml:space="preserve"> </w:t>
      </w:r>
      <w:r w:rsidR="002B464F">
        <w:rPr>
          <w:color w:val="808080" w:themeColor="background1" w:themeShade="80"/>
          <w:sz w:val="24"/>
          <w:szCs w:val="24"/>
        </w:rPr>
        <w:t>are observed</w:t>
      </w:r>
      <w:r w:rsidR="00FA0529" w:rsidRPr="00403D65">
        <w:rPr>
          <w:color w:val="808080" w:themeColor="background1" w:themeShade="80"/>
          <w:sz w:val="24"/>
          <w:szCs w:val="24"/>
        </w:rPr>
        <w:t xml:space="preserve">, however a few critical gaps in practice </w:t>
      </w:r>
      <w:r w:rsidR="002B464F">
        <w:rPr>
          <w:color w:val="808080" w:themeColor="background1" w:themeShade="80"/>
          <w:sz w:val="24"/>
          <w:szCs w:val="24"/>
        </w:rPr>
        <w:t>are</w:t>
      </w:r>
      <w:r w:rsidR="00FA0529" w:rsidRPr="00403D65">
        <w:rPr>
          <w:color w:val="808080" w:themeColor="background1" w:themeShade="80"/>
          <w:sz w:val="24"/>
          <w:szCs w:val="24"/>
        </w:rPr>
        <w:t xml:space="preserve"> identified. The first </w:t>
      </w:r>
      <w:r w:rsidR="002B464F">
        <w:rPr>
          <w:color w:val="808080" w:themeColor="background1" w:themeShade="80"/>
          <w:sz w:val="24"/>
          <w:szCs w:val="24"/>
        </w:rPr>
        <w:t>is</w:t>
      </w:r>
      <w:r w:rsidR="00FA0529" w:rsidRPr="00403D65">
        <w:rPr>
          <w:color w:val="808080" w:themeColor="background1" w:themeShade="80"/>
          <w:sz w:val="24"/>
          <w:szCs w:val="24"/>
        </w:rPr>
        <w:t xml:space="preserve"> a lack of consistent use of soap for </w:t>
      </w:r>
      <w:r w:rsidR="009B561B">
        <w:rPr>
          <w:color w:val="808080" w:themeColor="background1" w:themeShade="80"/>
          <w:sz w:val="24"/>
          <w:szCs w:val="24"/>
        </w:rPr>
        <w:t>hand</w:t>
      </w:r>
      <w:r w:rsidR="00B725D8">
        <w:rPr>
          <w:color w:val="808080" w:themeColor="background1" w:themeShade="80"/>
          <w:sz w:val="24"/>
          <w:szCs w:val="24"/>
        </w:rPr>
        <w:t xml:space="preserve"> </w:t>
      </w:r>
      <w:r w:rsidR="009B561B">
        <w:rPr>
          <w:color w:val="808080" w:themeColor="background1" w:themeShade="80"/>
          <w:sz w:val="24"/>
          <w:szCs w:val="24"/>
        </w:rPr>
        <w:t xml:space="preserve">washing </w:t>
      </w:r>
      <w:r w:rsidR="002B464F">
        <w:rPr>
          <w:color w:val="808080" w:themeColor="background1" w:themeShade="80"/>
          <w:sz w:val="24"/>
          <w:szCs w:val="24"/>
        </w:rPr>
        <w:t xml:space="preserve">at each of the key times, </w:t>
      </w:r>
      <w:r w:rsidR="00FA0529" w:rsidRPr="00403D65">
        <w:rPr>
          <w:color w:val="808080" w:themeColor="background1" w:themeShade="80"/>
          <w:sz w:val="24"/>
          <w:szCs w:val="24"/>
        </w:rPr>
        <w:t xml:space="preserve">the primary barrier to this behavior being the expense.  Additionally low </w:t>
      </w:r>
      <w:r w:rsidR="00FA0529" w:rsidRPr="00403D65">
        <w:rPr>
          <w:color w:val="808080" w:themeColor="background1" w:themeShade="80"/>
          <w:sz w:val="24"/>
          <w:szCs w:val="24"/>
        </w:rPr>
        <w:lastRenderedPageBreak/>
        <w:t xml:space="preserve">practice of </w:t>
      </w:r>
      <w:r w:rsidR="008F4BD5">
        <w:rPr>
          <w:color w:val="808080" w:themeColor="background1" w:themeShade="80"/>
          <w:sz w:val="24"/>
          <w:szCs w:val="24"/>
        </w:rPr>
        <w:t>hand washing</w:t>
      </w:r>
      <w:r w:rsidR="009B561B" w:rsidRPr="00403D65">
        <w:rPr>
          <w:color w:val="808080" w:themeColor="background1" w:themeShade="80"/>
          <w:sz w:val="24"/>
          <w:szCs w:val="24"/>
        </w:rPr>
        <w:t xml:space="preserve"> </w:t>
      </w:r>
      <w:r w:rsidR="00FA0529" w:rsidRPr="00403D65">
        <w:rPr>
          <w:color w:val="808080" w:themeColor="background1" w:themeShade="80"/>
          <w:sz w:val="24"/>
          <w:szCs w:val="24"/>
        </w:rPr>
        <w:t>at some of the key times (after defecation particularly) are not widely practiced and should be targeted in behavior change communication and hygiene promotion.</w:t>
      </w:r>
    </w:p>
    <w:p w14:paraId="2714B6DD" w14:textId="5F3607D8" w:rsidR="00FA0529" w:rsidRPr="00403D65" w:rsidRDefault="00FA0529" w:rsidP="00403D65">
      <w:pPr>
        <w:jc w:val="both"/>
        <w:rPr>
          <w:color w:val="808080" w:themeColor="background1" w:themeShade="80"/>
          <w:sz w:val="24"/>
          <w:szCs w:val="24"/>
        </w:rPr>
      </w:pPr>
      <w:r w:rsidRPr="00403D65">
        <w:rPr>
          <w:color w:val="808080" w:themeColor="background1" w:themeShade="80"/>
          <w:sz w:val="24"/>
          <w:szCs w:val="24"/>
        </w:rPr>
        <w:t xml:space="preserve">Hygiene promotion messaging should be done at the institutional level (schools/ health </w:t>
      </w:r>
      <w:r w:rsidR="00062AFE" w:rsidRPr="00403D65">
        <w:rPr>
          <w:color w:val="808080" w:themeColor="background1" w:themeShade="80"/>
          <w:sz w:val="24"/>
          <w:szCs w:val="24"/>
        </w:rPr>
        <w:t>centers</w:t>
      </w:r>
      <w:r w:rsidRPr="00403D65">
        <w:rPr>
          <w:color w:val="808080" w:themeColor="background1" w:themeShade="80"/>
          <w:sz w:val="24"/>
          <w:szCs w:val="24"/>
        </w:rPr>
        <w:t xml:space="preserve">) however should, where possible, include community groups existing or established during the project. Community Health Clubs or User Groups should be established and included in the dissemination of appropriate hygiene messaging. Where possible IEC materials and messaging should be developed with active engagement of the community to ensure the appropriateness of the messages and materials to the specific context.   </w:t>
      </w:r>
    </w:p>
    <w:p w14:paraId="60B80976" w14:textId="6A4CAB82" w:rsidR="00FA0529" w:rsidRDefault="009B561B" w:rsidP="00403D65">
      <w:pPr>
        <w:jc w:val="both"/>
        <w:rPr>
          <w:color w:val="808080" w:themeColor="background1" w:themeShade="80"/>
          <w:sz w:val="24"/>
          <w:szCs w:val="24"/>
        </w:rPr>
      </w:pPr>
      <w:r>
        <w:rPr>
          <w:color w:val="808080" w:themeColor="background1" w:themeShade="80"/>
          <w:sz w:val="24"/>
          <w:szCs w:val="24"/>
        </w:rPr>
        <w:t xml:space="preserve">The </w:t>
      </w:r>
      <w:r w:rsidR="009B43B7">
        <w:rPr>
          <w:color w:val="808080" w:themeColor="background1" w:themeShade="80"/>
          <w:sz w:val="24"/>
          <w:szCs w:val="24"/>
        </w:rPr>
        <w:t>WASH</w:t>
      </w:r>
      <w:r w:rsidR="005F3AEF">
        <w:rPr>
          <w:color w:val="808080" w:themeColor="background1" w:themeShade="80"/>
          <w:sz w:val="24"/>
          <w:szCs w:val="24"/>
        </w:rPr>
        <w:t xml:space="preserve"> cluster should investigate with UNICEF and partners</w:t>
      </w:r>
      <w:r w:rsidR="00FA0529" w:rsidRPr="00403D65">
        <w:rPr>
          <w:color w:val="808080" w:themeColor="background1" w:themeShade="80"/>
          <w:sz w:val="24"/>
          <w:szCs w:val="24"/>
        </w:rPr>
        <w:t xml:space="preserve"> the possibility of including State Health Actors, particularly </w:t>
      </w:r>
      <w:r>
        <w:rPr>
          <w:color w:val="808080" w:themeColor="background1" w:themeShade="80"/>
          <w:sz w:val="24"/>
          <w:szCs w:val="24"/>
        </w:rPr>
        <w:t>m</w:t>
      </w:r>
      <w:r w:rsidR="00FA0529" w:rsidRPr="00403D65">
        <w:rPr>
          <w:color w:val="808080" w:themeColor="background1" w:themeShade="80"/>
          <w:sz w:val="24"/>
          <w:szCs w:val="24"/>
        </w:rPr>
        <w:t xml:space="preserve">idwives, in the development of hygiene promotion activities to increase the </w:t>
      </w:r>
      <w:r w:rsidR="005F3AEF" w:rsidRPr="00403D65">
        <w:rPr>
          <w:color w:val="808080" w:themeColor="background1" w:themeShade="80"/>
          <w:sz w:val="24"/>
          <w:szCs w:val="24"/>
        </w:rPr>
        <w:t>communities’</w:t>
      </w:r>
      <w:r w:rsidR="00FA0529" w:rsidRPr="00403D65">
        <w:rPr>
          <w:color w:val="808080" w:themeColor="background1" w:themeShade="80"/>
          <w:sz w:val="24"/>
          <w:szCs w:val="24"/>
        </w:rPr>
        <w:t xml:space="preserve"> acceptance of the approach. </w:t>
      </w:r>
    </w:p>
    <w:tbl>
      <w:tblPr>
        <w:tblW w:w="9528"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528"/>
      </w:tblGrid>
      <w:tr w:rsidR="005F512E" w14:paraId="44398536" w14:textId="77777777" w:rsidTr="005F512E">
        <w:trPr>
          <w:trHeight w:val="3684"/>
        </w:trPr>
        <w:tc>
          <w:tcPr>
            <w:tcW w:w="9528" w:type="dxa"/>
            <w:shd w:val="clear" w:color="auto" w:fill="F2F2F2" w:themeFill="background1" w:themeFillShade="F2"/>
          </w:tcPr>
          <w:p w14:paraId="52DFBCE5" w14:textId="77777777" w:rsidR="005F512E" w:rsidRPr="00B57C4C" w:rsidRDefault="005F512E" w:rsidP="005F512E">
            <w:pPr>
              <w:ind w:left="72"/>
              <w:jc w:val="both"/>
              <w:rPr>
                <w:b/>
                <w:i/>
                <w:color w:val="808080" w:themeColor="background1" w:themeShade="80"/>
                <w:sz w:val="24"/>
                <w:szCs w:val="24"/>
              </w:rPr>
            </w:pPr>
            <w:r>
              <w:rPr>
                <w:b/>
                <w:i/>
                <w:color w:val="808080" w:themeColor="background1" w:themeShade="80"/>
                <w:sz w:val="24"/>
                <w:szCs w:val="24"/>
              </w:rPr>
              <w:t>Key advice h</w:t>
            </w:r>
            <w:r w:rsidRPr="00B57C4C">
              <w:rPr>
                <w:b/>
                <w:i/>
                <w:color w:val="808080" w:themeColor="background1" w:themeShade="80"/>
                <w:sz w:val="24"/>
                <w:szCs w:val="24"/>
              </w:rPr>
              <w:t>ygiene</w:t>
            </w:r>
            <w:r>
              <w:rPr>
                <w:b/>
                <w:i/>
                <w:color w:val="808080" w:themeColor="background1" w:themeShade="80"/>
                <w:sz w:val="24"/>
                <w:szCs w:val="24"/>
              </w:rPr>
              <w:t xml:space="preserve"> promotion</w:t>
            </w:r>
          </w:p>
          <w:p w14:paraId="02CF1421" w14:textId="1A5C8484" w:rsidR="005F512E" w:rsidRDefault="005F512E" w:rsidP="005F512E">
            <w:pPr>
              <w:pStyle w:val="ListParagraph"/>
              <w:numPr>
                <w:ilvl w:val="2"/>
                <w:numId w:val="18"/>
              </w:numPr>
              <w:tabs>
                <w:tab w:val="left" w:pos="1746"/>
              </w:tabs>
              <w:spacing w:after="0"/>
              <w:ind w:left="1188"/>
              <w:jc w:val="both"/>
              <w:rPr>
                <w:color w:val="808080" w:themeColor="background1" w:themeShade="80"/>
                <w:sz w:val="24"/>
                <w:szCs w:val="24"/>
              </w:rPr>
            </w:pPr>
            <w:r w:rsidRPr="00905939">
              <w:rPr>
                <w:color w:val="808080" w:themeColor="background1" w:themeShade="80"/>
                <w:sz w:val="24"/>
                <w:szCs w:val="24"/>
              </w:rPr>
              <w:t xml:space="preserve">Hygiene promotion addressed to </w:t>
            </w:r>
            <w:r w:rsidR="009B561B">
              <w:rPr>
                <w:color w:val="808080" w:themeColor="background1" w:themeShade="80"/>
                <w:sz w:val="24"/>
                <w:szCs w:val="24"/>
              </w:rPr>
              <w:t>whole</w:t>
            </w:r>
            <w:r w:rsidRPr="00905939">
              <w:rPr>
                <w:color w:val="808080" w:themeColor="background1" w:themeShade="80"/>
                <w:sz w:val="24"/>
                <w:szCs w:val="24"/>
              </w:rPr>
              <w:t xml:space="preserve"> community </w:t>
            </w:r>
          </w:p>
          <w:p w14:paraId="10CAD2A2" w14:textId="6A54757F" w:rsidR="005F512E" w:rsidRDefault="005F512E" w:rsidP="005F512E">
            <w:pPr>
              <w:pStyle w:val="ListParagraph"/>
              <w:numPr>
                <w:ilvl w:val="2"/>
                <w:numId w:val="18"/>
              </w:numPr>
              <w:tabs>
                <w:tab w:val="left" w:pos="1746"/>
              </w:tabs>
              <w:spacing w:after="0"/>
              <w:ind w:left="1188"/>
              <w:jc w:val="both"/>
              <w:rPr>
                <w:color w:val="808080" w:themeColor="background1" w:themeShade="80"/>
                <w:sz w:val="24"/>
                <w:szCs w:val="24"/>
              </w:rPr>
            </w:pPr>
            <w:r>
              <w:rPr>
                <w:color w:val="808080" w:themeColor="background1" w:themeShade="80"/>
                <w:sz w:val="24"/>
                <w:szCs w:val="24"/>
              </w:rPr>
              <w:t xml:space="preserve">Oriented </w:t>
            </w:r>
            <w:r w:rsidR="009B561B">
              <w:rPr>
                <w:color w:val="808080" w:themeColor="background1" w:themeShade="80"/>
                <w:sz w:val="24"/>
                <w:szCs w:val="24"/>
              </w:rPr>
              <w:t>toward</w:t>
            </w:r>
            <w:r>
              <w:rPr>
                <w:color w:val="808080" w:themeColor="background1" w:themeShade="80"/>
                <w:sz w:val="24"/>
                <w:szCs w:val="24"/>
              </w:rPr>
              <w:t xml:space="preserve"> positive deviance, for behavior changes</w:t>
            </w:r>
          </w:p>
          <w:p w14:paraId="0FECF0AE" w14:textId="77777777" w:rsidR="005F512E" w:rsidRPr="009975B6" w:rsidRDefault="005F512E" w:rsidP="005F512E">
            <w:pPr>
              <w:pStyle w:val="ListParagraph"/>
              <w:numPr>
                <w:ilvl w:val="2"/>
                <w:numId w:val="18"/>
              </w:numPr>
              <w:tabs>
                <w:tab w:val="left" w:pos="1746"/>
              </w:tabs>
              <w:spacing w:after="0"/>
              <w:ind w:left="1188"/>
              <w:jc w:val="both"/>
              <w:rPr>
                <w:color w:val="808080" w:themeColor="background1" w:themeShade="80"/>
                <w:sz w:val="24"/>
                <w:szCs w:val="24"/>
              </w:rPr>
            </w:pPr>
            <w:r>
              <w:rPr>
                <w:color w:val="808080" w:themeColor="background1" w:themeShade="80"/>
                <w:sz w:val="24"/>
                <w:szCs w:val="24"/>
              </w:rPr>
              <w:t xml:space="preserve">Tackling open defecation, </w:t>
            </w:r>
            <w:r w:rsidRPr="009975B6">
              <w:rPr>
                <w:color w:val="808080" w:themeColor="background1" w:themeShade="80"/>
                <w:sz w:val="24"/>
                <w:szCs w:val="24"/>
              </w:rPr>
              <w:t>integrated with sanitation approach</w:t>
            </w:r>
          </w:p>
          <w:p w14:paraId="3A4F134A" w14:textId="77777777" w:rsidR="005F512E" w:rsidRPr="00905939" w:rsidRDefault="005F512E" w:rsidP="005F512E">
            <w:pPr>
              <w:pStyle w:val="ListParagraph"/>
              <w:numPr>
                <w:ilvl w:val="2"/>
                <w:numId w:val="18"/>
              </w:numPr>
              <w:tabs>
                <w:tab w:val="left" w:pos="1746"/>
              </w:tabs>
              <w:spacing w:after="0"/>
              <w:ind w:left="1188"/>
              <w:jc w:val="both"/>
              <w:rPr>
                <w:color w:val="808080" w:themeColor="background1" w:themeShade="80"/>
                <w:sz w:val="24"/>
                <w:szCs w:val="24"/>
              </w:rPr>
            </w:pPr>
            <w:r>
              <w:rPr>
                <w:color w:val="808080" w:themeColor="background1" w:themeShade="80"/>
                <w:sz w:val="24"/>
                <w:szCs w:val="24"/>
              </w:rPr>
              <w:t>And all usual messages</w:t>
            </w:r>
          </w:p>
          <w:p w14:paraId="53812971" w14:textId="452C7628" w:rsidR="005F512E" w:rsidRPr="00905939" w:rsidRDefault="005F512E" w:rsidP="005F512E">
            <w:pPr>
              <w:pStyle w:val="ListParagraph"/>
              <w:numPr>
                <w:ilvl w:val="2"/>
                <w:numId w:val="18"/>
              </w:numPr>
              <w:tabs>
                <w:tab w:val="left" w:pos="1746"/>
              </w:tabs>
              <w:spacing w:after="0"/>
              <w:ind w:left="1188"/>
              <w:jc w:val="both"/>
              <w:rPr>
                <w:color w:val="808080" w:themeColor="background1" w:themeShade="80"/>
                <w:sz w:val="24"/>
                <w:szCs w:val="24"/>
              </w:rPr>
            </w:pPr>
            <w:r w:rsidRPr="00905939">
              <w:rPr>
                <w:color w:val="808080" w:themeColor="background1" w:themeShade="80"/>
                <w:sz w:val="24"/>
                <w:szCs w:val="24"/>
              </w:rPr>
              <w:t xml:space="preserve">Guidance on </w:t>
            </w:r>
            <w:proofErr w:type="spellStart"/>
            <w:r w:rsidRPr="00905939">
              <w:rPr>
                <w:color w:val="808080" w:themeColor="background1" w:themeShade="80"/>
                <w:sz w:val="24"/>
                <w:szCs w:val="24"/>
              </w:rPr>
              <w:t>d</w:t>
            </w:r>
            <w:r w:rsidR="009B561B">
              <w:rPr>
                <w:color w:val="808080" w:themeColor="background1" w:themeShade="80"/>
                <w:sz w:val="24"/>
                <w:szCs w:val="24"/>
              </w:rPr>
              <w:t>e</w:t>
            </w:r>
            <w:r w:rsidRPr="00905939">
              <w:rPr>
                <w:color w:val="808080" w:themeColor="background1" w:themeShade="80"/>
                <w:sz w:val="24"/>
                <w:szCs w:val="24"/>
              </w:rPr>
              <w:t>sludging</w:t>
            </w:r>
            <w:proofErr w:type="spellEnd"/>
            <w:r w:rsidRPr="00905939">
              <w:rPr>
                <w:color w:val="808080" w:themeColor="background1" w:themeShade="80"/>
                <w:sz w:val="24"/>
                <w:szCs w:val="24"/>
              </w:rPr>
              <w:t>/decommissioning when latrines full</w:t>
            </w:r>
          </w:p>
          <w:p w14:paraId="6669D273" w14:textId="77777777" w:rsidR="005F512E" w:rsidRPr="00905939" w:rsidRDefault="005F512E" w:rsidP="005F512E">
            <w:pPr>
              <w:pStyle w:val="ListParagraph"/>
              <w:numPr>
                <w:ilvl w:val="2"/>
                <w:numId w:val="18"/>
              </w:numPr>
              <w:tabs>
                <w:tab w:val="left" w:pos="1746"/>
              </w:tabs>
              <w:spacing w:after="0"/>
              <w:ind w:left="1188"/>
              <w:jc w:val="both"/>
              <w:rPr>
                <w:color w:val="808080" w:themeColor="background1" w:themeShade="80"/>
                <w:sz w:val="24"/>
                <w:szCs w:val="24"/>
              </w:rPr>
            </w:pPr>
            <w:r w:rsidRPr="00905939">
              <w:rPr>
                <w:color w:val="808080" w:themeColor="background1" w:themeShade="80"/>
                <w:sz w:val="24"/>
                <w:szCs w:val="24"/>
              </w:rPr>
              <w:t>Guidance on waste management</w:t>
            </w:r>
          </w:p>
          <w:p w14:paraId="285AA801" w14:textId="6BB0B92C" w:rsidR="005F512E" w:rsidRPr="00905939" w:rsidRDefault="005F512E" w:rsidP="005F512E">
            <w:pPr>
              <w:pStyle w:val="ListParagraph"/>
              <w:numPr>
                <w:ilvl w:val="2"/>
                <w:numId w:val="18"/>
              </w:numPr>
              <w:tabs>
                <w:tab w:val="left" w:pos="1746"/>
              </w:tabs>
              <w:spacing w:after="0"/>
              <w:ind w:left="1188"/>
              <w:jc w:val="both"/>
              <w:rPr>
                <w:color w:val="808080" w:themeColor="background1" w:themeShade="80"/>
                <w:sz w:val="24"/>
                <w:szCs w:val="24"/>
              </w:rPr>
            </w:pPr>
            <w:r>
              <w:rPr>
                <w:color w:val="808080" w:themeColor="background1" w:themeShade="80"/>
                <w:sz w:val="24"/>
                <w:szCs w:val="24"/>
              </w:rPr>
              <w:t>T</w:t>
            </w:r>
            <w:r w:rsidRPr="00905939">
              <w:rPr>
                <w:color w:val="808080" w:themeColor="background1" w:themeShade="80"/>
                <w:sz w:val="24"/>
                <w:szCs w:val="24"/>
              </w:rPr>
              <w:t xml:space="preserve">eacher and parent training on appropriate hygiene practices </w:t>
            </w:r>
          </w:p>
          <w:p w14:paraId="509C34BA" w14:textId="75BCAE63" w:rsidR="005F512E" w:rsidRDefault="005F512E" w:rsidP="005F512E">
            <w:pPr>
              <w:pStyle w:val="ListParagraph"/>
              <w:numPr>
                <w:ilvl w:val="2"/>
                <w:numId w:val="18"/>
              </w:numPr>
              <w:tabs>
                <w:tab w:val="left" w:pos="1746"/>
              </w:tabs>
              <w:spacing w:after="0"/>
              <w:ind w:left="1188"/>
              <w:jc w:val="both"/>
              <w:rPr>
                <w:color w:val="808080" w:themeColor="background1" w:themeShade="80"/>
                <w:sz w:val="24"/>
                <w:szCs w:val="24"/>
              </w:rPr>
            </w:pPr>
            <w:r>
              <w:rPr>
                <w:color w:val="808080" w:themeColor="background1" w:themeShade="80"/>
                <w:sz w:val="24"/>
                <w:szCs w:val="24"/>
              </w:rPr>
              <w:t>R</w:t>
            </w:r>
            <w:r w:rsidRPr="00905939">
              <w:rPr>
                <w:color w:val="808080" w:themeColor="background1" w:themeShade="80"/>
                <w:sz w:val="24"/>
                <w:szCs w:val="24"/>
              </w:rPr>
              <w:t xml:space="preserve">eligious leader/health staff training on appropriate hygiene practices </w:t>
            </w:r>
          </w:p>
          <w:p w14:paraId="725F11C4" w14:textId="6DF1C9E3" w:rsidR="005F512E" w:rsidRPr="005F512E" w:rsidRDefault="005F512E" w:rsidP="005F512E">
            <w:pPr>
              <w:pStyle w:val="ListParagraph"/>
              <w:numPr>
                <w:ilvl w:val="2"/>
                <w:numId w:val="18"/>
              </w:numPr>
              <w:tabs>
                <w:tab w:val="left" w:pos="1746"/>
              </w:tabs>
              <w:spacing w:after="0"/>
              <w:ind w:left="1188"/>
              <w:jc w:val="both"/>
              <w:rPr>
                <w:color w:val="808080" w:themeColor="background1" w:themeShade="80"/>
                <w:sz w:val="24"/>
                <w:szCs w:val="24"/>
              </w:rPr>
            </w:pPr>
            <w:r>
              <w:rPr>
                <w:color w:val="808080" w:themeColor="background1" w:themeShade="80"/>
                <w:sz w:val="24"/>
                <w:szCs w:val="24"/>
              </w:rPr>
              <w:t>Addressing gender issue</w:t>
            </w:r>
            <w:r w:rsidR="009B561B">
              <w:rPr>
                <w:color w:val="808080" w:themeColor="background1" w:themeShade="80"/>
                <w:sz w:val="24"/>
                <w:szCs w:val="24"/>
              </w:rPr>
              <w:t>s</w:t>
            </w:r>
            <w:r>
              <w:rPr>
                <w:color w:val="808080" w:themeColor="background1" w:themeShade="80"/>
                <w:sz w:val="24"/>
                <w:szCs w:val="24"/>
              </w:rPr>
              <w:t>, with specific women</w:t>
            </w:r>
            <w:r w:rsidR="009B561B">
              <w:rPr>
                <w:color w:val="808080" w:themeColor="background1" w:themeShade="80"/>
                <w:sz w:val="24"/>
                <w:szCs w:val="24"/>
              </w:rPr>
              <w:t>’s</w:t>
            </w:r>
            <w:r>
              <w:rPr>
                <w:color w:val="808080" w:themeColor="background1" w:themeShade="80"/>
                <w:sz w:val="24"/>
                <w:szCs w:val="24"/>
              </w:rPr>
              <w:t xml:space="preserve"> discussion groups</w:t>
            </w:r>
          </w:p>
        </w:tc>
      </w:tr>
    </w:tbl>
    <w:p w14:paraId="3A72F5B9" w14:textId="77777777" w:rsidR="005F512E" w:rsidRDefault="005F512E" w:rsidP="005F3AEF">
      <w:pPr>
        <w:spacing w:after="0"/>
        <w:jc w:val="both"/>
        <w:rPr>
          <w:b/>
          <w:i/>
          <w:color w:val="808080" w:themeColor="background1" w:themeShade="80"/>
          <w:sz w:val="24"/>
          <w:szCs w:val="24"/>
        </w:rPr>
      </w:pPr>
    </w:p>
    <w:p w14:paraId="7B0A5E70" w14:textId="7779E34F" w:rsidR="00FA0529" w:rsidRPr="005F3AEF" w:rsidRDefault="009B43B7" w:rsidP="005F3AEF">
      <w:pPr>
        <w:spacing w:after="0"/>
        <w:jc w:val="both"/>
        <w:rPr>
          <w:b/>
          <w:i/>
          <w:color w:val="808080" w:themeColor="background1" w:themeShade="80"/>
          <w:sz w:val="24"/>
          <w:szCs w:val="24"/>
        </w:rPr>
      </w:pPr>
      <w:r>
        <w:rPr>
          <w:b/>
          <w:i/>
          <w:color w:val="808080" w:themeColor="background1" w:themeShade="80"/>
          <w:sz w:val="24"/>
          <w:szCs w:val="24"/>
        </w:rPr>
        <w:t>WASH</w:t>
      </w:r>
      <w:r w:rsidR="005F3AEF" w:rsidRPr="005F3AEF">
        <w:rPr>
          <w:b/>
          <w:i/>
          <w:color w:val="808080" w:themeColor="background1" w:themeShade="80"/>
          <w:sz w:val="24"/>
          <w:szCs w:val="24"/>
        </w:rPr>
        <w:t xml:space="preserve"> in School</w:t>
      </w:r>
      <w:r w:rsidR="009B561B">
        <w:rPr>
          <w:b/>
          <w:i/>
          <w:color w:val="808080" w:themeColor="background1" w:themeShade="80"/>
          <w:sz w:val="24"/>
          <w:szCs w:val="24"/>
        </w:rPr>
        <w:t>s</w:t>
      </w:r>
    </w:p>
    <w:p w14:paraId="641E72E4" w14:textId="4BA1D020" w:rsidR="005F3AEF" w:rsidRDefault="009B561B" w:rsidP="005F3AEF">
      <w:pPr>
        <w:jc w:val="both"/>
        <w:rPr>
          <w:color w:val="808080" w:themeColor="background1" w:themeShade="80"/>
          <w:sz w:val="24"/>
          <w:szCs w:val="24"/>
        </w:rPr>
      </w:pPr>
      <w:r>
        <w:rPr>
          <w:color w:val="808080" w:themeColor="background1" w:themeShade="80"/>
          <w:sz w:val="24"/>
          <w:szCs w:val="24"/>
        </w:rPr>
        <w:t xml:space="preserve">The </w:t>
      </w:r>
      <w:r w:rsidR="009B43B7">
        <w:rPr>
          <w:color w:val="808080" w:themeColor="background1" w:themeShade="80"/>
          <w:sz w:val="24"/>
          <w:szCs w:val="24"/>
        </w:rPr>
        <w:t>WASH</w:t>
      </w:r>
      <w:r w:rsidR="005F3AEF">
        <w:rPr>
          <w:color w:val="808080" w:themeColor="background1" w:themeShade="80"/>
          <w:sz w:val="24"/>
          <w:szCs w:val="24"/>
        </w:rPr>
        <w:t xml:space="preserve"> in </w:t>
      </w:r>
      <w:r>
        <w:rPr>
          <w:color w:val="808080" w:themeColor="background1" w:themeShade="80"/>
          <w:sz w:val="24"/>
          <w:szCs w:val="24"/>
        </w:rPr>
        <w:t>S</w:t>
      </w:r>
      <w:r w:rsidR="005F3AEF">
        <w:rPr>
          <w:color w:val="808080" w:themeColor="background1" w:themeShade="80"/>
          <w:sz w:val="24"/>
          <w:szCs w:val="24"/>
        </w:rPr>
        <w:t>chool</w:t>
      </w:r>
      <w:r>
        <w:rPr>
          <w:color w:val="808080" w:themeColor="background1" w:themeShade="80"/>
          <w:sz w:val="24"/>
          <w:szCs w:val="24"/>
        </w:rPr>
        <w:t>s</w:t>
      </w:r>
      <w:r w:rsidR="005F3AEF">
        <w:rPr>
          <w:color w:val="808080" w:themeColor="background1" w:themeShade="80"/>
          <w:sz w:val="24"/>
          <w:szCs w:val="24"/>
        </w:rPr>
        <w:t xml:space="preserve"> approach is identified as a particular</w:t>
      </w:r>
      <w:r>
        <w:rPr>
          <w:color w:val="808080" w:themeColor="background1" w:themeShade="80"/>
          <w:sz w:val="24"/>
          <w:szCs w:val="24"/>
        </w:rPr>
        <w:t>ly</w:t>
      </w:r>
      <w:r w:rsidR="005F3AEF">
        <w:rPr>
          <w:color w:val="808080" w:themeColor="background1" w:themeShade="80"/>
          <w:sz w:val="24"/>
          <w:szCs w:val="24"/>
        </w:rPr>
        <w:t xml:space="preserve"> important entry </w:t>
      </w:r>
      <w:r>
        <w:rPr>
          <w:color w:val="808080" w:themeColor="background1" w:themeShade="80"/>
          <w:sz w:val="24"/>
          <w:szCs w:val="24"/>
        </w:rPr>
        <w:t xml:space="preserve">point </w:t>
      </w:r>
      <w:r w:rsidR="005F3AEF">
        <w:rPr>
          <w:color w:val="808080" w:themeColor="background1" w:themeShade="80"/>
          <w:sz w:val="24"/>
          <w:szCs w:val="24"/>
        </w:rPr>
        <w:t xml:space="preserve">in the villages, allowing to target a specific vulnerable population, with direct and high impact in </w:t>
      </w:r>
      <w:r>
        <w:rPr>
          <w:color w:val="808080" w:themeColor="background1" w:themeShade="80"/>
          <w:sz w:val="24"/>
          <w:szCs w:val="24"/>
        </w:rPr>
        <w:t xml:space="preserve">the </w:t>
      </w:r>
      <w:r w:rsidR="005F3AEF">
        <w:rPr>
          <w:color w:val="808080" w:themeColor="background1" w:themeShade="80"/>
          <w:sz w:val="24"/>
          <w:szCs w:val="24"/>
        </w:rPr>
        <w:t>short terms. In addition</w:t>
      </w:r>
      <w:r>
        <w:rPr>
          <w:color w:val="808080" w:themeColor="background1" w:themeShade="80"/>
          <w:sz w:val="24"/>
          <w:szCs w:val="24"/>
        </w:rPr>
        <w:t>,</w:t>
      </w:r>
      <w:r w:rsidR="005F3AEF">
        <w:rPr>
          <w:color w:val="808080" w:themeColor="background1" w:themeShade="80"/>
          <w:sz w:val="24"/>
          <w:szCs w:val="24"/>
        </w:rPr>
        <w:t xml:space="preserve"> if </w:t>
      </w:r>
      <w:r>
        <w:rPr>
          <w:color w:val="808080" w:themeColor="background1" w:themeShade="80"/>
          <w:sz w:val="24"/>
          <w:szCs w:val="24"/>
        </w:rPr>
        <w:t xml:space="preserve">resources are </w:t>
      </w:r>
      <w:r w:rsidR="005F3AEF">
        <w:rPr>
          <w:color w:val="808080" w:themeColor="background1" w:themeShade="80"/>
          <w:sz w:val="24"/>
          <w:szCs w:val="24"/>
        </w:rPr>
        <w:t xml:space="preserve">limited </w:t>
      </w:r>
      <w:r>
        <w:rPr>
          <w:color w:val="808080" w:themeColor="background1" w:themeShade="80"/>
          <w:sz w:val="24"/>
          <w:szCs w:val="24"/>
        </w:rPr>
        <w:t xml:space="preserve">for </w:t>
      </w:r>
      <w:r w:rsidR="009B43B7">
        <w:rPr>
          <w:color w:val="808080" w:themeColor="background1" w:themeShade="80"/>
          <w:sz w:val="24"/>
          <w:szCs w:val="24"/>
        </w:rPr>
        <w:t>WASH</w:t>
      </w:r>
      <w:r w:rsidR="005F3AEF">
        <w:rPr>
          <w:color w:val="808080" w:themeColor="background1" w:themeShade="80"/>
          <w:sz w:val="24"/>
          <w:szCs w:val="24"/>
        </w:rPr>
        <w:t xml:space="preserve"> actors intervening in the villages, </w:t>
      </w:r>
      <w:r w:rsidR="009B43B7">
        <w:rPr>
          <w:color w:val="808080" w:themeColor="background1" w:themeShade="80"/>
          <w:sz w:val="24"/>
          <w:szCs w:val="24"/>
        </w:rPr>
        <w:t>WASH</w:t>
      </w:r>
      <w:r w:rsidR="005F3AEF">
        <w:rPr>
          <w:color w:val="808080" w:themeColor="background1" w:themeShade="80"/>
          <w:sz w:val="24"/>
          <w:szCs w:val="24"/>
        </w:rPr>
        <w:t xml:space="preserve"> in </w:t>
      </w:r>
      <w:r>
        <w:rPr>
          <w:color w:val="808080" w:themeColor="background1" w:themeShade="80"/>
          <w:sz w:val="24"/>
          <w:szCs w:val="24"/>
        </w:rPr>
        <w:t>S</w:t>
      </w:r>
      <w:r w:rsidR="005F3AEF">
        <w:rPr>
          <w:color w:val="808080" w:themeColor="background1" w:themeShade="80"/>
          <w:sz w:val="24"/>
          <w:szCs w:val="24"/>
        </w:rPr>
        <w:t>chool</w:t>
      </w:r>
      <w:r>
        <w:rPr>
          <w:color w:val="808080" w:themeColor="background1" w:themeShade="80"/>
          <w:sz w:val="24"/>
          <w:szCs w:val="24"/>
        </w:rPr>
        <w:t>s</w:t>
      </w:r>
      <w:r w:rsidR="005F3AEF">
        <w:rPr>
          <w:color w:val="808080" w:themeColor="background1" w:themeShade="80"/>
          <w:sz w:val="24"/>
          <w:szCs w:val="24"/>
        </w:rPr>
        <w:t xml:space="preserve"> can be </w:t>
      </w:r>
      <w:r w:rsidR="00062AFE">
        <w:rPr>
          <w:color w:val="808080" w:themeColor="background1" w:themeShade="80"/>
          <w:sz w:val="24"/>
          <w:szCs w:val="24"/>
        </w:rPr>
        <w:t>prioritized</w:t>
      </w:r>
      <w:r w:rsidR="005F3AEF">
        <w:rPr>
          <w:color w:val="808080" w:themeColor="background1" w:themeShade="80"/>
          <w:sz w:val="24"/>
          <w:szCs w:val="24"/>
        </w:rPr>
        <w:t xml:space="preserve"> </w:t>
      </w:r>
      <w:r>
        <w:rPr>
          <w:color w:val="808080" w:themeColor="background1" w:themeShade="80"/>
          <w:sz w:val="24"/>
          <w:szCs w:val="24"/>
        </w:rPr>
        <w:t>to ensure</w:t>
      </w:r>
      <w:r w:rsidR="005F3AEF">
        <w:rPr>
          <w:color w:val="808080" w:themeColor="background1" w:themeShade="80"/>
          <w:sz w:val="24"/>
          <w:szCs w:val="24"/>
        </w:rPr>
        <w:t xml:space="preserve"> service delivery at </w:t>
      </w:r>
      <w:r>
        <w:rPr>
          <w:color w:val="808080" w:themeColor="background1" w:themeShade="80"/>
          <w:sz w:val="24"/>
          <w:szCs w:val="24"/>
        </w:rPr>
        <w:t xml:space="preserve">the </w:t>
      </w:r>
      <w:r w:rsidR="005F3AEF">
        <w:rPr>
          <w:color w:val="808080" w:themeColor="background1" w:themeShade="80"/>
          <w:sz w:val="24"/>
          <w:szCs w:val="24"/>
        </w:rPr>
        <w:t>community level (as health structure</w:t>
      </w:r>
      <w:r>
        <w:rPr>
          <w:color w:val="808080" w:themeColor="background1" w:themeShade="80"/>
          <w:sz w:val="24"/>
          <w:szCs w:val="24"/>
        </w:rPr>
        <w:t>s</w:t>
      </w:r>
      <w:r w:rsidR="005F3AEF">
        <w:rPr>
          <w:color w:val="808080" w:themeColor="background1" w:themeShade="80"/>
          <w:sz w:val="24"/>
          <w:szCs w:val="24"/>
        </w:rPr>
        <w:t xml:space="preserve"> are also recommended).</w:t>
      </w:r>
    </w:p>
    <w:p w14:paraId="78070A1E" w14:textId="3F3218DC" w:rsidR="005F512E" w:rsidRDefault="005F3AEF" w:rsidP="00793E3E">
      <w:pPr>
        <w:jc w:val="both"/>
        <w:rPr>
          <w:color w:val="808080" w:themeColor="background1" w:themeShade="80"/>
          <w:sz w:val="24"/>
          <w:szCs w:val="24"/>
        </w:rPr>
      </w:pPr>
      <w:r>
        <w:rPr>
          <w:color w:val="808080" w:themeColor="background1" w:themeShade="80"/>
          <w:sz w:val="24"/>
          <w:szCs w:val="24"/>
        </w:rPr>
        <w:t xml:space="preserve">In addition </w:t>
      </w:r>
      <w:r w:rsidR="009B561B">
        <w:rPr>
          <w:color w:val="808080" w:themeColor="background1" w:themeShade="80"/>
          <w:sz w:val="24"/>
          <w:szCs w:val="24"/>
        </w:rPr>
        <w:t>s</w:t>
      </w:r>
      <w:r>
        <w:rPr>
          <w:color w:val="808080" w:themeColor="background1" w:themeShade="80"/>
          <w:sz w:val="24"/>
          <w:szCs w:val="24"/>
        </w:rPr>
        <w:t>chool</w:t>
      </w:r>
      <w:r w:rsidR="009B561B">
        <w:rPr>
          <w:color w:val="808080" w:themeColor="background1" w:themeShade="80"/>
          <w:sz w:val="24"/>
          <w:szCs w:val="24"/>
        </w:rPr>
        <w:t>s</w:t>
      </w:r>
      <w:r>
        <w:rPr>
          <w:color w:val="808080" w:themeColor="background1" w:themeShade="80"/>
          <w:sz w:val="24"/>
          <w:szCs w:val="24"/>
        </w:rPr>
        <w:t xml:space="preserve"> and student</w:t>
      </w:r>
      <w:r w:rsidR="009B561B">
        <w:rPr>
          <w:color w:val="808080" w:themeColor="background1" w:themeShade="80"/>
          <w:sz w:val="24"/>
          <w:szCs w:val="24"/>
        </w:rPr>
        <w:t>s</w:t>
      </w:r>
      <w:r>
        <w:rPr>
          <w:color w:val="808080" w:themeColor="background1" w:themeShade="80"/>
          <w:sz w:val="24"/>
          <w:szCs w:val="24"/>
        </w:rPr>
        <w:t xml:space="preserve"> are a good vector for hygiene promotion impact</w:t>
      </w:r>
      <w:r w:rsidR="00897C34">
        <w:rPr>
          <w:color w:val="808080" w:themeColor="background1" w:themeShade="80"/>
          <w:sz w:val="24"/>
          <w:szCs w:val="24"/>
        </w:rPr>
        <w:t>. For example,</w:t>
      </w:r>
      <w:r>
        <w:rPr>
          <w:color w:val="808080" w:themeColor="background1" w:themeShade="80"/>
          <w:sz w:val="24"/>
          <w:szCs w:val="24"/>
        </w:rPr>
        <w:t xml:space="preserve"> </w:t>
      </w:r>
      <w:r w:rsidR="00897C34">
        <w:rPr>
          <w:color w:val="808080" w:themeColor="background1" w:themeShade="80"/>
          <w:sz w:val="24"/>
          <w:szCs w:val="24"/>
        </w:rPr>
        <w:t>w</w:t>
      </w:r>
      <w:r w:rsidRPr="00403D65">
        <w:rPr>
          <w:color w:val="808080" w:themeColor="background1" w:themeShade="80"/>
          <w:sz w:val="24"/>
          <w:szCs w:val="24"/>
        </w:rPr>
        <w:t xml:space="preserve">hen targeting children for messaging, the adoption of a School Health </w:t>
      </w:r>
      <w:r w:rsidR="009B561B">
        <w:rPr>
          <w:color w:val="808080" w:themeColor="background1" w:themeShade="80"/>
          <w:sz w:val="24"/>
          <w:szCs w:val="24"/>
        </w:rPr>
        <w:t>C</w:t>
      </w:r>
      <w:r w:rsidRPr="00403D65">
        <w:rPr>
          <w:color w:val="808080" w:themeColor="background1" w:themeShade="80"/>
          <w:sz w:val="24"/>
          <w:szCs w:val="24"/>
        </w:rPr>
        <w:t>lub</w:t>
      </w:r>
      <w:r w:rsidR="009B561B">
        <w:rPr>
          <w:color w:val="808080" w:themeColor="background1" w:themeShade="80"/>
          <w:sz w:val="24"/>
          <w:szCs w:val="24"/>
        </w:rPr>
        <w:t>-</w:t>
      </w:r>
      <w:r w:rsidRPr="00403D65">
        <w:rPr>
          <w:color w:val="808080" w:themeColor="background1" w:themeShade="80"/>
          <w:sz w:val="24"/>
          <w:szCs w:val="24"/>
        </w:rPr>
        <w:t xml:space="preserve">based approach, which places the responsibility of hygiene promotion activities within the school </w:t>
      </w:r>
      <w:r w:rsidR="009B561B">
        <w:rPr>
          <w:color w:val="808080" w:themeColor="background1" w:themeShade="80"/>
          <w:sz w:val="24"/>
          <w:szCs w:val="24"/>
        </w:rPr>
        <w:t xml:space="preserve">and </w:t>
      </w:r>
      <w:r w:rsidRPr="00403D65">
        <w:rPr>
          <w:color w:val="808080" w:themeColor="background1" w:themeShade="80"/>
          <w:sz w:val="24"/>
          <w:szCs w:val="24"/>
        </w:rPr>
        <w:t>on a teacher who has been trained in hygiene promotion</w:t>
      </w:r>
      <w:r w:rsidR="00897C34">
        <w:rPr>
          <w:color w:val="808080" w:themeColor="background1" w:themeShade="80"/>
          <w:sz w:val="24"/>
          <w:szCs w:val="24"/>
        </w:rPr>
        <w:t>, leads</w:t>
      </w:r>
      <w:r w:rsidRPr="00403D65">
        <w:rPr>
          <w:color w:val="808080" w:themeColor="background1" w:themeShade="80"/>
          <w:sz w:val="24"/>
          <w:szCs w:val="24"/>
        </w:rPr>
        <w:t xml:space="preserve"> to increased sustainability of the activity. Ensuring that persons who are already active and accepted by the community are engaged in </w:t>
      </w:r>
      <w:r w:rsidR="00897C34">
        <w:rPr>
          <w:color w:val="808080" w:themeColor="background1" w:themeShade="80"/>
          <w:sz w:val="24"/>
          <w:szCs w:val="24"/>
        </w:rPr>
        <w:t xml:space="preserve">the </w:t>
      </w:r>
      <w:r w:rsidRPr="00403D65">
        <w:rPr>
          <w:color w:val="808080" w:themeColor="background1" w:themeShade="80"/>
          <w:sz w:val="24"/>
          <w:szCs w:val="24"/>
        </w:rPr>
        <w:t xml:space="preserve">planning of hygiene promotion will also increase acceptance of the messaging. </w:t>
      </w:r>
    </w:p>
    <w:tbl>
      <w:tblPr>
        <w:tblW w:w="981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816"/>
      </w:tblGrid>
      <w:tr w:rsidR="005F512E" w14:paraId="1B07BE58" w14:textId="77777777" w:rsidTr="00062AFE">
        <w:trPr>
          <w:trHeight w:val="2780"/>
        </w:trPr>
        <w:tc>
          <w:tcPr>
            <w:tcW w:w="9816" w:type="dxa"/>
            <w:shd w:val="clear" w:color="auto" w:fill="F2F2F2" w:themeFill="background1" w:themeFillShade="F2"/>
          </w:tcPr>
          <w:p w14:paraId="00E465CF" w14:textId="555F43F3" w:rsidR="005F512E" w:rsidRPr="005F512E" w:rsidRDefault="005F512E" w:rsidP="005F512E">
            <w:pPr>
              <w:ind w:left="60"/>
              <w:jc w:val="both"/>
              <w:rPr>
                <w:b/>
                <w:i/>
                <w:color w:val="808080" w:themeColor="background1" w:themeShade="80"/>
                <w:sz w:val="24"/>
                <w:szCs w:val="24"/>
              </w:rPr>
            </w:pPr>
            <w:r>
              <w:rPr>
                <w:b/>
                <w:i/>
                <w:color w:val="808080" w:themeColor="background1" w:themeShade="80"/>
                <w:sz w:val="24"/>
                <w:szCs w:val="24"/>
              </w:rPr>
              <w:lastRenderedPageBreak/>
              <w:t xml:space="preserve">Key advice on </w:t>
            </w:r>
            <w:r w:rsidR="009B43B7">
              <w:rPr>
                <w:b/>
                <w:i/>
                <w:color w:val="808080" w:themeColor="background1" w:themeShade="80"/>
                <w:sz w:val="24"/>
                <w:szCs w:val="24"/>
              </w:rPr>
              <w:t>WASH</w:t>
            </w:r>
            <w:r w:rsidRPr="005F512E">
              <w:rPr>
                <w:b/>
                <w:i/>
                <w:color w:val="808080" w:themeColor="background1" w:themeShade="80"/>
                <w:sz w:val="24"/>
                <w:szCs w:val="24"/>
              </w:rPr>
              <w:t xml:space="preserve"> in School</w:t>
            </w:r>
            <w:r w:rsidR="00897C34">
              <w:rPr>
                <w:b/>
                <w:i/>
                <w:color w:val="808080" w:themeColor="background1" w:themeShade="80"/>
                <w:sz w:val="24"/>
                <w:szCs w:val="24"/>
              </w:rPr>
              <w:t>s</w:t>
            </w:r>
            <w:r w:rsidRPr="005F512E">
              <w:rPr>
                <w:b/>
                <w:i/>
                <w:color w:val="808080" w:themeColor="background1" w:themeShade="80"/>
                <w:sz w:val="24"/>
                <w:szCs w:val="24"/>
              </w:rPr>
              <w:t xml:space="preserve"> &amp; health structures</w:t>
            </w:r>
          </w:p>
          <w:p w14:paraId="255696D9" w14:textId="401088DC" w:rsidR="005F512E" w:rsidRPr="00905939" w:rsidRDefault="005F512E" w:rsidP="005F512E">
            <w:pPr>
              <w:pStyle w:val="ListParagraph"/>
              <w:numPr>
                <w:ilvl w:val="2"/>
                <w:numId w:val="18"/>
              </w:numPr>
              <w:ind w:left="1500"/>
              <w:jc w:val="both"/>
              <w:rPr>
                <w:color w:val="808080" w:themeColor="background1" w:themeShade="80"/>
                <w:sz w:val="24"/>
                <w:szCs w:val="24"/>
              </w:rPr>
            </w:pPr>
            <w:r>
              <w:rPr>
                <w:color w:val="808080" w:themeColor="background1" w:themeShade="80"/>
                <w:sz w:val="24"/>
                <w:szCs w:val="24"/>
              </w:rPr>
              <w:t>P</w:t>
            </w:r>
            <w:r w:rsidRPr="00905939">
              <w:rPr>
                <w:color w:val="808080" w:themeColor="background1" w:themeShade="80"/>
                <w:sz w:val="24"/>
                <w:szCs w:val="24"/>
              </w:rPr>
              <w:t>rotected water point</w:t>
            </w:r>
            <w:r w:rsidR="00897C34">
              <w:rPr>
                <w:color w:val="808080" w:themeColor="background1" w:themeShade="80"/>
                <w:sz w:val="24"/>
                <w:szCs w:val="24"/>
              </w:rPr>
              <w:t>s</w:t>
            </w:r>
            <w:r w:rsidRPr="00905939">
              <w:rPr>
                <w:color w:val="808080" w:themeColor="background1" w:themeShade="80"/>
                <w:sz w:val="24"/>
                <w:szCs w:val="24"/>
              </w:rPr>
              <w:t xml:space="preserve"> specifically for school </w:t>
            </w:r>
          </w:p>
          <w:p w14:paraId="00FD6AC0" w14:textId="4B18418B" w:rsidR="005F512E" w:rsidRPr="00905939" w:rsidRDefault="005F512E" w:rsidP="005F512E">
            <w:pPr>
              <w:pStyle w:val="ListParagraph"/>
              <w:numPr>
                <w:ilvl w:val="2"/>
                <w:numId w:val="18"/>
              </w:numPr>
              <w:ind w:left="1500"/>
              <w:jc w:val="both"/>
              <w:rPr>
                <w:color w:val="808080" w:themeColor="background1" w:themeShade="80"/>
                <w:sz w:val="24"/>
                <w:szCs w:val="24"/>
              </w:rPr>
            </w:pPr>
            <w:r>
              <w:rPr>
                <w:color w:val="808080" w:themeColor="background1" w:themeShade="80"/>
                <w:sz w:val="24"/>
                <w:szCs w:val="24"/>
              </w:rPr>
              <w:t>C</w:t>
            </w:r>
            <w:r w:rsidRPr="00905939">
              <w:rPr>
                <w:color w:val="808080" w:themeColor="background1" w:themeShade="80"/>
                <w:sz w:val="24"/>
                <w:szCs w:val="24"/>
              </w:rPr>
              <w:t>hild</w:t>
            </w:r>
            <w:r w:rsidR="00897C34">
              <w:rPr>
                <w:color w:val="808080" w:themeColor="background1" w:themeShade="80"/>
                <w:sz w:val="24"/>
                <w:szCs w:val="24"/>
              </w:rPr>
              <w:t>-</w:t>
            </w:r>
            <w:r w:rsidRPr="00905939">
              <w:rPr>
                <w:color w:val="808080" w:themeColor="background1" w:themeShade="80"/>
                <w:sz w:val="24"/>
                <w:szCs w:val="24"/>
              </w:rPr>
              <w:t>friendly latrines, gender</w:t>
            </w:r>
            <w:r w:rsidR="00897C34">
              <w:rPr>
                <w:color w:val="808080" w:themeColor="background1" w:themeShade="80"/>
                <w:sz w:val="24"/>
                <w:szCs w:val="24"/>
              </w:rPr>
              <w:t>-</w:t>
            </w:r>
            <w:r w:rsidRPr="00905939">
              <w:rPr>
                <w:color w:val="808080" w:themeColor="background1" w:themeShade="80"/>
                <w:sz w:val="24"/>
                <w:szCs w:val="24"/>
              </w:rPr>
              <w:t>segregated, according to SPHERE minimum standards and recommended guiding values</w:t>
            </w:r>
          </w:p>
          <w:p w14:paraId="165C45FA" w14:textId="77777777" w:rsidR="005F512E" w:rsidRDefault="005F512E" w:rsidP="005F512E">
            <w:pPr>
              <w:pStyle w:val="ListParagraph"/>
              <w:numPr>
                <w:ilvl w:val="2"/>
                <w:numId w:val="18"/>
              </w:numPr>
              <w:ind w:left="1500"/>
              <w:jc w:val="both"/>
              <w:rPr>
                <w:color w:val="808080" w:themeColor="background1" w:themeShade="80"/>
                <w:sz w:val="24"/>
                <w:szCs w:val="24"/>
              </w:rPr>
            </w:pPr>
            <w:r>
              <w:rPr>
                <w:color w:val="808080" w:themeColor="background1" w:themeShade="80"/>
                <w:sz w:val="24"/>
                <w:szCs w:val="24"/>
              </w:rPr>
              <w:t>Adapted hygiene promotion messages</w:t>
            </w:r>
          </w:p>
          <w:p w14:paraId="19E33256" w14:textId="77777777" w:rsidR="005F512E" w:rsidRDefault="005F512E" w:rsidP="005F512E">
            <w:pPr>
              <w:pStyle w:val="ListParagraph"/>
              <w:numPr>
                <w:ilvl w:val="2"/>
                <w:numId w:val="18"/>
              </w:numPr>
              <w:ind w:left="1500"/>
              <w:jc w:val="both"/>
              <w:rPr>
                <w:color w:val="808080" w:themeColor="background1" w:themeShade="80"/>
                <w:sz w:val="24"/>
                <w:szCs w:val="24"/>
              </w:rPr>
            </w:pPr>
            <w:r>
              <w:rPr>
                <w:color w:val="808080" w:themeColor="background1" w:themeShade="80"/>
                <w:sz w:val="24"/>
                <w:szCs w:val="24"/>
              </w:rPr>
              <w:t>Teacher curriculum consolidation</w:t>
            </w:r>
          </w:p>
          <w:p w14:paraId="08395893" w14:textId="56CF69C0" w:rsidR="005F512E" w:rsidRPr="00062AFE" w:rsidRDefault="005F512E" w:rsidP="00062AFE">
            <w:pPr>
              <w:pStyle w:val="ListParagraph"/>
              <w:numPr>
                <w:ilvl w:val="2"/>
                <w:numId w:val="18"/>
              </w:numPr>
              <w:ind w:left="1500"/>
              <w:jc w:val="both"/>
              <w:rPr>
                <w:color w:val="808080" w:themeColor="background1" w:themeShade="80"/>
                <w:sz w:val="24"/>
                <w:szCs w:val="24"/>
              </w:rPr>
            </w:pPr>
            <w:r>
              <w:rPr>
                <w:color w:val="808080" w:themeColor="background1" w:themeShade="80"/>
                <w:sz w:val="24"/>
                <w:szCs w:val="24"/>
              </w:rPr>
              <w:t>School organization for maintenance</w:t>
            </w:r>
          </w:p>
        </w:tc>
      </w:tr>
    </w:tbl>
    <w:p w14:paraId="40726394" w14:textId="7B79AEFF" w:rsidR="00ED12FA" w:rsidRPr="00062AFE" w:rsidRDefault="005F3AEF" w:rsidP="005F3AEF">
      <w:pPr>
        <w:spacing w:after="0"/>
        <w:jc w:val="both"/>
        <w:rPr>
          <w:color w:val="808080" w:themeColor="background1" w:themeShade="80"/>
          <w:sz w:val="24"/>
          <w:szCs w:val="24"/>
        </w:rPr>
      </w:pPr>
      <w:r w:rsidRPr="00403D65">
        <w:rPr>
          <w:color w:val="808080" w:themeColor="background1" w:themeShade="80"/>
          <w:sz w:val="24"/>
          <w:szCs w:val="24"/>
        </w:rPr>
        <w:t xml:space="preserve"> </w:t>
      </w:r>
    </w:p>
    <w:p w14:paraId="4FC0191C" w14:textId="5570DA0C" w:rsidR="00660D08" w:rsidRPr="005F3AEF" w:rsidRDefault="00897C34" w:rsidP="005F3AEF">
      <w:pPr>
        <w:spacing w:after="0"/>
        <w:jc w:val="both"/>
        <w:rPr>
          <w:b/>
          <w:sz w:val="28"/>
          <w:szCs w:val="28"/>
        </w:rPr>
      </w:pPr>
      <w:r>
        <w:rPr>
          <w:b/>
          <w:sz w:val="28"/>
          <w:szCs w:val="28"/>
        </w:rPr>
        <w:t>P</w:t>
      </w:r>
      <w:r w:rsidR="00660D08" w:rsidRPr="005F3AEF">
        <w:rPr>
          <w:b/>
          <w:sz w:val="28"/>
          <w:szCs w:val="28"/>
        </w:rPr>
        <w:t xml:space="preserve">artial </w:t>
      </w:r>
      <w:r w:rsidR="00187331" w:rsidRPr="005F3AEF">
        <w:rPr>
          <w:b/>
          <w:sz w:val="28"/>
          <w:szCs w:val="28"/>
        </w:rPr>
        <w:t>need</w:t>
      </w:r>
      <w:r w:rsidR="00FA0529" w:rsidRPr="005F3AEF">
        <w:rPr>
          <w:b/>
          <w:sz w:val="28"/>
          <w:szCs w:val="28"/>
        </w:rPr>
        <w:t>s</w:t>
      </w:r>
      <w:r w:rsidR="00187331" w:rsidRPr="005F3AEF">
        <w:rPr>
          <w:b/>
          <w:sz w:val="28"/>
          <w:szCs w:val="28"/>
        </w:rPr>
        <w:t xml:space="preserve"> coverage</w:t>
      </w:r>
      <w:r w:rsidR="00FA0529" w:rsidRPr="005F3AEF">
        <w:rPr>
          <w:b/>
          <w:sz w:val="28"/>
          <w:szCs w:val="28"/>
        </w:rPr>
        <w:t xml:space="preserve"> by the humanitarian actors</w:t>
      </w:r>
      <w:r w:rsidR="00660D08" w:rsidRPr="005F3AEF">
        <w:rPr>
          <w:b/>
          <w:sz w:val="28"/>
          <w:szCs w:val="28"/>
        </w:rPr>
        <w:t>:</w:t>
      </w:r>
    </w:p>
    <w:p w14:paraId="7F2B3638" w14:textId="71B0C150" w:rsidR="00187331" w:rsidRDefault="00187331" w:rsidP="00793E3E">
      <w:pPr>
        <w:jc w:val="both"/>
        <w:rPr>
          <w:color w:val="808080" w:themeColor="background1" w:themeShade="80"/>
          <w:sz w:val="24"/>
          <w:szCs w:val="24"/>
        </w:rPr>
      </w:pPr>
      <w:r>
        <w:rPr>
          <w:color w:val="808080" w:themeColor="background1" w:themeShade="80"/>
          <w:sz w:val="24"/>
          <w:szCs w:val="24"/>
        </w:rPr>
        <w:t>It should be clearly understand tha</w:t>
      </w:r>
      <w:r w:rsidR="00897C34">
        <w:rPr>
          <w:color w:val="808080" w:themeColor="background1" w:themeShade="80"/>
          <w:sz w:val="24"/>
          <w:szCs w:val="24"/>
        </w:rPr>
        <w:t>t</w:t>
      </w:r>
      <w:r>
        <w:rPr>
          <w:color w:val="808080" w:themeColor="background1" w:themeShade="80"/>
          <w:sz w:val="24"/>
          <w:szCs w:val="24"/>
        </w:rPr>
        <w:t xml:space="preserve"> the timescale of implementation between emergency and development are drastically different. Implementing community led approach</w:t>
      </w:r>
      <w:r w:rsidR="00897C34">
        <w:rPr>
          <w:color w:val="808080" w:themeColor="background1" w:themeShade="80"/>
          <w:sz w:val="24"/>
          <w:szCs w:val="24"/>
        </w:rPr>
        <w:t>es</w:t>
      </w:r>
      <w:r>
        <w:rPr>
          <w:color w:val="808080" w:themeColor="background1" w:themeShade="80"/>
          <w:sz w:val="24"/>
          <w:szCs w:val="24"/>
        </w:rPr>
        <w:t xml:space="preserve"> is not the same time</w:t>
      </w:r>
      <w:r w:rsidR="00897C34">
        <w:rPr>
          <w:color w:val="808080" w:themeColor="background1" w:themeShade="80"/>
          <w:sz w:val="24"/>
          <w:szCs w:val="24"/>
        </w:rPr>
        <w:t>-</w:t>
      </w:r>
      <w:r>
        <w:rPr>
          <w:color w:val="808080" w:themeColor="background1" w:themeShade="80"/>
          <w:sz w:val="24"/>
          <w:szCs w:val="24"/>
        </w:rPr>
        <w:t>investment with the community, in creating common needs identification and design of the priorities, to mobilize the community, and finally to implement</w:t>
      </w:r>
      <w:r w:rsidR="00897C34">
        <w:rPr>
          <w:color w:val="808080" w:themeColor="background1" w:themeShade="80"/>
          <w:sz w:val="24"/>
          <w:szCs w:val="24"/>
        </w:rPr>
        <w:t xml:space="preserve"> projects</w:t>
      </w:r>
      <w:r>
        <w:rPr>
          <w:color w:val="808080" w:themeColor="background1" w:themeShade="80"/>
          <w:sz w:val="24"/>
          <w:szCs w:val="24"/>
        </w:rPr>
        <w:t xml:space="preserve"> in respect of the community</w:t>
      </w:r>
      <w:r w:rsidR="00897C34">
        <w:rPr>
          <w:color w:val="808080" w:themeColor="background1" w:themeShade="80"/>
          <w:sz w:val="24"/>
          <w:szCs w:val="24"/>
        </w:rPr>
        <w:t>’s</w:t>
      </w:r>
      <w:r>
        <w:rPr>
          <w:color w:val="808080" w:themeColor="background1" w:themeShade="80"/>
          <w:sz w:val="24"/>
          <w:szCs w:val="24"/>
        </w:rPr>
        <w:t xml:space="preserve"> other priorities of their daily activities.</w:t>
      </w:r>
    </w:p>
    <w:p w14:paraId="41D23221" w14:textId="4408B07D" w:rsidR="00187331" w:rsidRDefault="00187331" w:rsidP="00793E3E">
      <w:pPr>
        <w:jc w:val="both"/>
        <w:rPr>
          <w:color w:val="808080" w:themeColor="background1" w:themeShade="80"/>
          <w:sz w:val="24"/>
          <w:szCs w:val="24"/>
        </w:rPr>
      </w:pPr>
      <w:r>
        <w:rPr>
          <w:color w:val="808080" w:themeColor="background1" w:themeShade="80"/>
          <w:sz w:val="24"/>
          <w:szCs w:val="24"/>
        </w:rPr>
        <w:t>In such condition</w:t>
      </w:r>
      <w:r w:rsidR="00897C34">
        <w:rPr>
          <w:color w:val="808080" w:themeColor="background1" w:themeShade="80"/>
          <w:sz w:val="24"/>
          <w:szCs w:val="24"/>
        </w:rPr>
        <w:t>s</w:t>
      </w:r>
      <w:r>
        <w:rPr>
          <w:color w:val="808080" w:themeColor="background1" w:themeShade="80"/>
          <w:sz w:val="24"/>
          <w:szCs w:val="24"/>
        </w:rPr>
        <w:t xml:space="preserve">, in regards of the </w:t>
      </w:r>
      <w:r w:rsidR="009B43B7">
        <w:rPr>
          <w:color w:val="808080" w:themeColor="background1" w:themeShade="80"/>
          <w:sz w:val="24"/>
          <w:szCs w:val="24"/>
        </w:rPr>
        <w:t>WASH</w:t>
      </w:r>
      <w:r>
        <w:rPr>
          <w:color w:val="808080" w:themeColor="background1" w:themeShade="80"/>
          <w:sz w:val="24"/>
          <w:szCs w:val="24"/>
        </w:rPr>
        <w:t xml:space="preserve"> cluster strategy 2014, it is not possible to expect full coverage</w:t>
      </w:r>
      <w:r w:rsidR="00897C34">
        <w:rPr>
          <w:color w:val="808080" w:themeColor="background1" w:themeShade="80"/>
          <w:sz w:val="24"/>
          <w:szCs w:val="24"/>
        </w:rPr>
        <w:t xml:space="preserve"> in the course of the one-year duration of the strategy.</w:t>
      </w:r>
      <w:r>
        <w:rPr>
          <w:color w:val="808080" w:themeColor="background1" w:themeShade="80"/>
          <w:sz w:val="24"/>
          <w:szCs w:val="24"/>
        </w:rPr>
        <w:t xml:space="preserve"> </w:t>
      </w:r>
      <w:r w:rsidR="00897C34">
        <w:rPr>
          <w:color w:val="808080" w:themeColor="background1" w:themeShade="80"/>
          <w:sz w:val="24"/>
          <w:szCs w:val="24"/>
        </w:rPr>
        <w:t>I</w:t>
      </w:r>
      <w:r>
        <w:rPr>
          <w:color w:val="808080" w:themeColor="background1" w:themeShade="80"/>
          <w:sz w:val="24"/>
          <w:szCs w:val="24"/>
        </w:rPr>
        <w:t>n addition</w:t>
      </w:r>
      <w:r w:rsidR="00897C34">
        <w:rPr>
          <w:color w:val="808080" w:themeColor="background1" w:themeShade="80"/>
          <w:sz w:val="24"/>
          <w:szCs w:val="24"/>
        </w:rPr>
        <w:t>,</w:t>
      </w:r>
      <w:r>
        <w:rPr>
          <w:color w:val="808080" w:themeColor="background1" w:themeShade="80"/>
          <w:sz w:val="24"/>
          <w:szCs w:val="24"/>
        </w:rPr>
        <w:t xml:space="preserve"> the above mention</w:t>
      </w:r>
      <w:r w:rsidR="00897C34">
        <w:rPr>
          <w:color w:val="808080" w:themeColor="background1" w:themeShade="80"/>
          <w:sz w:val="24"/>
          <w:szCs w:val="24"/>
        </w:rPr>
        <w:t>ed points</w:t>
      </w:r>
      <w:r>
        <w:rPr>
          <w:color w:val="808080" w:themeColor="background1" w:themeShade="80"/>
          <w:sz w:val="24"/>
          <w:szCs w:val="24"/>
        </w:rPr>
        <w:t xml:space="preserve"> about development</w:t>
      </w:r>
      <w:r w:rsidR="00897C34">
        <w:rPr>
          <w:color w:val="808080" w:themeColor="background1" w:themeShade="80"/>
          <w:sz w:val="24"/>
          <w:szCs w:val="24"/>
        </w:rPr>
        <w:t>,</w:t>
      </w:r>
      <w:r>
        <w:rPr>
          <w:color w:val="808080" w:themeColor="background1" w:themeShade="80"/>
          <w:sz w:val="24"/>
          <w:szCs w:val="24"/>
        </w:rPr>
        <w:t xml:space="preserve"> </w:t>
      </w:r>
      <w:r w:rsidR="00897C34">
        <w:rPr>
          <w:color w:val="808080" w:themeColor="background1" w:themeShade="80"/>
          <w:sz w:val="24"/>
          <w:szCs w:val="24"/>
        </w:rPr>
        <w:t xml:space="preserve">massive </w:t>
      </w:r>
      <w:r>
        <w:rPr>
          <w:color w:val="808080" w:themeColor="background1" w:themeShade="80"/>
          <w:sz w:val="24"/>
          <w:szCs w:val="24"/>
        </w:rPr>
        <w:t xml:space="preserve">additional resources </w:t>
      </w:r>
      <w:r w:rsidR="00897C34">
        <w:rPr>
          <w:color w:val="808080" w:themeColor="background1" w:themeShade="80"/>
          <w:sz w:val="24"/>
          <w:szCs w:val="24"/>
        </w:rPr>
        <w:t>would also be required</w:t>
      </w:r>
      <w:r>
        <w:rPr>
          <w:color w:val="808080" w:themeColor="background1" w:themeShade="80"/>
          <w:sz w:val="24"/>
          <w:szCs w:val="24"/>
        </w:rPr>
        <w:t>.</w:t>
      </w:r>
    </w:p>
    <w:p w14:paraId="7E425DB7" w14:textId="37819E60" w:rsidR="00187331" w:rsidRDefault="00897C34" w:rsidP="00793E3E">
      <w:pPr>
        <w:jc w:val="both"/>
        <w:rPr>
          <w:color w:val="808080" w:themeColor="background1" w:themeShade="80"/>
          <w:sz w:val="24"/>
          <w:szCs w:val="24"/>
        </w:rPr>
      </w:pPr>
      <w:r>
        <w:rPr>
          <w:color w:val="808080" w:themeColor="background1" w:themeShade="80"/>
          <w:sz w:val="24"/>
          <w:szCs w:val="24"/>
        </w:rPr>
        <w:t>In order</w:t>
      </w:r>
      <w:r w:rsidR="00187331">
        <w:rPr>
          <w:color w:val="808080" w:themeColor="background1" w:themeShade="80"/>
          <w:sz w:val="24"/>
          <w:szCs w:val="24"/>
        </w:rPr>
        <w:t xml:space="preserve"> to commit the strategy </w:t>
      </w:r>
      <w:r>
        <w:rPr>
          <w:color w:val="808080" w:themeColor="background1" w:themeShade="80"/>
          <w:sz w:val="24"/>
          <w:szCs w:val="24"/>
        </w:rPr>
        <w:t>while ensuring</w:t>
      </w:r>
      <w:r w:rsidR="00187331">
        <w:rPr>
          <w:color w:val="808080" w:themeColor="background1" w:themeShade="80"/>
          <w:sz w:val="24"/>
          <w:szCs w:val="24"/>
        </w:rPr>
        <w:t xml:space="preserve"> beneficiary accountability</w:t>
      </w:r>
      <w:r>
        <w:rPr>
          <w:color w:val="808080" w:themeColor="background1" w:themeShade="80"/>
          <w:sz w:val="24"/>
          <w:szCs w:val="24"/>
        </w:rPr>
        <w:t xml:space="preserve">, </w:t>
      </w:r>
      <w:r w:rsidR="00187331">
        <w:rPr>
          <w:color w:val="808080" w:themeColor="background1" w:themeShade="80"/>
          <w:sz w:val="24"/>
          <w:szCs w:val="24"/>
        </w:rPr>
        <w:t>it remain</w:t>
      </w:r>
      <w:r>
        <w:rPr>
          <w:color w:val="808080" w:themeColor="background1" w:themeShade="80"/>
          <w:sz w:val="24"/>
          <w:szCs w:val="24"/>
        </w:rPr>
        <w:t>s</w:t>
      </w:r>
      <w:r w:rsidR="00187331">
        <w:rPr>
          <w:color w:val="808080" w:themeColor="background1" w:themeShade="80"/>
          <w:sz w:val="24"/>
          <w:szCs w:val="24"/>
        </w:rPr>
        <w:t xml:space="preserve"> important to define SMART</w:t>
      </w:r>
      <w:r w:rsidR="00187331">
        <w:rPr>
          <w:rStyle w:val="FootnoteReference"/>
          <w:color w:val="808080" w:themeColor="background1" w:themeShade="80"/>
          <w:sz w:val="24"/>
          <w:szCs w:val="24"/>
        </w:rPr>
        <w:footnoteReference w:id="12"/>
      </w:r>
      <w:r w:rsidR="00187331">
        <w:rPr>
          <w:color w:val="808080" w:themeColor="background1" w:themeShade="80"/>
          <w:sz w:val="24"/>
          <w:szCs w:val="24"/>
        </w:rPr>
        <w:t xml:space="preserve"> target</w:t>
      </w:r>
      <w:r>
        <w:rPr>
          <w:color w:val="808080" w:themeColor="background1" w:themeShade="80"/>
          <w:sz w:val="24"/>
          <w:szCs w:val="24"/>
        </w:rPr>
        <w:t>s</w:t>
      </w:r>
      <w:r w:rsidR="00187331">
        <w:rPr>
          <w:color w:val="808080" w:themeColor="background1" w:themeShade="80"/>
          <w:sz w:val="24"/>
          <w:szCs w:val="24"/>
        </w:rPr>
        <w:t xml:space="preserve">, even if proposing </w:t>
      </w:r>
      <w:r>
        <w:rPr>
          <w:color w:val="808080" w:themeColor="background1" w:themeShade="80"/>
          <w:sz w:val="24"/>
          <w:szCs w:val="24"/>
        </w:rPr>
        <w:t xml:space="preserve">only </w:t>
      </w:r>
      <w:r w:rsidR="00187331">
        <w:rPr>
          <w:color w:val="808080" w:themeColor="background1" w:themeShade="80"/>
          <w:sz w:val="24"/>
          <w:szCs w:val="24"/>
        </w:rPr>
        <w:t>partial coverage of the needs.</w:t>
      </w:r>
    </w:p>
    <w:p w14:paraId="1720F81D" w14:textId="3ACB5CE7" w:rsidR="00187331" w:rsidRDefault="00187331" w:rsidP="00793E3E">
      <w:pPr>
        <w:jc w:val="both"/>
        <w:rPr>
          <w:color w:val="808080" w:themeColor="background1" w:themeShade="80"/>
          <w:sz w:val="24"/>
          <w:szCs w:val="24"/>
        </w:rPr>
      </w:pPr>
      <w:r>
        <w:rPr>
          <w:color w:val="808080" w:themeColor="background1" w:themeShade="80"/>
          <w:sz w:val="24"/>
          <w:szCs w:val="24"/>
        </w:rPr>
        <w:t>In order to face such constrain</w:t>
      </w:r>
      <w:r w:rsidR="00CF4D6B">
        <w:rPr>
          <w:color w:val="808080" w:themeColor="background1" w:themeShade="80"/>
          <w:sz w:val="24"/>
          <w:szCs w:val="24"/>
        </w:rPr>
        <w:t>ts</w:t>
      </w:r>
      <w:r>
        <w:rPr>
          <w:color w:val="808080" w:themeColor="background1" w:themeShade="80"/>
          <w:sz w:val="24"/>
          <w:szCs w:val="24"/>
        </w:rPr>
        <w:t>, criteria selection should be proposed, based on vulnerability:</w:t>
      </w:r>
    </w:p>
    <w:p w14:paraId="2D86762F" w14:textId="2543B078" w:rsidR="00187331" w:rsidRDefault="00187331" w:rsidP="00187331">
      <w:pPr>
        <w:pStyle w:val="ListParagraph"/>
        <w:numPr>
          <w:ilvl w:val="0"/>
          <w:numId w:val="16"/>
        </w:numPr>
        <w:jc w:val="both"/>
        <w:rPr>
          <w:color w:val="808080" w:themeColor="background1" w:themeShade="80"/>
          <w:sz w:val="24"/>
          <w:szCs w:val="24"/>
        </w:rPr>
      </w:pPr>
      <w:r>
        <w:rPr>
          <w:color w:val="808080" w:themeColor="background1" w:themeShade="80"/>
          <w:sz w:val="24"/>
          <w:szCs w:val="24"/>
        </w:rPr>
        <w:t>Famil</w:t>
      </w:r>
      <w:r w:rsidR="00CF4D6B">
        <w:rPr>
          <w:color w:val="808080" w:themeColor="background1" w:themeShade="80"/>
          <w:sz w:val="24"/>
          <w:szCs w:val="24"/>
        </w:rPr>
        <w:t>ies</w:t>
      </w:r>
      <w:r>
        <w:rPr>
          <w:color w:val="808080" w:themeColor="background1" w:themeShade="80"/>
          <w:sz w:val="24"/>
          <w:szCs w:val="24"/>
        </w:rPr>
        <w:t xml:space="preserve"> having children treated for malnutrition in the past 6 months</w:t>
      </w:r>
    </w:p>
    <w:p w14:paraId="4257E201" w14:textId="30D5A61E" w:rsidR="00187331" w:rsidRDefault="00187331" w:rsidP="00187331">
      <w:pPr>
        <w:pStyle w:val="ListParagraph"/>
        <w:numPr>
          <w:ilvl w:val="0"/>
          <w:numId w:val="16"/>
        </w:numPr>
        <w:jc w:val="both"/>
        <w:rPr>
          <w:color w:val="808080" w:themeColor="background1" w:themeShade="80"/>
          <w:sz w:val="24"/>
          <w:szCs w:val="24"/>
        </w:rPr>
      </w:pPr>
      <w:r>
        <w:rPr>
          <w:color w:val="808080" w:themeColor="background1" w:themeShade="80"/>
          <w:sz w:val="24"/>
          <w:szCs w:val="24"/>
        </w:rPr>
        <w:t>Famil</w:t>
      </w:r>
      <w:r w:rsidR="00CF4D6B">
        <w:rPr>
          <w:color w:val="808080" w:themeColor="background1" w:themeShade="80"/>
          <w:sz w:val="24"/>
          <w:szCs w:val="24"/>
        </w:rPr>
        <w:t>ies</w:t>
      </w:r>
      <w:r>
        <w:rPr>
          <w:color w:val="808080" w:themeColor="background1" w:themeShade="80"/>
          <w:sz w:val="24"/>
          <w:szCs w:val="24"/>
        </w:rPr>
        <w:t xml:space="preserve"> having children under 5 years old</w:t>
      </w:r>
    </w:p>
    <w:p w14:paraId="0BD37954" w14:textId="51743BDC" w:rsidR="00187331" w:rsidRDefault="00E92131" w:rsidP="00187331">
      <w:pPr>
        <w:pStyle w:val="ListParagraph"/>
        <w:numPr>
          <w:ilvl w:val="0"/>
          <w:numId w:val="16"/>
        </w:numPr>
        <w:jc w:val="both"/>
        <w:rPr>
          <w:color w:val="808080" w:themeColor="background1" w:themeShade="80"/>
          <w:sz w:val="24"/>
          <w:szCs w:val="24"/>
        </w:rPr>
      </w:pPr>
      <w:r>
        <w:rPr>
          <w:color w:val="808080" w:themeColor="background1" w:themeShade="80"/>
          <w:sz w:val="24"/>
          <w:szCs w:val="24"/>
        </w:rPr>
        <w:t>Isolated 3</w:t>
      </w:r>
      <w:r w:rsidRPr="00E92131">
        <w:rPr>
          <w:color w:val="808080" w:themeColor="background1" w:themeShade="80"/>
          <w:sz w:val="24"/>
          <w:szCs w:val="24"/>
          <w:vertAlign w:val="superscript"/>
        </w:rPr>
        <w:t>rd</w:t>
      </w:r>
      <w:r>
        <w:rPr>
          <w:color w:val="808080" w:themeColor="background1" w:themeShade="80"/>
          <w:sz w:val="24"/>
          <w:szCs w:val="24"/>
        </w:rPr>
        <w:t xml:space="preserve"> ages</w:t>
      </w:r>
    </w:p>
    <w:p w14:paraId="76C3D2A0" w14:textId="5536718A" w:rsidR="00E92131" w:rsidRDefault="00E92131" w:rsidP="00187331">
      <w:pPr>
        <w:pStyle w:val="ListParagraph"/>
        <w:numPr>
          <w:ilvl w:val="0"/>
          <w:numId w:val="16"/>
        </w:numPr>
        <w:jc w:val="both"/>
        <w:rPr>
          <w:color w:val="808080" w:themeColor="background1" w:themeShade="80"/>
          <w:sz w:val="24"/>
          <w:szCs w:val="24"/>
        </w:rPr>
      </w:pPr>
      <w:r>
        <w:rPr>
          <w:color w:val="808080" w:themeColor="background1" w:themeShade="80"/>
          <w:sz w:val="24"/>
          <w:szCs w:val="24"/>
        </w:rPr>
        <w:t>Widow</w:t>
      </w:r>
      <w:r w:rsidR="00CF4D6B">
        <w:rPr>
          <w:color w:val="808080" w:themeColor="background1" w:themeShade="80"/>
          <w:sz w:val="24"/>
          <w:szCs w:val="24"/>
        </w:rPr>
        <w:t>s</w:t>
      </w:r>
      <w:r>
        <w:rPr>
          <w:color w:val="808080" w:themeColor="background1" w:themeShade="80"/>
          <w:sz w:val="24"/>
          <w:szCs w:val="24"/>
        </w:rPr>
        <w:t xml:space="preserve"> with children in charge</w:t>
      </w:r>
    </w:p>
    <w:p w14:paraId="3BEF8D86" w14:textId="6BD11BB4" w:rsidR="008D3B75" w:rsidRDefault="00E92131" w:rsidP="00793E3E">
      <w:pPr>
        <w:pStyle w:val="ListParagraph"/>
        <w:numPr>
          <w:ilvl w:val="0"/>
          <w:numId w:val="16"/>
        </w:numPr>
        <w:jc w:val="both"/>
        <w:rPr>
          <w:color w:val="808080" w:themeColor="background1" w:themeShade="80"/>
          <w:sz w:val="24"/>
          <w:szCs w:val="24"/>
        </w:rPr>
      </w:pPr>
      <w:r>
        <w:rPr>
          <w:color w:val="808080" w:themeColor="background1" w:themeShade="80"/>
          <w:sz w:val="24"/>
          <w:szCs w:val="24"/>
        </w:rPr>
        <w:t>Hosting families</w:t>
      </w:r>
    </w:p>
    <w:p w14:paraId="063B607B" w14:textId="77777777" w:rsidR="00062AFE" w:rsidRDefault="00062AFE" w:rsidP="00062AFE">
      <w:pPr>
        <w:pStyle w:val="ListParagraph"/>
        <w:jc w:val="both"/>
        <w:rPr>
          <w:color w:val="808080" w:themeColor="background1" w:themeShade="80"/>
          <w:sz w:val="24"/>
          <w:szCs w:val="24"/>
        </w:rPr>
      </w:pPr>
    </w:p>
    <w:p w14:paraId="2EF0FB44" w14:textId="77777777" w:rsidR="00062AFE" w:rsidRDefault="00062AFE" w:rsidP="00062AFE">
      <w:pPr>
        <w:pStyle w:val="ListParagraph"/>
        <w:jc w:val="both"/>
        <w:rPr>
          <w:color w:val="808080" w:themeColor="background1" w:themeShade="80"/>
          <w:sz w:val="24"/>
          <w:szCs w:val="24"/>
        </w:rPr>
      </w:pPr>
    </w:p>
    <w:p w14:paraId="6DE43C76" w14:textId="77777777" w:rsidR="00062AFE" w:rsidRDefault="00062AFE" w:rsidP="00062AFE">
      <w:pPr>
        <w:pStyle w:val="ListParagraph"/>
        <w:jc w:val="both"/>
        <w:rPr>
          <w:color w:val="808080" w:themeColor="background1" w:themeShade="80"/>
          <w:sz w:val="24"/>
          <w:szCs w:val="24"/>
        </w:rPr>
      </w:pPr>
    </w:p>
    <w:p w14:paraId="67F0761F" w14:textId="77777777" w:rsidR="00062AFE" w:rsidRDefault="00062AFE" w:rsidP="00062AFE">
      <w:pPr>
        <w:pStyle w:val="ListParagraph"/>
        <w:jc w:val="both"/>
        <w:rPr>
          <w:color w:val="808080" w:themeColor="background1" w:themeShade="80"/>
          <w:sz w:val="24"/>
          <w:szCs w:val="24"/>
        </w:rPr>
      </w:pPr>
    </w:p>
    <w:p w14:paraId="0EF07BD3" w14:textId="77777777" w:rsidR="00062AFE" w:rsidRDefault="00062AFE" w:rsidP="00062AFE">
      <w:pPr>
        <w:pStyle w:val="ListParagraph"/>
        <w:jc w:val="both"/>
        <w:rPr>
          <w:color w:val="808080" w:themeColor="background1" w:themeShade="80"/>
          <w:sz w:val="24"/>
          <w:szCs w:val="24"/>
        </w:rPr>
      </w:pPr>
    </w:p>
    <w:p w14:paraId="3ACB0B18" w14:textId="77777777" w:rsidR="00062AFE" w:rsidRDefault="00062AFE" w:rsidP="00062AFE">
      <w:pPr>
        <w:pStyle w:val="ListParagraph"/>
        <w:jc w:val="both"/>
        <w:rPr>
          <w:color w:val="808080" w:themeColor="background1" w:themeShade="80"/>
          <w:sz w:val="24"/>
          <w:szCs w:val="24"/>
        </w:rPr>
      </w:pPr>
    </w:p>
    <w:p w14:paraId="5E0FC421" w14:textId="77777777" w:rsidR="00FA0529" w:rsidRPr="007C326F" w:rsidRDefault="00FA0529" w:rsidP="00FA0529">
      <w:pPr>
        <w:pBdr>
          <w:bottom w:val="thinThickSmallGap" w:sz="18" w:space="1" w:color="548DD4" w:themeColor="text2" w:themeTint="99"/>
        </w:pBdr>
        <w:rPr>
          <w:rFonts w:cs="Arial"/>
          <w:b/>
          <w:bCs/>
          <w:color w:val="548DD4" w:themeColor="text2" w:themeTint="99"/>
          <w:sz w:val="32"/>
          <w:szCs w:val="32"/>
        </w:rPr>
      </w:pPr>
      <w:r>
        <w:rPr>
          <w:rFonts w:cs="Arial"/>
          <w:b/>
          <w:bCs/>
          <w:color w:val="548DD4" w:themeColor="text2" w:themeTint="99"/>
          <w:sz w:val="32"/>
          <w:szCs w:val="32"/>
        </w:rPr>
        <w:lastRenderedPageBreak/>
        <w:t>Target review recommended</w:t>
      </w:r>
    </w:p>
    <w:p w14:paraId="1DE40A3F" w14:textId="77777777" w:rsidR="00FA0529" w:rsidRPr="00C77892" w:rsidRDefault="00FA0529" w:rsidP="00FA0529">
      <w:pPr>
        <w:spacing w:after="0"/>
        <w:rPr>
          <w:b/>
          <w:sz w:val="24"/>
          <w:szCs w:val="24"/>
        </w:rPr>
      </w:pPr>
    </w:p>
    <w:tbl>
      <w:tblPr>
        <w:tblStyle w:val="MediumGrid1-Accent1"/>
        <w:tblW w:w="11150" w:type="dxa"/>
        <w:tblInd w:w="-550" w:type="dxa"/>
        <w:tblLayout w:type="fixed"/>
        <w:tblLook w:val="04A0" w:firstRow="1" w:lastRow="0" w:firstColumn="1" w:lastColumn="0" w:noHBand="0" w:noVBand="1"/>
      </w:tblPr>
      <w:tblGrid>
        <w:gridCol w:w="1250"/>
        <w:gridCol w:w="2160"/>
        <w:gridCol w:w="1305"/>
        <w:gridCol w:w="45"/>
        <w:gridCol w:w="1260"/>
        <w:gridCol w:w="1620"/>
        <w:gridCol w:w="1890"/>
        <w:gridCol w:w="1620"/>
      </w:tblGrid>
      <w:tr w:rsidR="00FA0529" w:rsidRPr="00E111F1" w14:paraId="045B996C" w14:textId="77777777" w:rsidTr="00C64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Merge w:val="restart"/>
            <w:shd w:val="clear" w:color="auto" w:fill="548DD4" w:themeFill="text2" w:themeFillTint="99"/>
            <w:vAlign w:val="center"/>
          </w:tcPr>
          <w:p w14:paraId="5069C7B6" w14:textId="77777777" w:rsidR="00FA0529" w:rsidRPr="00E111F1" w:rsidRDefault="00FA0529" w:rsidP="00C64633">
            <w:pPr>
              <w:jc w:val="center"/>
              <w:rPr>
                <w:sz w:val="24"/>
                <w:szCs w:val="24"/>
              </w:rPr>
            </w:pPr>
          </w:p>
        </w:tc>
        <w:tc>
          <w:tcPr>
            <w:tcW w:w="3510" w:type="dxa"/>
            <w:gridSpan w:val="3"/>
            <w:shd w:val="clear" w:color="auto" w:fill="548DD4" w:themeFill="text2" w:themeFillTint="99"/>
            <w:vAlign w:val="center"/>
          </w:tcPr>
          <w:p w14:paraId="051F6D22" w14:textId="77777777" w:rsidR="00FA0529" w:rsidRPr="00E111F1" w:rsidRDefault="00FA0529" w:rsidP="00C64633">
            <w:pPr>
              <w:jc w:val="center"/>
              <w:cnfStyle w:val="100000000000" w:firstRow="1" w:lastRow="0" w:firstColumn="0" w:lastColumn="0" w:oddVBand="0" w:evenVBand="0" w:oddHBand="0" w:evenHBand="0" w:firstRowFirstColumn="0" w:firstRowLastColumn="0" w:lastRowFirstColumn="0" w:lastRowLastColumn="0"/>
              <w:rPr>
                <w:sz w:val="24"/>
                <w:szCs w:val="24"/>
              </w:rPr>
            </w:pPr>
            <w:r w:rsidRPr="00E111F1">
              <w:rPr>
                <w:sz w:val="24"/>
                <w:szCs w:val="24"/>
              </w:rPr>
              <w:t>Affected villages</w:t>
            </w:r>
          </w:p>
        </w:tc>
        <w:tc>
          <w:tcPr>
            <w:tcW w:w="2880" w:type="dxa"/>
            <w:gridSpan w:val="2"/>
            <w:shd w:val="clear" w:color="auto" w:fill="548DD4" w:themeFill="text2" w:themeFillTint="99"/>
            <w:vAlign w:val="center"/>
          </w:tcPr>
          <w:p w14:paraId="21AA66ED" w14:textId="77777777" w:rsidR="00FA0529" w:rsidRPr="00E111F1" w:rsidRDefault="00FA0529" w:rsidP="00C64633">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w:t>
            </w:r>
            <w:r w:rsidRPr="00E111F1">
              <w:rPr>
                <w:sz w:val="24"/>
                <w:szCs w:val="24"/>
              </w:rPr>
              <w:t xml:space="preserve">ot </w:t>
            </w:r>
            <w:r>
              <w:rPr>
                <w:sz w:val="24"/>
                <w:szCs w:val="24"/>
              </w:rPr>
              <w:t>Directly Affected,</w:t>
            </w:r>
            <w:r w:rsidRPr="00E111F1">
              <w:rPr>
                <w:sz w:val="24"/>
                <w:szCs w:val="24"/>
              </w:rPr>
              <w:t xml:space="preserve"> hosting IDP</w:t>
            </w:r>
          </w:p>
        </w:tc>
        <w:tc>
          <w:tcPr>
            <w:tcW w:w="1890" w:type="dxa"/>
            <w:vMerge w:val="restart"/>
            <w:shd w:val="clear" w:color="auto" w:fill="548DD4" w:themeFill="text2" w:themeFillTint="99"/>
            <w:vAlign w:val="center"/>
          </w:tcPr>
          <w:p w14:paraId="213B6712" w14:textId="77777777" w:rsidR="00FA0529" w:rsidRPr="00E111F1" w:rsidRDefault="00FA0529" w:rsidP="00C64633">
            <w:pPr>
              <w:jc w:val="center"/>
              <w:cnfStyle w:val="100000000000" w:firstRow="1" w:lastRow="0" w:firstColumn="0" w:lastColumn="0" w:oddVBand="0" w:evenVBand="0" w:oddHBand="0" w:evenHBand="0" w:firstRowFirstColumn="0" w:firstRowLastColumn="0" w:lastRowFirstColumn="0" w:lastRowLastColumn="0"/>
              <w:rPr>
                <w:sz w:val="24"/>
                <w:szCs w:val="24"/>
              </w:rPr>
            </w:pPr>
            <w:r w:rsidRPr="00E111F1">
              <w:rPr>
                <w:sz w:val="24"/>
                <w:szCs w:val="24"/>
              </w:rPr>
              <w:t>Surrounding Villages</w:t>
            </w:r>
          </w:p>
        </w:tc>
        <w:tc>
          <w:tcPr>
            <w:tcW w:w="1620" w:type="dxa"/>
            <w:vMerge w:val="restart"/>
            <w:shd w:val="clear" w:color="auto" w:fill="548DD4" w:themeFill="text2" w:themeFillTint="99"/>
            <w:vAlign w:val="center"/>
          </w:tcPr>
          <w:p w14:paraId="7EEDD043" w14:textId="77777777" w:rsidR="00FA0529" w:rsidRPr="00E111F1" w:rsidRDefault="00FA0529" w:rsidP="00C64633">
            <w:pPr>
              <w:jc w:val="center"/>
              <w:cnfStyle w:val="100000000000" w:firstRow="1" w:lastRow="0" w:firstColumn="0" w:lastColumn="0" w:oddVBand="0" w:evenVBand="0" w:oddHBand="0" w:evenHBand="0" w:firstRowFirstColumn="0" w:firstRowLastColumn="0" w:lastRowFirstColumn="0" w:lastRowLastColumn="0"/>
              <w:rPr>
                <w:sz w:val="24"/>
                <w:szCs w:val="24"/>
              </w:rPr>
            </w:pPr>
            <w:r w:rsidRPr="00E111F1">
              <w:rPr>
                <w:sz w:val="24"/>
                <w:szCs w:val="24"/>
              </w:rPr>
              <w:t>Remarks</w:t>
            </w:r>
          </w:p>
        </w:tc>
      </w:tr>
      <w:tr w:rsidR="00FA0529" w14:paraId="2005EE2B" w14:textId="77777777" w:rsidTr="00C64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Merge/>
            <w:vAlign w:val="center"/>
          </w:tcPr>
          <w:p w14:paraId="49197A1C" w14:textId="77777777" w:rsidR="00FA0529" w:rsidRPr="00E111F1" w:rsidRDefault="00FA0529" w:rsidP="00C64633">
            <w:pPr>
              <w:jc w:val="center"/>
              <w:rPr>
                <w:sz w:val="24"/>
                <w:szCs w:val="24"/>
              </w:rPr>
            </w:pPr>
          </w:p>
        </w:tc>
        <w:tc>
          <w:tcPr>
            <w:tcW w:w="2160" w:type="dxa"/>
            <w:shd w:val="clear" w:color="auto" w:fill="548DD4" w:themeFill="text2" w:themeFillTint="99"/>
            <w:vAlign w:val="center"/>
          </w:tcPr>
          <w:p w14:paraId="716E4EA6" w14:textId="77777777" w:rsidR="00FA0529" w:rsidRPr="00E111F1" w:rsidRDefault="00FA0529" w:rsidP="00C64633">
            <w:pPr>
              <w:jc w:val="center"/>
              <w:cnfStyle w:val="000000100000" w:firstRow="0" w:lastRow="0" w:firstColumn="0" w:lastColumn="0" w:oddVBand="0" w:evenVBand="0" w:oddHBand="1" w:evenHBand="0" w:firstRowFirstColumn="0" w:firstRowLastColumn="0" w:lastRowFirstColumn="0" w:lastRowLastColumn="0"/>
            </w:pPr>
            <w:r>
              <w:t>Affected</w:t>
            </w:r>
            <w:r w:rsidRPr="00E111F1">
              <w:t>&lt;40% pop</w:t>
            </w:r>
          </w:p>
        </w:tc>
        <w:tc>
          <w:tcPr>
            <w:tcW w:w="2610" w:type="dxa"/>
            <w:gridSpan w:val="3"/>
            <w:shd w:val="clear" w:color="auto" w:fill="548DD4" w:themeFill="text2" w:themeFillTint="99"/>
            <w:vAlign w:val="center"/>
          </w:tcPr>
          <w:p w14:paraId="2FCC2546" w14:textId="77777777" w:rsidR="00FA0529" w:rsidRPr="00E111F1" w:rsidRDefault="00FA0529" w:rsidP="00C64633">
            <w:pPr>
              <w:jc w:val="center"/>
              <w:cnfStyle w:val="000000100000" w:firstRow="0" w:lastRow="0" w:firstColumn="0" w:lastColumn="0" w:oddVBand="0" w:evenVBand="0" w:oddHBand="1" w:evenHBand="0" w:firstRowFirstColumn="0" w:firstRowLastColumn="0" w:lastRowFirstColumn="0" w:lastRowLastColumn="0"/>
            </w:pPr>
            <w:r>
              <w:t>Affected</w:t>
            </w:r>
            <w:r w:rsidRPr="00E111F1">
              <w:t>&gt;40% pop.</w:t>
            </w:r>
          </w:p>
        </w:tc>
        <w:tc>
          <w:tcPr>
            <w:tcW w:w="1620" w:type="dxa"/>
            <w:shd w:val="clear" w:color="auto" w:fill="548DD4" w:themeFill="text2" w:themeFillTint="99"/>
            <w:vAlign w:val="center"/>
          </w:tcPr>
          <w:p w14:paraId="45BEC8B8" w14:textId="77777777" w:rsidR="00FA0529" w:rsidRPr="00905939" w:rsidRDefault="00FA0529" w:rsidP="00C64633">
            <w:pPr>
              <w:jc w:val="center"/>
              <w:cnfStyle w:val="000000100000" w:firstRow="0" w:lastRow="0" w:firstColumn="0" w:lastColumn="0" w:oddVBand="0" w:evenVBand="0" w:oddHBand="1" w:evenHBand="0" w:firstRowFirstColumn="0" w:firstRowLastColumn="0" w:lastRowFirstColumn="0" w:lastRowLastColumn="0"/>
            </w:pPr>
            <w:r>
              <w:t>IDP&lt;40%</w:t>
            </w:r>
          </w:p>
        </w:tc>
        <w:tc>
          <w:tcPr>
            <w:tcW w:w="1890" w:type="dxa"/>
            <w:vMerge/>
            <w:vAlign w:val="center"/>
          </w:tcPr>
          <w:p w14:paraId="43270FF6" w14:textId="77777777" w:rsidR="00FA0529" w:rsidRPr="00905939" w:rsidRDefault="00FA0529" w:rsidP="00C64633">
            <w:pPr>
              <w:jc w:val="center"/>
              <w:cnfStyle w:val="000000100000" w:firstRow="0" w:lastRow="0" w:firstColumn="0" w:lastColumn="0" w:oddVBand="0" w:evenVBand="0" w:oddHBand="1" w:evenHBand="0" w:firstRowFirstColumn="0" w:firstRowLastColumn="0" w:lastRowFirstColumn="0" w:lastRowLastColumn="0"/>
            </w:pPr>
          </w:p>
        </w:tc>
        <w:tc>
          <w:tcPr>
            <w:tcW w:w="1620" w:type="dxa"/>
            <w:vMerge/>
            <w:vAlign w:val="center"/>
          </w:tcPr>
          <w:p w14:paraId="4C9C3765" w14:textId="77777777" w:rsidR="00FA0529" w:rsidRPr="00905939" w:rsidRDefault="00FA0529" w:rsidP="00C64633">
            <w:pPr>
              <w:jc w:val="center"/>
              <w:cnfStyle w:val="000000100000" w:firstRow="0" w:lastRow="0" w:firstColumn="0" w:lastColumn="0" w:oddVBand="0" w:evenVBand="0" w:oddHBand="1" w:evenHBand="0" w:firstRowFirstColumn="0" w:firstRowLastColumn="0" w:lastRowFirstColumn="0" w:lastRowLastColumn="0"/>
            </w:pPr>
          </w:p>
        </w:tc>
      </w:tr>
      <w:tr w:rsidR="00FA0529" w14:paraId="269E3D5A" w14:textId="77777777" w:rsidTr="00C64633">
        <w:trPr>
          <w:trHeight w:val="1258"/>
        </w:trPr>
        <w:tc>
          <w:tcPr>
            <w:cnfStyle w:val="001000000000" w:firstRow="0" w:lastRow="0" w:firstColumn="1" w:lastColumn="0" w:oddVBand="0" w:evenVBand="0" w:oddHBand="0" w:evenHBand="0" w:firstRowFirstColumn="0" w:firstRowLastColumn="0" w:lastRowFirstColumn="0" w:lastRowLastColumn="0"/>
            <w:tcW w:w="1250" w:type="dxa"/>
            <w:vAlign w:val="center"/>
          </w:tcPr>
          <w:p w14:paraId="1E8E9E3F" w14:textId="77777777" w:rsidR="00FA0529" w:rsidRPr="00E111F1" w:rsidRDefault="00FA0529" w:rsidP="00C64633">
            <w:pPr>
              <w:jc w:val="center"/>
              <w:rPr>
                <w:sz w:val="24"/>
                <w:szCs w:val="24"/>
              </w:rPr>
            </w:pPr>
            <w:r>
              <w:rPr>
                <w:sz w:val="24"/>
                <w:szCs w:val="24"/>
              </w:rPr>
              <w:t xml:space="preserve">Safe </w:t>
            </w:r>
            <w:r w:rsidRPr="00E111F1">
              <w:rPr>
                <w:sz w:val="24"/>
                <w:szCs w:val="24"/>
              </w:rPr>
              <w:t>Water access</w:t>
            </w:r>
          </w:p>
        </w:tc>
        <w:tc>
          <w:tcPr>
            <w:tcW w:w="6390" w:type="dxa"/>
            <w:gridSpan w:val="5"/>
            <w:vAlign w:val="center"/>
          </w:tcPr>
          <w:p w14:paraId="60599A52" w14:textId="77777777" w:rsidR="00FA0529" w:rsidRDefault="00FA0529" w:rsidP="00C64633">
            <w:pPr>
              <w:pStyle w:val="ListParagraph"/>
              <w:numPr>
                <w:ilvl w:val="0"/>
                <w:numId w:val="13"/>
              </w:numPr>
              <w:ind w:left="1294" w:hanging="198"/>
              <w:cnfStyle w:val="000000000000" w:firstRow="0" w:lastRow="0" w:firstColumn="0" w:lastColumn="0" w:oddVBand="0" w:evenVBand="0" w:oddHBand="0" w:evenHBand="0" w:firstRowFirstColumn="0" w:firstRowLastColumn="0" w:lastRowFirstColumn="0" w:lastRowLastColumn="0"/>
            </w:pPr>
            <w:r>
              <w:t>100% of safe water needs coverage</w:t>
            </w:r>
          </w:p>
          <w:p w14:paraId="688227E9" w14:textId="16EBD673" w:rsidR="00FA0529" w:rsidRPr="00062AFE" w:rsidRDefault="00FA0529" w:rsidP="00C64633">
            <w:pPr>
              <w:pStyle w:val="ListParagraph"/>
              <w:numPr>
                <w:ilvl w:val="0"/>
                <w:numId w:val="13"/>
              </w:numPr>
              <w:ind w:left="1294" w:hanging="198"/>
              <w:cnfStyle w:val="000000000000" w:firstRow="0" w:lastRow="0" w:firstColumn="0" w:lastColumn="0" w:oddVBand="0" w:evenVBand="0" w:oddHBand="0" w:evenHBand="0" w:firstRowFirstColumn="0" w:firstRowLastColumn="0" w:lastRowFirstColumn="0" w:lastRowLastColumn="0"/>
            </w:pPr>
            <w:r>
              <w:t xml:space="preserve">1 </w:t>
            </w:r>
            <w:r w:rsidR="008366D5">
              <w:t xml:space="preserve">protected </w:t>
            </w:r>
            <w:r>
              <w:t>water point/</w:t>
            </w:r>
            <w:r w:rsidR="00062AFE" w:rsidRPr="00062AFE">
              <w:t>400</w:t>
            </w:r>
            <w:r w:rsidR="00062AFE" w:rsidRPr="00062AFE">
              <w:t xml:space="preserve"> </w:t>
            </w:r>
            <w:r w:rsidRPr="00062AFE">
              <w:t>persons</w:t>
            </w:r>
          </w:p>
          <w:p w14:paraId="6441F39A" w14:textId="77777777" w:rsidR="00FA0529" w:rsidRDefault="00FA0529" w:rsidP="00C64633">
            <w:pPr>
              <w:pStyle w:val="ListParagraph"/>
              <w:numPr>
                <w:ilvl w:val="0"/>
                <w:numId w:val="13"/>
              </w:numPr>
              <w:ind w:left="1294" w:hanging="198"/>
              <w:cnfStyle w:val="000000000000" w:firstRow="0" w:lastRow="0" w:firstColumn="0" w:lastColumn="0" w:oddVBand="0" w:evenVBand="0" w:oddHBand="0" w:evenHBand="0" w:firstRowFirstColumn="0" w:firstRowLastColumn="0" w:lastRowFirstColumn="0" w:lastRowLastColumn="0"/>
            </w:pPr>
            <w:r w:rsidRPr="00062AFE">
              <w:t>10 liter safe dr</w:t>
            </w:r>
            <w:r>
              <w:t>inking per/persons + 30 liters for completed by other sources as pond access</w:t>
            </w:r>
          </w:p>
          <w:p w14:paraId="512B529B" w14:textId="4A0A0C7A" w:rsidR="00FA0529" w:rsidRPr="00E111F1" w:rsidRDefault="009B43B7" w:rsidP="00C64633">
            <w:pPr>
              <w:pStyle w:val="ListParagraph"/>
              <w:numPr>
                <w:ilvl w:val="0"/>
                <w:numId w:val="13"/>
              </w:numPr>
              <w:ind w:left="1294" w:hanging="198"/>
              <w:cnfStyle w:val="000000000000" w:firstRow="0" w:lastRow="0" w:firstColumn="0" w:lastColumn="0" w:oddVBand="0" w:evenVBand="0" w:oddHBand="0" w:evenHBand="0" w:firstRowFirstColumn="0" w:firstRowLastColumn="0" w:lastRowFirstColumn="0" w:lastRowLastColumn="0"/>
            </w:pPr>
            <w:r>
              <w:t>WASH</w:t>
            </w:r>
            <w:r w:rsidR="00FA0529">
              <w:t xml:space="preserve"> in School</w:t>
            </w:r>
          </w:p>
          <w:p w14:paraId="060CE139" w14:textId="77777777" w:rsidR="00FA0529" w:rsidRDefault="00FA0529" w:rsidP="00C64633">
            <w:pPr>
              <w:jc w:val="center"/>
              <w:cnfStyle w:val="000000000000" w:firstRow="0" w:lastRow="0" w:firstColumn="0" w:lastColumn="0" w:oddVBand="0" w:evenVBand="0" w:oddHBand="0" w:evenHBand="0" w:firstRowFirstColumn="0" w:firstRowLastColumn="0" w:lastRowFirstColumn="0" w:lastRowLastColumn="0"/>
            </w:pPr>
          </w:p>
        </w:tc>
        <w:tc>
          <w:tcPr>
            <w:tcW w:w="1890" w:type="dxa"/>
            <w:vMerge w:val="restart"/>
            <w:vAlign w:val="center"/>
          </w:tcPr>
          <w:p w14:paraId="3729042D" w14:textId="77777777" w:rsidR="00FA0529" w:rsidRDefault="00FA0529" w:rsidP="00C64633">
            <w:pPr>
              <w:pStyle w:val="ListParagraph"/>
              <w:numPr>
                <w:ilvl w:val="0"/>
                <w:numId w:val="13"/>
              </w:numPr>
              <w:ind w:left="283" w:hanging="237"/>
              <w:cnfStyle w:val="000000000000" w:firstRow="0" w:lastRow="0" w:firstColumn="0" w:lastColumn="0" w:oddVBand="0" w:evenVBand="0" w:oddHBand="0" w:evenHBand="0" w:firstRowFirstColumn="0" w:firstRowLastColumn="0" w:lastRowFirstColumn="0" w:lastRowLastColumn="0"/>
            </w:pPr>
            <w:r>
              <w:t>No specific target more community driven expectation</w:t>
            </w:r>
          </w:p>
          <w:p w14:paraId="3B91FC3A" w14:textId="77777777" w:rsidR="00FA0529" w:rsidRDefault="00FA0529" w:rsidP="00C64633">
            <w:pPr>
              <w:pStyle w:val="ListParagraph"/>
              <w:numPr>
                <w:ilvl w:val="0"/>
                <w:numId w:val="13"/>
              </w:numPr>
              <w:ind w:left="283" w:hanging="237"/>
              <w:cnfStyle w:val="000000000000" w:firstRow="0" w:lastRow="0" w:firstColumn="0" w:lastColumn="0" w:oddVBand="0" w:evenVBand="0" w:oddHBand="0" w:evenHBand="0" w:firstRowFirstColumn="0" w:firstRowLastColumn="0" w:lastRowFirstColumn="0" w:lastRowLastColumn="0"/>
            </w:pPr>
            <w:r>
              <w:t xml:space="preserve"> community led participation sanitation recommended</w:t>
            </w:r>
          </w:p>
          <w:p w14:paraId="6A861AA7" w14:textId="1860F7B6" w:rsidR="00FA0529" w:rsidRPr="00E111F1" w:rsidRDefault="009B43B7" w:rsidP="00C64633">
            <w:pPr>
              <w:pStyle w:val="ListParagraph"/>
              <w:numPr>
                <w:ilvl w:val="0"/>
                <w:numId w:val="13"/>
              </w:numPr>
              <w:ind w:left="283" w:hanging="237"/>
              <w:cnfStyle w:val="000000000000" w:firstRow="0" w:lastRow="0" w:firstColumn="0" w:lastColumn="0" w:oddVBand="0" w:evenVBand="0" w:oddHBand="0" w:evenHBand="0" w:firstRowFirstColumn="0" w:firstRowLastColumn="0" w:lastRowFirstColumn="0" w:lastRowLastColumn="0"/>
            </w:pPr>
            <w:r>
              <w:t>WASH</w:t>
            </w:r>
            <w:r w:rsidR="00FA0529">
              <w:t xml:space="preserve"> in School</w:t>
            </w:r>
          </w:p>
        </w:tc>
        <w:tc>
          <w:tcPr>
            <w:tcW w:w="1620" w:type="dxa"/>
            <w:vAlign w:val="center"/>
          </w:tcPr>
          <w:p w14:paraId="35B973DA" w14:textId="77777777" w:rsidR="00FA0529" w:rsidRPr="00E111F1" w:rsidRDefault="00FA0529" w:rsidP="00C64633">
            <w:pPr>
              <w:cnfStyle w:val="000000000000" w:firstRow="0" w:lastRow="0" w:firstColumn="0" w:lastColumn="0" w:oddVBand="0" w:evenVBand="0" w:oddHBand="0" w:evenHBand="0" w:firstRowFirstColumn="0" w:firstRowLastColumn="0" w:lastRowFirstColumn="0" w:lastRowLastColumn="0"/>
            </w:pPr>
            <w:r>
              <w:t xml:space="preserve">Community management of public infrastructures required </w:t>
            </w:r>
          </w:p>
        </w:tc>
      </w:tr>
      <w:tr w:rsidR="00FA0529" w14:paraId="14C2740E" w14:textId="77777777" w:rsidTr="00C64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Align w:val="center"/>
          </w:tcPr>
          <w:p w14:paraId="1FA4604B" w14:textId="77777777" w:rsidR="00FA0529" w:rsidRPr="00E111F1" w:rsidRDefault="00FA0529" w:rsidP="00C64633">
            <w:pPr>
              <w:jc w:val="center"/>
              <w:rPr>
                <w:sz w:val="24"/>
                <w:szCs w:val="24"/>
              </w:rPr>
            </w:pPr>
            <w:r w:rsidRPr="00E111F1">
              <w:rPr>
                <w:sz w:val="24"/>
                <w:szCs w:val="24"/>
              </w:rPr>
              <w:t>Sanitation access</w:t>
            </w:r>
          </w:p>
        </w:tc>
        <w:tc>
          <w:tcPr>
            <w:tcW w:w="2160" w:type="dxa"/>
            <w:vAlign w:val="center"/>
          </w:tcPr>
          <w:p w14:paraId="22ED8E9F" w14:textId="20BE09B0" w:rsidR="00B725D8" w:rsidRDefault="00B725D8" w:rsidP="00B725D8">
            <w:pPr>
              <w:pStyle w:val="ListParagraph"/>
              <w:numPr>
                <w:ilvl w:val="0"/>
                <w:numId w:val="14"/>
              </w:numPr>
              <w:ind w:left="432" w:hanging="180"/>
              <w:cnfStyle w:val="000000100000" w:firstRow="0" w:lastRow="0" w:firstColumn="0" w:lastColumn="0" w:oddVBand="0" w:evenVBand="0" w:oddHBand="1" w:evenHBand="0" w:firstRowFirstColumn="0" w:firstRowLastColumn="0" w:lastRowFirstColumn="0" w:lastRowLastColumn="0"/>
            </w:pPr>
            <w:r>
              <w:t xml:space="preserve">50% of the population </w:t>
            </w:r>
            <w:r>
              <w:t>wi</w:t>
            </w:r>
            <w:r>
              <w:t>th  community led participation including affected families in selection criteria</w:t>
            </w:r>
          </w:p>
          <w:p w14:paraId="53A95808" w14:textId="6D43E40F" w:rsidR="00FA0529" w:rsidRPr="00E111F1" w:rsidRDefault="009B43B7" w:rsidP="00C64633">
            <w:pPr>
              <w:pStyle w:val="ListParagraph"/>
              <w:numPr>
                <w:ilvl w:val="0"/>
                <w:numId w:val="14"/>
              </w:numPr>
              <w:ind w:left="162" w:hanging="180"/>
              <w:cnfStyle w:val="000000100000" w:firstRow="0" w:lastRow="0" w:firstColumn="0" w:lastColumn="0" w:oddVBand="0" w:evenVBand="0" w:oddHBand="1" w:evenHBand="0" w:firstRowFirstColumn="0" w:firstRowLastColumn="0" w:lastRowFirstColumn="0" w:lastRowLastColumn="0"/>
            </w:pPr>
            <w:r>
              <w:t>WASH</w:t>
            </w:r>
            <w:r w:rsidR="00FA0529">
              <w:t xml:space="preserve"> in School</w:t>
            </w:r>
          </w:p>
        </w:tc>
        <w:tc>
          <w:tcPr>
            <w:tcW w:w="2610" w:type="dxa"/>
            <w:gridSpan w:val="3"/>
            <w:vAlign w:val="center"/>
          </w:tcPr>
          <w:p w14:paraId="22A31CBA" w14:textId="70CF65B0" w:rsidR="00FA0529" w:rsidRDefault="00B725D8" w:rsidP="00C64633">
            <w:pPr>
              <w:pStyle w:val="ListParagraph"/>
              <w:numPr>
                <w:ilvl w:val="0"/>
                <w:numId w:val="14"/>
              </w:numPr>
              <w:ind w:left="432" w:hanging="180"/>
              <w:cnfStyle w:val="000000100000" w:firstRow="0" w:lastRow="0" w:firstColumn="0" w:lastColumn="0" w:oddVBand="0" w:evenVBand="0" w:oddHBand="1" w:evenHBand="0" w:firstRowFirstColumn="0" w:firstRowLastColumn="0" w:lastRowFirstColumn="0" w:lastRowLastColumn="0"/>
            </w:pPr>
            <w:r>
              <w:t>8</w:t>
            </w:r>
            <w:r>
              <w:t>0</w:t>
            </w:r>
            <w:r w:rsidR="00FA0529">
              <w:t xml:space="preserve">% need for all population with  community led participation </w:t>
            </w:r>
          </w:p>
          <w:p w14:paraId="6691C94F" w14:textId="3502A993" w:rsidR="00FA0529" w:rsidRPr="00E111F1" w:rsidRDefault="009B43B7" w:rsidP="00C64633">
            <w:pPr>
              <w:pStyle w:val="ListParagraph"/>
              <w:numPr>
                <w:ilvl w:val="0"/>
                <w:numId w:val="14"/>
              </w:numPr>
              <w:ind w:left="432" w:hanging="180"/>
              <w:cnfStyle w:val="000000100000" w:firstRow="0" w:lastRow="0" w:firstColumn="0" w:lastColumn="0" w:oddVBand="0" w:evenVBand="0" w:oddHBand="1" w:evenHBand="0" w:firstRowFirstColumn="0" w:firstRowLastColumn="0" w:lastRowFirstColumn="0" w:lastRowLastColumn="0"/>
            </w:pPr>
            <w:r>
              <w:t>WASH</w:t>
            </w:r>
            <w:r w:rsidR="00FA0529">
              <w:t xml:space="preserve"> in School</w:t>
            </w:r>
          </w:p>
        </w:tc>
        <w:tc>
          <w:tcPr>
            <w:tcW w:w="1620" w:type="dxa"/>
            <w:vAlign w:val="center"/>
          </w:tcPr>
          <w:p w14:paraId="01E4CF51" w14:textId="77777777" w:rsidR="00FA0529" w:rsidRDefault="00FA0529" w:rsidP="00C64633">
            <w:pPr>
              <w:pStyle w:val="ListParagraph"/>
              <w:numPr>
                <w:ilvl w:val="0"/>
                <w:numId w:val="15"/>
              </w:numPr>
              <w:ind w:left="162" w:hanging="180"/>
              <w:cnfStyle w:val="000000100000" w:firstRow="0" w:lastRow="0" w:firstColumn="0" w:lastColumn="0" w:oddVBand="0" w:evenVBand="0" w:oddHBand="1" w:evenHBand="0" w:firstRowFirstColumn="0" w:firstRowLastColumn="0" w:lastRowFirstColumn="0" w:lastRowLastColumn="0"/>
            </w:pPr>
            <w:r>
              <w:t>50% with  community led participation</w:t>
            </w:r>
          </w:p>
        </w:tc>
        <w:tc>
          <w:tcPr>
            <w:tcW w:w="1890" w:type="dxa"/>
            <w:vMerge/>
            <w:vAlign w:val="center"/>
          </w:tcPr>
          <w:p w14:paraId="41F21451" w14:textId="77777777" w:rsidR="00FA0529" w:rsidRPr="00E111F1" w:rsidRDefault="00FA0529" w:rsidP="00C64633">
            <w:pPr>
              <w:pStyle w:val="ListParagraph"/>
              <w:ind w:left="162"/>
              <w:cnfStyle w:val="000000100000" w:firstRow="0" w:lastRow="0" w:firstColumn="0" w:lastColumn="0" w:oddVBand="0" w:evenVBand="0" w:oddHBand="1" w:evenHBand="0" w:firstRowFirstColumn="0" w:firstRowLastColumn="0" w:lastRowFirstColumn="0" w:lastRowLastColumn="0"/>
            </w:pPr>
          </w:p>
        </w:tc>
        <w:tc>
          <w:tcPr>
            <w:tcW w:w="1620" w:type="dxa"/>
            <w:vAlign w:val="center"/>
          </w:tcPr>
          <w:p w14:paraId="7F02429D" w14:textId="77777777" w:rsidR="00FA0529" w:rsidRPr="00E111F1" w:rsidRDefault="00FA0529" w:rsidP="00C64633">
            <w:pPr>
              <w:cnfStyle w:val="000000100000" w:firstRow="0" w:lastRow="0" w:firstColumn="0" w:lastColumn="0" w:oddVBand="0" w:evenVBand="0" w:oddHBand="1" w:evenHBand="0" w:firstRowFirstColumn="0" w:firstRowLastColumn="0" w:lastRowFirstColumn="0" w:lastRowLastColumn="0"/>
            </w:pPr>
            <w:r>
              <w:t>Community based monitoring, social marketing</w:t>
            </w:r>
          </w:p>
        </w:tc>
      </w:tr>
      <w:tr w:rsidR="00B725D8" w14:paraId="18F72557" w14:textId="77777777" w:rsidTr="00917C9E">
        <w:tc>
          <w:tcPr>
            <w:cnfStyle w:val="001000000000" w:firstRow="0" w:lastRow="0" w:firstColumn="1" w:lastColumn="0" w:oddVBand="0" w:evenVBand="0" w:oddHBand="0" w:evenHBand="0" w:firstRowFirstColumn="0" w:firstRowLastColumn="0" w:lastRowFirstColumn="0" w:lastRowLastColumn="0"/>
            <w:tcW w:w="1250" w:type="dxa"/>
            <w:vAlign w:val="center"/>
          </w:tcPr>
          <w:p w14:paraId="02EAE9AC" w14:textId="77777777" w:rsidR="00B725D8" w:rsidRPr="00E111F1" w:rsidRDefault="00B725D8" w:rsidP="00C64633">
            <w:pPr>
              <w:jc w:val="center"/>
              <w:rPr>
                <w:sz w:val="24"/>
                <w:szCs w:val="24"/>
              </w:rPr>
            </w:pPr>
            <w:r w:rsidRPr="00E111F1">
              <w:rPr>
                <w:sz w:val="24"/>
                <w:szCs w:val="24"/>
              </w:rPr>
              <w:t>Hygiene promotion</w:t>
            </w:r>
          </w:p>
        </w:tc>
        <w:tc>
          <w:tcPr>
            <w:tcW w:w="3465" w:type="dxa"/>
            <w:gridSpan w:val="2"/>
            <w:vAlign w:val="center"/>
          </w:tcPr>
          <w:p w14:paraId="4C6C3948" w14:textId="77777777" w:rsidR="00B725D8" w:rsidRDefault="00B725D8" w:rsidP="00C64633">
            <w:pPr>
              <w:pStyle w:val="ListParagraph"/>
              <w:numPr>
                <w:ilvl w:val="0"/>
                <w:numId w:val="15"/>
              </w:numPr>
              <w:ind w:left="252" w:hanging="180"/>
              <w:cnfStyle w:val="000000000000" w:firstRow="0" w:lastRow="0" w:firstColumn="0" w:lastColumn="0" w:oddVBand="0" w:evenVBand="0" w:oddHBand="0" w:evenHBand="0" w:firstRowFirstColumn="0" w:firstRowLastColumn="0" w:lastRowFirstColumn="0" w:lastRowLastColumn="0"/>
            </w:pPr>
            <w:r>
              <w:t>All targeted with HP</w:t>
            </w:r>
          </w:p>
          <w:p w14:paraId="662AFC3A" w14:textId="5F7D0646" w:rsidR="00B725D8" w:rsidRPr="00E111F1" w:rsidRDefault="00B725D8" w:rsidP="00C64633">
            <w:pPr>
              <w:pStyle w:val="ListParagraph"/>
              <w:numPr>
                <w:ilvl w:val="0"/>
                <w:numId w:val="15"/>
              </w:numPr>
              <w:ind w:left="252" w:hanging="180"/>
              <w:cnfStyle w:val="000000000000" w:firstRow="0" w:lastRow="0" w:firstColumn="0" w:lastColumn="0" w:oddVBand="0" w:evenVBand="0" w:oddHBand="0" w:evenHBand="0" w:firstRowFirstColumn="0" w:firstRowLastColumn="0" w:lastRowFirstColumn="0" w:lastRowLastColumn="0"/>
            </w:pPr>
            <w:r>
              <w:t>No Hygiene kit distribution</w:t>
            </w:r>
          </w:p>
          <w:p w14:paraId="32EE68E9" w14:textId="5A6696A7" w:rsidR="00B725D8" w:rsidRDefault="00B725D8" w:rsidP="00062AFE">
            <w:pPr>
              <w:pStyle w:val="ListParagraph"/>
              <w:ind w:left="252"/>
              <w:cnfStyle w:val="000000000000" w:firstRow="0" w:lastRow="0" w:firstColumn="0" w:lastColumn="0" w:oddVBand="0" w:evenVBand="0" w:oddHBand="0" w:evenHBand="0" w:firstRowFirstColumn="0" w:firstRowLastColumn="0" w:lastRowFirstColumn="0" w:lastRowLastColumn="0"/>
            </w:pPr>
          </w:p>
        </w:tc>
        <w:tc>
          <w:tcPr>
            <w:tcW w:w="2925" w:type="dxa"/>
            <w:gridSpan w:val="3"/>
            <w:vAlign w:val="center"/>
          </w:tcPr>
          <w:p w14:paraId="7C9E20A3" w14:textId="2CAE5BBC" w:rsidR="00B725D8" w:rsidRPr="00E111F1" w:rsidRDefault="00B725D8" w:rsidP="00C64633">
            <w:pPr>
              <w:pStyle w:val="ListParagraph"/>
              <w:numPr>
                <w:ilvl w:val="0"/>
                <w:numId w:val="15"/>
              </w:numPr>
              <w:ind w:left="252" w:hanging="180"/>
              <w:cnfStyle w:val="000000000000" w:firstRow="0" w:lastRow="0" w:firstColumn="0" w:lastColumn="0" w:oddVBand="0" w:evenVBand="0" w:oddHBand="0" w:evenHBand="0" w:firstRowFirstColumn="0" w:firstRowLastColumn="0" w:lastRowFirstColumn="0" w:lastRowLastColumn="0"/>
            </w:pPr>
            <w:r>
              <w:t>Hygiene for IDP and host families</w:t>
            </w:r>
          </w:p>
          <w:p w14:paraId="574D7A2B" w14:textId="1CF4F66B" w:rsidR="00B725D8" w:rsidRDefault="00B725D8" w:rsidP="00C64633">
            <w:pPr>
              <w:pStyle w:val="ListParagraph"/>
              <w:numPr>
                <w:ilvl w:val="0"/>
                <w:numId w:val="15"/>
              </w:numPr>
              <w:ind w:left="162" w:hanging="180"/>
              <w:cnfStyle w:val="000000000000" w:firstRow="0" w:lastRow="0" w:firstColumn="0" w:lastColumn="0" w:oddVBand="0" w:evenVBand="0" w:oddHBand="0" w:evenHBand="0" w:firstRowFirstColumn="0" w:firstRowLastColumn="0" w:lastRowFirstColumn="0" w:lastRowLastColumn="0"/>
            </w:pPr>
            <w:r>
              <w:t>All targeted with HP</w:t>
            </w:r>
          </w:p>
          <w:p w14:paraId="5254B49D" w14:textId="380217AF" w:rsidR="00B725D8" w:rsidRDefault="00B725D8" w:rsidP="00C64633">
            <w:pPr>
              <w:pStyle w:val="ListParagraph"/>
              <w:numPr>
                <w:ilvl w:val="0"/>
                <w:numId w:val="15"/>
              </w:numPr>
              <w:ind w:left="162" w:hanging="180"/>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16A1C195" w14:textId="77777777" w:rsidR="00B725D8" w:rsidRDefault="00B725D8" w:rsidP="00C64633">
            <w:pPr>
              <w:cnfStyle w:val="000000000000" w:firstRow="0" w:lastRow="0" w:firstColumn="0" w:lastColumn="0" w:oddVBand="0" w:evenVBand="0" w:oddHBand="0" w:evenHBand="0" w:firstRowFirstColumn="0" w:firstRowLastColumn="0" w:lastRowFirstColumn="0" w:lastRowLastColumn="0"/>
            </w:pPr>
          </w:p>
          <w:p w14:paraId="568C1CBC" w14:textId="77777777" w:rsidR="00B725D8" w:rsidRDefault="00B725D8" w:rsidP="00C64633">
            <w:pPr>
              <w:pStyle w:val="ListParagraph"/>
              <w:numPr>
                <w:ilvl w:val="0"/>
                <w:numId w:val="15"/>
              </w:numPr>
              <w:ind w:left="162" w:hanging="180"/>
              <w:cnfStyle w:val="000000000000" w:firstRow="0" w:lastRow="0" w:firstColumn="0" w:lastColumn="0" w:oddVBand="0" w:evenVBand="0" w:oddHBand="0" w:evenHBand="0" w:firstRowFirstColumn="0" w:firstRowLastColumn="0" w:lastRowFirstColumn="0" w:lastRowLastColumn="0"/>
            </w:pPr>
            <w:r>
              <w:t>All targeted with HP</w:t>
            </w:r>
          </w:p>
          <w:p w14:paraId="58374D8F" w14:textId="77777777" w:rsidR="00B725D8" w:rsidRPr="00E111F1" w:rsidRDefault="00B725D8" w:rsidP="00C64633">
            <w:pPr>
              <w:pStyle w:val="ListParagraph"/>
              <w:numPr>
                <w:ilvl w:val="0"/>
                <w:numId w:val="15"/>
              </w:numPr>
              <w:ind w:left="162" w:hanging="180"/>
              <w:cnfStyle w:val="000000000000" w:firstRow="0" w:lastRow="0" w:firstColumn="0" w:lastColumn="0" w:oddVBand="0" w:evenVBand="0" w:oddHBand="0" w:evenHBand="0" w:firstRowFirstColumn="0" w:firstRowLastColumn="0" w:lastRowFirstColumn="0" w:lastRowLastColumn="0"/>
            </w:pPr>
            <w:r>
              <w:t>No Hygiene kit distribution</w:t>
            </w:r>
          </w:p>
        </w:tc>
        <w:tc>
          <w:tcPr>
            <w:tcW w:w="1620" w:type="dxa"/>
            <w:vAlign w:val="center"/>
          </w:tcPr>
          <w:p w14:paraId="5CA74B0D" w14:textId="77777777" w:rsidR="00B725D8" w:rsidRPr="00E111F1" w:rsidRDefault="00B725D8" w:rsidP="00C64633">
            <w:pPr>
              <w:cnfStyle w:val="000000000000" w:firstRow="0" w:lastRow="0" w:firstColumn="0" w:lastColumn="0" w:oddVBand="0" w:evenVBand="0" w:oddHBand="0" w:evenHBand="0" w:firstRowFirstColumn="0" w:firstRowLastColumn="0" w:lastRowFirstColumn="0" w:lastRowLastColumn="0"/>
            </w:pPr>
            <w:r>
              <w:t>All population should be targeted by HP and improve knowledge</w:t>
            </w:r>
          </w:p>
        </w:tc>
      </w:tr>
    </w:tbl>
    <w:p w14:paraId="1FB78255" w14:textId="77777777" w:rsidR="00FA0529" w:rsidRDefault="00FA0529" w:rsidP="00772614">
      <w:pPr>
        <w:pBdr>
          <w:bottom w:val="thinThickSmallGap" w:sz="18" w:space="1" w:color="548DD4" w:themeColor="text2" w:themeTint="99"/>
        </w:pBdr>
        <w:rPr>
          <w:rFonts w:cs="Arial"/>
          <w:b/>
          <w:bCs/>
          <w:color w:val="548DD4" w:themeColor="text2" w:themeTint="99"/>
          <w:sz w:val="32"/>
          <w:szCs w:val="32"/>
        </w:rPr>
      </w:pPr>
    </w:p>
    <w:p w14:paraId="7427F948" w14:textId="744F2811" w:rsidR="00772614" w:rsidRPr="007C326F" w:rsidRDefault="00772614" w:rsidP="00772614">
      <w:pPr>
        <w:pBdr>
          <w:bottom w:val="thinThickSmallGap" w:sz="18" w:space="1" w:color="548DD4" w:themeColor="text2" w:themeTint="99"/>
        </w:pBdr>
        <w:rPr>
          <w:rFonts w:cs="Arial"/>
          <w:b/>
          <w:bCs/>
          <w:color w:val="548DD4" w:themeColor="text2" w:themeTint="99"/>
          <w:sz w:val="32"/>
          <w:szCs w:val="32"/>
        </w:rPr>
      </w:pPr>
      <w:r>
        <w:rPr>
          <w:rFonts w:cs="Arial"/>
          <w:b/>
          <w:bCs/>
          <w:color w:val="548DD4" w:themeColor="text2" w:themeTint="99"/>
          <w:sz w:val="32"/>
          <w:szCs w:val="32"/>
        </w:rPr>
        <w:t>Conclusion</w:t>
      </w:r>
    </w:p>
    <w:p w14:paraId="710EB806" w14:textId="0FC53FF9" w:rsidR="00AE1D98" w:rsidRDefault="00772614" w:rsidP="00772614">
      <w:pPr>
        <w:jc w:val="both"/>
        <w:rPr>
          <w:color w:val="808080" w:themeColor="background1" w:themeShade="80"/>
          <w:sz w:val="24"/>
          <w:szCs w:val="24"/>
        </w:rPr>
      </w:pPr>
      <w:r w:rsidRPr="00772614">
        <w:rPr>
          <w:color w:val="808080" w:themeColor="background1" w:themeShade="80"/>
          <w:sz w:val="24"/>
          <w:szCs w:val="24"/>
        </w:rPr>
        <w:t xml:space="preserve">This </w:t>
      </w:r>
      <w:r>
        <w:rPr>
          <w:color w:val="808080" w:themeColor="background1" w:themeShade="80"/>
          <w:sz w:val="24"/>
          <w:szCs w:val="24"/>
        </w:rPr>
        <w:t>stance paper i</w:t>
      </w:r>
      <w:r w:rsidR="00CF4D6B">
        <w:rPr>
          <w:color w:val="808080" w:themeColor="background1" w:themeShade="80"/>
          <w:sz w:val="24"/>
          <w:szCs w:val="24"/>
        </w:rPr>
        <w:t>s</w:t>
      </w:r>
      <w:r>
        <w:rPr>
          <w:color w:val="808080" w:themeColor="background1" w:themeShade="80"/>
          <w:sz w:val="24"/>
          <w:szCs w:val="24"/>
        </w:rPr>
        <w:t xml:space="preserve"> of course not exhaustive in the description of the different approaches possible in villages. </w:t>
      </w:r>
      <w:r w:rsidR="00CF4D6B">
        <w:rPr>
          <w:color w:val="808080" w:themeColor="background1" w:themeShade="80"/>
          <w:sz w:val="24"/>
          <w:szCs w:val="24"/>
        </w:rPr>
        <w:t xml:space="preserve">However, </w:t>
      </w:r>
      <w:r>
        <w:rPr>
          <w:color w:val="808080" w:themeColor="background1" w:themeShade="80"/>
          <w:sz w:val="24"/>
          <w:szCs w:val="24"/>
        </w:rPr>
        <w:t xml:space="preserve">the intervention beginning </w:t>
      </w:r>
      <w:r w:rsidR="00CF4D6B">
        <w:rPr>
          <w:color w:val="808080" w:themeColor="background1" w:themeShade="80"/>
          <w:sz w:val="24"/>
          <w:szCs w:val="24"/>
        </w:rPr>
        <w:t xml:space="preserve">in </w:t>
      </w:r>
      <w:r>
        <w:rPr>
          <w:color w:val="808080" w:themeColor="background1" w:themeShade="80"/>
          <w:sz w:val="24"/>
          <w:szCs w:val="24"/>
        </w:rPr>
        <w:t xml:space="preserve">2014 </w:t>
      </w:r>
      <w:r w:rsidR="00CF4D6B">
        <w:rPr>
          <w:color w:val="808080" w:themeColor="background1" w:themeShade="80"/>
          <w:sz w:val="24"/>
          <w:szCs w:val="24"/>
        </w:rPr>
        <w:t xml:space="preserve">is </w:t>
      </w:r>
      <w:r>
        <w:rPr>
          <w:color w:val="808080" w:themeColor="background1" w:themeShade="80"/>
          <w:sz w:val="24"/>
          <w:szCs w:val="24"/>
        </w:rPr>
        <w:t xml:space="preserve">more consistent in villages, directly affected or not, </w:t>
      </w:r>
      <w:r w:rsidR="00CF4D6B">
        <w:rPr>
          <w:color w:val="808080" w:themeColor="background1" w:themeShade="80"/>
          <w:sz w:val="24"/>
          <w:szCs w:val="24"/>
        </w:rPr>
        <w:t xml:space="preserve">and </w:t>
      </w:r>
      <w:r>
        <w:rPr>
          <w:color w:val="808080" w:themeColor="background1" w:themeShade="80"/>
          <w:sz w:val="24"/>
          <w:szCs w:val="24"/>
        </w:rPr>
        <w:t>a lesson learn</w:t>
      </w:r>
      <w:r w:rsidR="00CF4D6B">
        <w:rPr>
          <w:color w:val="808080" w:themeColor="background1" w:themeShade="80"/>
          <w:sz w:val="24"/>
          <w:szCs w:val="24"/>
        </w:rPr>
        <w:t>t</w:t>
      </w:r>
      <w:r>
        <w:rPr>
          <w:color w:val="808080" w:themeColor="background1" w:themeShade="80"/>
          <w:sz w:val="24"/>
          <w:szCs w:val="24"/>
        </w:rPr>
        <w:t xml:space="preserve"> would be necessary in the coming 6 month</w:t>
      </w:r>
      <w:r w:rsidR="00CF4D6B">
        <w:rPr>
          <w:color w:val="808080" w:themeColor="background1" w:themeShade="80"/>
          <w:sz w:val="24"/>
          <w:szCs w:val="24"/>
        </w:rPr>
        <w:t>s</w:t>
      </w:r>
      <w:r>
        <w:rPr>
          <w:color w:val="808080" w:themeColor="background1" w:themeShade="80"/>
          <w:sz w:val="24"/>
          <w:szCs w:val="24"/>
        </w:rPr>
        <w:t xml:space="preserve"> in order to review this note.</w:t>
      </w:r>
    </w:p>
    <w:p w14:paraId="56B788CA" w14:textId="1D33DCF8" w:rsidR="00772614" w:rsidRDefault="00772614" w:rsidP="00772614">
      <w:pPr>
        <w:jc w:val="both"/>
        <w:rPr>
          <w:color w:val="808080" w:themeColor="background1" w:themeShade="80"/>
          <w:sz w:val="24"/>
          <w:szCs w:val="24"/>
        </w:rPr>
      </w:pPr>
      <w:r>
        <w:rPr>
          <w:color w:val="808080" w:themeColor="background1" w:themeShade="80"/>
          <w:sz w:val="24"/>
          <w:szCs w:val="24"/>
        </w:rPr>
        <w:t>In the meantime</w:t>
      </w:r>
      <w:r w:rsidR="00CF4D6B">
        <w:rPr>
          <w:color w:val="808080" w:themeColor="background1" w:themeShade="80"/>
          <w:sz w:val="24"/>
          <w:szCs w:val="24"/>
        </w:rPr>
        <w:t>,</w:t>
      </w:r>
      <w:r>
        <w:rPr>
          <w:color w:val="808080" w:themeColor="background1" w:themeShade="80"/>
          <w:sz w:val="24"/>
          <w:szCs w:val="24"/>
        </w:rPr>
        <w:t xml:space="preserve"> the </w:t>
      </w:r>
      <w:r w:rsidR="009B43B7">
        <w:rPr>
          <w:color w:val="808080" w:themeColor="background1" w:themeShade="80"/>
          <w:sz w:val="24"/>
          <w:szCs w:val="24"/>
        </w:rPr>
        <w:t>WASH</w:t>
      </w:r>
      <w:r>
        <w:rPr>
          <w:color w:val="808080" w:themeColor="background1" w:themeShade="80"/>
          <w:sz w:val="24"/>
          <w:szCs w:val="24"/>
        </w:rPr>
        <w:t xml:space="preserve"> cluster will attempt to provide specific training on:</w:t>
      </w:r>
    </w:p>
    <w:p w14:paraId="15EEACF4" w14:textId="41CF4E11" w:rsidR="00772614" w:rsidRDefault="009B43B7" w:rsidP="00772614">
      <w:pPr>
        <w:pStyle w:val="ListParagraph"/>
        <w:numPr>
          <w:ilvl w:val="0"/>
          <w:numId w:val="20"/>
        </w:numPr>
        <w:jc w:val="both"/>
        <w:rPr>
          <w:color w:val="808080" w:themeColor="background1" w:themeShade="80"/>
          <w:sz w:val="24"/>
          <w:szCs w:val="24"/>
        </w:rPr>
      </w:pPr>
      <w:r>
        <w:rPr>
          <w:color w:val="808080" w:themeColor="background1" w:themeShade="80"/>
          <w:sz w:val="24"/>
          <w:szCs w:val="24"/>
        </w:rPr>
        <w:t>WASH</w:t>
      </w:r>
      <w:r w:rsidR="00772614">
        <w:rPr>
          <w:color w:val="808080" w:themeColor="background1" w:themeShade="80"/>
          <w:sz w:val="24"/>
          <w:szCs w:val="24"/>
        </w:rPr>
        <w:t xml:space="preserve"> </w:t>
      </w:r>
      <w:r w:rsidR="00CF4D6B">
        <w:rPr>
          <w:color w:val="808080" w:themeColor="background1" w:themeShade="80"/>
          <w:sz w:val="24"/>
          <w:szCs w:val="24"/>
        </w:rPr>
        <w:t>i</w:t>
      </w:r>
      <w:r w:rsidR="00772614">
        <w:rPr>
          <w:color w:val="808080" w:themeColor="background1" w:themeShade="80"/>
          <w:sz w:val="24"/>
          <w:szCs w:val="24"/>
        </w:rPr>
        <w:t xml:space="preserve">n </w:t>
      </w:r>
      <w:r w:rsidR="00CF4D6B">
        <w:rPr>
          <w:color w:val="808080" w:themeColor="background1" w:themeShade="80"/>
          <w:sz w:val="24"/>
          <w:szCs w:val="24"/>
        </w:rPr>
        <w:t>S</w:t>
      </w:r>
      <w:r w:rsidR="00772614">
        <w:rPr>
          <w:color w:val="808080" w:themeColor="background1" w:themeShade="80"/>
          <w:sz w:val="24"/>
          <w:szCs w:val="24"/>
        </w:rPr>
        <w:t>chool</w:t>
      </w:r>
      <w:r w:rsidR="00CF4D6B">
        <w:rPr>
          <w:color w:val="808080" w:themeColor="background1" w:themeShade="80"/>
          <w:sz w:val="24"/>
          <w:szCs w:val="24"/>
        </w:rPr>
        <w:t>s</w:t>
      </w:r>
      <w:r w:rsidR="00772614">
        <w:rPr>
          <w:color w:val="808080" w:themeColor="background1" w:themeShade="80"/>
          <w:sz w:val="24"/>
          <w:szCs w:val="24"/>
        </w:rPr>
        <w:t xml:space="preserve"> with UNICEF support</w:t>
      </w:r>
    </w:p>
    <w:p w14:paraId="41F04A67" w14:textId="256E1CBF" w:rsidR="00772614" w:rsidRDefault="00772614" w:rsidP="00772614">
      <w:pPr>
        <w:pStyle w:val="ListParagraph"/>
        <w:numPr>
          <w:ilvl w:val="0"/>
          <w:numId w:val="20"/>
        </w:numPr>
        <w:jc w:val="both"/>
        <w:rPr>
          <w:color w:val="808080" w:themeColor="background1" w:themeShade="80"/>
          <w:sz w:val="24"/>
          <w:szCs w:val="24"/>
        </w:rPr>
      </w:pPr>
      <w:r>
        <w:rPr>
          <w:color w:val="808080" w:themeColor="background1" w:themeShade="80"/>
          <w:sz w:val="24"/>
          <w:szCs w:val="24"/>
        </w:rPr>
        <w:t xml:space="preserve">CLTS approach, as defined and applied in other </w:t>
      </w:r>
      <w:r w:rsidR="00CF4D6B">
        <w:rPr>
          <w:color w:val="808080" w:themeColor="background1" w:themeShade="80"/>
          <w:sz w:val="24"/>
          <w:szCs w:val="24"/>
        </w:rPr>
        <w:t xml:space="preserve">regions </w:t>
      </w:r>
      <w:r>
        <w:rPr>
          <w:color w:val="808080" w:themeColor="background1" w:themeShade="80"/>
          <w:sz w:val="24"/>
          <w:szCs w:val="24"/>
        </w:rPr>
        <w:t>of the country</w:t>
      </w:r>
    </w:p>
    <w:p w14:paraId="125381DD" w14:textId="6433FA11" w:rsidR="00772614" w:rsidRPr="00772614" w:rsidRDefault="00772614" w:rsidP="00772614">
      <w:pPr>
        <w:jc w:val="both"/>
        <w:rPr>
          <w:color w:val="808080" w:themeColor="background1" w:themeShade="80"/>
          <w:sz w:val="24"/>
          <w:szCs w:val="24"/>
        </w:rPr>
      </w:pPr>
      <w:r>
        <w:rPr>
          <w:color w:val="808080" w:themeColor="background1" w:themeShade="80"/>
          <w:sz w:val="24"/>
          <w:szCs w:val="24"/>
        </w:rPr>
        <w:t xml:space="preserve">Such training will be addressed to the actors, but should also </w:t>
      </w:r>
      <w:r w:rsidR="00CF4D6B">
        <w:rPr>
          <w:color w:val="808080" w:themeColor="background1" w:themeShade="80"/>
          <w:sz w:val="24"/>
          <w:szCs w:val="24"/>
        </w:rPr>
        <w:t xml:space="preserve">be </w:t>
      </w:r>
      <w:r>
        <w:rPr>
          <w:color w:val="808080" w:themeColor="background1" w:themeShade="80"/>
          <w:sz w:val="24"/>
          <w:szCs w:val="24"/>
        </w:rPr>
        <w:t>considered to transfer positive experiences</w:t>
      </w:r>
      <w:r w:rsidR="00CF4D6B">
        <w:rPr>
          <w:color w:val="808080" w:themeColor="background1" w:themeShade="80"/>
          <w:sz w:val="24"/>
          <w:szCs w:val="24"/>
        </w:rPr>
        <w:t xml:space="preserve"> in Myanmar</w:t>
      </w:r>
      <w:r>
        <w:rPr>
          <w:color w:val="808080" w:themeColor="background1" w:themeShade="80"/>
          <w:sz w:val="24"/>
          <w:szCs w:val="24"/>
        </w:rPr>
        <w:t xml:space="preserve"> to the authorities</w:t>
      </w:r>
      <w:r w:rsidR="00CF4D6B">
        <w:rPr>
          <w:color w:val="808080" w:themeColor="background1" w:themeShade="80"/>
          <w:sz w:val="24"/>
          <w:szCs w:val="24"/>
        </w:rPr>
        <w:t xml:space="preserve"> and</w:t>
      </w:r>
      <w:r>
        <w:rPr>
          <w:color w:val="808080" w:themeColor="background1" w:themeShade="80"/>
          <w:sz w:val="24"/>
          <w:szCs w:val="24"/>
        </w:rPr>
        <w:t xml:space="preserve"> minist</w:t>
      </w:r>
      <w:r w:rsidR="00246F01">
        <w:rPr>
          <w:color w:val="808080" w:themeColor="background1" w:themeShade="80"/>
          <w:sz w:val="24"/>
          <w:szCs w:val="24"/>
        </w:rPr>
        <w:t>r</w:t>
      </w:r>
      <w:r w:rsidR="00CF4D6B">
        <w:rPr>
          <w:color w:val="808080" w:themeColor="background1" w:themeShade="80"/>
          <w:sz w:val="24"/>
          <w:szCs w:val="24"/>
        </w:rPr>
        <w:t>ies</w:t>
      </w:r>
      <w:r w:rsidR="00246F01">
        <w:rPr>
          <w:color w:val="808080" w:themeColor="background1" w:themeShade="80"/>
          <w:sz w:val="24"/>
          <w:szCs w:val="24"/>
        </w:rPr>
        <w:t xml:space="preserve">, at </w:t>
      </w:r>
      <w:r w:rsidR="00CF4D6B">
        <w:rPr>
          <w:color w:val="808080" w:themeColor="background1" w:themeShade="80"/>
          <w:sz w:val="24"/>
          <w:szCs w:val="24"/>
        </w:rPr>
        <w:t>S</w:t>
      </w:r>
      <w:r w:rsidR="00246F01">
        <w:rPr>
          <w:color w:val="808080" w:themeColor="background1" w:themeShade="80"/>
          <w:sz w:val="24"/>
          <w:szCs w:val="24"/>
        </w:rPr>
        <w:t xml:space="preserve">tate and </w:t>
      </w:r>
      <w:r w:rsidR="00CF4D6B">
        <w:rPr>
          <w:color w:val="808080" w:themeColor="background1" w:themeShade="80"/>
          <w:sz w:val="24"/>
          <w:szCs w:val="24"/>
        </w:rPr>
        <w:t>T</w:t>
      </w:r>
      <w:r w:rsidR="00246F01">
        <w:rPr>
          <w:color w:val="808080" w:themeColor="background1" w:themeShade="80"/>
          <w:sz w:val="24"/>
          <w:szCs w:val="24"/>
        </w:rPr>
        <w:t xml:space="preserve">ownship level, and </w:t>
      </w:r>
      <w:r w:rsidR="00CF4D6B">
        <w:rPr>
          <w:color w:val="808080" w:themeColor="background1" w:themeShade="80"/>
          <w:sz w:val="24"/>
          <w:szCs w:val="24"/>
        </w:rPr>
        <w:t xml:space="preserve">be </w:t>
      </w:r>
      <w:r w:rsidR="00246F01">
        <w:rPr>
          <w:color w:val="808080" w:themeColor="background1" w:themeShade="80"/>
          <w:sz w:val="24"/>
          <w:szCs w:val="24"/>
        </w:rPr>
        <w:t>based on national policy.</w:t>
      </w:r>
    </w:p>
    <w:p w14:paraId="42ED3473" w14:textId="2C4A6F23" w:rsidR="009C1461" w:rsidRPr="009C1461" w:rsidRDefault="009C1461" w:rsidP="00772614">
      <w:pPr>
        <w:jc w:val="both"/>
        <w:rPr>
          <w:color w:val="808080" w:themeColor="background1" w:themeShade="80"/>
          <w:sz w:val="24"/>
          <w:szCs w:val="24"/>
        </w:rPr>
      </w:pPr>
      <w:r>
        <w:rPr>
          <w:color w:val="808080" w:themeColor="background1" w:themeShade="80"/>
          <w:sz w:val="24"/>
          <w:szCs w:val="24"/>
        </w:rPr>
        <w:lastRenderedPageBreak/>
        <w:t>In J</w:t>
      </w:r>
      <w:r w:rsidRPr="009C1461">
        <w:rPr>
          <w:color w:val="808080" w:themeColor="background1" w:themeShade="80"/>
          <w:sz w:val="24"/>
          <w:szCs w:val="24"/>
        </w:rPr>
        <w:t xml:space="preserve">uly </w:t>
      </w:r>
      <w:r>
        <w:rPr>
          <w:color w:val="808080" w:themeColor="background1" w:themeShade="80"/>
          <w:sz w:val="24"/>
          <w:szCs w:val="24"/>
        </w:rPr>
        <w:t xml:space="preserve">a specific mapping exercise </w:t>
      </w:r>
      <w:r w:rsidR="00CF4D6B">
        <w:rPr>
          <w:color w:val="808080" w:themeColor="background1" w:themeShade="80"/>
          <w:sz w:val="24"/>
          <w:szCs w:val="24"/>
        </w:rPr>
        <w:t>(</w:t>
      </w:r>
      <w:r>
        <w:rPr>
          <w:color w:val="808080" w:themeColor="background1" w:themeShade="80"/>
          <w:sz w:val="24"/>
          <w:szCs w:val="24"/>
        </w:rPr>
        <w:t>GIS</w:t>
      </w:r>
      <w:r w:rsidR="00CF4D6B">
        <w:rPr>
          <w:color w:val="808080" w:themeColor="background1" w:themeShade="80"/>
          <w:sz w:val="24"/>
          <w:szCs w:val="24"/>
        </w:rPr>
        <w:t>-</w:t>
      </w:r>
      <w:r>
        <w:rPr>
          <w:color w:val="808080" w:themeColor="background1" w:themeShade="80"/>
          <w:sz w:val="24"/>
          <w:szCs w:val="24"/>
        </w:rPr>
        <w:t>based on 4W information</w:t>
      </w:r>
      <w:r w:rsidR="00CF4D6B">
        <w:rPr>
          <w:color w:val="808080" w:themeColor="background1" w:themeShade="80"/>
          <w:sz w:val="24"/>
          <w:szCs w:val="24"/>
        </w:rPr>
        <w:t>)</w:t>
      </w:r>
      <w:r>
        <w:rPr>
          <w:color w:val="808080" w:themeColor="background1" w:themeShade="80"/>
          <w:sz w:val="24"/>
          <w:szCs w:val="24"/>
        </w:rPr>
        <w:t xml:space="preserve"> will be realized in order to finalize </w:t>
      </w:r>
      <w:r w:rsidR="00246F01">
        <w:rPr>
          <w:color w:val="808080" w:themeColor="background1" w:themeShade="80"/>
          <w:sz w:val="24"/>
          <w:szCs w:val="24"/>
        </w:rPr>
        <w:t>the selection of</w:t>
      </w:r>
      <w:r>
        <w:rPr>
          <w:color w:val="808080" w:themeColor="background1" w:themeShade="80"/>
          <w:sz w:val="24"/>
          <w:szCs w:val="24"/>
        </w:rPr>
        <w:t xml:space="preserve"> “surrounding villages”</w:t>
      </w:r>
      <w:r w:rsidRPr="003F61C4">
        <w:rPr>
          <w:color w:val="808080" w:themeColor="background1" w:themeShade="80"/>
          <w:sz w:val="24"/>
          <w:szCs w:val="24"/>
          <w:shd w:val="clear" w:color="auto" w:fill="FFFFFF" w:themeFill="background1"/>
        </w:rPr>
        <w:t>.</w:t>
      </w:r>
    </w:p>
    <w:p w14:paraId="4E7F6A37" w14:textId="5319E8C5" w:rsidR="00772614" w:rsidRPr="001F43CB" w:rsidRDefault="00772614" w:rsidP="00772614">
      <w:pPr>
        <w:jc w:val="both"/>
        <w:rPr>
          <w:b/>
          <w:color w:val="808080" w:themeColor="background1" w:themeShade="80"/>
          <w:sz w:val="24"/>
          <w:szCs w:val="24"/>
        </w:rPr>
      </w:pPr>
      <w:r w:rsidRPr="001F43CB">
        <w:rPr>
          <w:b/>
          <w:color w:val="808080" w:themeColor="background1" w:themeShade="80"/>
          <w:sz w:val="24"/>
          <w:szCs w:val="24"/>
        </w:rPr>
        <w:t>This note is developed in full understanding of the tension</w:t>
      </w:r>
      <w:r w:rsidR="00CF4D6B">
        <w:rPr>
          <w:b/>
          <w:color w:val="808080" w:themeColor="background1" w:themeShade="80"/>
          <w:sz w:val="24"/>
          <w:szCs w:val="24"/>
        </w:rPr>
        <w:t>s</w:t>
      </w:r>
      <w:r w:rsidRPr="001F43CB">
        <w:rPr>
          <w:b/>
          <w:color w:val="808080" w:themeColor="background1" w:themeShade="80"/>
          <w:sz w:val="24"/>
          <w:szCs w:val="24"/>
        </w:rPr>
        <w:t xml:space="preserve"> existing in Rakhine, the resistance or the defiance toward international actors, without naivety</w:t>
      </w:r>
      <w:r w:rsidR="00CF4D6B">
        <w:rPr>
          <w:b/>
          <w:color w:val="808080" w:themeColor="background1" w:themeShade="80"/>
          <w:sz w:val="24"/>
          <w:szCs w:val="24"/>
        </w:rPr>
        <w:t>,</w:t>
      </w:r>
      <w:r w:rsidRPr="001F43CB">
        <w:rPr>
          <w:b/>
          <w:color w:val="808080" w:themeColor="background1" w:themeShade="80"/>
          <w:sz w:val="24"/>
          <w:szCs w:val="24"/>
        </w:rPr>
        <w:t xml:space="preserve"> but believing that </w:t>
      </w:r>
      <w:r w:rsidR="001F43CB" w:rsidRPr="001F43CB">
        <w:rPr>
          <w:b/>
          <w:color w:val="808080" w:themeColor="background1" w:themeShade="80"/>
          <w:sz w:val="24"/>
          <w:szCs w:val="24"/>
        </w:rPr>
        <w:t xml:space="preserve">proper communication, exchange and common understanding can offer more space for a broader support to all community in consideration of needs without discrimination. </w:t>
      </w:r>
    </w:p>
    <w:tbl>
      <w:tblPr>
        <w:tblW w:w="974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744"/>
      </w:tblGrid>
      <w:tr w:rsidR="0024153F" w14:paraId="4B2195DC" w14:textId="77777777" w:rsidTr="0024153F">
        <w:trPr>
          <w:trHeight w:val="2060"/>
        </w:trPr>
        <w:tc>
          <w:tcPr>
            <w:tcW w:w="9744" w:type="dxa"/>
            <w:shd w:val="clear" w:color="auto" w:fill="F2F2F2" w:themeFill="background1" w:themeFillShade="F2"/>
            <w:vAlign w:val="center"/>
          </w:tcPr>
          <w:p w14:paraId="28D33EEB" w14:textId="249031E9" w:rsidR="0024153F" w:rsidRDefault="0024153F" w:rsidP="00CF4D6B">
            <w:pPr>
              <w:jc w:val="both"/>
              <w:rPr>
                <w:color w:val="808080" w:themeColor="background1" w:themeShade="80"/>
                <w:sz w:val="24"/>
                <w:szCs w:val="24"/>
              </w:rPr>
            </w:pPr>
            <w:r>
              <w:rPr>
                <w:color w:val="808080" w:themeColor="background1" w:themeShade="80"/>
                <w:sz w:val="24"/>
                <w:szCs w:val="24"/>
              </w:rPr>
              <w:t>In conclusion, in the humanitarian scope</w:t>
            </w:r>
            <w:r w:rsidRPr="00ED12FA">
              <w:rPr>
                <w:b/>
                <w:color w:val="808080" w:themeColor="background1" w:themeShade="80"/>
                <w:sz w:val="24"/>
                <w:szCs w:val="24"/>
              </w:rPr>
              <w:t xml:space="preserve"> it </w:t>
            </w:r>
            <w:r w:rsidR="00ED12FA">
              <w:rPr>
                <w:b/>
                <w:color w:val="808080" w:themeColor="background1" w:themeShade="80"/>
                <w:sz w:val="24"/>
                <w:szCs w:val="24"/>
              </w:rPr>
              <w:t>is</w:t>
            </w:r>
            <w:r w:rsidRPr="00ED12FA">
              <w:rPr>
                <w:b/>
                <w:color w:val="808080" w:themeColor="background1" w:themeShade="80"/>
                <w:sz w:val="24"/>
                <w:szCs w:val="24"/>
              </w:rPr>
              <w:t xml:space="preserve"> a responsibility to address </w:t>
            </w:r>
            <w:r w:rsidR="00CF4D6B">
              <w:rPr>
                <w:b/>
                <w:color w:val="808080" w:themeColor="background1" w:themeShade="80"/>
                <w:sz w:val="24"/>
                <w:szCs w:val="24"/>
              </w:rPr>
              <w:t>beneficiary</w:t>
            </w:r>
            <w:r w:rsidR="00CF4D6B" w:rsidRPr="00ED12FA">
              <w:rPr>
                <w:b/>
                <w:color w:val="808080" w:themeColor="background1" w:themeShade="80"/>
                <w:sz w:val="24"/>
                <w:szCs w:val="24"/>
              </w:rPr>
              <w:t xml:space="preserve"> </w:t>
            </w:r>
            <w:r w:rsidRPr="00ED12FA">
              <w:rPr>
                <w:b/>
                <w:color w:val="808080" w:themeColor="background1" w:themeShade="80"/>
                <w:sz w:val="24"/>
                <w:szCs w:val="24"/>
              </w:rPr>
              <w:t>need</w:t>
            </w:r>
            <w:r w:rsidR="00CF4D6B">
              <w:rPr>
                <w:b/>
                <w:color w:val="808080" w:themeColor="background1" w:themeShade="80"/>
                <w:sz w:val="24"/>
                <w:szCs w:val="24"/>
              </w:rPr>
              <w:t>s</w:t>
            </w:r>
            <w:r w:rsidRPr="00ED12FA">
              <w:rPr>
                <w:b/>
                <w:color w:val="808080" w:themeColor="background1" w:themeShade="80"/>
                <w:sz w:val="24"/>
                <w:szCs w:val="24"/>
              </w:rPr>
              <w:t xml:space="preserve"> in a “Do No Harm” approach</w:t>
            </w:r>
            <w:r>
              <w:rPr>
                <w:color w:val="808080" w:themeColor="background1" w:themeShade="80"/>
                <w:sz w:val="24"/>
                <w:szCs w:val="24"/>
              </w:rPr>
              <w:t>, taking in</w:t>
            </w:r>
            <w:r w:rsidR="00CF4D6B">
              <w:rPr>
                <w:color w:val="808080" w:themeColor="background1" w:themeShade="80"/>
                <w:sz w:val="24"/>
                <w:szCs w:val="24"/>
              </w:rPr>
              <w:t>to</w:t>
            </w:r>
            <w:r>
              <w:rPr>
                <w:color w:val="808080" w:themeColor="background1" w:themeShade="80"/>
                <w:sz w:val="24"/>
                <w:szCs w:val="24"/>
              </w:rPr>
              <w:t xml:space="preserve"> consideration the needs, frustration</w:t>
            </w:r>
            <w:r w:rsidR="00CF4D6B">
              <w:rPr>
                <w:color w:val="808080" w:themeColor="background1" w:themeShade="80"/>
                <w:sz w:val="24"/>
                <w:szCs w:val="24"/>
              </w:rPr>
              <w:t>s</w:t>
            </w:r>
            <w:r>
              <w:rPr>
                <w:color w:val="808080" w:themeColor="background1" w:themeShade="80"/>
                <w:sz w:val="24"/>
                <w:szCs w:val="24"/>
              </w:rPr>
              <w:t xml:space="preserve">, envy and legitimate </w:t>
            </w:r>
            <w:r w:rsidR="00CF4D6B">
              <w:rPr>
                <w:color w:val="808080" w:themeColor="background1" w:themeShade="80"/>
                <w:sz w:val="24"/>
                <w:szCs w:val="24"/>
              </w:rPr>
              <w:t>desire</w:t>
            </w:r>
            <w:r>
              <w:rPr>
                <w:color w:val="808080" w:themeColor="background1" w:themeShade="80"/>
                <w:sz w:val="24"/>
                <w:szCs w:val="24"/>
              </w:rPr>
              <w:t xml:space="preserve"> to receive support, of the host and surrounding communities</w:t>
            </w:r>
            <w:r w:rsidR="00CF4D6B">
              <w:rPr>
                <w:color w:val="808080" w:themeColor="background1" w:themeShade="80"/>
                <w:sz w:val="24"/>
                <w:szCs w:val="24"/>
              </w:rPr>
              <w:t>. In</w:t>
            </w:r>
            <w:r>
              <w:rPr>
                <w:color w:val="808080" w:themeColor="background1" w:themeShade="80"/>
                <w:sz w:val="24"/>
                <w:szCs w:val="24"/>
              </w:rPr>
              <w:t xml:space="preserve"> witness of the deployment of important means, </w:t>
            </w:r>
            <w:r w:rsidR="00CF4D6B">
              <w:rPr>
                <w:color w:val="808080" w:themeColor="background1" w:themeShade="80"/>
                <w:sz w:val="24"/>
                <w:szCs w:val="24"/>
              </w:rPr>
              <w:t xml:space="preserve">it may be </w:t>
            </w:r>
            <w:r>
              <w:rPr>
                <w:color w:val="808080" w:themeColor="background1" w:themeShade="80"/>
                <w:sz w:val="24"/>
                <w:szCs w:val="24"/>
              </w:rPr>
              <w:t xml:space="preserve">difficult to put </w:t>
            </w:r>
            <w:r w:rsidR="00CF4D6B">
              <w:rPr>
                <w:color w:val="808080" w:themeColor="background1" w:themeShade="80"/>
                <w:sz w:val="24"/>
                <w:szCs w:val="24"/>
              </w:rPr>
              <w:t xml:space="preserve">the intervention </w:t>
            </w:r>
            <w:r>
              <w:rPr>
                <w:color w:val="808080" w:themeColor="background1" w:themeShade="80"/>
                <w:sz w:val="24"/>
                <w:szCs w:val="24"/>
              </w:rPr>
              <w:t xml:space="preserve">in perspective </w:t>
            </w:r>
            <w:r w:rsidR="00CF4D6B">
              <w:rPr>
                <w:color w:val="808080" w:themeColor="background1" w:themeShade="80"/>
                <w:sz w:val="24"/>
                <w:szCs w:val="24"/>
              </w:rPr>
              <w:t xml:space="preserve">since </w:t>
            </w:r>
            <w:r w:rsidR="009B43B7">
              <w:rPr>
                <w:color w:val="808080" w:themeColor="background1" w:themeShade="80"/>
                <w:sz w:val="24"/>
                <w:szCs w:val="24"/>
              </w:rPr>
              <w:t>WASH</w:t>
            </w:r>
            <w:r>
              <w:rPr>
                <w:color w:val="808080" w:themeColor="background1" w:themeShade="80"/>
                <w:sz w:val="24"/>
                <w:szCs w:val="24"/>
              </w:rPr>
              <w:t xml:space="preserve"> needs w</w:t>
            </w:r>
            <w:r w:rsidR="00ED12FA">
              <w:rPr>
                <w:color w:val="808080" w:themeColor="background1" w:themeShade="80"/>
                <w:sz w:val="24"/>
                <w:szCs w:val="24"/>
              </w:rPr>
              <w:t>ere</w:t>
            </w:r>
            <w:r>
              <w:rPr>
                <w:color w:val="808080" w:themeColor="background1" w:themeShade="80"/>
                <w:sz w:val="24"/>
                <w:szCs w:val="24"/>
              </w:rPr>
              <w:t xml:space="preserve"> </w:t>
            </w:r>
            <w:r w:rsidR="00CF4D6B">
              <w:rPr>
                <w:color w:val="808080" w:themeColor="background1" w:themeShade="80"/>
                <w:sz w:val="24"/>
                <w:szCs w:val="24"/>
              </w:rPr>
              <w:t xml:space="preserve">already </w:t>
            </w:r>
            <w:r>
              <w:rPr>
                <w:color w:val="808080" w:themeColor="background1" w:themeShade="80"/>
                <w:sz w:val="24"/>
                <w:szCs w:val="24"/>
              </w:rPr>
              <w:t xml:space="preserve">high before the conflict </w:t>
            </w:r>
            <w:r w:rsidR="00CF4D6B">
              <w:rPr>
                <w:color w:val="808080" w:themeColor="background1" w:themeShade="80"/>
                <w:sz w:val="24"/>
                <w:szCs w:val="24"/>
              </w:rPr>
              <w:t>across</w:t>
            </w:r>
            <w:r>
              <w:rPr>
                <w:color w:val="808080" w:themeColor="background1" w:themeShade="80"/>
                <w:sz w:val="24"/>
                <w:szCs w:val="24"/>
              </w:rPr>
              <w:t xml:space="preserve"> </w:t>
            </w:r>
            <w:proofErr w:type="spellStart"/>
            <w:r>
              <w:rPr>
                <w:color w:val="808080" w:themeColor="background1" w:themeShade="80"/>
                <w:sz w:val="24"/>
                <w:szCs w:val="24"/>
              </w:rPr>
              <w:t>Rakhine</w:t>
            </w:r>
            <w:proofErr w:type="spellEnd"/>
            <w:r>
              <w:rPr>
                <w:color w:val="808080" w:themeColor="background1" w:themeShade="80"/>
                <w:sz w:val="24"/>
                <w:szCs w:val="24"/>
              </w:rPr>
              <w:t xml:space="preserve"> State.</w:t>
            </w:r>
          </w:p>
        </w:tc>
      </w:tr>
    </w:tbl>
    <w:p w14:paraId="7034A0C2" w14:textId="77777777" w:rsidR="0024153F" w:rsidRDefault="0024153F" w:rsidP="00772614">
      <w:pPr>
        <w:jc w:val="both"/>
        <w:rPr>
          <w:color w:val="808080" w:themeColor="background1" w:themeShade="80"/>
          <w:sz w:val="24"/>
          <w:szCs w:val="24"/>
        </w:rPr>
      </w:pPr>
    </w:p>
    <w:sectPr w:rsidR="0024153F" w:rsidSect="0037739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1FF1F" w14:textId="77777777" w:rsidR="002F3213" w:rsidRDefault="002F3213" w:rsidP="004A6FB1">
      <w:pPr>
        <w:spacing w:after="0" w:line="240" w:lineRule="auto"/>
      </w:pPr>
      <w:r>
        <w:separator/>
      </w:r>
    </w:p>
  </w:endnote>
  <w:endnote w:type="continuationSeparator" w:id="0">
    <w:p w14:paraId="7E2F94CB" w14:textId="77777777" w:rsidR="002F3213" w:rsidRDefault="002F3213" w:rsidP="004A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27EFA" w14:textId="038551D9" w:rsidR="00C64633" w:rsidRPr="004A6FB1" w:rsidRDefault="00C64633">
    <w:pPr>
      <w:pStyle w:val="Footer"/>
      <w:rPr>
        <w:sz w:val="28"/>
        <w:szCs w:val="28"/>
      </w:rPr>
    </w:pPr>
    <w:r>
      <w:tab/>
    </w:r>
    <w:r>
      <w:tab/>
    </w:r>
    <w:r>
      <w:rPr>
        <w:sz w:val="28"/>
        <w:szCs w:val="28"/>
      </w:rPr>
      <w:t>Rakhine</w:t>
    </w:r>
    <w:r w:rsidRPr="004A6FB1">
      <w:rPr>
        <w:sz w:val="28"/>
        <w:szCs w:val="28"/>
      </w:rPr>
      <w:t xml:space="preserve"> Response Plan, </w:t>
    </w:r>
    <w:r>
      <w:rPr>
        <w:sz w:val="28"/>
        <w:szCs w:val="28"/>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18EBD" w14:textId="77777777" w:rsidR="002F3213" w:rsidRDefault="002F3213" w:rsidP="004A6FB1">
      <w:pPr>
        <w:spacing w:after="0" w:line="240" w:lineRule="auto"/>
      </w:pPr>
      <w:r>
        <w:separator/>
      </w:r>
    </w:p>
  </w:footnote>
  <w:footnote w:type="continuationSeparator" w:id="0">
    <w:p w14:paraId="1E43BE84" w14:textId="77777777" w:rsidR="002F3213" w:rsidRDefault="002F3213" w:rsidP="004A6FB1">
      <w:pPr>
        <w:spacing w:after="0" w:line="240" w:lineRule="auto"/>
      </w:pPr>
      <w:r>
        <w:continuationSeparator/>
      </w:r>
    </w:p>
  </w:footnote>
  <w:footnote w:id="1">
    <w:p w14:paraId="4F863552" w14:textId="4AD77C34" w:rsidR="00C64633" w:rsidRPr="004E44BD" w:rsidRDefault="00C64633">
      <w:pPr>
        <w:pStyle w:val="FootnoteText"/>
        <w:rPr>
          <w:sz w:val="16"/>
          <w:szCs w:val="16"/>
        </w:rPr>
      </w:pPr>
      <w:r w:rsidRPr="004E44BD">
        <w:rPr>
          <w:rStyle w:val="FootnoteReference"/>
          <w:sz w:val="16"/>
          <w:szCs w:val="16"/>
        </w:rPr>
        <w:footnoteRef/>
      </w:r>
      <w:r w:rsidRPr="004E44BD">
        <w:rPr>
          <w:sz w:val="16"/>
          <w:szCs w:val="16"/>
        </w:rPr>
        <w:t xml:space="preserve"> </w:t>
      </w:r>
      <w:r>
        <w:rPr>
          <w:sz w:val="16"/>
          <w:szCs w:val="16"/>
        </w:rPr>
        <w:t>The northern part of</w:t>
      </w:r>
      <w:r w:rsidRPr="004E44BD">
        <w:rPr>
          <w:sz w:val="16"/>
          <w:szCs w:val="16"/>
        </w:rPr>
        <w:t xml:space="preserve"> Rakhine State</w:t>
      </w:r>
    </w:p>
  </w:footnote>
  <w:footnote w:id="2">
    <w:p w14:paraId="0680D941" w14:textId="77777777" w:rsidR="00C64633" w:rsidRPr="006E4D84" w:rsidRDefault="00C64633" w:rsidP="00457A1D">
      <w:pPr>
        <w:pStyle w:val="FootnoteText"/>
        <w:rPr>
          <w:rFonts w:asciiTheme="minorHAnsi" w:hAnsiTheme="minorHAnsi"/>
          <w:sz w:val="16"/>
          <w:szCs w:val="16"/>
          <w:lang w:val="en-US"/>
        </w:rPr>
      </w:pPr>
      <w:r w:rsidRPr="006E4D84">
        <w:rPr>
          <w:rStyle w:val="FootnoteReference"/>
          <w:rFonts w:asciiTheme="minorHAnsi" w:hAnsiTheme="minorHAnsi"/>
          <w:sz w:val="16"/>
          <w:szCs w:val="16"/>
        </w:rPr>
        <w:footnoteRef/>
      </w:r>
      <w:r w:rsidRPr="006E4D84">
        <w:rPr>
          <w:rFonts w:asciiTheme="minorHAnsi" w:hAnsiTheme="minorHAnsi"/>
          <w:sz w:val="16"/>
          <w:szCs w:val="16"/>
        </w:rPr>
        <w:t xml:space="preserve"> </w:t>
      </w:r>
      <w:r w:rsidRPr="006E4D84">
        <w:rPr>
          <w:rFonts w:asciiTheme="minorHAnsi" w:hAnsiTheme="minorHAnsi"/>
          <w:sz w:val="16"/>
          <w:szCs w:val="16"/>
          <w:lang w:val="en-US"/>
        </w:rPr>
        <w:t>Considered IDPs in CCCM matrix, but in fact living in their village of origin, with habitation destroyed</w:t>
      </w:r>
    </w:p>
  </w:footnote>
  <w:footnote w:id="3">
    <w:p w14:paraId="181B3EAD" w14:textId="77777777" w:rsidR="00C64633" w:rsidRPr="006E4D84" w:rsidRDefault="00C64633" w:rsidP="00457A1D">
      <w:pPr>
        <w:pStyle w:val="FootnoteText"/>
        <w:rPr>
          <w:rFonts w:asciiTheme="minorHAnsi" w:hAnsiTheme="minorHAnsi"/>
          <w:sz w:val="16"/>
          <w:szCs w:val="16"/>
          <w:lang w:val="en-US"/>
        </w:rPr>
      </w:pPr>
      <w:r w:rsidRPr="006E4D84">
        <w:rPr>
          <w:rStyle w:val="FootnoteReference"/>
          <w:rFonts w:asciiTheme="minorHAnsi" w:hAnsiTheme="minorHAnsi"/>
          <w:sz w:val="16"/>
          <w:szCs w:val="16"/>
        </w:rPr>
        <w:footnoteRef/>
      </w:r>
      <w:r w:rsidRPr="006E4D84">
        <w:rPr>
          <w:rFonts w:asciiTheme="minorHAnsi" w:hAnsiTheme="minorHAnsi"/>
          <w:sz w:val="16"/>
          <w:szCs w:val="16"/>
        </w:rPr>
        <w:t xml:space="preserve"> Total village population hosting IDP/or direct affected families – included in CCCM data base - </w:t>
      </w:r>
      <w:r w:rsidRPr="006E4D84">
        <w:rPr>
          <w:rFonts w:asciiTheme="minorHAnsi" w:hAnsiTheme="minorHAnsi"/>
          <w:sz w:val="16"/>
          <w:szCs w:val="16"/>
          <w:lang w:val="en-US"/>
        </w:rPr>
        <w:t>Include also some Isolated villages</w:t>
      </w:r>
    </w:p>
  </w:footnote>
  <w:footnote w:id="4">
    <w:p w14:paraId="68401ED4" w14:textId="77777777" w:rsidR="00C64633" w:rsidRPr="006E4D84" w:rsidRDefault="00C64633" w:rsidP="00457A1D">
      <w:pPr>
        <w:pStyle w:val="FootnoteText"/>
        <w:rPr>
          <w:rFonts w:asciiTheme="minorHAnsi" w:hAnsiTheme="minorHAnsi"/>
          <w:sz w:val="16"/>
          <w:szCs w:val="16"/>
          <w:lang w:val="en-US"/>
        </w:rPr>
      </w:pPr>
      <w:r w:rsidRPr="006E4D84">
        <w:rPr>
          <w:rStyle w:val="FootnoteReference"/>
          <w:rFonts w:asciiTheme="minorHAnsi" w:hAnsiTheme="minorHAnsi"/>
          <w:sz w:val="16"/>
          <w:szCs w:val="16"/>
        </w:rPr>
        <w:footnoteRef/>
      </w:r>
      <w:r w:rsidRPr="006E4D84">
        <w:rPr>
          <w:rFonts w:asciiTheme="minorHAnsi" w:hAnsiTheme="minorHAnsi"/>
          <w:sz w:val="16"/>
          <w:szCs w:val="16"/>
        </w:rPr>
        <w:t xml:space="preserve"> </w:t>
      </w:r>
      <w:r w:rsidRPr="006E4D84">
        <w:rPr>
          <w:rFonts w:asciiTheme="minorHAnsi" w:hAnsiTheme="minorHAnsi"/>
          <w:sz w:val="16"/>
          <w:szCs w:val="16"/>
          <w:lang w:val="en-US"/>
        </w:rPr>
        <w:t>Include some Isolated villages</w:t>
      </w:r>
    </w:p>
  </w:footnote>
  <w:footnote w:id="5">
    <w:p w14:paraId="78F8B596" w14:textId="12F01AE4" w:rsidR="00C64633" w:rsidRPr="00FF0C51" w:rsidRDefault="00C64633">
      <w:pPr>
        <w:pStyle w:val="FootnoteText"/>
        <w:rPr>
          <w:sz w:val="16"/>
          <w:szCs w:val="16"/>
          <w:lang w:val="en-US"/>
        </w:rPr>
      </w:pPr>
      <w:r w:rsidRPr="00FF0C51">
        <w:rPr>
          <w:rStyle w:val="FootnoteReference"/>
          <w:sz w:val="16"/>
          <w:szCs w:val="16"/>
        </w:rPr>
        <w:footnoteRef/>
      </w:r>
      <w:r w:rsidRPr="00FF0C51">
        <w:rPr>
          <w:sz w:val="16"/>
          <w:szCs w:val="16"/>
        </w:rPr>
        <w:t xml:space="preserve"> </w:t>
      </w:r>
      <w:r>
        <w:rPr>
          <w:rFonts w:cs="Arial"/>
          <w:bCs/>
          <w:color w:val="808080" w:themeColor="background1" w:themeShade="80"/>
          <w:sz w:val="16"/>
          <w:szCs w:val="16"/>
        </w:rPr>
        <w:t>S</w:t>
      </w:r>
      <w:r w:rsidRPr="00FF0C51">
        <w:rPr>
          <w:rFonts w:cs="Arial"/>
          <w:bCs/>
          <w:color w:val="808080" w:themeColor="background1" w:themeShade="80"/>
          <w:sz w:val="16"/>
          <w:szCs w:val="16"/>
        </w:rPr>
        <w:t>election criteria under definition by OCHA and information working group</w:t>
      </w:r>
    </w:p>
  </w:footnote>
  <w:footnote w:id="6">
    <w:p w14:paraId="7A13F79F" w14:textId="3D57BF99" w:rsidR="00C64633" w:rsidRPr="00FF0C51" w:rsidRDefault="00C64633">
      <w:pPr>
        <w:pStyle w:val="FootnoteText"/>
        <w:rPr>
          <w:color w:val="808080" w:themeColor="background1" w:themeShade="80"/>
          <w:sz w:val="16"/>
          <w:szCs w:val="16"/>
        </w:rPr>
      </w:pPr>
      <w:r w:rsidRPr="00FF0C51">
        <w:rPr>
          <w:rStyle w:val="FootnoteReference"/>
          <w:color w:val="808080" w:themeColor="background1" w:themeShade="80"/>
          <w:sz w:val="16"/>
          <w:szCs w:val="16"/>
        </w:rPr>
        <w:footnoteRef/>
      </w:r>
      <w:r w:rsidRPr="00FF0C51">
        <w:rPr>
          <w:color w:val="808080" w:themeColor="background1" w:themeShade="80"/>
          <w:sz w:val="16"/>
          <w:szCs w:val="16"/>
        </w:rPr>
        <w:t xml:space="preserve"> Under clarification by OCHA and Information Working group</w:t>
      </w:r>
    </w:p>
  </w:footnote>
  <w:footnote w:id="7">
    <w:p w14:paraId="44FBC1E4" w14:textId="77777777" w:rsidR="00C64633" w:rsidRPr="009C1461" w:rsidRDefault="00C64633" w:rsidP="005F512E">
      <w:pPr>
        <w:pStyle w:val="FootnoteText"/>
        <w:rPr>
          <w:lang w:val="en-US"/>
        </w:rPr>
      </w:pPr>
      <w:r w:rsidRPr="009C1461">
        <w:rPr>
          <w:rStyle w:val="FootnoteReference"/>
          <w:color w:val="808080" w:themeColor="background1" w:themeShade="80"/>
        </w:rPr>
        <w:footnoteRef/>
      </w:r>
      <w:r w:rsidRPr="009C1461">
        <w:rPr>
          <w:color w:val="808080" w:themeColor="background1" w:themeShade="80"/>
        </w:rPr>
        <w:t xml:space="preserve"> </w:t>
      </w:r>
      <w:r w:rsidRPr="0024153F">
        <w:rPr>
          <w:color w:val="808080" w:themeColor="background1" w:themeShade="80"/>
          <w:sz w:val="16"/>
          <w:szCs w:val="16"/>
          <w:lang w:val="en-US"/>
        </w:rPr>
        <w:t xml:space="preserve">In July a mapping exercise, GIS based from 4W would be realized to fine tune final selection of surrounding villages, in consideration of </w:t>
      </w:r>
      <w:proofErr w:type="spellStart"/>
      <w:r w:rsidRPr="0024153F">
        <w:rPr>
          <w:color w:val="808080" w:themeColor="background1" w:themeShade="80"/>
          <w:sz w:val="16"/>
          <w:szCs w:val="16"/>
          <w:lang w:val="en-US"/>
        </w:rPr>
        <w:t>spacial</w:t>
      </w:r>
      <w:proofErr w:type="spellEnd"/>
      <w:r w:rsidRPr="0024153F">
        <w:rPr>
          <w:color w:val="808080" w:themeColor="background1" w:themeShade="80"/>
          <w:sz w:val="16"/>
          <w:szCs w:val="16"/>
          <w:lang w:val="en-US"/>
        </w:rPr>
        <w:t xml:space="preserve"> repartition</w:t>
      </w:r>
    </w:p>
  </w:footnote>
  <w:footnote w:id="8">
    <w:p w14:paraId="44AB3DD9" w14:textId="44F2841E" w:rsidR="00C64633" w:rsidRPr="00ED12FA" w:rsidRDefault="00C64633">
      <w:pPr>
        <w:pStyle w:val="FootnoteText"/>
        <w:rPr>
          <w:color w:val="808080" w:themeColor="background1" w:themeShade="80"/>
          <w:sz w:val="16"/>
          <w:szCs w:val="16"/>
        </w:rPr>
      </w:pPr>
      <w:r w:rsidRPr="00ED12FA">
        <w:rPr>
          <w:rStyle w:val="FootnoteReference"/>
          <w:color w:val="808080" w:themeColor="background1" w:themeShade="80"/>
          <w:sz w:val="16"/>
          <w:szCs w:val="16"/>
        </w:rPr>
        <w:footnoteRef/>
      </w:r>
      <w:r w:rsidRPr="00ED12FA">
        <w:rPr>
          <w:color w:val="808080" w:themeColor="background1" w:themeShade="80"/>
          <w:sz w:val="16"/>
          <w:szCs w:val="16"/>
        </w:rPr>
        <w:t xml:space="preserve"> Link Relief, Rehabilitation and Development</w:t>
      </w:r>
    </w:p>
  </w:footnote>
  <w:footnote w:id="9">
    <w:p w14:paraId="1B571177" w14:textId="270ECCF9" w:rsidR="00C64633" w:rsidRPr="00FA0529" w:rsidRDefault="00C64633">
      <w:pPr>
        <w:pStyle w:val="FootnoteText"/>
        <w:rPr>
          <w:sz w:val="16"/>
          <w:szCs w:val="16"/>
          <w:lang w:val="en-US"/>
        </w:rPr>
      </w:pPr>
      <w:r w:rsidRPr="00FA0529">
        <w:rPr>
          <w:rStyle w:val="FootnoteReference"/>
          <w:color w:val="808080" w:themeColor="background1" w:themeShade="80"/>
          <w:sz w:val="16"/>
          <w:szCs w:val="16"/>
        </w:rPr>
        <w:footnoteRef/>
      </w:r>
      <w:r w:rsidRPr="00FA0529">
        <w:rPr>
          <w:color w:val="808080" w:themeColor="background1" w:themeShade="80"/>
          <w:sz w:val="16"/>
          <w:szCs w:val="16"/>
        </w:rPr>
        <w:t xml:space="preserve"> </w:t>
      </w:r>
      <w:r w:rsidRPr="00FA0529">
        <w:rPr>
          <w:color w:val="808080" w:themeColor="background1" w:themeShade="80"/>
          <w:sz w:val="16"/>
          <w:szCs w:val="16"/>
          <w:lang w:val="en-US"/>
        </w:rPr>
        <w:t>Main source of information: ACF Village assessment (ref: MIMU/</w:t>
      </w:r>
      <w:r>
        <w:rPr>
          <w:color w:val="808080" w:themeColor="background1" w:themeShade="80"/>
          <w:sz w:val="16"/>
          <w:szCs w:val="16"/>
          <w:lang w:val="en-US"/>
        </w:rPr>
        <w:t>WASH</w:t>
      </w:r>
      <w:r w:rsidRPr="00FA0529">
        <w:rPr>
          <w:color w:val="808080" w:themeColor="background1" w:themeShade="80"/>
          <w:sz w:val="16"/>
          <w:szCs w:val="16"/>
          <w:lang w:val="en-US"/>
        </w:rPr>
        <w:t xml:space="preserve"> cluster web site)</w:t>
      </w:r>
    </w:p>
  </w:footnote>
  <w:footnote w:id="10">
    <w:p w14:paraId="5D11260F" w14:textId="53CF8B84" w:rsidR="00A92DBC" w:rsidRPr="00062AFE" w:rsidRDefault="00A92DBC">
      <w:pPr>
        <w:pStyle w:val="FootnoteText"/>
        <w:rPr>
          <w:lang w:val="en-US"/>
        </w:rPr>
      </w:pPr>
      <w:r>
        <w:rPr>
          <w:rStyle w:val="FootnoteReference"/>
        </w:rPr>
        <w:footnoteRef/>
      </w:r>
      <w:r>
        <w:t xml:space="preserve"> </w:t>
      </w:r>
      <w:r>
        <w:rPr>
          <w:lang w:val="en-US"/>
        </w:rPr>
        <w:t>Ref Wash cluster Ceramic Filter Guidance note</w:t>
      </w:r>
    </w:p>
  </w:footnote>
  <w:footnote w:id="11">
    <w:p w14:paraId="38A759B5" w14:textId="4DB0008C" w:rsidR="00C46180" w:rsidRPr="00062AFE" w:rsidRDefault="00C46180">
      <w:pPr>
        <w:pStyle w:val="FootnoteText"/>
        <w:rPr>
          <w:lang w:val="en-US"/>
        </w:rPr>
      </w:pPr>
      <w:r>
        <w:rPr>
          <w:rStyle w:val="FootnoteReference"/>
        </w:rPr>
        <w:footnoteRef/>
      </w:r>
      <w:r>
        <w:t xml:space="preserve"> </w:t>
      </w:r>
      <w:r>
        <w:rPr>
          <w:lang w:val="en-US"/>
        </w:rPr>
        <w:t xml:space="preserve">Workshop, </w:t>
      </w:r>
      <w:proofErr w:type="spellStart"/>
      <w:r>
        <w:rPr>
          <w:lang w:val="en-US"/>
        </w:rPr>
        <w:t>Sittwe</w:t>
      </w:r>
      <w:proofErr w:type="spellEnd"/>
      <w:r>
        <w:rPr>
          <w:lang w:val="en-US"/>
        </w:rPr>
        <w:t>, 2sd July 2014</w:t>
      </w:r>
    </w:p>
  </w:footnote>
  <w:footnote w:id="12">
    <w:p w14:paraId="6290160E" w14:textId="7918ADC3" w:rsidR="00C64633" w:rsidRPr="00187331" w:rsidRDefault="00C64633">
      <w:pPr>
        <w:pStyle w:val="FootnoteText"/>
        <w:rPr>
          <w:color w:val="808080" w:themeColor="background1" w:themeShade="80"/>
          <w:lang w:val="en-US"/>
        </w:rPr>
      </w:pPr>
      <w:r w:rsidRPr="00187331">
        <w:rPr>
          <w:rStyle w:val="FootnoteReference"/>
          <w:color w:val="808080" w:themeColor="background1" w:themeShade="80"/>
        </w:rPr>
        <w:footnoteRef/>
      </w:r>
      <w:r w:rsidRPr="00187331">
        <w:rPr>
          <w:color w:val="808080" w:themeColor="background1" w:themeShade="80"/>
        </w:rPr>
        <w:t xml:space="preserve"> </w:t>
      </w:r>
      <w:r w:rsidRPr="00187331">
        <w:rPr>
          <w:color w:val="808080" w:themeColor="background1" w:themeShade="80"/>
          <w:lang w:val="en-US"/>
        </w:rPr>
        <w:t>Specific, Measurable, Achievable, Reliable, Timeliness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BBF40" w14:textId="77777777" w:rsidR="00C64633" w:rsidRDefault="00C64633">
    <w:pPr>
      <w:pStyle w:val="Header"/>
    </w:pPr>
    <w:r>
      <w:rPr>
        <w:noProof/>
      </w:rPr>
      <w:drawing>
        <wp:anchor distT="0" distB="0" distL="114300" distR="114300" simplePos="0" relativeHeight="251659264" behindDoc="1" locked="0" layoutInCell="1" allowOverlap="1" wp14:anchorId="6C359A4D" wp14:editId="5F6D7DD2">
          <wp:simplePos x="0" y="0"/>
          <wp:positionH relativeFrom="column">
            <wp:posOffset>-762000</wp:posOffset>
          </wp:positionH>
          <wp:positionV relativeFrom="paragraph">
            <wp:posOffset>-238125</wp:posOffset>
          </wp:positionV>
          <wp:extent cx="2047875" cy="678629"/>
          <wp:effectExtent l="0" t="0" r="0" b="762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2048359" cy="6787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74E14F0"/>
    <w:lvl w:ilvl="0">
      <w:numFmt w:val="bullet"/>
      <w:lvlText w:val="*"/>
      <w:lvlJc w:val="left"/>
    </w:lvl>
  </w:abstractNum>
  <w:abstractNum w:abstractNumId="1">
    <w:nsid w:val="00E462A3"/>
    <w:multiLevelType w:val="hybridMultilevel"/>
    <w:tmpl w:val="A8D6A29C"/>
    <w:lvl w:ilvl="0" w:tplc="0409000B">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nsid w:val="014741DE"/>
    <w:multiLevelType w:val="multilevel"/>
    <w:tmpl w:val="3C9A63B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081D51"/>
    <w:multiLevelType w:val="multilevel"/>
    <w:tmpl w:val="E900220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01651F8"/>
    <w:multiLevelType w:val="hybridMultilevel"/>
    <w:tmpl w:val="E1DE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2152B"/>
    <w:multiLevelType w:val="hybridMultilevel"/>
    <w:tmpl w:val="6B2015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07367"/>
    <w:multiLevelType w:val="hybridMultilevel"/>
    <w:tmpl w:val="0042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22E72"/>
    <w:multiLevelType w:val="hybridMultilevel"/>
    <w:tmpl w:val="2A02F06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83E72"/>
    <w:multiLevelType w:val="hybridMultilevel"/>
    <w:tmpl w:val="4D9C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BA0CD2"/>
    <w:multiLevelType w:val="multilevel"/>
    <w:tmpl w:val="E900220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EC85C68"/>
    <w:multiLevelType w:val="hybridMultilevel"/>
    <w:tmpl w:val="BCB0349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492287"/>
    <w:multiLevelType w:val="hybridMultilevel"/>
    <w:tmpl w:val="AB58CD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C31D39"/>
    <w:multiLevelType w:val="hybridMultilevel"/>
    <w:tmpl w:val="0802B2D6"/>
    <w:lvl w:ilvl="0" w:tplc="C520F9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66E67"/>
    <w:multiLevelType w:val="hybridMultilevel"/>
    <w:tmpl w:val="67E68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A12D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9784053"/>
    <w:multiLevelType w:val="hybridMultilevel"/>
    <w:tmpl w:val="C1520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072F81"/>
    <w:multiLevelType w:val="hybridMultilevel"/>
    <w:tmpl w:val="491E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5766923"/>
    <w:multiLevelType w:val="hybridMultilevel"/>
    <w:tmpl w:val="A2366E1E"/>
    <w:lvl w:ilvl="0" w:tplc="01D6C88E">
      <w:start w:val="1"/>
      <w:numFmt w:val="bullet"/>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40250A"/>
    <w:multiLevelType w:val="hybridMultilevel"/>
    <w:tmpl w:val="1CD2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F6411F"/>
    <w:multiLevelType w:val="hybridMultilevel"/>
    <w:tmpl w:val="91C0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245B68"/>
    <w:multiLevelType w:val="hybridMultilevel"/>
    <w:tmpl w:val="F14E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6"/>
  </w:num>
  <w:num w:numId="3">
    <w:abstractNumId w:val="11"/>
  </w:num>
  <w:num w:numId="4">
    <w:abstractNumId w:val="5"/>
  </w:num>
  <w:num w:numId="5">
    <w:abstractNumId w:val="17"/>
  </w:num>
  <w:num w:numId="6">
    <w:abstractNumId w:val="12"/>
  </w:num>
  <w:num w:numId="7">
    <w:abstractNumId w:val="15"/>
  </w:num>
  <w:num w:numId="8">
    <w:abstractNumId w:val="7"/>
  </w:num>
  <w:num w:numId="9">
    <w:abstractNumId w:val="10"/>
  </w:num>
  <w:num w:numId="10">
    <w:abstractNumId w:val="14"/>
  </w:num>
  <w:num w:numId="11">
    <w:abstractNumId w:val="2"/>
  </w:num>
  <w:num w:numId="12">
    <w:abstractNumId w:val="18"/>
  </w:num>
  <w:num w:numId="13">
    <w:abstractNumId w:val="20"/>
  </w:num>
  <w:num w:numId="14">
    <w:abstractNumId w:val="8"/>
  </w:num>
  <w:num w:numId="15">
    <w:abstractNumId w:val="19"/>
  </w:num>
  <w:num w:numId="16">
    <w:abstractNumId w:val="6"/>
  </w:num>
  <w:num w:numId="17">
    <w:abstractNumId w:val="13"/>
  </w:num>
  <w:num w:numId="18">
    <w:abstractNumId w:val="9"/>
  </w:num>
  <w:num w:numId="19">
    <w:abstractNumId w:val="3"/>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B1"/>
    <w:rsid w:val="00010CB0"/>
    <w:rsid w:val="000168E6"/>
    <w:rsid w:val="00035EDD"/>
    <w:rsid w:val="00037AC9"/>
    <w:rsid w:val="00046CD7"/>
    <w:rsid w:val="00062AFE"/>
    <w:rsid w:val="0009255E"/>
    <w:rsid w:val="000B4454"/>
    <w:rsid w:val="000B6060"/>
    <w:rsid w:val="000D6FAC"/>
    <w:rsid w:val="000E329A"/>
    <w:rsid w:val="001370C5"/>
    <w:rsid w:val="00187331"/>
    <w:rsid w:val="001B3F6D"/>
    <w:rsid w:val="001D09AE"/>
    <w:rsid w:val="001D613D"/>
    <w:rsid w:val="001F23A9"/>
    <w:rsid w:val="001F43CB"/>
    <w:rsid w:val="00216ABB"/>
    <w:rsid w:val="002178DB"/>
    <w:rsid w:val="0024153F"/>
    <w:rsid w:val="00246F01"/>
    <w:rsid w:val="00262322"/>
    <w:rsid w:val="00280F49"/>
    <w:rsid w:val="002840A6"/>
    <w:rsid w:val="0029629E"/>
    <w:rsid w:val="0029714F"/>
    <w:rsid w:val="002B464F"/>
    <w:rsid w:val="002C0274"/>
    <w:rsid w:val="002D354C"/>
    <w:rsid w:val="002E2956"/>
    <w:rsid w:val="002F1322"/>
    <w:rsid w:val="002F3213"/>
    <w:rsid w:val="00302593"/>
    <w:rsid w:val="00311F94"/>
    <w:rsid w:val="00322E3B"/>
    <w:rsid w:val="003520E5"/>
    <w:rsid w:val="0037440A"/>
    <w:rsid w:val="0037739D"/>
    <w:rsid w:val="00386B32"/>
    <w:rsid w:val="0039131B"/>
    <w:rsid w:val="003962E8"/>
    <w:rsid w:val="003A7AEF"/>
    <w:rsid w:val="003B1291"/>
    <w:rsid w:val="003B2172"/>
    <w:rsid w:val="003B5561"/>
    <w:rsid w:val="003B5EBE"/>
    <w:rsid w:val="003D4208"/>
    <w:rsid w:val="003D73B9"/>
    <w:rsid w:val="003E20F9"/>
    <w:rsid w:val="003F61C4"/>
    <w:rsid w:val="00403D65"/>
    <w:rsid w:val="00404368"/>
    <w:rsid w:val="00415BA3"/>
    <w:rsid w:val="004344D8"/>
    <w:rsid w:val="00434CDD"/>
    <w:rsid w:val="004542BD"/>
    <w:rsid w:val="00457A1D"/>
    <w:rsid w:val="00483919"/>
    <w:rsid w:val="00485198"/>
    <w:rsid w:val="00487714"/>
    <w:rsid w:val="004A6FB1"/>
    <w:rsid w:val="004B1224"/>
    <w:rsid w:val="004C3C34"/>
    <w:rsid w:val="004C7F23"/>
    <w:rsid w:val="004D2031"/>
    <w:rsid w:val="004E33C2"/>
    <w:rsid w:val="004E44BD"/>
    <w:rsid w:val="004E743D"/>
    <w:rsid w:val="00520FB3"/>
    <w:rsid w:val="005511F2"/>
    <w:rsid w:val="00596BA8"/>
    <w:rsid w:val="00597F94"/>
    <w:rsid w:val="005B3197"/>
    <w:rsid w:val="005C6DF2"/>
    <w:rsid w:val="005E5355"/>
    <w:rsid w:val="005E7E14"/>
    <w:rsid w:val="005F3AEF"/>
    <w:rsid w:val="005F512E"/>
    <w:rsid w:val="00601AF9"/>
    <w:rsid w:val="00615B4B"/>
    <w:rsid w:val="00626CA6"/>
    <w:rsid w:val="006537B6"/>
    <w:rsid w:val="00653AF1"/>
    <w:rsid w:val="00660D08"/>
    <w:rsid w:val="00671A5C"/>
    <w:rsid w:val="00676997"/>
    <w:rsid w:val="00681B31"/>
    <w:rsid w:val="006A58BE"/>
    <w:rsid w:val="006C383E"/>
    <w:rsid w:val="006D4FAC"/>
    <w:rsid w:val="006D7234"/>
    <w:rsid w:val="006D798B"/>
    <w:rsid w:val="006E1771"/>
    <w:rsid w:val="007031EC"/>
    <w:rsid w:val="007125E5"/>
    <w:rsid w:val="007561FD"/>
    <w:rsid w:val="00763674"/>
    <w:rsid w:val="00772614"/>
    <w:rsid w:val="00780BE9"/>
    <w:rsid w:val="0078298D"/>
    <w:rsid w:val="00793E3E"/>
    <w:rsid w:val="007C326F"/>
    <w:rsid w:val="007F64C9"/>
    <w:rsid w:val="007F6730"/>
    <w:rsid w:val="0080106C"/>
    <w:rsid w:val="00806E24"/>
    <w:rsid w:val="008254E5"/>
    <w:rsid w:val="008366D5"/>
    <w:rsid w:val="008545DA"/>
    <w:rsid w:val="008857A1"/>
    <w:rsid w:val="00897C34"/>
    <w:rsid w:val="008B1E92"/>
    <w:rsid w:val="008C5B72"/>
    <w:rsid w:val="008D3B75"/>
    <w:rsid w:val="008E1298"/>
    <w:rsid w:val="008E1CD3"/>
    <w:rsid w:val="008F4BD5"/>
    <w:rsid w:val="00905939"/>
    <w:rsid w:val="0091572E"/>
    <w:rsid w:val="00971133"/>
    <w:rsid w:val="00976869"/>
    <w:rsid w:val="0099374A"/>
    <w:rsid w:val="009975B6"/>
    <w:rsid w:val="00997D9A"/>
    <w:rsid w:val="009B43B7"/>
    <w:rsid w:val="009B561B"/>
    <w:rsid w:val="009C1461"/>
    <w:rsid w:val="009C1A5A"/>
    <w:rsid w:val="009E367B"/>
    <w:rsid w:val="009F1730"/>
    <w:rsid w:val="00A10756"/>
    <w:rsid w:val="00A22344"/>
    <w:rsid w:val="00A458EC"/>
    <w:rsid w:val="00A92DBC"/>
    <w:rsid w:val="00A9405A"/>
    <w:rsid w:val="00A96923"/>
    <w:rsid w:val="00AA46CB"/>
    <w:rsid w:val="00AB037D"/>
    <w:rsid w:val="00AB2F86"/>
    <w:rsid w:val="00AE1D98"/>
    <w:rsid w:val="00B2013C"/>
    <w:rsid w:val="00B44FA2"/>
    <w:rsid w:val="00B50BBC"/>
    <w:rsid w:val="00B57C4C"/>
    <w:rsid w:val="00B725D8"/>
    <w:rsid w:val="00B7700F"/>
    <w:rsid w:val="00B80DF9"/>
    <w:rsid w:val="00B85AF7"/>
    <w:rsid w:val="00B85CE0"/>
    <w:rsid w:val="00BF1794"/>
    <w:rsid w:val="00C05BD9"/>
    <w:rsid w:val="00C17B88"/>
    <w:rsid w:val="00C20A67"/>
    <w:rsid w:val="00C44CBE"/>
    <w:rsid w:val="00C46180"/>
    <w:rsid w:val="00C479EE"/>
    <w:rsid w:val="00C64633"/>
    <w:rsid w:val="00C77892"/>
    <w:rsid w:val="00CB05CD"/>
    <w:rsid w:val="00CB2533"/>
    <w:rsid w:val="00CC6044"/>
    <w:rsid w:val="00CD0F52"/>
    <w:rsid w:val="00CF4D6B"/>
    <w:rsid w:val="00CF7364"/>
    <w:rsid w:val="00D10BE0"/>
    <w:rsid w:val="00D11674"/>
    <w:rsid w:val="00D23C71"/>
    <w:rsid w:val="00D2700B"/>
    <w:rsid w:val="00D3675A"/>
    <w:rsid w:val="00DA0405"/>
    <w:rsid w:val="00DA1BB8"/>
    <w:rsid w:val="00DA3473"/>
    <w:rsid w:val="00DA4DB5"/>
    <w:rsid w:val="00DA587D"/>
    <w:rsid w:val="00DD02C0"/>
    <w:rsid w:val="00E03A60"/>
    <w:rsid w:val="00E111F1"/>
    <w:rsid w:val="00E24D22"/>
    <w:rsid w:val="00E43207"/>
    <w:rsid w:val="00E56142"/>
    <w:rsid w:val="00E6457D"/>
    <w:rsid w:val="00E70B25"/>
    <w:rsid w:val="00E73C67"/>
    <w:rsid w:val="00E92131"/>
    <w:rsid w:val="00EC2E3D"/>
    <w:rsid w:val="00ED024F"/>
    <w:rsid w:val="00ED12FA"/>
    <w:rsid w:val="00ED1821"/>
    <w:rsid w:val="00EF658C"/>
    <w:rsid w:val="00F464DF"/>
    <w:rsid w:val="00F66DBB"/>
    <w:rsid w:val="00F75916"/>
    <w:rsid w:val="00FA0529"/>
    <w:rsid w:val="00FB0884"/>
    <w:rsid w:val="00FC62D6"/>
    <w:rsid w:val="00FD086E"/>
    <w:rsid w:val="00FD4197"/>
    <w:rsid w:val="00FE2DB0"/>
    <w:rsid w:val="00FF0C51"/>
    <w:rsid w:val="00FF31CD"/>
    <w:rsid w:val="00FF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87F05"/>
  <w15:docId w15:val="{DEE85CBE-6627-4125-943E-198AC2EE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B1"/>
  </w:style>
  <w:style w:type="paragraph" w:styleId="FootnoteText">
    <w:name w:val="footnote text"/>
    <w:basedOn w:val="Normal"/>
    <w:link w:val="FootnoteTextChar"/>
    <w:uiPriority w:val="99"/>
    <w:unhideWhenUsed/>
    <w:rsid w:val="00457A1D"/>
    <w:pPr>
      <w:spacing w:after="0" w:line="240" w:lineRule="auto"/>
    </w:pPr>
    <w:rPr>
      <w:rFonts w:ascii="Arial" w:eastAsiaTheme="minorEastAsia" w:hAnsi="Arial"/>
      <w:sz w:val="20"/>
      <w:szCs w:val="20"/>
      <w:lang w:val="en-GB" w:eastAsia="en-GB"/>
    </w:rPr>
  </w:style>
  <w:style w:type="character" w:customStyle="1" w:styleId="FootnoteTextChar">
    <w:name w:val="Footnote Text Char"/>
    <w:basedOn w:val="DefaultParagraphFont"/>
    <w:link w:val="FootnoteText"/>
    <w:uiPriority w:val="99"/>
    <w:rsid w:val="00457A1D"/>
    <w:rPr>
      <w:rFonts w:ascii="Arial" w:eastAsiaTheme="minorEastAsia" w:hAnsi="Arial"/>
      <w:sz w:val="20"/>
      <w:szCs w:val="20"/>
      <w:lang w:val="en-GB" w:eastAsia="en-GB"/>
    </w:rPr>
  </w:style>
  <w:style w:type="character" w:styleId="FootnoteReference">
    <w:name w:val="footnote reference"/>
    <w:basedOn w:val="DefaultParagraphFont"/>
    <w:uiPriority w:val="99"/>
    <w:unhideWhenUsed/>
    <w:rsid w:val="00457A1D"/>
    <w:rPr>
      <w:vertAlign w:val="superscript"/>
    </w:rPr>
  </w:style>
  <w:style w:type="table" w:styleId="MediumShading1-Accent1">
    <w:name w:val="Medium Shading 1 Accent 1"/>
    <w:basedOn w:val="TableNormal"/>
    <w:uiPriority w:val="63"/>
    <w:rsid w:val="00457A1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D4197"/>
    <w:pPr>
      <w:ind w:left="720"/>
      <w:contextualSpacing/>
    </w:pPr>
  </w:style>
  <w:style w:type="table" w:styleId="TableGrid">
    <w:name w:val="Table Grid"/>
    <w:basedOn w:val="TableNormal"/>
    <w:uiPriority w:val="59"/>
    <w:rsid w:val="00434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434CD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4">
    <w:name w:val="Medium Shading 2 Accent 4"/>
    <w:basedOn w:val="TableNormal"/>
    <w:uiPriority w:val="64"/>
    <w:rsid w:val="00434CD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E111F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CommentReference">
    <w:name w:val="annotation reference"/>
    <w:basedOn w:val="DefaultParagraphFont"/>
    <w:uiPriority w:val="99"/>
    <w:semiHidden/>
    <w:unhideWhenUsed/>
    <w:rsid w:val="00037AC9"/>
    <w:rPr>
      <w:sz w:val="16"/>
      <w:szCs w:val="16"/>
    </w:rPr>
  </w:style>
  <w:style w:type="paragraph" w:styleId="CommentText">
    <w:name w:val="annotation text"/>
    <w:basedOn w:val="Normal"/>
    <w:link w:val="CommentTextChar"/>
    <w:uiPriority w:val="99"/>
    <w:semiHidden/>
    <w:unhideWhenUsed/>
    <w:rsid w:val="00037AC9"/>
    <w:pPr>
      <w:spacing w:line="240" w:lineRule="auto"/>
    </w:pPr>
    <w:rPr>
      <w:sz w:val="20"/>
      <w:szCs w:val="20"/>
    </w:rPr>
  </w:style>
  <w:style w:type="character" w:customStyle="1" w:styleId="CommentTextChar">
    <w:name w:val="Comment Text Char"/>
    <w:basedOn w:val="DefaultParagraphFont"/>
    <w:link w:val="CommentText"/>
    <w:uiPriority w:val="99"/>
    <w:semiHidden/>
    <w:rsid w:val="00037AC9"/>
    <w:rPr>
      <w:sz w:val="20"/>
      <w:szCs w:val="20"/>
    </w:rPr>
  </w:style>
  <w:style w:type="paragraph" w:styleId="CommentSubject">
    <w:name w:val="annotation subject"/>
    <w:basedOn w:val="CommentText"/>
    <w:next w:val="CommentText"/>
    <w:link w:val="CommentSubjectChar"/>
    <w:uiPriority w:val="99"/>
    <w:semiHidden/>
    <w:unhideWhenUsed/>
    <w:rsid w:val="00037AC9"/>
    <w:rPr>
      <w:b/>
      <w:bCs/>
    </w:rPr>
  </w:style>
  <w:style w:type="character" w:customStyle="1" w:styleId="CommentSubjectChar">
    <w:name w:val="Comment Subject Char"/>
    <w:basedOn w:val="CommentTextChar"/>
    <w:link w:val="CommentSubject"/>
    <w:uiPriority w:val="99"/>
    <w:semiHidden/>
    <w:rsid w:val="00037AC9"/>
    <w:rPr>
      <w:b/>
      <w:bCs/>
      <w:sz w:val="20"/>
      <w:szCs w:val="20"/>
    </w:rPr>
  </w:style>
  <w:style w:type="paragraph" w:styleId="BalloonText">
    <w:name w:val="Balloon Text"/>
    <w:basedOn w:val="Normal"/>
    <w:link w:val="BalloonTextChar"/>
    <w:uiPriority w:val="99"/>
    <w:semiHidden/>
    <w:unhideWhenUsed/>
    <w:rsid w:val="0003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AC9"/>
    <w:rPr>
      <w:rFonts w:ascii="Segoe UI" w:hAnsi="Segoe UI" w:cs="Segoe UI"/>
      <w:sz w:val="18"/>
      <w:szCs w:val="18"/>
    </w:rPr>
  </w:style>
  <w:style w:type="character" w:customStyle="1" w:styleId="ellipsistext">
    <w:name w:val="ellipsis_text"/>
    <w:basedOn w:val="DefaultParagraphFont"/>
    <w:rsid w:val="0018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B217E-1F8E-4F8A-B3D6-0DB161C2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3883</Words>
  <Characters>22137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Le Guillou</dc:creator>
  <cp:lastModifiedBy>Olivier Le Guillou</cp:lastModifiedBy>
  <cp:revision>4</cp:revision>
  <dcterms:created xsi:type="dcterms:W3CDTF">2014-07-09T09:08:00Z</dcterms:created>
  <dcterms:modified xsi:type="dcterms:W3CDTF">2014-07-09T09:27:00Z</dcterms:modified>
</cp:coreProperties>
</file>