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8F6" w:rsidRDefault="006E6ED9" w:rsidP="006E6ED9">
      <w:pPr>
        <w:jc w:val="center"/>
        <w:rPr>
          <w:b/>
          <w:sz w:val="28"/>
          <w:szCs w:val="28"/>
        </w:rPr>
      </w:pPr>
      <w:r w:rsidRPr="006E6ED9">
        <w:rPr>
          <w:b/>
          <w:sz w:val="28"/>
          <w:szCs w:val="28"/>
        </w:rPr>
        <w:t>EXERCISE – WHO IS RESPONSIBLE FOR PROTECTION?</w:t>
      </w:r>
    </w:p>
    <w:p w:rsidR="006E6ED9" w:rsidRDefault="006E6ED9" w:rsidP="006E6ED9">
      <w:pPr>
        <w:jc w:val="center"/>
        <w:rPr>
          <w:b/>
          <w:sz w:val="28"/>
          <w:szCs w:val="28"/>
        </w:rPr>
      </w:pPr>
    </w:p>
    <w:p w:rsidR="006E6ED9" w:rsidRDefault="006E6ED9" w:rsidP="006E6ED9">
      <w:pPr>
        <w:spacing w:after="0"/>
      </w:pPr>
      <w:r w:rsidRPr="006E6ED9">
        <w:rPr>
          <w:b/>
        </w:rPr>
        <w:t xml:space="preserve">Time: </w:t>
      </w:r>
      <w:r w:rsidRPr="006E6ED9">
        <w:t>15 mins</w:t>
      </w:r>
    </w:p>
    <w:p w:rsidR="006E6ED9" w:rsidRDefault="006E6ED9" w:rsidP="006E6ED9">
      <w:pPr>
        <w:spacing w:after="0"/>
      </w:pPr>
      <w:r w:rsidRPr="006E6ED9">
        <w:rPr>
          <w:b/>
        </w:rPr>
        <w:t>Material</w:t>
      </w:r>
      <w:r>
        <w:t>: Cards</w:t>
      </w:r>
    </w:p>
    <w:p w:rsidR="006E6ED9" w:rsidRDefault="006E6ED9" w:rsidP="006E6ED9">
      <w:pPr>
        <w:spacing w:after="0"/>
        <w:rPr>
          <w:b/>
        </w:rPr>
      </w:pPr>
      <w:r w:rsidRPr="006E6ED9">
        <w:rPr>
          <w:b/>
        </w:rPr>
        <w:t>Objective</w:t>
      </w:r>
      <w:r>
        <w:t xml:space="preserve">: To understand who is responsible for protection. </w:t>
      </w:r>
    </w:p>
    <w:p w:rsidR="006E6ED9" w:rsidRDefault="006E6ED9" w:rsidP="006E6ED9">
      <w:pPr>
        <w:spacing w:after="0"/>
        <w:rPr>
          <w:b/>
        </w:rPr>
      </w:pPr>
    </w:p>
    <w:p w:rsidR="006E6ED9" w:rsidRDefault="006E6ED9" w:rsidP="006E6ED9">
      <w:pPr>
        <w:spacing w:after="0"/>
        <w:rPr>
          <w:b/>
        </w:rPr>
      </w:pPr>
      <w:r>
        <w:rPr>
          <w:b/>
        </w:rPr>
        <w:t>Instructions</w:t>
      </w:r>
    </w:p>
    <w:p w:rsidR="006E6ED9" w:rsidRPr="006E6ED9" w:rsidRDefault="006E6ED9" w:rsidP="006E6ED9">
      <w:pPr>
        <w:pStyle w:val="ListParagraph"/>
        <w:numPr>
          <w:ilvl w:val="0"/>
          <w:numId w:val="1"/>
        </w:numPr>
        <w:spacing w:after="0"/>
      </w:pPr>
      <w:r w:rsidRPr="006E6ED9">
        <w:t>Distribute the cards to each group of participants</w:t>
      </w:r>
      <w:r>
        <w:t>.</w:t>
      </w:r>
    </w:p>
    <w:p w:rsidR="006E6ED9" w:rsidRDefault="006E6ED9" w:rsidP="006E6ED9">
      <w:pPr>
        <w:pStyle w:val="ListParagraph"/>
        <w:numPr>
          <w:ilvl w:val="0"/>
          <w:numId w:val="1"/>
        </w:numPr>
        <w:spacing w:after="0"/>
      </w:pPr>
      <w:r w:rsidRPr="006E6ED9">
        <w:t>Ask them to rank who is responsible for protection</w:t>
      </w:r>
      <w:r>
        <w:t>.</w:t>
      </w:r>
    </w:p>
    <w:p w:rsidR="006E6ED9" w:rsidRDefault="006E6ED9" w:rsidP="006E6ED9">
      <w:pPr>
        <w:spacing w:after="0"/>
      </w:pPr>
    </w:p>
    <w:p w:rsidR="006E6ED9" w:rsidRPr="006E6ED9" w:rsidRDefault="006E6ED9" w:rsidP="006E6ED9">
      <w:pPr>
        <w:spacing w:after="0"/>
        <w:rPr>
          <w:b/>
        </w:rPr>
      </w:pPr>
      <w:r w:rsidRPr="006E6ED9">
        <w:rPr>
          <w:b/>
        </w:rPr>
        <w:t>Cards</w:t>
      </w:r>
    </w:p>
    <w:tbl>
      <w:tblPr>
        <w:tblStyle w:val="TableGrid"/>
        <w:tblW w:w="0" w:type="auto"/>
        <w:tblInd w:w="1555" w:type="dxa"/>
        <w:tblLook w:val="04A0" w:firstRow="1" w:lastRow="0" w:firstColumn="1" w:lastColumn="0" w:noHBand="0" w:noVBand="1"/>
      </w:tblPr>
      <w:tblGrid>
        <w:gridCol w:w="3116"/>
        <w:gridCol w:w="3117"/>
      </w:tblGrid>
      <w:tr w:rsidR="006E6ED9" w:rsidTr="006E6ED9">
        <w:trPr>
          <w:trHeight w:val="710"/>
        </w:trPr>
        <w:tc>
          <w:tcPr>
            <w:tcW w:w="3116" w:type="dxa"/>
            <w:shd w:val="clear" w:color="auto" w:fill="D9D9D9" w:themeFill="background1" w:themeFillShade="D9"/>
            <w:vAlign w:val="center"/>
          </w:tcPr>
          <w:p w:rsidR="006E6ED9" w:rsidRPr="006E6ED9" w:rsidRDefault="006E6ED9" w:rsidP="006E6ED9">
            <w:pPr>
              <w:jc w:val="center"/>
              <w:rPr>
                <w:sz w:val="28"/>
                <w:szCs w:val="28"/>
              </w:rPr>
            </w:pPr>
            <w:r w:rsidRPr="006E6ED9">
              <w:rPr>
                <w:sz w:val="28"/>
                <w:szCs w:val="28"/>
              </w:rPr>
              <w:t>STATE</w:t>
            </w:r>
          </w:p>
        </w:tc>
        <w:tc>
          <w:tcPr>
            <w:tcW w:w="3117" w:type="dxa"/>
            <w:shd w:val="clear" w:color="auto" w:fill="D9D9D9" w:themeFill="background1" w:themeFillShade="D9"/>
            <w:vAlign w:val="center"/>
          </w:tcPr>
          <w:p w:rsidR="006E6ED9" w:rsidRPr="006E6ED9" w:rsidRDefault="006E6ED9" w:rsidP="006E6ED9">
            <w:pPr>
              <w:jc w:val="center"/>
              <w:rPr>
                <w:sz w:val="28"/>
                <w:szCs w:val="28"/>
              </w:rPr>
            </w:pPr>
            <w:r w:rsidRPr="006E6ED9">
              <w:rPr>
                <w:sz w:val="28"/>
                <w:szCs w:val="28"/>
              </w:rPr>
              <w:t>NGOs</w:t>
            </w:r>
          </w:p>
        </w:tc>
      </w:tr>
      <w:tr w:rsidR="006E6ED9" w:rsidTr="006E6ED9">
        <w:trPr>
          <w:trHeight w:val="710"/>
        </w:trPr>
        <w:tc>
          <w:tcPr>
            <w:tcW w:w="3116" w:type="dxa"/>
            <w:shd w:val="clear" w:color="auto" w:fill="D9D9D9" w:themeFill="background1" w:themeFillShade="D9"/>
            <w:vAlign w:val="center"/>
          </w:tcPr>
          <w:p w:rsidR="006E6ED9" w:rsidRPr="006E6ED9" w:rsidRDefault="006E6ED9" w:rsidP="006E6ED9">
            <w:pPr>
              <w:jc w:val="center"/>
              <w:rPr>
                <w:sz w:val="28"/>
                <w:szCs w:val="28"/>
              </w:rPr>
            </w:pPr>
            <w:r w:rsidRPr="006E6ED9">
              <w:rPr>
                <w:sz w:val="28"/>
                <w:szCs w:val="28"/>
              </w:rPr>
              <w:t>UN</w:t>
            </w:r>
          </w:p>
        </w:tc>
        <w:tc>
          <w:tcPr>
            <w:tcW w:w="3117" w:type="dxa"/>
            <w:shd w:val="clear" w:color="auto" w:fill="D9D9D9" w:themeFill="background1" w:themeFillShade="D9"/>
            <w:vAlign w:val="center"/>
          </w:tcPr>
          <w:p w:rsidR="006E6ED9" w:rsidRPr="006E6ED9" w:rsidRDefault="006E6ED9" w:rsidP="006E6ED9">
            <w:pPr>
              <w:jc w:val="center"/>
              <w:rPr>
                <w:sz w:val="28"/>
                <w:szCs w:val="28"/>
              </w:rPr>
            </w:pPr>
            <w:r w:rsidRPr="006E6ED9">
              <w:rPr>
                <w:sz w:val="28"/>
                <w:szCs w:val="28"/>
              </w:rPr>
              <w:t>CIVIL SOCIETY</w:t>
            </w:r>
          </w:p>
        </w:tc>
      </w:tr>
      <w:tr w:rsidR="006E6ED9" w:rsidTr="006E6ED9">
        <w:trPr>
          <w:trHeight w:val="710"/>
        </w:trPr>
        <w:tc>
          <w:tcPr>
            <w:tcW w:w="3116" w:type="dxa"/>
            <w:shd w:val="clear" w:color="auto" w:fill="D9D9D9" w:themeFill="background1" w:themeFillShade="D9"/>
            <w:vAlign w:val="center"/>
          </w:tcPr>
          <w:p w:rsidR="006E6ED9" w:rsidRPr="006E6ED9" w:rsidRDefault="006E6ED9" w:rsidP="006E6ED9">
            <w:pPr>
              <w:jc w:val="center"/>
              <w:rPr>
                <w:sz w:val="28"/>
                <w:szCs w:val="28"/>
              </w:rPr>
            </w:pPr>
            <w:r w:rsidRPr="006E6ED9">
              <w:rPr>
                <w:sz w:val="28"/>
                <w:szCs w:val="28"/>
              </w:rPr>
              <w:t>ICRC</w:t>
            </w:r>
          </w:p>
        </w:tc>
        <w:tc>
          <w:tcPr>
            <w:tcW w:w="3117" w:type="dxa"/>
            <w:shd w:val="clear" w:color="auto" w:fill="D9D9D9" w:themeFill="background1" w:themeFillShade="D9"/>
            <w:vAlign w:val="center"/>
          </w:tcPr>
          <w:p w:rsidR="006E6ED9" w:rsidRPr="006E6ED9" w:rsidRDefault="006E6ED9" w:rsidP="006E6ED9">
            <w:pPr>
              <w:jc w:val="center"/>
              <w:rPr>
                <w:sz w:val="28"/>
                <w:szCs w:val="28"/>
              </w:rPr>
            </w:pPr>
            <w:r w:rsidRPr="006E6ED9">
              <w:rPr>
                <w:sz w:val="28"/>
                <w:szCs w:val="28"/>
              </w:rPr>
              <w:t>INDIVIDUALS</w:t>
            </w:r>
          </w:p>
        </w:tc>
      </w:tr>
    </w:tbl>
    <w:p w:rsidR="006E6ED9" w:rsidRDefault="006E6ED9" w:rsidP="006E6ED9">
      <w:pPr>
        <w:spacing w:after="0"/>
      </w:pPr>
    </w:p>
    <w:p w:rsidR="006E6ED9" w:rsidRDefault="006E6ED9" w:rsidP="006E6ED9">
      <w:pPr>
        <w:spacing w:after="0"/>
        <w:rPr>
          <w:b/>
        </w:rPr>
      </w:pPr>
      <w:r>
        <w:rPr>
          <w:b/>
        </w:rPr>
        <w:t>Answer</w:t>
      </w:r>
    </w:p>
    <w:p w:rsidR="006E6ED9" w:rsidRPr="006E6ED9" w:rsidRDefault="006E6ED9" w:rsidP="006E6ED9">
      <w:pPr>
        <w:pStyle w:val="ListParagraph"/>
        <w:numPr>
          <w:ilvl w:val="0"/>
          <w:numId w:val="3"/>
        </w:numPr>
        <w:spacing w:after="0"/>
      </w:pPr>
      <w:r w:rsidRPr="006E6ED9">
        <w:t>State</w:t>
      </w:r>
    </w:p>
    <w:p w:rsidR="006E6ED9" w:rsidRPr="006E6ED9" w:rsidRDefault="006E6ED9" w:rsidP="006E6ED9">
      <w:pPr>
        <w:pStyle w:val="ListParagraph"/>
        <w:numPr>
          <w:ilvl w:val="0"/>
          <w:numId w:val="3"/>
        </w:numPr>
        <w:spacing w:after="0"/>
      </w:pPr>
      <w:r w:rsidRPr="006E6ED9">
        <w:t xml:space="preserve">UN / ICRC </w:t>
      </w:r>
    </w:p>
    <w:p w:rsidR="006E6ED9" w:rsidRPr="006E6ED9" w:rsidRDefault="006E6ED9" w:rsidP="006E6ED9">
      <w:pPr>
        <w:pStyle w:val="ListParagraph"/>
        <w:numPr>
          <w:ilvl w:val="0"/>
          <w:numId w:val="3"/>
        </w:numPr>
        <w:spacing w:after="0"/>
      </w:pPr>
      <w:r w:rsidRPr="006E6ED9">
        <w:t>NGOs</w:t>
      </w:r>
    </w:p>
    <w:p w:rsidR="006E6ED9" w:rsidRPr="006E6ED9" w:rsidRDefault="006E6ED9" w:rsidP="006E6ED9">
      <w:pPr>
        <w:pStyle w:val="ListParagraph"/>
        <w:numPr>
          <w:ilvl w:val="0"/>
          <w:numId w:val="3"/>
        </w:numPr>
        <w:spacing w:after="0"/>
      </w:pPr>
      <w:r w:rsidRPr="006E6ED9">
        <w:t>Civil Society</w:t>
      </w:r>
    </w:p>
    <w:p w:rsidR="006E6ED9" w:rsidRPr="006E6ED9" w:rsidRDefault="006E6ED9" w:rsidP="006E6ED9">
      <w:pPr>
        <w:pStyle w:val="ListParagraph"/>
        <w:numPr>
          <w:ilvl w:val="0"/>
          <w:numId w:val="3"/>
        </w:numPr>
        <w:spacing w:after="0"/>
      </w:pPr>
      <w:r w:rsidRPr="006E6ED9">
        <w:t xml:space="preserve">Individuals </w:t>
      </w:r>
    </w:p>
    <w:p w:rsidR="006E6ED9" w:rsidRPr="006E6ED9" w:rsidRDefault="006E6ED9" w:rsidP="006E6ED9">
      <w:pPr>
        <w:pStyle w:val="ListParagraph"/>
        <w:spacing w:after="0"/>
      </w:pPr>
    </w:p>
    <w:p w:rsidR="006E6ED9" w:rsidRPr="006E6ED9" w:rsidRDefault="006E6ED9" w:rsidP="006E6ED9">
      <w:pPr>
        <w:spacing w:after="0"/>
        <w:rPr>
          <w:b/>
        </w:rPr>
      </w:pPr>
      <w:r>
        <w:rPr>
          <w:b/>
        </w:rPr>
        <w:t>Key Messages</w:t>
      </w:r>
    </w:p>
    <w:p w:rsidR="006E6ED9" w:rsidRDefault="006E6ED9" w:rsidP="006E6ED9">
      <w:pPr>
        <w:pStyle w:val="ListParagraph"/>
        <w:numPr>
          <w:ilvl w:val="0"/>
          <w:numId w:val="2"/>
        </w:numPr>
        <w:spacing w:after="0" w:line="240" w:lineRule="auto"/>
        <w:jc w:val="both"/>
      </w:pPr>
      <w:r>
        <w:t>State has the primary responsibility to ensure the promotion and protection of the rights of its people on its territory. If the State does not control one part of the territory, the armed group is responsible to en</w:t>
      </w:r>
      <w:bookmarkStart w:id="0" w:name="_GoBack"/>
      <w:bookmarkEnd w:id="0"/>
      <w:r>
        <w:t xml:space="preserve">sure the respect of rights. </w:t>
      </w:r>
    </w:p>
    <w:p w:rsidR="006E6ED9" w:rsidRDefault="006E6ED9" w:rsidP="006E6ED9">
      <w:pPr>
        <w:pStyle w:val="ListParagraph"/>
        <w:numPr>
          <w:ilvl w:val="0"/>
          <w:numId w:val="2"/>
        </w:numPr>
        <w:spacing w:after="0" w:line="240" w:lineRule="auto"/>
        <w:jc w:val="both"/>
      </w:pPr>
      <w:r>
        <w:t>When States ar</w:t>
      </w:r>
      <w:r>
        <w:t xml:space="preserve">e unwilling or unable to ensure </w:t>
      </w:r>
      <w:r>
        <w:t>respect for rights, conflict-affected people suffer</w:t>
      </w:r>
      <w:r>
        <w:t xml:space="preserve"> </w:t>
      </w:r>
      <w:r>
        <w:t>in a number of ways. During times of conflict,</w:t>
      </w:r>
      <w:r>
        <w:t xml:space="preserve"> </w:t>
      </w:r>
      <w:r>
        <w:t>civil unrest or natural disaster, States are often</w:t>
      </w:r>
      <w:r>
        <w:t xml:space="preserve"> </w:t>
      </w:r>
      <w:r>
        <w:t>unwilling or unable to ensure respect for the</w:t>
      </w:r>
      <w:r>
        <w:t xml:space="preserve"> </w:t>
      </w:r>
      <w:r>
        <w:t>rights of people within their territory.</w:t>
      </w:r>
    </w:p>
    <w:p w:rsidR="006E6ED9" w:rsidRDefault="006E6ED9" w:rsidP="006E6ED9">
      <w:pPr>
        <w:pStyle w:val="ListParagraph"/>
        <w:numPr>
          <w:ilvl w:val="0"/>
          <w:numId w:val="2"/>
        </w:numPr>
        <w:spacing w:after="0" w:line="240" w:lineRule="auto"/>
        <w:jc w:val="both"/>
      </w:pPr>
      <w:r>
        <w:t xml:space="preserve">When the State is failing </w:t>
      </w:r>
      <w:r>
        <w:t xml:space="preserve">(unable or unwilling) </w:t>
      </w:r>
      <w:r>
        <w:t>to protect rights through</w:t>
      </w:r>
      <w:r>
        <w:t xml:space="preserve"> </w:t>
      </w:r>
      <w:r>
        <w:t>its own actions or lack of action, the international</w:t>
      </w:r>
      <w:r>
        <w:t xml:space="preserve"> </w:t>
      </w:r>
      <w:r>
        <w:t>community often assumes the responsibility of</w:t>
      </w:r>
      <w:r>
        <w:t xml:space="preserve"> </w:t>
      </w:r>
      <w:r>
        <w:t>seeking to ensure that the rights of individuals are</w:t>
      </w:r>
      <w:r>
        <w:t xml:space="preserve"> </w:t>
      </w:r>
      <w:r>
        <w:t>respected.</w:t>
      </w:r>
    </w:p>
    <w:p w:rsidR="006E6ED9" w:rsidRPr="006E6ED9" w:rsidRDefault="006E6ED9" w:rsidP="006E6ED9">
      <w:pPr>
        <w:spacing w:after="0"/>
      </w:pPr>
    </w:p>
    <w:sectPr w:rsidR="006E6ED9" w:rsidRPr="006E6E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F73CD9"/>
    <w:multiLevelType w:val="hybridMultilevel"/>
    <w:tmpl w:val="1A08F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D559F9"/>
    <w:multiLevelType w:val="hybridMultilevel"/>
    <w:tmpl w:val="BF407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B878A9"/>
    <w:multiLevelType w:val="hybridMultilevel"/>
    <w:tmpl w:val="8FE0E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ED9"/>
    <w:rsid w:val="000B1922"/>
    <w:rsid w:val="006E6ED9"/>
    <w:rsid w:val="00BF018D"/>
    <w:rsid w:val="00EA5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45E518-0650-4F28-A28B-BC251298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ED9"/>
    <w:pPr>
      <w:ind w:left="720"/>
      <w:contextualSpacing/>
    </w:pPr>
  </w:style>
  <w:style w:type="table" w:styleId="TableGrid">
    <w:name w:val="Table Grid"/>
    <w:basedOn w:val="TableNormal"/>
    <w:uiPriority w:val="39"/>
    <w:rsid w:val="006E6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Dozin</dc:creator>
  <cp:keywords/>
  <dc:description/>
  <cp:lastModifiedBy>Marie Dozin</cp:lastModifiedBy>
  <cp:revision>2</cp:revision>
  <dcterms:created xsi:type="dcterms:W3CDTF">2017-05-10T14:00:00Z</dcterms:created>
  <dcterms:modified xsi:type="dcterms:W3CDTF">2017-05-10T14:00:00Z</dcterms:modified>
</cp:coreProperties>
</file>