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FB0" w:rsidRPr="003F0B28" w:rsidRDefault="001F2FB0" w:rsidP="001F2FB0">
      <w:pPr>
        <w:shd w:val="clear" w:color="auto" w:fill="95B3D7" w:themeFill="accent1" w:themeFillTint="99"/>
        <w:spacing w:after="60"/>
        <w:rPr>
          <w:b/>
          <w:sz w:val="40"/>
          <w:szCs w:val="40"/>
        </w:rPr>
      </w:pPr>
      <w:bookmarkStart w:id="0" w:name="_GoBack"/>
      <w:bookmarkEnd w:id="0"/>
    </w:p>
    <w:p w:rsidR="001F2FB0" w:rsidRDefault="001F2FB0" w:rsidP="001F2FB0">
      <w:pPr>
        <w:shd w:val="clear" w:color="auto" w:fill="95B3D7" w:themeFill="accent1" w:themeFillTint="99"/>
        <w:spacing w:after="60"/>
        <w:rPr>
          <w:b/>
          <w:sz w:val="52"/>
          <w:szCs w:val="52"/>
        </w:rPr>
      </w:pPr>
      <w:r>
        <w:rPr>
          <w:b/>
          <w:sz w:val="52"/>
          <w:szCs w:val="52"/>
        </w:rPr>
        <w:t>WASH</w:t>
      </w:r>
      <w:r w:rsidR="005B2DE6">
        <w:rPr>
          <w:b/>
          <w:sz w:val="52"/>
          <w:szCs w:val="52"/>
        </w:rPr>
        <w:t xml:space="preserve"> Programs</w:t>
      </w:r>
    </w:p>
    <w:p w:rsidR="001F2FB0" w:rsidRDefault="001F2FB0" w:rsidP="001F2FB0">
      <w:pPr>
        <w:shd w:val="clear" w:color="auto" w:fill="95B3D7" w:themeFill="accent1" w:themeFillTint="99"/>
        <w:spacing w:after="0"/>
        <w:rPr>
          <w:b/>
          <w:sz w:val="40"/>
          <w:szCs w:val="40"/>
        </w:rPr>
      </w:pPr>
      <w:r>
        <w:rPr>
          <w:b/>
          <w:sz w:val="40"/>
          <w:szCs w:val="40"/>
        </w:rPr>
        <w:t xml:space="preserve">Tips for </w:t>
      </w:r>
      <w:r w:rsidRPr="003F0B28">
        <w:rPr>
          <w:b/>
          <w:sz w:val="40"/>
          <w:szCs w:val="40"/>
        </w:rPr>
        <w:t>Protection Mainstreaming</w:t>
      </w:r>
      <w:r>
        <w:rPr>
          <w:b/>
          <w:sz w:val="40"/>
          <w:szCs w:val="40"/>
        </w:rPr>
        <w:t xml:space="preserve"> </w:t>
      </w:r>
    </w:p>
    <w:p w:rsidR="001F2FB0" w:rsidRPr="00322884" w:rsidRDefault="001F2FB0" w:rsidP="001F2FB0">
      <w:pPr>
        <w:shd w:val="clear" w:color="auto" w:fill="95B3D7" w:themeFill="accent1" w:themeFillTint="99"/>
        <w:spacing w:after="60"/>
        <w:rPr>
          <w:b/>
          <w:sz w:val="18"/>
          <w:szCs w:val="18"/>
        </w:rPr>
      </w:pPr>
      <w:r w:rsidRPr="00322884">
        <w:rPr>
          <w:b/>
          <w:sz w:val="18"/>
          <w:szCs w:val="18"/>
        </w:rPr>
        <w:t>Edition 1 (May 2014)</w:t>
      </w:r>
    </w:p>
    <w:p w:rsidR="001F2FB0" w:rsidRPr="001C624E" w:rsidRDefault="001F2FB0" w:rsidP="001F2FB0">
      <w:pPr>
        <w:pStyle w:val="Body"/>
        <w:tabs>
          <w:tab w:val="left" w:pos="288"/>
        </w:tabs>
        <w:autoSpaceDE w:val="0"/>
        <w:autoSpaceDN w:val="0"/>
        <w:adjustRightInd w:val="0"/>
        <w:jc w:val="both"/>
        <w:rPr>
          <w:rFonts w:ascii="Calibri" w:hAnsi="Calibri" w:cs="Calibri"/>
          <w:sz w:val="20"/>
          <w:szCs w:val="20"/>
        </w:rPr>
      </w:pPr>
    </w:p>
    <w:tbl>
      <w:tblPr>
        <w:tblStyle w:val="TableGrid"/>
        <w:tblpPr w:leftFromText="180" w:rightFromText="180" w:vertAnchor="text" w:horzAnchor="margin" w:tblpXSpec="center" w:tblpY="44"/>
        <w:tblW w:w="0" w:type="auto"/>
        <w:tblLook w:val="04A0" w:firstRow="1" w:lastRow="0" w:firstColumn="1" w:lastColumn="0" w:noHBand="0" w:noVBand="1"/>
      </w:tblPr>
      <w:tblGrid>
        <w:gridCol w:w="9576"/>
      </w:tblGrid>
      <w:tr w:rsidR="001F2FB0" w:rsidTr="000F1DBB">
        <w:tc>
          <w:tcPr>
            <w:tcW w:w="9576" w:type="dxa"/>
          </w:tcPr>
          <w:p w:rsidR="001F2FB0" w:rsidRPr="00FE49D3" w:rsidRDefault="001F2FB0" w:rsidP="000F1DBB">
            <w:pPr>
              <w:spacing w:before="60" w:after="60"/>
              <w:rPr>
                <w:sz w:val="20"/>
                <w:szCs w:val="20"/>
              </w:rPr>
            </w:pPr>
            <w:r>
              <w:rPr>
                <w:sz w:val="20"/>
                <w:szCs w:val="20"/>
              </w:rPr>
              <w:t>The content for this note is taken mainly from the following sources</w:t>
            </w:r>
            <w:r w:rsidRPr="00FE49D3">
              <w:rPr>
                <w:sz w:val="20"/>
                <w:szCs w:val="20"/>
              </w:rPr>
              <w:t>:</w:t>
            </w:r>
          </w:p>
          <w:p w:rsidR="001F2FB0" w:rsidRPr="00322884" w:rsidRDefault="00DA3C18" w:rsidP="000F1DBB">
            <w:pPr>
              <w:pStyle w:val="ListParagraph"/>
              <w:numPr>
                <w:ilvl w:val="0"/>
                <w:numId w:val="1"/>
              </w:numPr>
              <w:spacing w:before="60" w:after="60"/>
              <w:rPr>
                <w:sz w:val="20"/>
                <w:szCs w:val="20"/>
              </w:rPr>
            </w:pPr>
            <w:hyperlink r:id="rId8" w:history="1">
              <w:r w:rsidR="001F2FB0" w:rsidRPr="00322884">
                <w:rPr>
                  <w:rStyle w:val="Hyperlink"/>
                  <w:sz w:val="20"/>
                  <w:szCs w:val="20"/>
                </w:rPr>
                <w:t>Minimum Inter-Agency Standards for Protection Mainstreaming (WVI)</w:t>
              </w:r>
            </w:hyperlink>
          </w:p>
          <w:p w:rsidR="001F2FB0" w:rsidRPr="00322884" w:rsidRDefault="00DA3C18" w:rsidP="000F1DBB">
            <w:pPr>
              <w:pStyle w:val="ListParagraph"/>
              <w:numPr>
                <w:ilvl w:val="0"/>
                <w:numId w:val="1"/>
              </w:numPr>
              <w:spacing w:before="60" w:after="60"/>
              <w:rPr>
                <w:sz w:val="20"/>
                <w:szCs w:val="20"/>
              </w:rPr>
            </w:pPr>
            <w:hyperlink r:id="rId9" w:history="1">
              <w:r w:rsidR="001F2FB0" w:rsidRPr="00322884">
                <w:rPr>
                  <w:rStyle w:val="Hyperlink"/>
                  <w:sz w:val="20"/>
                  <w:szCs w:val="20"/>
                </w:rPr>
                <w:t>Disabilities among Refugees and Conflict-Affected Populations - Resource Kit for Fieldworkers (WRC)</w:t>
              </w:r>
            </w:hyperlink>
          </w:p>
          <w:p w:rsidR="001F2FB0" w:rsidRPr="00322884" w:rsidRDefault="00DA3C18" w:rsidP="000F1DBB">
            <w:pPr>
              <w:pStyle w:val="ListParagraph"/>
              <w:numPr>
                <w:ilvl w:val="0"/>
                <w:numId w:val="1"/>
              </w:numPr>
              <w:spacing w:before="60" w:after="60"/>
              <w:rPr>
                <w:sz w:val="20"/>
                <w:szCs w:val="20"/>
              </w:rPr>
            </w:pPr>
            <w:hyperlink r:id="rId10" w:history="1">
              <w:r w:rsidR="001F2FB0" w:rsidRPr="00322884">
                <w:rPr>
                  <w:rStyle w:val="Hyperlink"/>
                  <w:sz w:val="20"/>
                  <w:szCs w:val="20"/>
                </w:rPr>
                <w:t>Minimum Standards for Child Protection in Humanitarian Action (CPWG)</w:t>
              </w:r>
            </w:hyperlink>
          </w:p>
          <w:p w:rsidR="001F2FB0" w:rsidRPr="00322884" w:rsidRDefault="00DA3C18" w:rsidP="000F1DBB">
            <w:pPr>
              <w:pStyle w:val="ListParagraph"/>
              <w:numPr>
                <w:ilvl w:val="0"/>
                <w:numId w:val="1"/>
              </w:numPr>
              <w:spacing w:before="60" w:after="60"/>
              <w:rPr>
                <w:sz w:val="20"/>
                <w:szCs w:val="20"/>
              </w:rPr>
            </w:pPr>
            <w:hyperlink r:id="rId11" w:history="1">
              <w:r w:rsidR="001F2FB0" w:rsidRPr="00322884">
                <w:rPr>
                  <w:rStyle w:val="Hyperlink"/>
                  <w:sz w:val="20"/>
                  <w:szCs w:val="20"/>
                </w:rPr>
                <w:t>GBV Guidelines (IASC)</w:t>
              </w:r>
            </w:hyperlink>
          </w:p>
          <w:p w:rsidR="001F2FB0" w:rsidRPr="00237FB8" w:rsidRDefault="00DA3C18" w:rsidP="000F1DBB">
            <w:pPr>
              <w:pStyle w:val="ListParagraph"/>
              <w:numPr>
                <w:ilvl w:val="0"/>
                <w:numId w:val="1"/>
              </w:numPr>
              <w:spacing w:before="60" w:after="60"/>
              <w:rPr>
                <w:sz w:val="20"/>
                <w:szCs w:val="20"/>
              </w:rPr>
            </w:pPr>
            <w:hyperlink r:id="rId12" w:history="1">
              <w:r w:rsidR="001F2FB0" w:rsidRPr="00322884">
                <w:rPr>
                  <w:rStyle w:val="Hyperlink"/>
                  <w:sz w:val="20"/>
                  <w:szCs w:val="20"/>
                </w:rPr>
                <w:t>Humanitarian Charter &amp; Minimum Standards in Humanitarian Response (SPHERE)</w:t>
              </w:r>
            </w:hyperlink>
          </w:p>
        </w:tc>
      </w:tr>
    </w:tbl>
    <w:p w:rsidR="001F2FB0" w:rsidRDefault="001F2FB0" w:rsidP="001F2FB0">
      <w:pPr>
        <w:spacing w:before="240" w:after="0"/>
        <w:jc w:val="both"/>
      </w:pPr>
    </w:p>
    <w:p w:rsidR="001F2FB0" w:rsidRDefault="001F2FB0" w:rsidP="001F2FB0">
      <w:pPr>
        <w:spacing w:before="240" w:after="0"/>
        <w:jc w:val="both"/>
      </w:pPr>
    </w:p>
    <w:p w:rsidR="001F2FB0" w:rsidRDefault="001F2FB0" w:rsidP="001F2FB0">
      <w:pPr>
        <w:spacing w:before="240"/>
        <w:jc w:val="both"/>
      </w:pPr>
    </w:p>
    <w:p w:rsidR="001F2FB0" w:rsidRDefault="001F2FB0" w:rsidP="001F2FB0">
      <w:pPr>
        <w:spacing w:before="240"/>
        <w:jc w:val="both"/>
      </w:pPr>
      <w:r>
        <w:t xml:space="preserve">This note is meant to be used as part of the GPC Protection Mainstreaming Training. It is divided into three sections, representing the four key elements of Protection Mainstreaming. The content is not meant to be exhaustive, but presents examples of key actions that should be taken to ensure the integration of protection principles </w:t>
      </w:r>
      <w:r w:rsidRPr="00692B0E">
        <w:rPr>
          <w:i/>
        </w:rPr>
        <w:t xml:space="preserve">in the delivery of </w:t>
      </w:r>
      <w:r>
        <w:rPr>
          <w:i/>
        </w:rPr>
        <w:t>humanitarian assistance</w:t>
      </w:r>
      <w:r>
        <w:t>.</w:t>
      </w:r>
    </w:p>
    <w:p w:rsidR="001F2FB0" w:rsidRDefault="001F2FB0" w:rsidP="001F2FB0">
      <w:pPr>
        <w:spacing w:before="120" w:after="120"/>
        <w:jc w:val="both"/>
      </w:pPr>
      <w:r>
        <w:t xml:space="preserve">Although each action described should be considered throughout implementation, there are some key actions which are especially important to consider during emergencies and during the assessment/project design stage of the project cycle. These are highlighted with the following symbol-codes: </w:t>
      </w:r>
    </w:p>
    <w:p w:rsidR="001F2FB0" w:rsidRPr="00110A0C" w:rsidRDefault="001F2FB0" w:rsidP="001F2FB0">
      <w:pPr>
        <w:pStyle w:val="ListParagraph"/>
        <w:numPr>
          <w:ilvl w:val="0"/>
          <w:numId w:val="7"/>
        </w:numPr>
        <w:spacing w:after="0"/>
        <w:jc w:val="both"/>
        <w:rPr>
          <w:rFonts w:ascii="Calibri" w:hAnsi="Calibri" w:cs="Calibri"/>
          <w:sz w:val="20"/>
          <w:szCs w:val="20"/>
        </w:rPr>
      </w:pPr>
      <w:r>
        <w:rPr>
          <w:noProof/>
        </w:rPr>
        <w:drawing>
          <wp:anchor distT="0" distB="0" distL="114300" distR="114300" simplePos="0" relativeHeight="251659264" behindDoc="0" locked="0" layoutInCell="1" allowOverlap="1">
            <wp:simplePos x="0" y="0"/>
            <wp:positionH relativeFrom="column">
              <wp:posOffset>2313002</wp:posOffset>
            </wp:positionH>
            <wp:positionV relativeFrom="paragraph">
              <wp:posOffset>146905</wp:posOffset>
            </wp:positionV>
            <wp:extent cx="187684" cy="190832"/>
            <wp:effectExtent l="19050" t="0" r="0" b="0"/>
            <wp:wrapNone/>
            <wp:docPr id="16"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684" cy="190832"/>
                    </a:xfrm>
                    <a:prstGeom prst="rect">
                      <a:avLst/>
                    </a:prstGeom>
                    <a:noFill/>
                    <a:ln>
                      <a:noFill/>
                    </a:ln>
                  </pic:spPr>
                </pic:pic>
              </a:graphicData>
            </a:graphic>
          </wp:anchor>
        </w:drawing>
      </w:r>
      <w:r w:rsidRPr="00110A0C">
        <w:rPr>
          <w:noProof/>
        </w:rPr>
        <w:drawing>
          <wp:anchor distT="0" distB="0" distL="114300" distR="114300" simplePos="0" relativeHeight="251660288" behindDoc="0" locked="0" layoutInCell="1" allowOverlap="1">
            <wp:simplePos x="0" y="0"/>
            <wp:positionH relativeFrom="column">
              <wp:posOffset>1144159</wp:posOffset>
            </wp:positionH>
            <wp:positionV relativeFrom="paragraph">
              <wp:posOffset>635</wp:posOffset>
            </wp:positionV>
            <wp:extent cx="219489" cy="143123"/>
            <wp:effectExtent l="19050" t="0" r="9111" b="0"/>
            <wp:wrapNone/>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anchor>
        </w:drawing>
      </w:r>
      <w:r w:rsidRPr="00110A0C">
        <w:rPr>
          <w:rFonts w:ascii="Calibri" w:hAnsi="Calibri" w:cs="Calibri"/>
          <w:sz w:val="20"/>
          <w:szCs w:val="20"/>
        </w:rPr>
        <w:t>Emergencies</w:t>
      </w:r>
    </w:p>
    <w:p w:rsidR="001F2FB0" w:rsidRPr="00110A0C" w:rsidRDefault="001F2FB0" w:rsidP="001F2FB0">
      <w:pPr>
        <w:pStyle w:val="ListParagraph"/>
        <w:numPr>
          <w:ilvl w:val="0"/>
          <w:numId w:val="7"/>
        </w:numPr>
        <w:spacing w:after="0"/>
        <w:jc w:val="both"/>
        <w:rPr>
          <w:rFonts w:ascii="Calibri" w:hAnsi="Calibri" w:cs="Calibri"/>
          <w:sz w:val="20"/>
          <w:szCs w:val="20"/>
        </w:rPr>
      </w:pPr>
      <w:r w:rsidRPr="00110A0C">
        <w:rPr>
          <w:rFonts w:ascii="Calibri" w:hAnsi="Calibri" w:cs="Calibri"/>
          <w:sz w:val="20"/>
          <w:szCs w:val="20"/>
        </w:rPr>
        <w:t>Assessment &amp; Project Design Stage</w:t>
      </w:r>
    </w:p>
    <w:p w:rsidR="001F2FB0" w:rsidRDefault="001F2FB0" w:rsidP="001F2FB0">
      <w:pPr>
        <w:spacing w:before="120" w:after="120"/>
        <w:jc w:val="both"/>
      </w:pPr>
      <w:r>
        <w:rPr>
          <w:noProof/>
        </w:rPr>
        <w:drawing>
          <wp:anchor distT="0" distB="0" distL="114300" distR="114300" simplePos="0" relativeHeight="251661312" behindDoc="0" locked="0" layoutInCell="1" allowOverlap="1">
            <wp:simplePos x="0" y="0"/>
            <wp:positionH relativeFrom="column">
              <wp:posOffset>2588150</wp:posOffset>
            </wp:positionH>
            <wp:positionV relativeFrom="paragraph">
              <wp:posOffset>283569</wp:posOffset>
            </wp:positionV>
            <wp:extent cx="163830" cy="166977"/>
            <wp:effectExtent l="19050" t="0" r="0" b="0"/>
            <wp:wrapNone/>
            <wp:docPr id="20"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 cy="166977"/>
                    </a:xfrm>
                    <a:prstGeom prst="rect">
                      <a:avLst/>
                    </a:prstGeom>
                    <a:noFill/>
                    <a:ln>
                      <a:noFill/>
                    </a:ln>
                  </pic:spPr>
                </pic:pic>
              </a:graphicData>
            </a:graphic>
          </wp:anchor>
        </w:drawing>
      </w:r>
      <w:r>
        <w:t xml:space="preserve">Some actions can be sensitive by their nature. In these cases, it is suggested to reach out to a Protection specialist. These are highlighted with the following symbol: </w:t>
      </w:r>
    </w:p>
    <w:p w:rsidR="001F2FB0" w:rsidRDefault="001F2FB0" w:rsidP="001F2FB0">
      <w:pPr>
        <w:spacing w:before="40" w:after="40"/>
        <w:rPr>
          <w:b/>
        </w:rPr>
      </w:pPr>
    </w:p>
    <w:p w:rsidR="001F2FB0" w:rsidRPr="006E139F" w:rsidRDefault="001F2FB0" w:rsidP="001F2FB0">
      <w:pPr>
        <w:shd w:val="clear" w:color="auto" w:fill="95B3D7" w:themeFill="accent1" w:themeFillTint="99"/>
        <w:spacing w:before="40" w:after="40"/>
        <w:rPr>
          <w:b/>
        </w:rPr>
      </w:pPr>
      <w:r>
        <w:rPr>
          <w:b/>
        </w:rPr>
        <w:t>Prioritize safety &amp; dignity, and avoid doing harm</w:t>
      </w:r>
    </w:p>
    <w:p w:rsidR="00EA4EDF" w:rsidRDefault="00EA4EDF" w:rsidP="00EA4EDF">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F743C9" w:rsidRPr="00EA4EDF" w:rsidRDefault="00824D27"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Ensure, the </w:t>
      </w:r>
      <w:r w:rsidRPr="00D01782">
        <w:rPr>
          <w:rFonts w:asciiTheme="minorHAnsi" w:hAnsiTheme="minorHAnsi" w:cstheme="majorHAnsi"/>
          <w:b/>
          <w:smallCaps/>
          <w:color w:val="000000" w:themeColor="text1"/>
          <w:sz w:val="22"/>
          <w:szCs w:val="22"/>
        </w:rPr>
        <w:t>l</w:t>
      </w:r>
      <w:r w:rsidR="00F743C9" w:rsidRPr="00D01782">
        <w:rPr>
          <w:rFonts w:asciiTheme="minorHAnsi" w:hAnsiTheme="minorHAnsi" w:cstheme="majorHAnsi"/>
          <w:b/>
          <w:smallCaps/>
          <w:color w:val="000000" w:themeColor="text1"/>
          <w:sz w:val="22"/>
          <w:szCs w:val="22"/>
        </w:rPr>
        <w:t>ocat</w:t>
      </w:r>
      <w:r w:rsidRPr="00D01782">
        <w:rPr>
          <w:rFonts w:asciiTheme="minorHAnsi" w:hAnsiTheme="minorHAnsi" w:cstheme="majorHAnsi"/>
          <w:b/>
          <w:smallCaps/>
          <w:color w:val="000000" w:themeColor="text1"/>
          <w:sz w:val="22"/>
          <w:szCs w:val="22"/>
        </w:rPr>
        <w:t>ion</w:t>
      </w:r>
      <w:r>
        <w:rPr>
          <w:rFonts w:asciiTheme="minorHAnsi" w:hAnsiTheme="minorHAnsi" w:cstheme="majorHAnsi"/>
          <w:color w:val="000000" w:themeColor="text1"/>
          <w:sz w:val="22"/>
          <w:szCs w:val="22"/>
        </w:rPr>
        <w:t xml:space="preserve"> of EH</w:t>
      </w:r>
      <w:r w:rsidR="00F743C9" w:rsidRPr="00EA4EDF">
        <w:rPr>
          <w:rFonts w:asciiTheme="minorHAnsi" w:hAnsiTheme="minorHAnsi" w:cstheme="majorHAnsi"/>
          <w:color w:val="000000" w:themeColor="text1"/>
          <w:sz w:val="22"/>
          <w:szCs w:val="22"/>
        </w:rPr>
        <w:t xml:space="preserve"> facilities and routes to them are away from actual or potential threats such as violence; especially the risk or threat of gender based violence (GBV), </w:t>
      </w:r>
      <w:r w:rsidR="00A018BA" w:rsidRPr="00EA4EDF">
        <w:rPr>
          <w:rFonts w:asciiTheme="minorHAnsi" w:hAnsiTheme="minorHAnsi" w:cstheme="majorHAnsi"/>
          <w:color w:val="000000" w:themeColor="text1"/>
          <w:sz w:val="22"/>
          <w:szCs w:val="22"/>
        </w:rPr>
        <w:t xml:space="preserve">and </w:t>
      </w:r>
      <w:r w:rsidR="00F743C9" w:rsidRPr="00EA4EDF">
        <w:rPr>
          <w:rFonts w:asciiTheme="minorHAnsi" w:hAnsiTheme="minorHAnsi" w:cstheme="majorHAnsi"/>
          <w:color w:val="000000" w:themeColor="text1"/>
          <w:sz w:val="22"/>
          <w:szCs w:val="22"/>
        </w:rPr>
        <w:t>attacks from armed groups</w:t>
      </w:r>
      <w:r w:rsidR="00A018BA" w:rsidRPr="00EA4EDF">
        <w:rPr>
          <w:rFonts w:asciiTheme="minorHAnsi" w:hAnsiTheme="minorHAnsi" w:cstheme="majorHAnsi"/>
          <w:color w:val="000000" w:themeColor="text1"/>
          <w:sz w:val="22"/>
          <w:szCs w:val="22"/>
        </w:rPr>
        <w:t>.</w:t>
      </w:r>
      <w:r w:rsidR="00F743C9" w:rsidRPr="00EA4EDF">
        <w:rPr>
          <w:rFonts w:asciiTheme="minorHAnsi" w:hAnsiTheme="minorHAnsi" w:cstheme="majorHAnsi"/>
          <w:color w:val="000000" w:themeColor="text1"/>
          <w:sz w:val="22"/>
          <w:szCs w:val="22"/>
        </w:rPr>
        <w:t xml:space="preserve"> </w:t>
      </w:r>
      <w:r w:rsidR="003D4762"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003D4762" w:rsidRPr="003D4762">
        <w:rPr>
          <w:rFonts w:ascii="Calibri" w:hAnsi="Calibri" w:cs="Calibri"/>
          <w:noProof/>
          <w:sz w:val="20"/>
          <w:szCs w:val="20"/>
          <w:lang w:eastAsia="en-US"/>
        </w:rPr>
        <w:drawing>
          <wp:inline distT="0" distB="0" distL="0" distR="0">
            <wp:extent cx="190500" cy="190500"/>
            <wp:effectExtent l="19050" t="0" r="0" b="0"/>
            <wp:docPr id="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F743C9" w:rsidTr="002F3FC4">
        <w:trPr>
          <w:jc w:val="center"/>
        </w:trPr>
        <w:tc>
          <w:tcPr>
            <w:tcW w:w="9468" w:type="dxa"/>
            <w:shd w:val="clear" w:color="auto" w:fill="FDE9D9" w:themeFill="accent6" w:themeFillTint="33"/>
          </w:tcPr>
          <w:p w:rsidR="00F743C9" w:rsidRPr="00DD0658" w:rsidRDefault="00F743C9"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F743C9" w:rsidRDefault="00F743C9"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Consider installing lights near the latrines, especially is these are communal or away from homes.</w:t>
            </w:r>
            <w:r w:rsidR="007277EB" w:rsidRPr="007277EB">
              <w:rPr>
                <w:rFonts w:ascii="Calibri" w:hAnsi="Calibri" w:cs="Calibri"/>
                <w:color w:val="auto"/>
                <w:sz w:val="20"/>
                <w:szCs w:val="20"/>
              </w:rPr>
              <w:t xml:space="preserve"> If lighting is not possible, consider alternatives such as providing torches for each household. Be careful not to put individuals at risk with valuable assets</w:t>
            </w:r>
          </w:p>
          <w:p w:rsidR="00F743C9" w:rsidRDefault="00F743C9"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Do not place facilities near possible perpetrators. </w:t>
            </w:r>
            <w:r w:rsidRPr="00DE25E9">
              <w:rPr>
                <w:rFonts w:ascii="Calibri" w:hAnsi="Calibri" w:cs="Calibri"/>
                <w:color w:val="auto"/>
                <w:sz w:val="20"/>
                <w:szCs w:val="20"/>
              </w:rPr>
              <w:t>N.B</w:t>
            </w:r>
            <w:r>
              <w:rPr>
                <w:rFonts w:ascii="Calibri" w:hAnsi="Calibri" w:cs="Calibri"/>
                <w:color w:val="auto"/>
                <w:sz w:val="20"/>
                <w:szCs w:val="20"/>
              </w:rPr>
              <w:t>. The police and armed forces are often seen as perpetrators of violations. Whether they provide a reassuring feeling or instill fear depends on the location. It is important to consult the community and potential beneficiaries about their preferences.</w:t>
            </w:r>
          </w:p>
          <w:p w:rsidR="00F743C9" w:rsidRDefault="00F743C9"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Consider ways to reduce</w:t>
            </w:r>
            <w:r w:rsidRPr="00F743C9">
              <w:rPr>
                <w:rFonts w:ascii="Calibri" w:hAnsi="Calibri" w:cs="Calibri"/>
                <w:color w:val="auto"/>
                <w:sz w:val="20"/>
                <w:szCs w:val="20"/>
              </w:rPr>
              <w:t>/manage/cope with these threats, including location, accompaniment (e.g. fetching water in groups, formation of water committees, e</w:t>
            </w:r>
            <w:r>
              <w:rPr>
                <w:rFonts w:ascii="Calibri" w:hAnsi="Calibri" w:cs="Calibri"/>
                <w:color w:val="auto"/>
                <w:sz w:val="20"/>
                <w:szCs w:val="20"/>
              </w:rPr>
              <w:t>tc.)</w:t>
            </w:r>
          </w:p>
          <w:p w:rsidR="00A018BA" w:rsidRPr="00F743C9" w:rsidRDefault="00A018BA"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DE25E9">
              <w:rPr>
                <w:rFonts w:ascii="Calibri" w:hAnsi="Calibri" w:cs="Calibri"/>
                <w:color w:val="auto"/>
                <w:sz w:val="20"/>
                <w:szCs w:val="20"/>
              </w:rPr>
              <w:t>Arrange appropriate policing if required</w:t>
            </w:r>
            <w:r w:rsidR="0066053B">
              <w:rPr>
                <w:rFonts w:ascii="Calibri" w:hAnsi="Calibri" w:cs="Calibri"/>
                <w:color w:val="auto"/>
                <w:sz w:val="20"/>
                <w:szCs w:val="20"/>
              </w:rPr>
              <w:t xml:space="preserve"> (e.g. water monitors)</w:t>
            </w:r>
          </w:p>
        </w:tc>
      </w:tr>
    </w:tbl>
    <w:p w:rsidR="00F743C9" w:rsidRDefault="00F743C9" w:rsidP="00EA4EDF">
      <w:pPr>
        <w:pStyle w:val="Body"/>
        <w:tabs>
          <w:tab w:val="left" w:pos="288"/>
        </w:tabs>
        <w:autoSpaceDE w:val="0"/>
        <w:autoSpaceDN w:val="0"/>
        <w:adjustRightInd w:val="0"/>
        <w:spacing w:before="40" w:after="40"/>
        <w:ind w:left="284"/>
        <w:jc w:val="both"/>
        <w:rPr>
          <w:rFonts w:asciiTheme="minorHAnsi" w:hAnsiTheme="minorHAnsi" w:cstheme="majorHAnsi"/>
          <w:color w:val="000000" w:themeColor="text1"/>
          <w:sz w:val="22"/>
          <w:szCs w:val="22"/>
        </w:rPr>
      </w:pPr>
    </w:p>
    <w:p w:rsidR="00372CA5" w:rsidRPr="00791F30" w:rsidRDefault="00372CA5"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91F30">
        <w:rPr>
          <w:rFonts w:asciiTheme="minorHAnsi" w:hAnsiTheme="minorHAnsi" w:cstheme="majorHAnsi"/>
          <w:color w:val="000000" w:themeColor="text1"/>
          <w:sz w:val="22"/>
          <w:szCs w:val="22"/>
        </w:rPr>
        <w:lastRenderedPageBreak/>
        <w:t xml:space="preserve">Make </w:t>
      </w:r>
      <w:r w:rsidR="00D01782" w:rsidRPr="00D01782">
        <w:rPr>
          <w:rFonts w:asciiTheme="minorHAnsi" w:hAnsiTheme="minorHAnsi" w:cstheme="majorHAnsi"/>
          <w:b/>
          <w:smallCaps/>
          <w:color w:val="000000" w:themeColor="text1"/>
          <w:sz w:val="22"/>
          <w:szCs w:val="22"/>
        </w:rPr>
        <w:t>infrastructure</w:t>
      </w:r>
      <w:r w:rsidR="00D01782">
        <w:rPr>
          <w:rFonts w:asciiTheme="minorHAnsi" w:hAnsiTheme="minorHAnsi" w:cstheme="majorHAnsi"/>
          <w:color w:val="000000" w:themeColor="text1"/>
          <w:sz w:val="22"/>
          <w:szCs w:val="22"/>
        </w:rPr>
        <w:t xml:space="preserve"> </w:t>
      </w:r>
      <w:r w:rsidRPr="00791F30">
        <w:rPr>
          <w:rFonts w:asciiTheme="minorHAnsi" w:hAnsiTheme="minorHAnsi" w:cstheme="majorHAnsi"/>
          <w:color w:val="000000" w:themeColor="text1"/>
          <w:sz w:val="22"/>
          <w:szCs w:val="22"/>
        </w:rPr>
        <w:t xml:space="preserve">adaptations such as ramps and railings to </w:t>
      </w:r>
      <w:r w:rsidR="00824D27">
        <w:rPr>
          <w:rFonts w:asciiTheme="minorHAnsi" w:hAnsiTheme="minorHAnsi" w:cstheme="majorHAnsi"/>
          <w:color w:val="000000" w:themeColor="text1"/>
          <w:sz w:val="22"/>
          <w:szCs w:val="22"/>
        </w:rPr>
        <w:t>EH</w:t>
      </w:r>
      <w:r w:rsidRPr="00791F30">
        <w:rPr>
          <w:rFonts w:asciiTheme="minorHAnsi" w:hAnsiTheme="minorHAnsi" w:cstheme="majorHAnsi"/>
          <w:color w:val="000000" w:themeColor="text1"/>
          <w:sz w:val="22"/>
          <w:szCs w:val="22"/>
        </w:rPr>
        <w:t xml:space="preserve"> facilities so that all individuals and groups can access and use facilities in safety and dignity</w:t>
      </w:r>
      <w:r w:rsidR="001A6887">
        <w:rPr>
          <w:rFonts w:asciiTheme="minorHAnsi" w:hAnsiTheme="minorHAnsi" w:cstheme="majorHAnsi"/>
          <w:color w:val="000000" w:themeColor="text1"/>
          <w:sz w:val="22"/>
          <w:szCs w:val="22"/>
        </w:rPr>
        <w:t>.</w:t>
      </w:r>
      <w:r w:rsidRPr="00791F30">
        <w:rPr>
          <w:rFonts w:asciiTheme="minorHAnsi" w:hAnsiTheme="minorHAnsi" w:cstheme="majorHAnsi"/>
          <w:color w:val="000000" w:themeColor="text1"/>
          <w:sz w:val="22"/>
          <w:szCs w:val="22"/>
        </w:rPr>
        <w:t xml:space="preserve"> Use discussion groups and observation to detect</w:t>
      </w:r>
      <w:r w:rsidR="001A6887">
        <w:rPr>
          <w:rFonts w:asciiTheme="minorHAnsi" w:hAnsiTheme="minorHAnsi" w:cstheme="majorHAnsi"/>
          <w:color w:val="000000" w:themeColor="text1"/>
          <w:sz w:val="22"/>
          <w:szCs w:val="22"/>
        </w:rPr>
        <w:t>/discuss</w:t>
      </w:r>
      <w:r w:rsidRPr="00791F30">
        <w:rPr>
          <w:rFonts w:asciiTheme="minorHAnsi" w:hAnsiTheme="minorHAnsi" w:cstheme="majorHAnsi"/>
          <w:color w:val="000000" w:themeColor="text1"/>
          <w:sz w:val="22"/>
          <w:szCs w:val="22"/>
        </w:rPr>
        <w:t xml:space="preserve"> this and ask the community to come up with solutions.</w:t>
      </w:r>
      <w:r w:rsidR="0053629F" w:rsidRPr="0053629F">
        <w:rPr>
          <w:rFonts w:ascii="Calibri" w:hAnsi="Calibri" w:cs="Calibri"/>
          <w:sz w:val="20"/>
          <w:szCs w:val="20"/>
        </w:rPr>
        <w:t xml:space="preserve"> </w:t>
      </w:r>
    </w:p>
    <w:p w:rsidR="00974CBD" w:rsidRPr="00974CBD" w:rsidRDefault="00974CBD" w:rsidP="00EA4EDF">
      <w:pPr>
        <w:pStyle w:val="Body"/>
        <w:tabs>
          <w:tab w:val="left" w:pos="288"/>
        </w:tabs>
        <w:autoSpaceDE w:val="0"/>
        <w:autoSpaceDN w:val="0"/>
        <w:adjustRightInd w:val="0"/>
        <w:spacing w:before="40" w:after="40"/>
        <w:jc w:val="both"/>
        <w:rPr>
          <w:rFonts w:asciiTheme="minorHAnsi" w:hAnsiTheme="minorHAnsi" w:cstheme="majorHAnsi"/>
          <w:b/>
          <w:bCs/>
          <w:color w:val="FF0000"/>
          <w:sz w:val="22"/>
          <w:szCs w:val="22"/>
        </w:rPr>
      </w:pPr>
    </w:p>
    <w:p w:rsidR="007277EB" w:rsidRPr="00EA4EDF" w:rsidRDefault="00791F3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6CF4">
        <w:rPr>
          <w:rFonts w:asciiTheme="minorHAnsi" w:hAnsiTheme="minorHAnsi" w:cstheme="majorHAnsi"/>
          <w:b/>
          <w:smallCaps/>
          <w:color w:val="000000" w:themeColor="text1"/>
          <w:sz w:val="22"/>
          <w:szCs w:val="22"/>
        </w:rPr>
        <w:t>Latrines</w:t>
      </w:r>
      <w:r w:rsidR="00D01782" w:rsidRPr="00EA6CF4">
        <w:rPr>
          <w:rFonts w:asciiTheme="minorHAnsi" w:hAnsiTheme="minorHAnsi" w:cstheme="majorHAnsi"/>
          <w:b/>
          <w:smallCaps/>
          <w:color w:val="000000" w:themeColor="text1"/>
          <w:sz w:val="22"/>
          <w:szCs w:val="22"/>
        </w:rPr>
        <w:t xml:space="preserve"> </w:t>
      </w:r>
      <w:r w:rsidR="00D01782" w:rsidRPr="00D01782">
        <w:rPr>
          <w:rFonts w:asciiTheme="minorHAnsi" w:hAnsiTheme="minorHAnsi" w:cstheme="majorHAnsi"/>
          <w:b/>
          <w:smallCaps/>
          <w:color w:val="000000" w:themeColor="text1"/>
          <w:sz w:val="22"/>
          <w:szCs w:val="22"/>
        </w:rPr>
        <w:t>design</w:t>
      </w:r>
      <w:r w:rsidRPr="00EA4EDF">
        <w:rPr>
          <w:rFonts w:asciiTheme="minorHAnsi" w:hAnsiTheme="minorHAnsi" w:cstheme="majorHAnsi"/>
          <w:color w:val="000000" w:themeColor="text1"/>
          <w:sz w:val="22"/>
          <w:szCs w:val="22"/>
        </w:rPr>
        <w:t xml:space="preserve"> </w:t>
      </w:r>
      <w:r w:rsidR="00D01782">
        <w:rPr>
          <w:rFonts w:asciiTheme="minorHAnsi" w:hAnsiTheme="minorHAnsi" w:cstheme="majorHAnsi"/>
          <w:color w:val="000000" w:themeColor="text1"/>
          <w:sz w:val="22"/>
          <w:szCs w:val="22"/>
        </w:rPr>
        <w:t xml:space="preserve">must preserve the safety and dignity of its users. </w:t>
      </w:r>
      <w:r w:rsidR="003D4762"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003D4762" w:rsidRPr="003D4762">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8"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7277EB" w:rsidTr="002F3FC4">
        <w:trPr>
          <w:jc w:val="center"/>
        </w:trPr>
        <w:tc>
          <w:tcPr>
            <w:tcW w:w="9468" w:type="dxa"/>
            <w:shd w:val="clear" w:color="auto" w:fill="FDE9D9" w:themeFill="accent6" w:themeFillTint="33"/>
          </w:tcPr>
          <w:p w:rsidR="007277EB" w:rsidRPr="00DD0658" w:rsidRDefault="007277EB"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A6887" w:rsidRDefault="001A6887"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1A6887">
              <w:rPr>
                <w:rFonts w:ascii="Calibri" w:hAnsi="Calibri" w:cs="Calibri"/>
                <w:color w:val="auto"/>
                <w:sz w:val="20"/>
                <w:szCs w:val="20"/>
              </w:rPr>
              <w:t>If an individual does not feel safe or dignified in using the latrine, (s</w:t>
            </w:r>
            <w:proofErr w:type="gramStart"/>
            <w:r w:rsidRPr="001A6887">
              <w:rPr>
                <w:rFonts w:ascii="Calibri" w:hAnsi="Calibri" w:cs="Calibri"/>
                <w:color w:val="auto"/>
                <w:sz w:val="20"/>
                <w:szCs w:val="20"/>
              </w:rPr>
              <w:t>)he</w:t>
            </w:r>
            <w:proofErr w:type="gramEnd"/>
            <w:r w:rsidRPr="001A6887">
              <w:rPr>
                <w:rFonts w:ascii="Calibri" w:hAnsi="Calibri" w:cs="Calibri"/>
                <w:color w:val="auto"/>
                <w:sz w:val="20"/>
                <w:szCs w:val="20"/>
              </w:rPr>
              <w:t xml:space="preserve"> may go elsewhere, potentially exposing themselves or others to harm.</w:t>
            </w:r>
          </w:p>
          <w:p w:rsidR="007277EB" w:rsidRPr="001A6887" w:rsidRDefault="00EA6CF4"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Physically separate and l</w:t>
            </w:r>
            <w:r w:rsidR="007277EB" w:rsidRPr="001A6887">
              <w:rPr>
                <w:rFonts w:ascii="Calibri" w:hAnsi="Calibri" w:cs="Calibri"/>
                <w:color w:val="auto"/>
                <w:sz w:val="20"/>
                <w:szCs w:val="20"/>
              </w:rPr>
              <w:t>abel the latrines “male” &amp; “female”</w:t>
            </w:r>
          </w:p>
          <w:p w:rsidR="00EA6CF4" w:rsidRPr="00EA6CF4" w:rsidRDefault="00EA6CF4" w:rsidP="009530EF">
            <w:pPr>
              <w:pStyle w:val="Body"/>
              <w:numPr>
                <w:ilvl w:val="0"/>
                <w:numId w:val="6"/>
              </w:numPr>
              <w:autoSpaceDE w:val="0"/>
              <w:autoSpaceDN w:val="0"/>
              <w:adjustRightInd w:val="0"/>
              <w:spacing w:before="40" w:after="40"/>
              <w:ind w:left="306" w:hanging="180"/>
              <w:jc w:val="both"/>
              <w:rPr>
                <w:rFonts w:ascii="Calibri" w:hAnsi="Calibri" w:cs="Calibri"/>
                <w:i/>
                <w:color w:val="auto"/>
                <w:sz w:val="20"/>
                <w:szCs w:val="20"/>
              </w:rPr>
            </w:pPr>
            <w:r>
              <w:rPr>
                <w:rFonts w:ascii="Calibri" w:hAnsi="Calibri" w:cs="Calibri"/>
                <w:color w:val="auto"/>
                <w:sz w:val="20"/>
                <w:szCs w:val="20"/>
              </w:rPr>
              <w:t>Ensure latrine design accounts for children (e.g. size of pits may present a safety risk for children)</w:t>
            </w:r>
          </w:p>
          <w:p w:rsidR="00824D27" w:rsidRPr="009530EF" w:rsidRDefault="007277EB" w:rsidP="009530EF">
            <w:pPr>
              <w:pStyle w:val="Body"/>
              <w:numPr>
                <w:ilvl w:val="0"/>
                <w:numId w:val="6"/>
              </w:numPr>
              <w:autoSpaceDE w:val="0"/>
              <w:autoSpaceDN w:val="0"/>
              <w:adjustRightInd w:val="0"/>
              <w:spacing w:before="40" w:after="40"/>
              <w:ind w:left="306" w:hanging="180"/>
              <w:jc w:val="both"/>
              <w:rPr>
                <w:rFonts w:ascii="Calibri" w:hAnsi="Calibri" w:cs="Calibri"/>
                <w:i/>
                <w:color w:val="auto"/>
                <w:sz w:val="20"/>
                <w:szCs w:val="20"/>
              </w:rPr>
            </w:pPr>
            <w:r w:rsidRPr="007277EB">
              <w:rPr>
                <w:rFonts w:ascii="Calibri" w:hAnsi="Calibri" w:cs="Calibri"/>
                <w:color w:val="auto"/>
                <w:sz w:val="20"/>
                <w:szCs w:val="20"/>
              </w:rPr>
              <w:t>It is preferable that latrines and showers can be locked from the inside to ensure privacy. Discuss this with beneficiaries</w:t>
            </w:r>
            <w:r w:rsidR="001A6887">
              <w:rPr>
                <w:rFonts w:ascii="Calibri" w:hAnsi="Calibri" w:cs="Calibri"/>
                <w:color w:val="auto"/>
                <w:sz w:val="20"/>
                <w:szCs w:val="20"/>
              </w:rPr>
              <w:t xml:space="preserve"> what they would prefer.</w:t>
            </w:r>
            <w:r w:rsidRPr="007277EB">
              <w:rPr>
                <w:rFonts w:ascii="Calibri" w:hAnsi="Calibri" w:cs="Calibri"/>
                <w:color w:val="auto"/>
                <w:sz w:val="20"/>
                <w:szCs w:val="20"/>
              </w:rPr>
              <w:t xml:space="preserve"> </w:t>
            </w:r>
            <w:r w:rsidR="00DE25E9" w:rsidRPr="001A6887">
              <w:rPr>
                <w:rFonts w:ascii="Calibri" w:hAnsi="Calibri" w:cs="Calibri"/>
                <w:i/>
                <w:color w:val="auto"/>
                <w:sz w:val="20"/>
                <w:szCs w:val="20"/>
              </w:rPr>
              <w:t xml:space="preserve">Example: </w:t>
            </w:r>
            <w:r w:rsidRPr="001A6887">
              <w:rPr>
                <w:rFonts w:ascii="Calibri" w:hAnsi="Calibri" w:cs="Calibri"/>
                <w:i/>
                <w:color w:val="auto"/>
                <w:sz w:val="20"/>
                <w:szCs w:val="20"/>
              </w:rPr>
              <w:t xml:space="preserve">Children </w:t>
            </w:r>
            <w:r w:rsidR="001A6887">
              <w:rPr>
                <w:rFonts w:ascii="Calibri" w:hAnsi="Calibri" w:cs="Calibri"/>
                <w:i/>
                <w:color w:val="auto"/>
                <w:sz w:val="20"/>
                <w:szCs w:val="20"/>
              </w:rPr>
              <w:t>in one country were</w:t>
            </w:r>
            <w:r w:rsidRPr="001A6887">
              <w:rPr>
                <w:rFonts w:ascii="Calibri" w:hAnsi="Calibri" w:cs="Calibri"/>
                <w:i/>
                <w:color w:val="auto"/>
                <w:sz w:val="20"/>
                <w:szCs w:val="20"/>
              </w:rPr>
              <w:t xml:space="preserve"> reluctant </w:t>
            </w:r>
            <w:r w:rsidR="001A6887">
              <w:rPr>
                <w:rFonts w:ascii="Calibri" w:hAnsi="Calibri" w:cs="Calibri"/>
                <w:i/>
                <w:color w:val="auto"/>
                <w:sz w:val="20"/>
                <w:szCs w:val="20"/>
              </w:rPr>
              <w:t>to use traditional sliding locks</w:t>
            </w:r>
            <w:r w:rsidRPr="001A6887">
              <w:rPr>
                <w:rFonts w:ascii="Calibri" w:hAnsi="Calibri" w:cs="Calibri"/>
                <w:i/>
                <w:color w:val="auto"/>
                <w:sz w:val="20"/>
                <w:szCs w:val="20"/>
              </w:rPr>
              <w:t xml:space="preserve"> and </w:t>
            </w:r>
            <w:r w:rsidR="001A6887">
              <w:rPr>
                <w:rFonts w:ascii="Calibri" w:hAnsi="Calibri" w:cs="Calibri"/>
                <w:i/>
                <w:color w:val="auto"/>
                <w:sz w:val="20"/>
                <w:szCs w:val="20"/>
              </w:rPr>
              <w:t>had</w:t>
            </w:r>
            <w:r w:rsidRPr="001A6887">
              <w:rPr>
                <w:rFonts w:ascii="Calibri" w:hAnsi="Calibri" w:cs="Calibri"/>
                <w:i/>
                <w:color w:val="auto"/>
                <w:sz w:val="20"/>
                <w:szCs w:val="20"/>
              </w:rPr>
              <w:t xml:space="preserve"> alternative ideas (e.g. wood and nails)</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7277EB" w:rsidRPr="00EA4EDF" w:rsidRDefault="00824D27"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26627F">
        <w:rPr>
          <w:rFonts w:asciiTheme="minorHAnsi" w:hAnsiTheme="minorHAnsi" w:cstheme="majorHAnsi"/>
          <w:b/>
          <w:smallCaps/>
          <w:color w:val="000000" w:themeColor="text1"/>
          <w:sz w:val="22"/>
          <w:szCs w:val="22"/>
        </w:rPr>
        <w:t>EH</w:t>
      </w:r>
      <w:r w:rsidR="00791F30" w:rsidRPr="0026627F">
        <w:rPr>
          <w:rFonts w:asciiTheme="minorHAnsi" w:hAnsiTheme="minorHAnsi" w:cstheme="majorHAnsi"/>
          <w:b/>
          <w:smallCaps/>
          <w:color w:val="000000" w:themeColor="text1"/>
          <w:sz w:val="22"/>
          <w:szCs w:val="22"/>
        </w:rPr>
        <w:t xml:space="preserve"> facilities </w:t>
      </w:r>
      <w:r w:rsidR="0026627F" w:rsidRPr="0026627F">
        <w:rPr>
          <w:rFonts w:asciiTheme="minorHAnsi" w:hAnsiTheme="minorHAnsi" w:cstheme="majorHAnsi"/>
          <w:b/>
          <w:smallCaps/>
          <w:color w:val="000000" w:themeColor="text1"/>
          <w:sz w:val="22"/>
          <w:szCs w:val="22"/>
        </w:rPr>
        <w:t>design</w:t>
      </w:r>
      <w:r w:rsidR="0026627F">
        <w:rPr>
          <w:rFonts w:asciiTheme="minorHAnsi" w:hAnsiTheme="minorHAnsi" w:cstheme="majorHAnsi"/>
          <w:color w:val="000000" w:themeColor="text1"/>
          <w:sz w:val="22"/>
          <w:szCs w:val="22"/>
        </w:rPr>
        <w:t xml:space="preserve"> </w:t>
      </w:r>
      <w:r w:rsidR="00340CD1">
        <w:rPr>
          <w:rFonts w:asciiTheme="minorHAnsi" w:hAnsiTheme="minorHAnsi" w:cstheme="majorHAnsi"/>
          <w:color w:val="000000" w:themeColor="text1"/>
          <w:sz w:val="22"/>
          <w:szCs w:val="22"/>
        </w:rPr>
        <w:t>must preserve the safety and dignity of its users</w:t>
      </w:r>
      <w:r w:rsidR="00791F30" w:rsidRPr="00EA4EDF">
        <w:rPr>
          <w:rFonts w:asciiTheme="minorHAnsi" w:hAnsiTheme="minorHAnsi" w:cstheme="majorHAnsi"/>
          <w:color w:val="000000" w:themeColor="text1"/>
          <w:sz w:val="22"/>
          <w:szCs w:val="22"/>
        </w:rPr>
        <w:t xml:space="preserve">. </w:t>
      </w:r>
      <w:r w:rsidR="00340CD1" w:rsidRPr="00340CD1">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003D4762" w:rsidRPr="003D4762">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9"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7277EB" w:rsidTr="002F3FC4">
        <w:trPr>
          <w:jc w:val="center"/>
        </w:trPr>
        <w:tc>
          <w:tcPr>
            <w:tcW w:w="9468" w:type="dxa"/>
            <w:shd w:val="clear" w:color="auto" w:fill="FDE9D9" w:themeFill="accent6" w:themeFillTint="33"/>
          </w:tcPr>
          <w:p w:rsidR="007277EB" w:rsidRPr="00DD0658" w:rsidRDefault="007277EB"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7277EB" w:rsidRDefault="007277EB"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7277EB">
              <w:rPr>
                <w:rFonts w:ascii="Calibri" w:hAnsi="Calibri" w:cs="Calibri"/>
                <w:color w:val="auto"/>
                <w:sz w:val="20"/>
                <w:szCs w:val="20"/>
              </w:rPr>
              <w:t xml:space="preserve">Raised platforms and ramps at water points to ensure safe manual lifting to all, especially children, pregnant women, and persons with disabilities. </w:t>
            </w:r>
          </w:p>
          <w:p w:rsidR="007277EB" w:rsidRPr="00DF21F2" w:rsidRDefault="007277EB"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Discuss </w:t>
            </w:r>
            <w:r w:rsidRPr="007277EB">
              <w:rPr>
                <w:rFonts w:ascii="Calibri" w:hAnsi="Calibri" w:cs="Calibri"/>
                <w:color w:val="auto"/>
                <w:sz w:val="20"/>
                <w:szCs w:val="20"/>
              </w:rPr>
              <w:t>latrine/</w:t>
            </w:r>
            <w:r w:rsidR="00340CD1">
              <w:rPr>
                <w:rFonts w:ascii="Calibri" w:hAnsi="Calibri" w:cs="Calibri"/>
                <w:color w:val="auto"/>
                <w:sz w:val="20"/>
                <w:szCs w:val="20"/>
              </w:rPr>
              <w:t>bathing station</w:t>
            </w:r>
            <w:r w:rsidRPr="007277EB">
              <w:rPr>
                <w:rFonts w:ascii="Calibri" w:hAnsi="Calibri" w:cs="Calibri"/>
                <w:color w:val="auto"/>
                <w:sz w:val="20"/>
                <w:szCs w:val="20"/>
              </w:rPr>
              <w:t xml:space="preserve"> design with various groups – including children and people with disabilities – and adapt the design, if necessary, to accommodate their specific needs</w:t>
            </w:r>
            <w:r>
              <w:rPr>
                <w:rFonts w:ascii="Calibri" w:hAnsi="Calibri" w:cs="Calibri"/>
                <w:color w:val="auto"/>
                <w:sz w:val="20"/>
                <w:szCs w:val="20"/>
              </w:rPr>
              <w:t xml:space="preserve">. </w:t>
            </w:r>
            <w:r w:rsidRPr="00555CEE">
              <w:rPr>
                <w:rFonts w:ascii="Calibri" w:hAnsi="Calibri" w:cs="Calibri"/>
                <w:color w:val="auto"/>
                <w:sz w:val="20"/>
                <w:szCs w:val="20"/>
              </w:rPr>
              <w:t>In one Education program, the staff knew that children would need latrines. They did not talk to the children, who it was later found out were afraid of the size of the hole. Children continued to defecate outside the latrines, which created a hygiene problem.</w:t>
            </w:r>
          </w:p>
          <w:p w:rsidR="00DF21F2" w:rsidRPr="00FD0D68" w:rsidRDefault="00DF21F2"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5CEE">
              <w:rPr>
                <w:rFonts w:ascii="Calibri" w:hAnsi="Calibri" w:cs="Calibri"/>
                <w:color w:val="auto"/>
                <w:sz w:val="20"/>
                <w:szCs w:val="20"/>
              </w:rPr>
              <w:t>Ensure separate toilet and bathing facilities for males and females.  Make sure the</w:t>
            </w:r>
            <w:r w:rsidR="00555CEE" w:rsidRPr="00555CEE">
              <w:rPr>
                <w:rFonts w:ascii="Calibri" w:hAnsi="Calibri" w:cs="Calibri"/>
                <w:color w:val="auto"/>
                <w:sz w:val="20"/>
                <w:szCs w:val="20"/>
              </w:rPr>
              <w:t>y</w:t>
            </w:r>
            <w:r w:rsidRPr="00555CEE">
              <w:rPr>
                <w:rFonts w:ascii="Calibri" w:hAnsi="Calibri" w:cs="Calibri"/>
                <w:color w:val="auto"/>
                <w:sz w:val="20"/>
                <w:szCs w:val="20"/>
              </w:rPr>
              <w:t xml:space="preserve"> are clearly marked </w:t>
            </w:r>
            <w:r w:rsidR="00CA1212">
              <w:rPr>
                <w:rFonts w:ascii="Calibri" w:hAnsi="Calibri" w:cs="Calibri"/>
                <w:color w:val="auto"/>
                <w:sz w:val="20"/>
                <w:szCs w:val="20"/>
              </w:rPr>
              <w:t xml:space="preserve">in pictorial form </w:t>
            </w:r>
            <w:r w:rsidRPr="00555CEE">
              <w:rPr>
                <w:rFonts w:ascii="Calibri" w:hAnsi="Calibri" w:cs="Calibri"/>
                <w:color w:val="auto"/>
                <w:sz w:val="20"/>
                <w:szCs w:val="20"/>
              </w:rPr>
              <w:t xml:space="preserve">and work with community to ensure they are used by the indicated sex.  </w:t>
            </w:r>
          </w:p>
          <w:p w:rsidR="00340CD1" w:rsidRPr="00E72921"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5CEE">
              <w:rPr>
                <w:rFonts w:ascii="Calibri" w:hAnsi="Calibri" w:cs="Calibri"/>
                <w:b/>
                <w:color w:val="auto"/>
                <w:sz w:val="20"/>
                <w:szCs w:val="20"/>
              </w:rPr>
              <w:t>Consider that women and children are the most likely to be collecting water</w:t>
            </w:r>
            <w:r w:rsidRPr="00FD0D68">
              <w:rPr>
                <w:rFonts w:ascii="Calibri" w:hAnsi="Calibri" w:cs="Calibri"/>
                <w:color w:val="auto"/>
                <w:sz w:val="20"/>
                <w:szCs w:val="20"/>
              </w:rPr>
              <w:t>, and might be waiting in the sun for hours for a turn to fill their jerry can. Establish safe and shaded waiting areas where possible</w:t>
            </w:r>
            <w:r w:rsidRPr="00E72921">
              <w:rPr>
                <w:rFonts w:ascii="Calibri" w:hAnsi="Calibri" w:cs="Calibri"/>
                <w:color w:val="auto"/>
                <w:sz w:val="20"/>
                <w:szCs w:val="20"/>
              </w:rPr>
              <w:t xml:space="preserve">. </w:t>
            </w:r>
          </w:p>
          <w:p w:rsidR="00CA1212" w:rsidRDefault="00CA1212"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Schedule water collection times to limit overcrowding at the water points; collection in shifts.</w:t>
            </w:r>
          </w:p>
          <w:p w:rsidR="00340CD1"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5CEE">
              <w:rPr>
                <w:rFonts w:ascii="Calibri" w:hAnsi="Calibri" w:cs="Calibri"/>
                <w:color w:val="auto"/>
                <w:sz w:val="20"/>
                <w:szCs w:val="20"/>
              </w:rPr>
              <w:t xml:space="preserve">Children should not carry </w:t>
            </w:r>
            <w:proofErr w:type="spellStart"/>
            <w:r w:rsidRPr="00555CEE">
              <w:rPr>
                <w:rFonts w:ascii="Calibri" w:hAnsi="Calibri" w:cs="Calibri"/>
                <w:color w:val="auto"/>
                <w:sz w:val="20"/>
                <w:szCs w:val="20"/>
              </w:rPr>
              <w:t>jerrycans</w:t>
            </w:r>
            <w:proofErr w:type="spellEnd"/>
            <w:r w:rsidRPr="00555CEE">
              <w:rPr>
                <w:rFonts w:ascii="Calibri" w:hAnsi="Calibri" w:cs="Calibri"/>
                <w:color w:val="auto"/>
                <w:sz w:val="20"/>
                <w:szCs w:val="20"/>
              </w:rPr>
              <w:t xml:space="preserve">. However, assuming they will be forced to do so, make sure that </w:t>
            </w:r>
            <w:proofErr w:type="spellStart"/>
            <w:r w:rsidRPr="00555CEE">
              <w:rPr>
                <w:rFonts w:ascii="Calibri" w:hAnsi="Calibri" w:cs="Calibri"/>
                <w:color w:val="auto"/>
                <w:sz w:val="20"/>
                <w:szCs w:val="20"/>
              </w:rPr>
              <w:t>jerrycans</w:t>
            </w:r>
            <w:proofErr w:type="spellEnd"/>
            <w:r w:rsidRPr="00555CEE">
              <w:rPr>
                <w:rFonts w:ascii="Calibri" w:hAnsi="Calibri" w:cs="Calibri"/>
                <w:color w:val="auto"/>
                <w:sz w:val="20"/>
                <w:szCs w:val="20"/>
              </w:rPr>
              <w:t xml:space="preserve"> are not </w:t>
            </w:r>
            <w:r w:rsidR="00555CEE">
              <w:rPr>
                <w:rFonts w:ascii="Calibri" w:hAnsi="Calibri" w:cs="Calibri"/>
                <w:color w:val="auto"/>
                <w:sz w:val="20"/>
                <w:szCs w:val="20"/>
              </w:rPr>
              <w:t>so large as to cause injury</w:t>
            </w:r>
            <w:r w:rsidRPr="00555CEE">
              <w:rPr>
                <w:rFonts w:ascii="Calibri" w:hAnsi="Calibri" w:cs="Calibri"/>
                <w:color w:val="auto"/>
                <w:sz w:val="20"/>
                <w:szCs w:val="20"/>
              </w:rPr>
              <w:t>.</w:t>
            </w:r>
            <w:r w:rsidRPr="00E72921">
              <w:rPr>
                <w:rFonts w:ascii="Calibri" w:hAnsi="Calibri" w:cs="Calibri"/>
                <w:color w:val="auto"/>
                <w:sz w:val="20"/>
                <w:szCs w:val="20"/>
              </w:rPr>
              <w:t xml:space="preserve"> </w:t>
            </w:r>
          </w:p>
          <w:p w:rsidR="00340CD1" w:rsidRPr="00E72921"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Ask individuals collecting water when they would prefer taps/pumps to be open.</w:t>
            </w:r>
            <w:r w:rsidR="00555CEE" w:rsidRPr="00555CEE">
              <w:rPr>
                <w:rFonts w:ascii="Calibri" w:hAnsi="Calibri" w:cs="Calibri"/>
                <w:color w:val="auto"/>
                <w:sz w:val="20"/>
                <w:szCs w:val="20"/>
              </w:rPr>
              <w:t xml:space="preserve"> Recognize that different people have </w:t>
            </w:r>
            <w:r w:rsidR="00555CEE">
              <w:rPr>
                <w:rFonts w:ascii="Calibri" w:hAnsi="Calibri" w:cs="Calibri"/>
                <w:color w:val="auto"/>
                <w:sz w:val="20"/>
                <w:szCs w:val="20"/>
              </w:rPr>
              <w:t xml:space="preserve">different work schedule, </w:t>
            </w:r>
            <w:r w:rsidR="00555CEE" w:rsidRPr="00555CEE">
              <w:rPr>
                <w:rFonts w:ascii="Calibri" w:hAnsi="Calibri" w:cs="Calibri"/>
                <w:color w:val="auto"/>
                <w:sz w:val="20"/>
                <w:szCs w:val="20"/>
              </w:rPr>
              <w:t>women and girls who are typically the water collectors have specific times when they are busy making meals.</w:t>
            </w:r>
          </w:p>
          <w:p w:rsidR="00340CD1"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 xml:space="preserve">Ensure that you have discussions on latrine/shower design with various groups and adapt the design, if necessary, to accommodate their specific needs. Topics to discuss include:  privacy (make sure ‘walls’ are providing sufficient/safe cover), that persons with disabilities can access the services without </w:t>
            </w:r>
            <w:r>
              <w:rPr>
                <w:rFonts w:ascii="Calibri" w:hAnsi="Calibri" w:cs="Calibri"/>
                <w:color w:val="auto"/>
                <w:sz w:val="20"/>
                <w:szCs w:val="20"/>
              </w:rPr>
              <w:t xml:space="preserve">or with minimal additional help. Consult the community on their preferences regarding the design. </w:t>
            </w:r>
            <w:r w:rsidRPr="00555CEE">
              <w:rPr>
                <w:rFonts w:ascii="Calibri" w:hAnsi="Calibri" w:cs="Calibri"/>
                <w:color w:val="auto"/>
                <w:sz w:val="20"/>
                <w:szCs w:val="20"/>
              </w:rPr>
              <w:t>In one Burmese camp, women requested walls for privacy, but without a locking door, which was felt could create an environment for assault.</w:t>
            </w:r>
            <w:r w:rsidR="00555CEE" w:rsidRPr="00555CEE">
              <w:rPr>
                <w:rFonts w:ascii="Calibri" w:hAnsi="Calibri" w:cs="Calibri"/>
                <w:color w:val="auto"/>
                <w:sz w:val="20"/>
                <w:szCs w:val="20"/>
              </w:rPr>
              <w:t xml:space="preserve"> In several other settings, beneficiaries especially requested locking doors. This highlights </w:t>
            </w:r>
            <w:r w:rsidRPr="00E72921">
              <w:rPr>
                <w:rFonts w:ascii="Calibri" w:hAnsi="Calibri" w:cs="Calibri"/>
                <w:color w:val="auto"/>
                <w:sz w:val="20"/>
                <w:szCs w:val="20"/>
              </w:rPr>
              <w:t xml:space="preserve"> </w:t>
            </w:r>
          </w:p>
          <w:p w:rsidR="00AD2FCD" w:rsidRPr="007277EB" w:rsidRDefault="00340CD1" w:rsidP="00340CD1">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Foresee menstrual hygiene needs for women and provide appropriate hygiene materials to individuals and groups with unique needs.</w:t>
            </w:r>
            <w:r w:rsidR="00A60478">
              <w:rPr>
                <w:rFonts w:ascii="Calibri" w:hAnsi="Calibri" w:cs="Calibri"/>
                <w:color w:val="auto"/>
                <w:sz w:val="20"/>
                <w:szCs w:val="20"/>
              </w:rPr>
              <w:t xml:space="preserve">  Include strategies to dispose of hygiene materials.</w:t>
            </w:r>
          </w:p>
        </w:tc>
      </w:tr>
    </w:tbl>
    <w:p w:rsidR="007277EB" w:rsidRDefault="007277EB"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E72921" w:rsidRPr="00EA4EDF" w:rsidRDefault="0080277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If setting up </w:t>
      </w:r>
      <w:r w:rsidR="00824D27">
        <w:rPr>
          <w:rFonts w:asciiTheme="minorHAnsi" w:hAnsiTheme="minorHAnsi" w:cstheme="majorHAnsi"/>
          <w:color w:val="000000" w:themeColor="text1"/>
          <w:sz w:val="22"/>
          <w:szCs w:val="22"/>
        </w:rPr>
        <w:t>EH</w:t>
      </w:r>
      <w:r w:rsidRPr="00EA4EDF">
        <w:rPr>
          <w:rFonts w:asciiTheme="minorHAnsi" w:hAnsiTheme="minorHAnsi" w:cstheme="majorHAnsi"/>
          <w:color w:val="000000" w:themeColor="text1"/>
          <w:sz w:val="22"/>
          <w:szCs w:val="22"/>
        </w:rPr>
        <w:t xml:space="preserve"> facilities for </w:t>
      </w:r>
      <w:r w:rsidR="009530EF">
        <w:rPr>
          <w:rFonts w:asciiTheme="minorHAnsi" w:hAnsiTheme="minorHAnsi" w:cstheme="majorHAnsi"/>
          <w:color w:val="000000" w:themeColor="text1"/>
          <w:sz w:val="22"/>
          <w:szCs w:val="22"/>
        </w:rPr>
        <w:t>displaced communities, c</w:t>
      </w:r>
      <w:r w:rsidRPr="00EA4EDF">
        <w:rPr>
          <w:rFonts w:asciiTheme="minorHAnsi" w:hAnsiTheme="minorHAnsi" w:cstheme="majorHAnsi"/>
          <w:color w:val="000000" w:themeColor="text1"/>
          <w:sz w:val="22"/>
          <w:szCs w:val="22"/>
        </w:rPr>
        <w:t xml:space="preserve">onsult them as well as host communities about </w:t>
      </w:r>
      <w:r w:rsidR="00824D27">
        <w:rPr>
          <w:rFonts w:asciiTheme="minorHAnsi" w:hAnsiTheme="minorHAnsi" w:cstheme="majorHAnsi"/>
          <w:color w:val="000000" w:themeColor="text1"/>
          <w:sz w:val="22"/>
          <w:szCs w:val="22"/>
        </w:rPr>
        <w:t>EH</w:t>
      </w:r>
      <w:r w:rsidRPr="00EA4EDF">
        <w:rPr>
          <w:rFonts w:asciiTheme="minorHAnsi" w:hAnsiTheme="minorHAnsi" w:cstheme="majorHAnsi"/>
          <w:color w:val="000000" w:themeColor="text1"/>
          <w:sz w:val="22"/>
          <w:szCs w:val="22"/>
        </w:rPr>
        <w:t xml:space="preserve"> needs so as to </w:t>
      </w:r>
      <w:r w:rsidRPr="00B21351">
        <w:rPr>
          <w:rFonts w:asciiTheme="minorHAnsi" w:hAnsiTheme="minorHAnsi" w:cstheme="majorHAnsi"/>
          <w:b/>
          <w:smallCaps/>
          <w:color w:val="000000" w:themeColor="text1"/>
          <w:sz w:val="22"/>
          <w:szCs w:val="22"/>
        </w:rPr>
        <w:t>avoid community tensions</w:t>
      </w:r>
      <w:r w:rsidRPr="00EA4EDF">
        <w:rPr>
          <w:rFonts w:asciiTheme="minorHAnsi" w:hAnsiTheme="minorHAnsi" w:cstheme="majorHAnsi"/>
          <w:color w:val="000000" w:themeColor="text1"/>
          <w:sz w:val="22"/>
          <w:szCs w:val="22"/>
        </w:rPr>
        <w:t>. M</w:t>
      </w:r>
      <w:r w:rsidR="00791F30" w:rsidRPr="00EA4EDF">
        <w:rPr>
          <w:rFonts w:asciiTheme="minorHAnsi" w:hAnsiTheme="minorHAnsi" w:cstheme="majorHAnsi"/>
          <w:color w:val="000000" w:themeColor="text1"/>
          <w:sz w:val="22"/>
          <w:szCs w:val="22"/>
        </w:rPr>
        <w:t>ake sure that there is no tension or inequality that could lead to violence and harassment of one group o</w:t>
      </w:r>
      <w:r w:rsidR="001B54D9">
        <w:rPr>
          <w:rFonts w:asciiTheme="minorHAnsi" w:hAnsiTheme="minorHAnsi" w:cstheme="majorHAnsi"/>
          <w:color w:val="000000" w:themeColor="text1"/>
          <w:sz w:val="22"/>
          <w:szCs w:val="22"/>
        </w:rPr>
        <w:t>r</w:t>
      </w:r>
      <w:r w:rsidR="00791F30" w:rsidRPr="00EA4EDF">
        <w:rPr>
          <w:rFonts w:asciiTheme="minorHAnsi" w:hAnsiTheme="minorHAnsi" w:cstheme="majorHAnsi"/>
          <w:color w:val="000000" w:themeColor="text1"/>
          <w:sz w:val="22"/>
          <w:szCs w:val="22"/>
        </w:rPr>
        <w:t xml:space="preserve"> another. </w:t>
      </w:r>
      <w:r w:rsidR="00200B0F" w:rsidRPr="00200B0F">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19"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E72921" w:rsidTr="002F3FC4">
        <w:trPr>
          <w:jc w:val="center"/>
        </w:trPr>
        <w:tc>
          <w:tcPr>
            <w:tcW w:w="9468" w:type="dxa"/>
            <w:shd w:val="clear" w:color="auto" w:fill="FDE9D9" w:themeFill="accent6" w:themeFillTint="33"/>
          </w:tcPr>
          <w:p w:rsidR="00E72921" w:rsidRPr="00DD0658" w:rsidRDefault="00E72921"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E72921" w:rsidRPr="00E72921" w:rsidRDefault="00E72921"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Assess whether inequitable access to water and / or sanitation facilities is causing tension or conflict within the community AND with other surrounding communities.</w:t>
            </w:r>
          </w:p>
          <w:p w:rsidR="00E72921" w:rsidRDefault="00E72921"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In camp settings, consider providing services to the local community as well.</w:t>
            </w:r>
          </w:p>
          <w:p w:rsidR="00AD2FCD" w:rsidRPr="007277EB" w:rsidRDefault="009530EF" w:rsidP="001F2FB0">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i/>
                <w:color w:val="auto"/>
                <w:sz w:val="20"/>
                <w:szCs w:val="20"/>
              </w:rPr>
              <w:lastRenderedPageBreak/>
              <w:t xml:space="preserve">Example: </w:t>
            </w:r>
            <w:r w:rsidR="00AD2FCD" w:rsidRPr="009530EF">
              <w:rPr>
                <w:rFonts w:ascii="Calibri" w:hAnsi="Calibri" w:cs="Calibri"/>
                <w:i/>
                <w:color w:val="auto"/>
                <w:sz w:val="20"/>
                <w:szCs w:val="20"/>
              </w:rPr>
              <w:t xml:space="preserve">In one program, </w:t>
            </w:r>
            <w:r w:rsidR="001F2FB0">
              <w:rPr>
                <w:rFonts w:ascii="Calibri" w:hAnsi="Calibri" w:cs="Calibri"/>
                <w:i/>
                <w:color w:val="auto"/>
                <w:sz w:val="20"/>
                <w:szCs w:val="20"/>
              </w:rPr>
              <w:t xml:space="preserve">an agency </w:t>
            </w:r>
            <w:r w:rsidR="00AD2FCD" w:rsidRPr="009530EF">
              <w:rPr>
                <w:rFonts w:ascii="Calibri" w:hAnsi="Calibri" w:cs="Calibri"/>
                <w:i/>
                <w:color w:val="auto"/>
                <w:sz w:val="20"/>
                <w:szCs w:val="20"/>
              </w:rPr>
              <w:t>built latrines for IDPs living with the host community. Once the latrines were built, the host community prevented IDPs from accessing the latrines.</w:t>
            </w:r>
            <w:r w:rsidR="00AD2FCD">
              <w:rPr>
                <w:rFonts w:ascii="Calibri" w:hAnsi="Calibri" w:cs="Calibri"/>
                <w:color w:val="auto"/>
                <w:sz w:val="20"/>
                <w:szCs w:val="20"/>
              </w:rPr>
              <w:t xml:space="preserve">  </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E72921" w:rsidRPr="00EA4EDF" w:rsidRDefault="00791F3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Ensure </w:t>
      </w:r>
      <w:r w:rsidRPr="00340CD1">
        <w:rPr>
          <w:rFonts w:asciiTheme="minorHAnsi" w:hAnsiTheme="minorHAnsi" w:cstheme="majorHAnsi"/>
          <w:b/>
          <w:smallCaps/>
          <w:color w:val="000000" w:themeColor="text1"/>
          <w:sz w:val="22"/>
          <w:szCs w:val="22"/>
        </w:rPr>
        <w:t>cleaning chemicals</w:t>
      </w:r>
      <w:r w:rsidRPr="00EA4EDF">
        <w:rPr>
          <w:rFonts w:asciiTheme="minorHAnsi" w:hAnsiTheme="minorHAnsi" w:cstheme="majorHAnsi"/>
          <w:color w:val="000000" w:themeColor="text1"/>
          <w:sz w:val="22"/>
          <w:szCs w:val="22"/>
        </w:rPr>
        <w:t xml:space="preserve"> are stored safely (e.g. for cleaning </w:t>
      </w:r>
      <w:r w:rsidR="00824D27">
        <w:rPr>
          <w:rFonts w:asciiTheme="minorHAnsi" w:hAnsiTheme="minorHAnsi" w:cstheme="majorHAnsi"/>
          <w:color w:val="000000" w:themeColor="text1"/>
          <w:sz w:val="22"/>
          <w:szCs w:val="22"/>
        </w:rPr>
        <w:t>EH</w:t>
      </w:r>
      <w:r w:rsidRPr="00EA4EDF">
        <w:rPr>
          <w:rFonts w:asciiTheme="minorHAnsi" w:hAnsiTheme="minorHAnsi" w:cstheme="majorHAnsi"/>
          <w:color w:val="000000" w:themeColor="text1"/>
          <w:sz w:val="22"/>
          <w:szCs w:val="22"/>
        </w:rPr>
        <w:t xml:space="preserve"> facilities)</w:t>
      </w:r>
      <w:r w:rsidR="00E72921" w:rsidRPr="00EA4EDF">
        <w:rPr>
          <w:rFonts w:asciiTheme="minorHAnsi" w:hAnsiTheme="minorHAnsi" w:cstheme="majorHAnsi"/>
          <w:color w:val="000000" w:themeColor="text1"/>
          <w:sz w:val="22"/>
          <w:szCs w:val="22"/>
        </w:rPr>
        <w:t xml:space="preserve"> </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E72921" w:rsidTr="002F3FC4">
        <w:trPr>
          <w:jc w:val="center"/>
        </w:trPr>
        <w:tc>
          <w:tcPr>
            <w:tcW w:w="9468" w:type="dxa"/>
            <w:shd w:val="clear" w:color="auto" w:fill="FDE9D9" w:themeFill="accent6" w:themeFillTint="33"/>
          </w:tcPr>
          <w:p w:rsidR="00E72921" w:rsidRPr="00DD0658" w:rsidRDefault="00E72921"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E72921" w:rsidRPr="007277EB" w:rsidRDefault="00E72921"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Children and adolescents can mistake chemicals – especially water purifying tablets – for candy or prophylactics. Proper awareness raising combined with proper storage can prevent improper use.</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1F2FB0" w:rsidRPr="001A44F8" w:rsidRDefault="001F2FB0" w:rsidP="001F2FB0">
      <w:pPr>
        <w:shd w:val="clear" w:color="auto" w:fill="95B3D7" w:themeFill="accent1" w:themeFillTint="99"/>
        <w:spacing w:before="40" w:after="40"/>
        <w:rPr>
          <w:b/>
        </w:rPr>
      </w:pPr>
      <w:r w:rsidRPr="001A44F8">
        <w:rPr>
          <w:b/>
        </w:rPr>
        <w:t>Meaningful Access</w:t>
      </w:r>
    </w:p>
    <w:p w:rsidR="001F2FB0" w:rsidRPr="00EA4EDF" w:rsidRDefault="001F2FB0" w:rsidP="001F2FB0">
      <w:pPr>
        <w:pStyle w:val="Body"/>
        <w:tabs>
          <w:tab w:val="left" w:pos="288"/>
        </w:tabs>
        <w:autoSpaceDE w:val="0"/>
        <w:autoSpaceDN w:val="0"/>
        <w:adjustRightInd w:val="0"/>
        <w:spacing w:before="40" w:after="40"/>
        <w:ind w:left="284"/>
        <w:jc w:val="both"/>
        <w:rPr>
          <w:rFonts w:ascii="Calibri" w:hAnsi="Calibri" w:cs="Calibri"/>
          <w:color w:val="auto"/>
          <w:sz w:val="22"/>
          <w:szCs w:val="22"/>
        </w:rPr>
      </w:pPr>
      <w:bookmarkStart w:id="1" w:name="OLE_LINK1"/>
      <w:bookmarkStart w:id="2" w:name="OLE_LINK2"/>
    </w:p>
    <w:p w:rsidR="001F2FB0" w:rsidRDefault="001F2FB0" w:rsidP="001F2FB0">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sidRPr="00791F30">
        <w:rPr>
          <w:rFonts w:asciiTheme="minorHAnsi" w:hAnsiTheme="minorHAnsi" w:cstheme="majorHAnsi"/>
          <w:color w:val="000000" w:themeColor="text1"/>
          <w:sz w:val="22"/>
          <w:szCs w:val="22"/>
        </w:rPr>
        <w:t xml:space="preserve">Ensure that the </w:t>
      </w:r>
      <w:r w:rsidRPr="00823333">
        <w:rPr>
          <w:rFonts w:asciiTheme="minorHAnsi" w:hAnsiTheme="minorHAnsi" w:cstheme="majorHAnsi"/>
          <w:b/>
          <w:smallCaps/>
          <w:color w:val="000000" w:themeColor="text1"/>
          <w:sz w:val="22"/>
          <w:szCs w:val="22"/>
        </w:rPr>
        <w:t>location</w:t>
      </w:r>
      <w:r w:rsidRPr="00791F30">
        <w:rPr>
          <w:rFonts w:asciiTheme="minorHAnsi" w:hAnsiTheme="minorHAnsi" w:cstheme="majorHAnsi"/>
          <w:color w:val="000000" w:themeColor="text1"/>
          <w:sz w:val="22"/>
          <w:szCs w:val="22"/>
        </w:rPr>
        <w:t xml:space="preserve"> of water points and latrines are accessible to all. </w:t>
      </w:r>
      <w:r w:rsidRPr="003D4762">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21"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CB2C8D">
              <w:rPr>
                <w:rFonts w:ascii="Calibri" w:hAnsi="Calibri" w:cs="Calibri"/>
                <w:color w:val="auto"/>
                <w:sz w:val="20"/>
                <w:szCs w:val="20"/>
              </w:rPr>
              <w:t xml:space="preserve">Discuss with all representative samples of society (e.g. men, women, girls, boys, elderly, ethnic groups, persons with disabilities) that </w:t>
            </w:r>
            <w:r>
              <w:rPr>
                <w:rFonts w:ascii="Calibri" w:hAnsi="Calibri" w:cs="Calibri"/>
                <w:color w:val="auto"/>
                <w:sz w:val="20"/>
                <w:szCs w:val="20"/>
              </w:rPr>
              <w:t>should have access to the service</w:t>
            </w:r>
            <w:r w:rsidRPr="00CB2C8D">
              <w:rPr>
                <w:rFonts w:ascii="Calibri" w:hAnsi="Calibri" w:cs="Calibri"/>
                <w:color w:val="auto"/>
                <w:sz w:val="20"/>
                <w:szCs w:val="20"/>
              </w:rPr>
              <w:t xml:space="preserve">. </w:t>
            </w:r>
            <w:r>
              <w:rPr>
                <w:rFonts w:ascii="Calibri" w:hAnsi="Calibri" w:cs="Calibri"/>
                <w:color w:val="auto"/>
                <w:sz w:val="20"/>
                <w:szCs w:val="20"/>
              </w:rPr>
              <w:t>A</w:t>
            </w:r>
            <w:r w:rsidRPr="00CB2C8D">
              <w:rPr>
                <w:rFonts w:ascii="Calibri" w:hAnsi="Calibri" w:cs="Calibri"/>
                <w:color w:val="auto"/>
                <w:sz w:val="20"/>
                <w:szCs w:val="20"/>
              </w:rPr>
              <w:t xml:space="preserve">dapt the location to </w:t>
            </w:r>
            <w:r>
              <w:rPr>
                <w:rFonts w:ascii="Calibri" w:hAnsi="Calibri" w:cs="Calibri"/>
                <w:color w:val="auto"/>
                <w:sz w:val="20"/>
                <w:szCs w:val="20"/>
              </w:rPr>
              <w:t xml:space="preserve">reduce the distance and to </w:t>
            </w:r>
            <w:r w:rsidRPr="00CB2C8D">
              <w:rPr>
                <w:rFonts w:ascii="Calibri" w:hAnsi="Calibri" w:cs="Calibri"/>
                <w:color w:val="auto"/>
                <w:sz w:val="20"/>
                <w:szCs w:val="20"/>
              </w:rPr>
              <w:t xml:space="preserve">ensure that the most vulnerable/marginalized have access. </w:t>
            </w:r>
          </w:p>
          <w:p w:rsidR="001F2FB0" w:rsidRPr="00AD2FCD"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5CEE">
              <w:rPr>
                <w:rFonts w:ascii="Calibri" w:hAnsi="Calibri" w:cs="Calibri"/>
                <w:color w:val="auto"/>
                <w:sz w:val="20"/>
                <w:szCs w:val="20"/>
              </w:rPr>
              <w:t>Considering that most often women and children collect water, talk to them directly about the safety of the location and the routes to the location.</w:t>
            </w:r>
          </w:p>
        </w:tc>
      </w:tr>
      <w:bookmarkEnd w:id="1"/>
      <w:bookmarkEnd w:id="2"/>
    </w:tbl>
    <w:p w:rsidR="001F2FB0" w:rsidRDefault="001F2FB0" w:rsidP="001F2FB0">
      <w:pPr>
        <w:pStyle w:val="Body"/>
        <w:tabs>
          <w:tab w:val="left" w:pos="288"/>
        </w:tabs>
        <w:autoSpaceDE w:val="0"/>
        <w:autoSpaceDN w:val="0"/>
        <w:adjustRightInd w:val="0"/>
        <w:spacing w:before="40" w:after="40"/>
        <w:ind w:left="284"/>
        <w:jc w:val="both"/>
        <w:rPr>
          <w:rFonts w:asciiTheme="minorHAnsi" w:hAnsiTheme="minorHAnsi" w:cstheme="majorHAnsi"/>
          <w:color w:val="000000" w:themeColor="text1"/>
          <w:sz w:val="22"/>
          <w:szCs w:val="22"/>
        </w:rPr>
      </w:pPr>
    </w:p>
    <w:p w:rsidR="001F2FB0" w:rsidRPr="00EA4EDF" w:rsidRDefault="001F2FB0" w:rsidP="001F2FB0">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Ensure that services can be accessed by </w:t>
      </w:r>
      <w:r w:rsidRPr="00D01782">
        <w:rPr>
          <w:rFonts w:asciiTheme="minorHAnsi" w:hAnsiTheme="minorHAnsi" w:cstheme="majorHAnsi"/>
          <w:b/>
          <w:smallCaps/>
          <w:color w:val="000000" w:themeColor="text1"/>
          <w:sz w:val="22"/>
          <w:szCs w:val="22"/>
        </w:rPr>
        <w:t>persons with reduced mobility</w:t>
      </w:r>
      <w:r>
        <w:rPr>
          <w:rFonts w:asciiTheme="minorHAnsi" w:hAnsiTheme="minorHAnsi" w:cstheme="majorHAnsi"/>
          <w:color w:val="000000" w:themeColor="text1"/>
          <w:sz w:val="22"/>
          <w:szCs w:val="22"/>
        </w:rPr>
        <w:t xml:space="preserve"> (e.g. persons with physical disabilities, the elderly, bed-ridden individuals)</w:t>
      </w:r>
      <w:r w:rsidRPr="00EA4EDF">
        <w:rPr>
          <w:rFonts w:asciiTheme="minorHAnsi" w:hAnsiTheme="minorHAnsi" w:cstheme="majorHAnsi"/>
          <w:color w:val="000000" w:themeColor="text1"/>
          <w:sz w:val="22"/>
          <w:szCs w:val="22"/>
        </w:rPr>
        <w:t xml:space="preserve"> </w:t>
      </w:r>
      <w:r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Pr="003D4762">
        <w:rPr>
          <w:rFonts w:ascii="Calibri" w:hAnsi="Calibri" w:cs="Calibri"/>
          <w:noProof/>
          <w:sz w:val="20"/>
          <w:szCs w:val="20"/>
          <w:lang w:eastAsia="en-US"/>
        </w:rPr>
        <w:drawing>
          <wp:inline distT="0" distB="0" distL="0" distR="0">
            <wp:extent cx="190500" cy="190500"/>
            <wp:effectExtent l="19050" t="0" r="0" b="0"/>
            <wp:docPr id="23"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Make </w:t>
            </w:r>
            <w:r w:rsidRPr="00ED592E">
              <w:rPr>
                <w:rFonts w:ascii="Calibri" w:hAnsi="Calibri" w:cs="Calibri"/>
                <w:color w:val="auto"/>
                <w:sz w:val="20"/>
                <w:szCs w:val="20"/>
              </w:rPr>
              <w:t xml:space="preserve">access paths smooth and </w:t>
            </w:r>
            <w:r>
              <w:rPr>
                <w:rFonts w:ascii="Calibri" w:hAnsi="Calibri" w:cs="Calibri"/>
                <w:color w:val="auto"/>
                <w:sz w:val="20"/>
                <w:szCs w:val="20"/>
              </w:rPr>
              <w:t xml:space="preserve">fit </w:t>
            </w:r>
            <w:r w:rsidRPr="00ED592E">
              <w:rPr>
                <w:rFonts w:ascii="Calibri" w:hAnsi="Calibri" w:cs="Calibri"/>
                <w:color w:val="auto"/>
                <w:sz w:val="20"/>
                <w:szCs w:val="20"/>
              </w:rPr>
              <w:t>ramps for wheelchair access.</w:t>
            </w:r>
            <w:r>
              <w:rPr>
                <w:rFonts w:ascii="Calibri" w:hAnsi="Calibri" w:cs="Calibri"/>
                <w:color w:val="auto"/>
                <w:sz w:val="20"/>
                <w:szCs w:val="20"/>
              </w:rPr>
              <w:t xml:space="preserve"> Consider different physical disabilities. Hand pedal wheelchairs require more space. Artificial limbs may make even relatively short distances difficult. Talk to persons with physical </w:t>
            </w:r>
            <w:bookmarkStart w:id="3" w:name="test"/>
            <w:bookmarkEnd w:id="3"/>
            <w:r>
              <w:rPr>
                <w:rFonts w:ascii="Calibri" w:hAnsi="Calibri" w:cs="Calibri"/>
                <w:color w:val="auto"/>
                <w:sz w:val="20"/>
                <w:szCs w:val="20"/>
              </w:rPr>
              <w:t>disabilities about what solutions would best fit their needs.</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Install handlebars and removable seats in latrines for persons with disabilities. Permanent seats risk being removed or unused if it does not fit with traditional practice.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Provide bed pans for bed</w:t>
            </w:r>
            <w:r w:rsidRPr="00A72585">
              <w:rPr>
                <w:rFonts w:ascii="Calibri" w:hAnsi="Calibri" w:cs="Calibri"/>
                <w:color w:val="auto"/>
                <w:sz w:val="20"/>
                <w:szCs w:val="20"/>
              </w:rPr>
              <w:t>-ridden individuals.</w:t>
            </w:r>
          </w:p>
          <w:p w:rsidR="001F2FB0" w:rsidRPr="00AD2FCD"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AE1154">
              <w:rPr>
                <w:rFonts w:ascii="Calibri" w:hAnsi="Calibri" w:cs="Calibri"/>
                <w:color w:val="auto"/>
                <w:sz w:val="20"/>
                <w:szCs w:val="20"/>
              </w:rPr>
              <w:t xml:space="preserve">If some cannot access the services, ensure that special arrangements are made to bring water to them. It should not be assumed that friends and family will do it, as this can result in children being forced to carry heavy </w:t>
            </w:r>
            <w:proofErr w:type="spellStart"/>
            <w:r w:rsidRPr="00AE1154">
              <w:rPr>
                <w:rFonts w:ascii="Calibri" w:hAnsi="Calibri" w:cs="Calibri"/>
                <w:color w:val="auto"/>
                <w:sz w:val="20"/>
                <w:szCs w:val="20"/>
              </w:rPr>
              <w:t>jerrycans</w:t>
            </w:r>
            <w:proofErr w:type="spellEnd"/>
            <w:r w:rsidRPr="00AE1154">
              <w:rPr>
                <w:rFonts w:ascii="Calibri" w:hAnsi="Calibri" w:cs="Calibri"/>
                <w:color w:val="auto"/>
                <w:sz w:val="20"/>
                <w:szCs w:val="20"/>
              </w:rPr>
              <w:t>.</w:t>
            </w:r>
            <w:r>
              <w:rPr>
                <w:rFonts w:ascii="Calibri" w:hAnsi="Calibri" w:cs="Calibri"/>
                <w:color w:val="auto"/>
                <w:sz w:val="20"/>
                <w:szCs w:val="20"/>
              </w:rPr>
              <w:t xml:space="preserve"> </w:t>
            </w:r>
            <w:r w:rsidRPr="00824D27">
              <w:rPr>
                <w:rFonts w:ascii="Calibri" w:hAnsi="Calibri" w:cs="Calibri"/>
                <w:i/>
                <w:color w:val="auto"/>
                <w:sz w:val="20"/>
                <w:szCs w:val="20"/>
              </w:rPr>
              <w:t>In Darfur, donkey carts were hired to carry water once per week to low-mobility individuals.</w:t>
            </w:r>
          </w:p>
        </w:tc>
      </w:tr>
    </w:tbl>
    <w:p w:rsidR="001F2FB0" w:rsidRPr="00AD2FCD" w:rsidRDefault="001F2FB0" w:rsidP="001F2FB0">
      <w:pPr>
        <w:pStyle w:val="Body"/>
        <w:tabs>
          <w:tab w:val="left" w:pos="288"/>
        </w:tabs>
        <w:autoSpaceDE w:val="0"/>
        <w:autoSpaceDN w:val="0"/>
        <w:adjustRightInd w:val="0"/>
        <w:spacing w:before="40" w:after="40"/>
        <w:ind w:left="284"/>
        <w:jc w:val="both"/>
        <w:rPr>
          <w:rFonts w:ascii="Calibri" w:hAnsi="Calibri" w:cs="Calibri"/>
          <w:color w:val="auto"/>
          <w:sz w:val="22"/>
          <w:szCs w:val="22"/>
        </w:rPr>
      </w:pPr>
    </w:p>
    <w:p w:rsidR="001F2FB0" w:rsidRPr="00EA4EDF" w:rsidRDefault="001F2FB0" w:rsidP="001F2FB0">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Ensure</w:t>
      </w:r>
      <w:r w:rsidRPr="00791F30">
        <w:rPr>
          <w:rFonts w:asciiTheme="minorHAnsi" w:hAnsiTheme="minorHAnsi" w:cstheme="majorHAnsi"/>
          <w:color w:val="000000" w:themeColor="text1"/>
          <w:sz w:val="22"/>
          <w:szCs w:val="22"/>
        </w:rPr>
        <w:t xml:space="preserve"> that beneficiaries </w:t>
      </w:r>
      <w:r w:rsidRPr="00D01782">
        <w:rPr>
          <w:rFonts w:asciiTheme="minorHAnsi" w:hAnsiTheme="minorHAnsi" w:cstheme="majorHAnsi"/>
          <w:b/>
          <w:smallCaps/>
          <w:color w:val="000000" w:themeColor="text1"/>
          <w:sz w:val="22"/>
          <w:szCs w:val="22"/>
        </w:rPr>
        <w:t>know</w:t>
      </w:r>
      <w:r w:rsidRPr="00791F30">
        <w:rPr>
          <w:rFonts w:asciiTheme="minorHAnsi" w:hAnsiTheme="minorHAnsi" w:cstheme="majorHAnsi"/>
          <w:color w:val="000000" w:themeColor="text1"/>
          <w:sz w:val="22"/>
          <w:szCs w:val="22"/>
        </w:rPr>
        <w:t xml:space="preserve"> their right to</w:t>
      </w:r>
      <w:r>
        <w:rPr>
          <w:rFonts w:asciiTheme="minorHAnsi" w:hAnsiTheme="minorHAnsi" w:cstheme="majorHAnsi"/>
          <w:color w:val="000000" w:themeColor="text1"/>
          <w:sz w:val="22"/>
          <w:szCs w:val="22"/>
        </w:rPr>
        <w:t xml:space="preserve"> safe drinking water, </w:t>
      </w:r>
      <w:r w:rsidRPr="00791F30">
        <w:rPr>
          <w:rFonts w:asciiTheme="minorHAnsi" w:hAnsiTheme="minorHAnsi" w:cstheme="majorHAnsi"/>
          <w:color w:val="000000" w:themeColor="text1"/>
          <w:sz w:val="22"/>
          <w:szCs w:val="22"/>
        </w:rPr>
        <w:t>and where/how to obtain it.</w:t>
      </w:r>
      <w:r w:rsidRPr="007A272B">
        <w:rPr>
          <w:rFonts w:asciiTheme="minorHAnsi" w:hAnsiTheme="minorHAnsi" w:cstheme="majorHAnsi"/>
          <w:color w:val="000000" w:themeColor="text1"/>
          <w:sz w:val="22"/>
          <w:szCs w:val="22"/>
        </w:rPr>
        <w:t xml:space="preserve"> </w:t>
      </w:r>
      <w:r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6DC5">
              <w:rPr>
                <w:rFonts w:ascii="Calibri" w:hAnsi="Calibri" w:cs="Calibri"/>
                <w:color w:val="auto"/>
                <w:sz w:val="20"/>
                <w:szCs w:val="20"/>
              </w:rPr>
              <w:t>Rights awareness should be provided</w:t>
            </w:r>
            <w:r>
              <w:rPr>
                <w:rFonts w:ascii="Calibri" w:hAnsi="Calibri" w:cs="Calibri"/>
                <w:color w:val="auto"/>
                <w:sz w:val="20"/>
                <w:szCs w:val="20"/>
              </w:rPr>
              <w:t xml:space="preserve"> in sufficient quantity</w:t>
            </w:r>
            <w:r w:rsidRPr="00556DC5">
              <w:rPr>
                <w:rFonts w:ascii="Calibri" w:hAnsi="Calibri" w:cs="Calibri"/>
                <w:color w:val="auto"/>
                <w:sz w:val="20"/>
                <w:szCs w:val="20"/>
              </w:rPr>
              <w:t xml:space="preserve"> in languages under</w:t>
            </w:r>
            <w:r>
              <w:rPr>
                <w:rFonts w:ascii="Calibri" w:hAnsi="Calibri" w:cs="Calibri"/>
                <w:color w:val="auto"/>
                <w:sz w:val="20"/>
                <w:szCs w:val="20"/>
              </w:rPr>
              <w:t xml:space="preserve">standable to all beneficiaries, especially to new arrivals in displacement settings. </w:t>
            </w:r>
          </w:p>
          <w:p w:rsidR="001F2FB0"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w:t>
            </w:r>
            <w:r w:rsidRPr="00556DC5">
              <w:rPr>
                <w:rFonts w:ascii="Calibri" w:hAnsi="Calibri" w:cs="Calibri"/>
                <w:color w:val="auto"/>
                <w:sz w:val="20"/>
                <w:szCs w:val="20"/>
              </w:rPr>
              <w:t>rinted materials should consider literacy levels (e.g. use of pictograms</w:t>
            </w:r>
            <w:r>
              <w:rPr>
                <w:rFonts w:ascii="Calibri" w:hAnsi="Calibri" w:cs="Calibri"/>
                <w:color w:val="auto"/>
                <w:sz w:val="20"/>
                <w:szCs w:val="20"/>
              </w:rPr>
              <w:t xml:space="preserve"> or verbal communication</w:t>
            </w:r>
            <w:r w:rsidRPr="00556DC5">
              <w:rPr>
                <w:rFonts w:ascii="Calibri" w:hAnsi="Calibri" w:cs="Calibri"/>
                <w:color w:val="auto"/>
                <w:sz w:val="20"/>
                <w:szCs w:val="20"/>
              </w:rPr>
              <w:t xml:space="preserve"> instead of text)</w:t>
            </w:r>
            <w:r>
              <w:rPr>
                <w:rFonts w:ascii="Calibri" w:hAnsi="Calibri" w:cs="Calibri"/>
                <w:color w:val="auto"/>
                <w:sz w:val="20"/>
                <w:szCs w:val="20"/>
              </w:rPr>
              <w:t>. Lack of awareness about rights and services is regularly a gap identified in assessments.</w:t>
            </w:r>
          </w:p>
          <w:p w:rsidR="001F2FB0" w:rsidRPr="00193FFF"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Consider public private partnership approaches in water service provision in non-emergency setting as this will ensure that right to adequate water is commensurate to responsibility of individuals and communities in ensuring that safe water is provided and maintained</w:t>
            </w:r>
          </w:p>
        </w:tc>
      </w:tr>
    </w:tbl>
    <w:p w:rsidR="001F2FB0" w:rsidRDefault="001F2FB0" w:rsidP="001F2FB0">
      <w:pPr>
        <w:pStyle w:val="Body"/>
        <w:tabs>
          <w:tab w:val="left" w:pos="288"/>
        </w:tabs>
        <w:autoSpaceDE w:val="0"/>
        <w:autoSpaceDN w:val="0"/>
        <w:adjustRightInd w:val="0"/>
        <w:spacing w:before="40" w:after="40"/>
        <w:jc w:val="both"/>
        <w:rPr>
          <w:rFonts w:asciiTheme="minorHAnsi" w:hAnsiTheme="minorHAnsi" w:cstheme="majorHAnsi"/>
          <w:color w:val="000000" w:themeColor="text1"/>
          <w:sz w:val="22"/>
          <w:szCs w:val="22"/>
        </w:rPr>
      </w:pPr>
    </w:p>
    <w:p w:rsidR="001F2FB0" w:rsidRPr="00EA4EDF" w:rsidRDefault="001F2FB0" w:rsidP="001F2FB0">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D01782">
        <w:rPr>
          <w:rFonts w:asciiTheme="minorHAnsi" w:hAnsiTheme="minorHAnsi" w:cstheme="majorHAnsi"/>
          <w:b/>
          <w:smallCaps/>
          <w:color w:val="000000" w:themeColor="text1"/>
          <w:sz w:val="22"/>
          <w:szCs w:val="22"/>
        </w:rPr>
        <w:t>Monitor</w:t>
      </w:r>
      <w:r w:rsidRPr="00791F30">
        <w:rPr>
          <w:rFonts w:asciiTheme="minorHAnsi" w:hAnsiTheme="minorHAnsi" w:cstheme="majorHAnsi"/>
          <w:color w:val="000000" w:themeColor="text1"/>
          <w:sz w:val="22"/>
          <w:szCs w:val="22"/>
        </w:rPr>
        <w:t xml:space="preserve"> access, discrimination, and whether any water or other services are being diverted. </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Pr="00824D27"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Ensure project indicators (e.g. # of individuals accessing services) are </w:t>
            </w:r>
            <w:r w:rsidRPr="00A018BA">
              <w:rPr>
                <w:rFonts w:ascii="Calibri" w:hAnsi="Calibri" w:cs="Calibri"/>
                <w:color w:val="auto"/>
                <w:sz w:val="20"/>
                <w:szCs w:val="20"/>
              </w:rPr>
              <w:t>disaggregated by age, gender, and location or specific group (e.g. persons with disabilities, ethnic minorities).</w:t>
            </w:r>
            <w:r>
              <w:rPr>
                <w:rFonts w:ascii="Calibri" w:hAnsi="Calibri" w:cs="Calibri"/>
                <w:sz w:val="20"/>
                <w:szCs w:val="20"/>
              </w:rPr>
              <w:t xml:space="preserve"> </w:t>
            </w:r>
            <w:r w:rsidRPr="003D4762">
              <w:rPr>
                <w:rFonts w:ascii="Calibri" w:hAnsi="Calibri" w:cs="Calibri"/>
                <w:noProof/>
                <w:sz w:val="20"/>
                <w:szCs w:val="20"/>
                <w:lang w:eastAsia="en-US"/>
              </w:rPr>
              <w:drawing>
                <wp:inline distT="0" distB="0" distL="0" distR="0">
                  <wp:extent cx="190500" cy="190500"/>
                  <wp:effectExtent l="19050" t="0" r="0" b="0"/>
                  <wp:docPr id="25"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2FB0" w:rsidRPr="00824D27"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824D27">
              <w:rPr>
                <w:rFonts w:ascii="Calibri" w:hAnsi="Calibri" w:cs="Calibri"/>
                <w:sz w:val="20"/>
                <w:szCs w:val="20"/>
              </w:rPr>
              <w:t xml:space="preserve">Compare </w:t>
            </w:r>
            <w:r>
              <w:rPr>
                <w:rFonts w:ascii="Calibri" w:hAnsi="Calibri" w:cs="Calibri"/>
                <w:sz w:val="20"/>
                <w:szCs w:val="20"/>
              </w:rPr>
              <w:t>usage figures</w:t>
            </w:r>
            <w:r w:rsidRPr="00824D27">
              <w:rPr>
                <w:rFonts w:ascii="Calibri" w:hAnsi="Calibri" w:cs="Calibri"/>
                <w:sz w:val="20"/>
                <w:szCs w:val="20"/>
              </w:rPr>
              <w:t xml:space="preserve"> </w:t>
            </w:r>
            <w:r w:rsidRPr="00824D27">
              <w:rPr>
                <w:rFonts w:ascii="Calibri" w:eastAsia="Times New Roman" w:hAnsi="Calibri"/>
                <w:color w:val="010101"/>
                <w:sz w:val="20"/>
                <w:szCs w:val="20"/>
              </w:rPr>
              <w:t xml:space="preserve">to existing demographic data. Discrepancies can tell you which groups do not have </w:t>
            </w:r>
            <w:r w:rsidRPr="00824D27">
              <w:rPr>
                <w:rFonts w:ascii="Calibri" w:eastAsia="Times New Roman" w:hAnsi="Calibri"/>
                <w:color w:val="010101"/>
                <w:sz w:val="20"/>
                <w:szCs w:val="20"/>
              </w:rPr>
              <w:lastRenderedPageBreak/>
              <w:t>access.</w:t>
            </w:r>
          </w:p>
          <w:p w:rsidR="001F2FB0" w:rsidRPr="00780A21"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AE1154">
              <w:rPr>
                <w:rFonts w:ascii="Calibri" w:hAnsi="Calibri" w:cs="Calibri"/>
                <w:color w:val="auto"/>
                <w:sz w:val="20"/>
                <w:szCs w:val="20"/>
              </w:rPr>
              <w:t xml:space="preserve">Where possible train the </w:t>
            </w:r>
            <w:r>
              <w:rPr>
                <w:rFonts w:ascii="Calibri" w:hAnsi="Calibri" w:cs="Calibri"/>
                <w:color w:val="auto"/>
                <w:sz w:val="20"/>
                <w:szCs w:val="20"/>
              </w:rPr>
              <w:t>EH</w:t>
            </w:r>
            <w:r w:rsidRPr="00AE1154">
              <w:rPr>
                <w:rFonts w:ascii="Calibri" w:hAnsi="Calibri" w:cs="Calibri"/>
                <w:color w:val="auto"/>
                <w:sz w:val="20"/>
                <w:szCs w:val="20"/>
              </w:rPr>
              <w:t xml:space="preserve"> committees and beneficiaries to do this. Committees can work with contractors to make sure designs are disability friendly.</w:t>
            </w:r>
            <w:r>
              <w:rPr>
                <w:rFonts w:asciiTheme="minorHAnsi" w:hAnsiTheme="minorHAnsi" w:cstheme="majorHAnsi"/>
                <w:color w:val="000000" w:themeColor="text1"/>
                <w:sz w:val="22"/>
                <w:szCs w:val="22"/>
              </w:rPr>
              <w:t xml:space="preserve"> </w:t>
            </w:r>
          </w:p>
          <w:p w:rsidR="001F2FB0" w:rsidRPr="00974CBD" w:rsidRDefault="001F2FB0"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DE65F3">
              <w:rPr>
                <w:rFonts w:ascii="Calibri" w:hAnsi="Calibri" w:cs="Calibri"/>
                <w:color w:val="auto"/>
                <w:sz w:val="20"/>
                <w:szCs w:val="20"/>
              </w:rPr>
              <w:t>Make sure services are reaching the most vulnerable.</w:t>
            </w:r>
          </w:p>
        </w:tc>
      </w:tr>
    </w:tbl>
    <w:p w:rsidR="001F2FB0" w:rsidRDefault="001F2FB0" w:rsidP="001F2FB0">
      <w:pPr>
        <w:pStyle w:val="Body"/>
        <w:tabs>
          <w:tab w:val="left" w:pos="288"/>
        </w:tabs>
        <w:autoSpaceDE w:val="0"/>
        <w:autoSpaceDN w:val="0"/>
        <w:adjustRightInd w:val="0"/>
        <w:spacing w:before="40" w:after="40"/>
        <w:ind w:left="284"/>
        <w:jc w:val="both"/>
        <w:rPr>
          <w:b/>
        </w:rPr>
      </w:pPr>
    </w:p>
    <w:p w:rsidR="001F2FB0" w:rsidRPr="00EA4EDF" w:rsidRDefault="001F2FB0" w:rsidP="001F2FB0">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Identify what are the </w:t>
      </w:r>
      <w:r w:rsidRPr="00D01782">
        <w:rPr>
          <w:rFonts w:asciiTheme="minorHAnsi" w:hAnsiTheme="minorHAnsi" w:cstheme="majorHAnsi"/>
          <w:b/>
          <w:smallCaps/>
          <w:color w:val="000000" w:themeColor="text1"/>
          <w:sz w:val="22"/>
          <w:szCs w:val="22"/>
        </w:rPr>
        <w:t>power dynamics</w:t>
      </w:r>
      <w:r w:rsidRPr="00EA4EDF">
        <w:rPr>
          <w:rFonts w:asciiTheme="minorHAnsi" w:hAnsiTheme="minorHAnsi" w:cstheme="majorHAnsi"/>
          <w:color w:val="000000" w:themeColor="text1"/>
          <w:sz w:val="22"/>
          <w:szCs w:val="22"/>
        </w:rPr>
        <w:t xml:space="preserve"> within the intervention area. Who has access to water resources? Who has access to decision making and the ability to influence decisions on water resources?</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1F2FB0" w:rsidTr="000F1DBB">
        <w:trPr>
          <w:jc w:val="center"/>
        </w:trPr>
        <w:tc>
          <w:tcPr>
            <w:tcW w:w="9468" w:type="dxa"/>
            <w:shd w:val="clear" w:color="auto" w:fill="FDE9D9" w:themeFill="accent6" w:themeFillTint="33"/>
          </w:tcPr>
          <w:p w:rsidR="001F2FB0" w:rsidRPr="00DD0658" w:rsidRDefault="001F2FB0" w:rsidP="000F1DBB">
            <w:pPr>
              <w:pStyle w:val="Body"/>
              <w:autoSpaceDE w:val="0"/>
              <w:autoSpaceDN w:val="0"/>
              <w:adjustRightInd w:val="0"/>
              <w:spacing w:before="40" w:after="40"/>
              <w:jc w:val="both"/>
              <w:rPr>
                <w:rFonts w:ascii="Calibri" w:hAnsi="Calibri" w:cs="Calibri"/>
                <w:b/>
                <w:color w:val="auto"/>
                <w:sz w:val="20"/>
                <w:szCs w:val="20"/>
              </w:rPr>
            </w:pPr>
            <w:r>
              <w:rPr>
                <w:rFonts w:ascii="Calibri" w:hAnsi="Calibri" w:cs="Calibri"/>
                <w:b/>
                <w:color w:val="auto"/>
                <w:sz w:val="20"/>
                <w:szCs w:val="20"/>
              </w:rPr>
              <w:t>Notes</w:t>
            </w:r>
            <w:r w:rsidRPr="00DD0658">
              <w:rPr>
                <w:rFonts w:ascii="Calibri" w:hAnsi="Calibri" w:cs="Calibri"/>
                <w:b/>
                <w:color w:val="auto"/>
                <w:sz w:val="20"/>
                <w:szCs w:val="20"/>
              </w:rPr>
              <w:t xml:space="preserve">: </w:t>
            </w:r>
          </w:p>
          <w:p w:rsidR="001F2FB0" w:rsidRPr="00CA1212" w:rsidRDefault="001F2FB0" w:rsidP="000F1DB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4F7A96">
              <w:rPr>
                <w:rFonts w:asciiTheme="minorHAnsi" w:hAnsiTheme="minorHAnsi" w:cs="Calibri"/>
                <w:color w:val="auto"/>
                <w:sz w:val="20"/>
                <w:szCs w:val="20"/>
              </w:rPr>
              <w:t>Consult with the Protection Cluster/ Protection Actors</w:t>
            </w:r>
            <w:r>
              <w:rPr>
                <w:rFonts w:asciiTheme="minorHAnsi" w:hAnsiTheme="minorHAnsi" w:cs="Calibri"/>
                <w:color w:val="auto"/>
                <w:sz w:val="20"/>
                <w:szCs w:val="20"/>
              </w:rPr>
              <w:t xml:space="preserve">, including the GBV and Child Protection sub-clusters, </w:t>
            </w:r>
            <w:r w:rsidRPr="004F7A96">
              <w:rPr>
                <w:rFonts w:asciiTheme="minorHAnsi" w:hAnsiTheme="minorHAnsi" w:cs="Calibri"/>
                <w:color w:val="auto"/>
                <w:sz w:val="20"/>
                <w:szCs w:val="20"/>
              </w:rPr>
              <w:t>about power dynamics in the area of intervention</w:t>
            </w:r>
            <w:r w:rsidRPr="009C1A8A">
              <w:rPr>
                <w:rFonts w:asciiTheme="minorHAnsi" w:hAnsiTheme="minorHAnsi" w:cs="Calibri"/>
                <w:color w:val="auto"/>
                <w:sz w:val="20"/>
                <w:szCs w:val="20"/>
              </w:rPr>
              <w:t>.</w:t>
            </w:r>
            <w:r>
              <w:rPr>
                <w:noProof/>
              </w:rPr>
              <w:t xml:space="preserve"> </w:t>
            </w:r>
            <w:r w:rsidRPr="003D4762">
              <w:rPr>
                <w:rFonts w:asciiTheme="minorHAnsi" w:hAnsiTheme="minorHAnsi" w:cs="Calibri"/>
                <w:noProof/>
                <w:color w:val="auto"/>
                <w:sz w:val="20"/>
                <w:szCs w:val="20"/>
                <w:lang w:eastAsia="en-US"/>
              </w:rPr>
              <w:drawing>
                <wp:inline distT="0" distB="0" distL="0" distR="0">
                  <wp:extent cx="161925" cy="161925"/>
                  <wp:effectExtent l="19050" t="0" r="0" b="0"/>
                  <wp:docPr id="26"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 cy="166978"/>
                          </a:xfrm>
                          <a:prstGeom prst="rect">
                            <a:avLst/>
                          </a:prstGeom>
                          <a:noFill/>
                          <a:ln>
                            <a:noFill/>
                          </a:ln>
                        </pic:spPr>
                      </pic:pic>
                    </a:graphicData>
                  </a:graphic>
                </wp:inline>
              </w:drawing>
            </w:r>
            <w:r w:rsidRPr="005F615D">
              <w:rPr>
                <w:rFonts w:ascii="Calibri" w:hAnsi="Calibri" w:cs="Calibri"/>
                <w:color w:val="auto"/>
                <w:sz w:val="20"/>
                <w:szCs w:val="20"/>
              </w:rPr>
              <w:t xml:space="preserve"> </w:t>
            </w:r>
            <w:r w:rsidRPr="003D4762">
              <w:rPr>
                <w:rFonts w:ascii="Calibri" w:hAnsi="Calibri" w:cs="Calibri"/>
                <w:noProof/>
                <w:color w:val="auto"/>
                <w:sz w:val="20"/>
                <w:szCs w:val="20"/>
                <w:lang w:eastAsia="en-US"/>
              </w:rPr>
              <w:drawing>
                <wp:inline distT="0" distB="0" distL="0" distR="0">
                  <wp:extent cx="219710" cy="142875"/>
                  <wp:effectExtent l="19050" t="0" r="889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Pr="003D4762">
              <w:rPr>
                <w:rFonts w:ascii="Calibri" w:hAnsi="Calibri" w:cs="Calibri"/>
                <w:noProof/>
                <w:color w:val="auto"/>
                <w:sz w:val="20"/>
                <w:szCs w:val="20"/>
                <w:lang w:eastAsia="en-US"/>
              </w:rPr>
              <w:drawing>
                <wp:inline distT="0" distB="0" distL="0" distR="0">
                  <wp:extent cx="190500" cy="190500"/>
                  <wp:effectExtent l="19050" t="0" r="0" b="0"/>
                  <wp:docPr id="33"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2FB0" w:rsidRPr="009C1A8A" w:rsidRDefault="001F2FB0" w:rsidP="000F1DB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CA1212">
              <w:rPr>
                <w:rFonts w:asciiTheme="minorHAnsi" w:hAnsiTheme="minorHAnsi" w:cs="Calibri"/>
                <w:color w:val="auto"/>
                <w:sz w:val="20"/>
                <w:szCs w:val="20"/>
              </w:rPr>
              <w:t xml:space="preserve">Consult community members on power </w:t>
            </w:r>
            <w:proofErr w:type="spellStart"/>
            <w:r w:rsidRPr="00CA1212">
              <w:rPr>
                <w:rFonts w:asciiTheme="minorHAnsi" w:hAnsiTheme="minorHAnsi" w:cs="Calibri"/>
                <w:color w:val="auto"/>
                <w:sz w:val="20"/>
                <w:szCs w:val="20"/>
              </w:rPr>
              <w:t>dyamnics</w:t>
            </w:r>
            <w:proofErr w:type="spellEnd"/>
            <w:r w:rsidRPr="00CA1212">
              <w:rPr>
                <w:rFonts w:asciiTheme="minorHAnsi" w:hAnsiTheme="minorHAnsi" w:cs="Calibri"/>
                <w:color w:val="auto"/>
                <w:sz w:val="20"/>
                <w:szCs w:val="20"/>
              </w:rPr>
              <w:t xml:space="preserve"> as perceive by them and how equity can be achieved in their perspective</w:t>
            </w:r>
          </w:p>
          <w:p w:rsidR="001F2FB0" w:rsidRPr="00824D27" w:rsidRDefault="001F2FB0" w:rsidP="000F1DB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65A52">
              <w:rPr>
                <w:rFonts w:asciiTheme="minorHAnsi" w:hAnsiTheme="minorHAnsi" w:cs="Calibri"/>
                <w:color w:val="auto"/>
                <w:sz w:val="20"/>
                <w:szCs w:val="20"/>
              </w:rPr>
              <w:t xml:space="preserve">Use this information to inform monitoring activities </w:t>
            </w:r>
            <w:r>
              <w:rPr>
                <w:rFonts w:asciiTheme="minorHAnsi" w:hAnsiTheme="minorHAnsi" w:cs="Calibri"/>
                <w:color w:val="auto"/>
                <w:sz w:val="20"/>
                <w:szCs w:val="20"/>
              </w:rPr>
              <w:t xml:space="preserve">and </w:t>
            </w:r>
            <w:r w:rsidRPr="00B65A52">
              <w:rPr>
                <w:rFonts w:asciiTheme="minorHAnsi" w:hAnsiTheme="minorHAnsi" w:cs="Calibri"/>
                <w:color w:val="auto"/>
                <w:sz w:val="20"/>
                <w:szCs w:val="20"/>
              </w:rPr>
              <w:t>identify any barriers to access or discrimination against particular groups</w:t>
            </w:r>
            <w:r>
              <w:rPr>
                <w:rFonts w:asciiTheme="minorHAnsi" w:hAnsiTheme="minorHAnsi" w:cs="Calibri"/>
                <w:color w:val="auto"/>
                <w:sz w:val="20"/>
                <w:szCs w:val="20"/>
              </w:rPr>
              <w:t>. Take this into consideration when determining locations for EH facilities.</w:t>
            </w:r>
          </w:p>
        </w:tc>
      </w:tr>
    </w:tbl>
    <w:p w:rsidR="001F2FB0" w:rsidRDefault="001F2FB0" w:rsidP="001F2FB0">
      <w:pPr>
        <w:pStyle w:val="Body"/>
        <w:tabs>
          <w:tab w:val="left" w:pos="288"/>
        </w:tabs>
        <w:autoSpaceDE w:val="0"/>
        <w:autoSpaceDN w:val="0"/>
        <w:adjustRightInd w:val="0"/>
        <w:spacing w:before="40" w:after="40"/>
        <w:ind w:left="284"/>
        <w:jc w:val="both"/>
        <w:rPr>
          <w:b/>
        </w:rPr>
      </w:pPr>
    </w:p>
    <w:p w:rsidR="00EA4EDF" w:rsidRDefault="00EA4EDF" w:rsidP="00EA4EDF">
      <w:pPr>
        <w:pStyle w:val="ListParagraph"/>
        <w:spacing w:before="40" w:after="40"/>
        <w:rPr>
          <w:rFonts w:ascii="Calibri" w:hAnsi="Calibri" w:cs="Calibri"/>
          <w:i/>
        </w:rPr>
      </w:pPr>
    </w:p>
    <w:p w:rsidR="001F2FB0" w:rsidRPr="006E139F" w:rsidRDefault="001F2FB0" w:rsidP="001F2FB0">
      <w:pPr>
        <w:shd w:val="clear" w:color="auto" w:fill="95B3D7" w:themeFill="accent1" w:themeFillTint="99"/>
        <w:spacing w:before="40" w:after="40"/>
        <w:rPr>
          <w:b/>
        </w:rPr>
      </w:pPr>
      <w:r>
        <w:rPr>
          <w:b/>
        </w:rPr>
        <w:t xml:space="preserve">Accountability, Participation &amp; </w:t>
      </w:r>
      <w:r w:rsidRPr="006E139F">
        <w:rPr>
          <w:b/>
        </w:rPr>
        <w:t>Empowerment</w:t>
      </w:r>
    </w:p>
    <w:p w:rsidR="00EA4EDF" w:rsidRDefault="00EA4EDF" w:rsidP="00EA4EDF">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6730D1" w:rsidRPr="00EA4EDF" w:rsidRDefault="006730D1"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Identify </w:t>
      </w:r>
      <w:r w:rsidRPr="00F70D14">
        <w:rPr>
          <w:rFonts w:asciiTheme="minorHAnsi" w:hAnsiTheme="minorHAnsi" w:cstheme="majorHAnsi"/>
          <w:b/>
          <w:smallCaps/>
          <w:color w:val="000000" w:themeColor="text1"/>
          <w:sz w:val="22"/>
          <w:szCs w:val="22"/>
        </w:rPr>
        <w:t>local authorities and c</w:t>
      </w:r>
      <w:r w:rsidR="0026389B" w:rsidRPr="00F70D14">
        <w:rPr>
          <w:rFonts w:asciiTheme="minorHAnsi" w:hAnsiTheme="minorHAnsi" w:cstheme="majorHAnsi"/>
          <w:b/>
          <w:smallCaps/>
          <w:color w:val="000000" w:themeColor="text1"/>
          <w:sz w:val="22"/>
          <w:szCs w:val="22"/>
        </w:rPr>
        <w:t>ivil society</w:t>
      </w:r>
      <w:r w:rsidR="0026389B" w:rsidRPr="00EA4EDF">
        <w:rPr>
          <w:rFonts w:asciiTheme="minorHAnsi" w:hAnsiTheme="minorHAnsi" w:cstheme="majorHAnsi"/>
          <w:color w:val="000000" w:themeColor="text1"/>
          <w:sz w:val="22"/>
          <w:szCs w:val="22"/>
        </w:rPr>
        <w:t xml:space="preserve"> specialized in working with </w:t>
      </w:r>
      <w:r w:rsidR="0026389B" w:rsidRPr="00F70D14">
        <w:rPr>
          <w:rFonts w:asciiTheme="minorHAnsi" w:hAnsiTheme="minorHAnsi" w:cstheme="majorHAnsi"/>
          <w:b/>
          <w:smallCaps/>
          <w:color w:val="000000" w:themeColor="text1"/>
          <w:sz w:val="22"/>
          <w:szCs w:val="22"/>
        </w:rPr>
        <w:t xml:space="preserve">persons with </w:t>
      </w:r>
      <w:r w:rsidR="004F7A96" w:rsidRPr="00F70D14">
        <w:rPr>
          <w:rFonts w:asciiTheme="minorHAnsi" w:hAnsiTheme="minorHAnsi" w:cstheme="majorHAnsi"/>
          <w:b/>
          <w:smallCaps/>
          <w:color w:val="000000" w:themeColor="text1"/>
          <w:sz w:val="22"/>
          <w:szCs w:val="22"/>
        </w:rPr>
        <w:t>low mobility or disabilities</w:t>
      </w:r>
      <w:r w:rsidR="004F7A96" w:rsidRPr="00EA4EDF">
        <w:rPr>
          <w:rFonts w:asciiTheme="minorHAnsi" w:hAnsiTheme="minorHAnsi" w:cstheme="majorHAnsi"/>
          <w:color w:val="000000" w:themeColor="text1"/>
          <w:sz w:val="22"/>
          <w:szCs w:val="22"/>
        </w:rPr>
        <w:t>. S</w:t>
      </w:r>
      <w:r w:rsidRPr="00EA4EDF">
        <w:rPr>
          <w:rFonts w:asciiTheme="minorHAnsi" w:hAnsiTheme="minorHAnsi" w:cstheme="majorHAnsi"/>
          <w:color w:val="000000" w:themeColor="text1"/>
          <w:sz w:val="22"/>
          <w:szCs w:val="22"/>
        </w:rPr>
        <w:t>trengthen and support their role</w:t>
      </w:r>
      <w:r w:rsidR="004F7A96" w:rsidRPr="00EA4EDF">
        <w:rPr>
          <w:rFonts w:asciiTheme="minorHAnsi" w:hAnsiTheme="minorHAnsi" w:cstheme="majorHAnsi"/>
          <w:color w:val="000000" w:themeColor="text1"/>
          <w:sz w:val="22"/>
          <w:szCs w:val="22"/>
        </w:rPr>
        <w:t>, and learn from their experience how to improve service delivery</w:t>
      </w:r>
      <w:r w:rsidRPr="00EA4EDF">
        <w:rPr>
          <w:rFonts w:asciiTheme="minorHAnsi" w:hAnsiTheme="minorHAnsi" w:cstheme="majorHAnsi"/>
          <w:color w:val="000000" w:themeColor="text1"/>
          <w:sz w:val="22"/>
          <w:szCs w:val="22"/>
        </w:rPr>
        <w:t>.</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6730D1" w:rsidTr="002F3FC4">
        <w:trPr>
          <w:jc w:val="center"/>
        </w:trPr>
        <w:tc>
          <w:tcPr>
            <w:tcW w:w="9468" w:type="dxa"/>
            <w:shd w:val="clear" w:color="auto" w:fill="FDE9D9" w:themeFill="accent6" w:themeFillTint="33"/>
          </w:tcPr>
          <w:p w:rsidR="006730D1" w:rsidRPr="008E233D" w:rsidRDefault="006730D1" w:rsidP="00EA4EDF">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6730D1" w:rsidRPr="00DE47B3" w:rsidRDefault="006730D1"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E47B3">
              <w:rPr>
                <w:rFonts w:asciiTheme="minorHAnsi" w:hAnsiTheme="minorHAnsi" w:cs="Calibri"/>
                <w:color w:val="auto"/>
                <w:sz w:val="20"/>
                <w:szCs w:val="20"/>
              </w:rPr>
              <w:t xml:space="preserve">Coordinate with specialized agencies to identify low-mobility individuals and include them in the program assistance. Most countries already have national or local NGOs offering services to vulnerable groups. These may not operate in the same areas, but could become a valuable resource for the training of staff and the referral of cases. </w:t>
            </w:r>
          </w:p>
          <w:p w:rsidR="006730D1" w:rsidRDefault="006730D1"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 xml:space="preserve">Actors operating in the same locality could help mobilizing low-mobility individuals for key activities. </w:t>
            </w:r>
          </w:p>
          <w:p w:rsidR="006730D1" w:rsidRDefault="006730D1"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E47B3">
              <w:rPr>
                <w:rFonts w:asciiTheme="minorHAnsi" w:hAnsiTheme="minorHAnsi" w:cs="Calibri"/>
                <w:color w:val="auto"/>
                <w:sz w:val="20"/>
                <w:szCs w:val="20"/>
              </w:rPr>
              <w:t xml:space="preserve">Notable international NGOs working on these issues include Handicap International and </w:t>
            </w:r>
            <w:proofErr w:type="spellStart"/>
            <w:r w:rsidRPr="00DE47B3">
              <w:rPr>
                <w:rFonts w:asciiTheme="minorHAnsi" w:hAnsiTheme="minorHAnsi" w:cs="Calibri"/>
                <w:color w:val="auto"/>
                <w:sz w:val="20"/>
                <w:szCs w:val="20"/>
              </w:rPr>
              <w:t>HelpAge</w:t>
            </w:r>
            <w:proofErr w:type="spellEnd"/>
            <w:r w:rsidRPr="00DE47B3">
              <w:rPr>
                <w:rFonts w:asciiTheme="minorHAnsi" w:hAnsiTheme="minorHAnsi" w:cs="Calibri"/>
                <w:color w:val="auto"/>
                <w:sz w:val="20"/>
                <w:szCs w:val="20"/>
              </w:rPr>
              <w:t xml:space="preserve"> </w:t>
            </w:r>
          </w:p>
          <w:p w:rsidR="00CA1212" w:rsidRPr="00DE47B3" w:rsidRDefault="00CA1212"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Ensure inclusion of people with special needs in management committees for EH facilities</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791F30" w:rsidRPr="00513074" w:rsidRDefault="00791F3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
          <w:smallCaps/>
          <w:color w:val="000000" w:themeColor="text1"/>
          <w:sz w:val="22"/>
          <w:szCs w:val="22"/>
        </w:rPr>
      </w:pPr>
      <w:r w:rsidRPr="00EA4EDF">
        <w:rPr>
          <w:rFonts w:asciiTheme="minorHAnsi" w:hAnsiTheme="minorHAnsi" w:cstheme="majorHAnsi"/>
          <w:color w:val="000000" w:themeColor="text1"/>
          <w:sz w:val="22"/>
          <w:szCs w:val="22"/>
        </w:rPr>
        <w:t xml:space="preserve">Coordinate with local authorities, as well as the education and health sectors to </w:t>
      </w:r>
      <w:r w:rsidRPr="00513074">
        <w:rPr>
          <w:rFonts w:asciiTheme="minorHAnsi" w:hAnsiTheme="minorHAnsi" w:cstheme="majorHAnsi"/>
          <w:b/>
          <w:smallCaps/>
          <w:color w:val="000000" w:themeColor="text1"/>
          <w:sz w:val="22"/>
          <w:szCs w:val="22"/>
        </w:rPr>
        <w:t xml:space="preserve">ensure that public spaces, schools, </w:t>
      </w:r>
      <w:proofErr w:type="gramStart"/>
      <w:r w:rsidRPr="00513074">
        <w:rPr>
          <w:rFonts w:asciiTheme="minorHAnsi" w:hAnsiTheme="minorHAnsi" w:cstheme="majorHAnsi"/>
          <w:b/>
          <w:smallCaps/>
          <w:color w:val="000000" w:themeColor="text1"/>
          <w:sz w:val="22"/>
          <w:szCs w:val="22"/>
        </w:rPr>
        <w:t>and</w:t>
      </w:r>
      <w:proofErr w:type="gramEnd"/>
      <w:r w:rsidRPr="00513074">
        <w:rPr>
          <w:rFonts w:asciiTheme="minorHAnsi" w:hAnsiTheme="minorHAnsi" w:cstheme="majorHAnsi"/>
          <w:b/>
          <w:smallCaps/>
          <w:color w:val="000000" w:themeColor="text1"/>
          <w:sz w:val="22"/>
          <w:szCs w:val="22"/>
        </w:rPr>
        <w:t xml:space="preserve"> health posts also have </w:t>
      </w:r>
      <w:r w:rsidR="00824D27" w:rsidRPr="00513074">
        <w:rPr>
          <w:rFonts w:asciiTheme="minorHAnsi" w:hAnsiTheme="minorHAnsi" w:cstheme="majorHAnsi"/>
          <w:b/>
          <w:smallCaps/>
          <w:color w:val="000000" w:themeColor="text1"/>
          <w:sz w:val="22"/>
          <w:szCs w:val="22"/>
        </w:rPr>
        <w:t>EH</w:t>
      </w:r>
      <w:r w:rsidRPr="00513074">
        <w:rPr>
          <w:rFonts w:asciiTheme="minorHAnsi" w:hAnsiTheme="minorHAnsi" w:cstheme="majorHAnsi"/>
          <w:b/>
          <w:smallCaps/>
          <w:color w:val="000000" w:themeColor="text1"/>
          <w:sz w:val="22"/>
          <w:szCs w:val="22"/>
        </w:rPr>
        <w:t xml:space="preserve"> services</w:t>
      </w:r>
      <w:r w:rsidR="00513074">
        <w:rPr>
          <w:rFonts w:asciiTheme="minorHAnsi" w:hAnsiTheme="minorHAnsi" w:cstheme="majorHAnsi"/>
          <w:b/>
          <w:smallCaps/>
          <w:color w:val="000000" w:themeColor="text1"/>
          <w:sz w:val="22"/>
          <w:szCs w:val="22"/>
        </w:rPr>
        <w:t>.</w:t>
      </w:r>
      <w:r w:rsidRPr="00513074">
        <w:rPr>
          <w:rFonts w:asciiTheme="minorHAnsi" w:hAnsiTheme="minorHAnsi" w:cstheme="majorHAnsi"/>
          <w:b/>
          <w:smallCaps/>
          <w:color w:val="000000" w:themeColor="text1"/>
          <w:sz w:val="22"/>
          <w:szCs w:val="22"/>
        </w:rPr>
        <w:t xml:space="preserve"> </w:t>
      </w:r>
    </w:p>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483754" w:rsidRPr="00EA4EDF" w:rsidRDefault="00791F30"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Before leaving an area, make sure that the responsible actors and systems for </w:t>
      </w:r>
      <w:r w:rsidR="00824D27">
        <w:rPr>
          <w:rFonts w:asciiTheme="minorHAnsi" w:hAnsiTheme="minorHAnsi" w:cstheme="majorHAnsi"/>
          <w:color w:val="000000" w:themeColor="text1"/>
          <w:sz w:val="22"/>
          <w:szCs w:val="22"/>
        </w:rPr>
        <w:t>EH</w:t>
      </w:r>
      <w:r w:rsidRPr="00EA4EDF">
        <w:rPr>
          <w:rFonts w:asciiTheme="minorHAnsi" w:hAnsiTheme="minorHAnsi" w:cstheme="majorHAnsi"/>
          <w:color w:val="000000" w:themeColor="text1"/>
          <w:sz w:val="22"/>
          <w:szCs w:val="22"/>
        </w:rPr>
        <w:t xml:space="preserve"> facility </w:t>
      </w:r>
      <w:r w:rsidR="00513074" w:rsidRPr="00513074">
        <w:rPr>
          <w:rFonts w:asciiTheme="minorHAnsi" w:hAnsiTheme="minorHAnsi" w:cstheme="majorHAnsi"/>
          <w:b/>
          <w:smallCaps/>
          <w:color w:val="000000" w:themeColor="text1"/>
          <w:sz w:val="22"/>
          <w:szCs w:val="22"/>
        </w:rPr>
        <w:t>maintenance</w:t>
      </w:r>
      <w:r w:rsidR="00513074" w:rsidRPr="00EA4EDF">
        <w:rPr>
          <w:rFonts w:asciiTheme="minorHAnsi" w:hAnsiTheme="minorHAnsi" w:cstheme="majorHAnsi"/>
          <w:color w:val="000000" w:themeColor="text1"/>
          <w:sz w:val="22"/>
          <w:szCs w:val="22"/>
        </w:rPr>
        <w:t xml:space="preserve"> </w:t>
      </w:r>
      <w:r w:rsidRPr="00EA4EDF">
        <w:rPr>
          <w:rFonts w:asciiTheme="minorHAnsi" w:hAnsiTheme="minorHAnsi" w:cstheme="majorHAnsi"/>
          <w:color w:val="000000" w:themeColor="text1"/>
          <w:sz w:val="22"/>
          <w:szCs w:val="22"/>
        </w:rPr>
        <w:t xml:space="preserve">are in place. </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483754" w:rsidTr="002F3FC4">
        <w:trPr>
          <w:jc w:val="center"/>
        </w:trPr>
        <w:tc>
          <w:tcPr>
            <w:tcW w:w="9468" w:type="dxa"/>
            <w:shd w:val="clear" w:color="auto" w:fill="FDE9D9" w:themeFill="accent6" w:themeFillTint="33"/>
          </w:tcPr>
          <w:p w:rsidR="00483754" w:rsidRPr="00DD0658" w:rsidRDefault="00483754"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483754" w:rsidRPr="004F7A96" w:rsidRDefault="00483754"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4F7A96">
              <w:rPr>
                <w:rFonts w:asciiTheme="minorHAnsi" w:hAnsiTheme="minorHAnsi" w:cs="Calibri"/>
                <w:color w:val="auto"/>
                <w:sz w:val="20"/>
                <w:szCs w:val="20"/>
              </w:rPr>
              <w:t xml:space="preserve">This will involve coordination with local authorities and possibly suppliers, but should focus on community capacities to maintain the structures in place (e.g. </w:t>
            </w:r>
            <w:r w:rsidR="00824D27">
              <w:rPr>
                <w:rFonts w:asciiTheme="minorHAnsi" w:hAnsiTheme="minorHAnsi" w:cs="Calibri"/>
                <w:color w:val="auto"/>
                <w:sz w:val="20"/>
                <w:szCs w:val="20"/>
              </w:rPr>
              <w:t>EH</w:t>
            </w:r>
            <w:r w:rsidRPr="004F7A96">
              <w:rPr>
                <w:rFonts w:asciiTheme="minorHAnsi" w:hAnsiTheme="minorHAnsi" w:cs="Calibri"/>
                <w:color w:val="auto"/>
                <w:sz w:val="20"/>
                <w:szCs w:val="20"/>
              </w:rPr>
              <w:t xml:space="preserve"> committees). </w:t>
            </w:r>
          </w:p>
          <w:p w:rsidR="00483754" w:rsidRPr="00CA1212" w:rsidRDefault="00483754"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4F7A96">
              <w:rPr>
                <w:rFonts w:asciiTheme="minorHAnsi" w:hAnsiTheme="minorHAnsi" w:cs="Calibri"/>
                <w:color w:val="auto"/>
                <w:sz w:val="20"/>
                <w:szCs w:val="20"/>
              </w:rPr>
              <w:t xml:space="preserve">In schools, student environment committees can be </w:t>
            </w:r>
            <w:r w:rsidR="004F7A96" w:rsidRPr="004F7A96">
              <w:rPr>
                <w:rFonts w:asciiTheme="minorHAnsi" w:hAnsiTheme="minorHAnsi" w:cs="Calibri"/>
                <w:color w:val="auto"/>
                <w:sz w:val="20"/>
                <w:szCs w:val="20"/>
              </w:rPr>
              <w:t xml:space="preserve">made responsible to </w:t>
            </w:r>
            <w:r w:rsidRPr="004F7A96">
              <w:rPr>
                <w:rFonts w:asciiTheme="minorHAnsi" w:hAnsiTheme="minorHAnsi" w:cs="Calibri"/>
                <w:color w:val="auto"/>
                <w:sz w:val="20"/>
                <w:szCs w:val="20"/>
              </w:rPr>
              <w:t xml:space="preserve">monitor </w:t>
            </w:r>
            <w:r w:rsidR="004F7A96" w:rsidRPr="004F7A96">
              <w:rPr>
                <w:rFonts w:asciiTheme="minorHAnsi" w:hAnsiTheme="minorHAnsi" w:cs="Calibri"/>
                <w:color w:val="auto"/>
                <w:sz w:val="20"/>
                <w:szCs w:val="20"/>
              </w:rPr>
              <w:t>hygiene</w:t>
            </w:r>
            <w:r w:rsidRPr="004F7A96">
              <w:rPr>
                <w:rFonts w:asciiTheme="minorHAnsi" w:hAnsiTheme="minorHAnsi" w:cs="Calibri"/>
                <w:color w:val="auto"/>
                <w:sz w:val="20"/>
                <w:szCs w:val="20"/>
              </w:rPr>
              <w:t xml:space="preserve"> of </w:t>
            </w:r>
            <w:r w:rsidR="00824D27">
              <w:rPr>
                <w:rFonts w:asciiTheme="minorHAnsi" w:hAnsiTheme="minorHAnsi" w:cs="Calibri"/>
                <w:color w:val="auto"/>
                <w:sz w:val="20"/>
                <w:szCs w:val="20"/>
              </w:rPr>
              <w:t>EH</w:t>
            </w:r>
            <w:r w:rsidRPr="004F7A96">
              <w:rPr>
                <w:rFonts w:asciiTheme="minorHAnsi" w:hAnsiTheme="minorHAnsi" w:cs="Calibri"/>
                <w:color w:val="auto"/>
                <w:sz w:val="20"/>
                <w:szCs w:val="20"/>
              </w:rPr>
              <w:t xml:space="preserve"> facilities </w:t>
            </w:r>
            <w:r w:rsidR="004F7A96" w:rsidRPr="004F7A96">
              <w:rPr>
                <w:rFonts w:asciiTheme="minorHAnsi" w:hAnsiTheme="minorHAnsi" w:cs="Calibri"/>
                <w:color w:val="auto"/>
                <w:sz w:val="20"/>
                <w:szCs w:val="20"/>
              </w:rPr>
              <w:t>and report to the persons responsible for maintenance.</w:t>
            </w:r>
            <w:r w:rsidR="004F7A96" w:rsidRPr="00CA1212">
              <w:rPr>
                <w:rFonts w:asciiTheme="minorHAnsi" w:hAnsiTheme="minorHAnsi" w:cs="Calibri"/>
                <w:color w:val="auto"/>
                <w:sz w:val="20"/>
                <w:szCs w:val="20"/>
              </w:rPr>
              <w:t xml:space="preserve"> </w:t>
            </w:r>
            <w:r w:rsidRPr="00CA1212">
              <w:rPr>
                <w:rFonts w:asciiTheme="minorHAnsi" w:hAnsiTheme="minorHAnsi" w:cs="Calibri"/>
                <w:color w:val="auto"/>
                <w:sz w:val="20"/>
                <w:szCs w:val="20"/>
              </w:rPr>
              <w:t xml:space="preserve"> </w:t>
            </w:r>
          </w:p>
          <w:p w:rsidR="00CA1212" w:rsidRPr="004F7A96" w:rsidRDefault="00CA1212" w:rsidP="001F2FB0">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CA1212">
              <w:rPr>
                <w:rFonts w:asciiTheme="minorHAnsi" w:hAnsiTheme="minorHAnsi" w:cs="Calibri"/>
                <w:color w:val="auto"/>
                <w:sz w:val="20"/>
                <w:szCs w:val="20"/>
              </w:rPr>
              <w:t>Identify patrons in school</w:t>
            </w:r>
            <w:r w:rsidR="001F2FB0">
              <w:rPr>
                <w:rFonts w:asciiTheme="minorHAnsi" w:hAnsiTheme="minorHAnsi" w:cs="Calibri"/>
                <w:color w:val="auto"/>
                <w:sz w:val="20"/>
                <w:szCs w:val="20"/>
              </w:rPr>
              <w:t>s</w:t>
            </w:r>
            <w:r w:rsidRPr="00CA1212">
              <w:rPr>
                <w:rFonts w:asciiTheme="minorHAnsi" w:hAnsiTheme="minorHAnsi" w:cs="Calibri"/>
                <w:color w:val="auto"/>
                <w:sz w:val="20"/>
                <w:szCs w:val="20"/>
              </w:rPr>
              <w:t xml:space="preserve"> to guide activities of the school health/environmental clubs/committees</w:t>
            </w:r>
          </w:p>
        </w:tc>
      </w:tr>
    </w:tbl>
    <w:p w:rsidR="00791F30" w:rsidRDefault="00791F30"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9C1A8A" w:rsidRPr="007A272B" w:rsidRDefault="009C1A8A" w:rsidP="009C1A8A">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513074">
        <w:rPr>
          <w:rFonts w:asciiTheme="minorHAnsi" w:hAnsiTheme="minorHAnsi" w:cstheme="majorHAnsi"/>
          <w:b/>
          <w:smallCaps/>
          <w:color w:val="000000" w:themeColor="text1"/>
          <w:sz w:val="22"/>
          <w:szCs w:val="22"/>
        </w:rPr>
        <w:t>Report and share protection concerns</w:t>
      </w:r>
      <w:r w:rsidRPr="007A272B">
        <w:rPr>
          <w:rFonts w:asciiTheme="minorHAnsi" w:hAnsiTheme="minorHAnsi" w:cstheme="majorHAnsi"/>
          <w:color w:val="000000" w:themeColor="text1"/>
          <w:sz w:val="22"/>
          <w:szCs w:val="22"/>
        </w:rPr>
        <w:t xml:space="preserve"> with the </w:t>
      </w:r>
      <w:r w:rsidR="00513074">
        <w:rPr>
          <w:rFonts w:asciiTheme="minorHAnsi" w:hAnsiTheme="minorHAnsi" w:cstheme="majorHAnsi"/>
          <w:color w:val="000000" w:themeColor="text1"/>
          <w:sz w:val="22"/>
          <w:szCs w:val="22"/>
        </w:rPr>
        <w:t>P</w:t>
      </w:r>
      <w:r w:rsidRPr="007A272B">
        <w:rPr>
          <w:rFonts w:asciiTheme="minorHAnsi" w:hAnsiTheme="minorHAnsi" w:cstheme="majorHAnsi"/>
          <w:color w:val="000000" w:themeColor="text1"/>
          <w:sz w:val="22"/>
          <w:szCs w:val="22"/>
        </w:rPr>
        <w:t>rotection cluster</w:t>
      </w:r>
      <w:r>
        <w:rPr>
          <w:rFonts w:asciiTheme="minorHAnsi" w:hAnsiTheme="minorHAnsi" w:cstheme="majorHAnsi"/>
          <w:color w:val="000000" w:themeColor="text1"/>
          <w:sz w:val="22"/>
          <w:szCs w:val="22"/>
        </w:rPr>
        <w:t>,</w:t>
      </w:r>
      <w:r w:rsidRPr="00842DA3">
        <w:rPr>
          <w:rFonts w:asciiTheme="minorHAnsi" w:hAnsiTheme="minorHAnsi" w:cstheme="majorHAnsi"/>
          <w:color w:val="000000" w:themeColor="text1"/>
          <w:sz w:val="22"/>
          <w:szCs w:val="22"/>
        </w:rPr>
        <w:t xml:space="preserve"> including the GBV and Child Protection sub-clusters</w:t>
      </w:r>
      <w:r w:rsidRPr="007A272B">
        <w:rPr>
          <w:rFonts w:asciiTheme="minorHAnsi" w:hAnsiTheme="minorHAnsi" w:cstheme="majorHAnsi"/>
          <w:color w:val="000000" w:themeColor="text1"/>
          <w:sz w:val="22"/>
          <w:szCs w:val="22"/>
        </w:rPr>
        <w:t>. Other actors may be able to provide assistance.</w:t>
      </w:r>
      <w:r w:rsidRPr="009B4709">
        <w:rPr>
          <w:rFonts w:asciiTheme="minorHAnsi" w:hAnsiTheme="minorHAnsi" w:cstheme="majorHAnsi"/>
          <w:color w:val="000000" w:themeColor="text1"/>
          <w:sz w:val="22"/>
          <w:szCs w:val="22"/>
        </w:rPr>
        <w:t xml:space="preserve"> </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653857" w:rsidTr="009A0F59">
        <w:trPr>
          <w:jc w:val="center"/>
        </w:trPr>
        <w:tc>
          <w:tcPr>
            <w:tcW w:w="9468" w:type="dxa"/>
            <w:shd w:val="clear" w:color="auto" w:fill="FDE9D9" w:themeFill="accent6" w:themeFillTint="33"/>
          </w:tcPr>
          <w:p w:rsidR="00653857" w:rsidRPr="00DD0658" w:rsidRDefault="00653857" w:rsidP="009A0F59">
            <w:pPr>
              <w:pStyle w:val="Body"/>
              <w:autoSpaceDE w:val="0"/>
              <w:autoSpaceDN w:val="0"/>
              <w:adjustRightInd w:val="0"/>
              <w:spacing w:before="40" w:after="40"/>
              <w:jc w:val="both"/>
              <w:rPr>
                <w:rFonts w:ascii="Calibri" w:hAnsi="Calibri" w:cs="Calibri"/>
                <w:b/>
                <w:color w:val="auto"/>
                <w:sz w:val="20"/>
                <w:szCs w:val="20"/>
              </w:rPr>
            </w:pPr>
            <w:r>
              <w:rPr>
                <w:rFonts w:ascii="Calibri" w:hAnsi="Calibri" w:cs="Calibri"/>
                <w:b/>
                <w:color w:val="auto"/>
                <w:sz w:val="20"/>
                <w:szCs w:val="20"/>
              </w:rPr>
              <w:t>Notes</w:t>
            </w:r>
            <w:r w:rsidRPr="00DD0658">
              <w:rPr>
                <w:rFonts w:ascii="Calibri" w:hAnsi="Calibri" w:cs="Calibri"/>
                <w:b/>
                <w:color w:val="auto"/>
                <w:sz w:val="20"/>
                <w:szCs w:val="20"/>
              </w:rPr>
              <w:t xml:space="preserve">: </w:t>
            </w:r>
          </w:p>
          <w:p w:rsidR="00653857" w:rsidRDefault="00653857" w:rsidP="009A0F59">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Cases of violations should be referred promptly and in accordance with standard operating procedures established in the area.</w:t>
            </w:r>
            <w:r w:rsidRPr="004F7A96">
              <w:rPr>
                <w:rFonts w:asciiTheme="minorHAnsi" w:hAnsiTheme="minorHAnsi" w:cs="Calibri"/>
                <w:color w:val="auto"/>
                <w:sz w:val="20"/>
                <w:szCs w:val="20"/>
              </w:rPr>
              <w:t xml:space="preserve"> </w:t>
            </w:r>
          </w:p>
          <w:p w:rsidR="00CA1212" w:rsidRPr="00CA4A27" w:rsidRDefault="00CA1212" w:rsidP="009A0F59">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Sensitize communities on what constitutes violation</w:t>
            </w:r>
          </w:p>
        </w:tc>
      </w:tr>
    </w:tbl>
    <w:p w:rsidR="009530EF" w:rsidRDefault="009530EF" w:rsidP="009530EF">
      <w:pPr>
        <w:pStyle w:val="Body"/>
        <w:tabs>
          <w:tab w:val="left" w:pos="288"/>
        </w:tabs>
        <w:autoSpaceDE w:val="0"/>
        <w:autoSpaceDN w:val="0"/>
        <w:adjustRightInd w:val="0"/>
        <w:spacing w:before="40" w:after="60"/>
        <w:ind w:left="284"/>
        <w:jc w:val="both"/>
        <w:rPr>
          <w:rFonts w:asciiTheme="minorHAnsi" w:hAnsiTheme="minorHAnsi" w:cstheme="majorHAnsi"/>
          <w:color w:val="000000" w:themeColor="text1"/>
          <w:sz w:val="22"/>
          <w:szCs w:val="22"/>
        </w:rPr>
      </w:pPr>
    </w:p>
    <w:p w:rsidR="009530EF" w:rsidRPr="00513074" w:rsidRDefault="009530EF" w:rsidP="009530E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
          <w:smallCaps/>
          <w:color w:val="000000" w:themeColor="text1"/>
          <w:sz w:val="22"/>
          <w:szCs w:val="22"/>
        </w:rPr>
      </w:pPr>
      <w:r w:rsidRPr="006E139F">
        <w:rPr>
          <w:rFonts w:asciiTheme="minorHAnsi" w:hAnsiTheme="minorHAnsi" w:cstheme="majorHAnsi"/>
          <w:color w:val="000000" w:themeColor="text1"/>
          <w:sz w:val="22"/>
          <w:szCs w:val="22"/>
        </w:rPr>
        <w:t xml:space="preserve">Set up accessible, well understood </w:t>
      </w:r>
      <w:r w:rsidRPr="00513074">
        <w:rPr>
          <w:rFonts w:asciiTheme="minorHAnsi" w:hAnsiTheme="minorHAnsi" w:cstheme="majorHAnsi"/>
          <w:b/>
          <w:smallCaps/>
          <w:color w:val="000000" w:themeColor="text1"/>
          <w:sz w:val="22"/>
          <w:szCs w:val="22"/>
        </w:rPr>
        <w:t>mechanisms for suggestions and complaints</w:t>
      </w:r>
      <w:r w:rsidR="00513074">
        <w:rPr>
          <w:rFonts w:asciiTheme="minorHAnsi" w:hAnsiTheme="minorHAnsi" w:cstheme="majorHAnsi"/>
          <w:b/>
          <w:smallCaps/>
          <w:color w:val="000000" w:themeColor="text1"/>
          <w:sz w:val="22"/>
          <w:szCs w:val="22"/>
        </w:rPr>
        <w:t>.</w:t>
      </w:r>
      <w:r w:rsidRPr="00513074">
        <w:rPr>
          <w:rFonts w:asciiTheme="minorHAnsi" w:hAnsiTheme="minorHAnsi" w:cstheme="majorHAnsi"/>
          <w:b/>
          <w:smallCaps/>
          <w:color w:val="000000" w:themeColor="text1"/>
          <w:sz w:val="22"/>
          <w:szCs w:val="22"/>
        </w:rPr>
        <w:t xml:space="preserve"> </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9530EF" w:rsidTr="006D013D">
        <w:trPr>
          <w:jc w:val="center"/>
        </w:trPr>
        <w:tc>
          <w:tcPr>
            <w:tcW w:w="9468" w:type="dxa"/>
            <w:shd w:val="clear" w:color="auto" w:fill="FDE9D9" w:themeFill="accent6" w:themeFillTint="33"/>
          </w:tcPr>
          <w:p w:rsidR="009530EF" w:rsidRPr="00BD1E66" w:rsidRDefault="009530EF" w:rsidP="006D013D">
            <w:pPr>
              <w:pStyle w:val="Body"/>
              <w:autoSpaceDE w:val="0"/>
              <w:autoSpaceDN w:val="0"/>
              <w:adjustRightInd w:val="0"/>
              <w:spacing w:before="40" w:after="40"/>
              <w:jc w:val="both"/>
              <w:rPr>
                <w:rFonts w:asciiTheme="minorHAnsi" w:hAnsiTheme="minorHAnsi" w:cs="Calibri"/>
                <w:b/>
                <w:color w:val="auto"/>
                <w:sz w:val="20"/>
                <w:szCs w:val="20"/>
              </w:rPr>
            </w:pPr>
            <w:r w:rsidRPr="00BD1E66">
              <w:rPr>
                <w:rFonts w:asciiTheme="minorHAnsi" w:hAnsiTheme="minorHAnsi" w:cs="Calibri"/>
                <w:b/>
                <w:color w:val="auto"/>
                <w:sz w:val="20"/>
                <w:szCs w:val="20"/>
              </w:rPr>
              <w:t xml:space="preserve">Notes: </w:t>
            </w:r>
          </w:p>
          <w:p w:rsidR="009530EF"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Do not assume an “open door” policy is enough. Make sure that there are other possibilities for submitting complaints that do not require the beneficiary exposing themselves to project staff.</w:t>
            </w:r>
          </w:p>
          <w:p w:rsidR="009530EF" w:rsidRPr="00BD1E66"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D1E66">
              <w:rPr>
                <w:rFonts w:asciiTheme="minorHAnsi" w:hAnsiTheme="minorHAnsi" w:cs="Calibri"/>
                <w:color w:val="auto"/>
                <w:sz w:val="20"/>
                <w:szCs w:val="20"/>
              </w:rPr>
              <w:t>RESPOND to complaints, regardless of whether corrective measures can/need to be put in place.</w:t>
            </w:r>
          </w:p>
          <w:p w:rsidR="009530EF"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D1E66">
              <w:rPr>
                <w:rFonts w:asciiTheme="minorHAnsi" w:hAnsiTheme="minorHAnsi" w:cs="Calibri"/>
                <w:color w:val="auto"/>
                <w:sz w:val="20"/>
                <w:szCs w:val="20"/>
              </w:rPr>
              <w:t>Staff the mechanism with both men and women and ensure it is accessible for children.</w:t>
            </w:r>
          </w:p>
          <w:p w:rsidR="009530EF"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Organize awareness raising sessions so that people know how it works.</w:t>
            </w:r>
          </w:p>
          <w:p w:rsidR="009530EF" w:rsidRPr="00BD1E66" w:rsidRDefault="009530EF" w:rsidP="006D013D">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Consider a joint complaints mechanism with other sectors (e.g. Protection) to minimize confusion.</w:t>
            </w:r>
          </w:p>
        </w:tc>
      </w:tr>
    </w:tbl>
    <w:p w:rsidR="006730D1" w:rsidRDefault="006730D1" w:rsidP="00EA4EDF">
      <w:pPr>
        <w:pStyle w:val="Body"/>
        <w:tabs>
          <w:tab w:val="left" w:pos="288"/>
        </w:tabs>
        <w:autoSpaceDE w:val="0"/>
        <w:autoSpaceDN w:val="0"/>
        <w:adjustRightInd w:val="0"/>
        <w:spacing w:before="40" w:after="40"/>
        <w:ind w:left="284"/>
        <w:jc w:val="both"/>
        <w:rPr>
          <w:rFonts w:ascii="Calibri" w:hAnsi="Calibri" w:cs="Calibri"/>
          <w:sz w:val="22"/>
          <w:szCs w:val="22"/>
        </w:rPr>
      </w:pPr>
    </w:p>
    <w:p w:rsidR="003812A0" w:rsidRPr="00EA4EDF" w:rsidRDefault="00DD0658"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Make sure to </w:t>
      </w:r>
      <w:r w:rsidRPr="00513074">
        <w:rPr>
          <w:rFonts w:asciiTheme="minorHAnsi" w:hAnsiTheme="minorHAnsi" w:cstheme="majorHAnsi"/>
          <w:b/>
          <w:smallCaps/>
          <w:color w:val="000000" w:themeColor="text1"/>
          <w:sz w:val="22"/>
          <w:szCs w:val="22"/>
        </w:rPr>
        <w:t>consult</w:t>
      </w:r>
      <w:r w:rsidRPr="00EA4EDF">
        <w:rPr>
          <w:rFonts w:asciiTheme="minorHAnsi" w:hAnsiTheme="minorHAnsi" w:cstheme="majorHAnsi"/>
          <w:color w:val="000000" w:themeColor="text1"/>
          <w:sz w:val="22"/>
          <w:szCs w:val="22"/>
        </w:rPr>
        <w:t xml:space="preserve"> all layers of society when identifying </w:t>
      </w:r>
      <w:r w:rsidR="00970825" w:rsidRPr="00EA4EDF">
        <w:rPr>
          <w:rFonts w:asciiTheme="minorHAnsi" w:hAnsiTheme="minorHAnsi" w:cstheme="majorHAnsi"/>
          <w:color w:val="000000" w:themeColor="text1"/>
          <w:sz w:val="22"/>
          <w:szCs w:val="22"/>
        </w:rPr>
        <w:t xml:space="preserve">and responding to </w:t>
      </w:r>
      <w:r w:rsidR="00824D27">
        <w:rPr>
          <w:rFonts w:asciiTheme="minorHAnsi" w:hAnsiTheme="minorHAnsi" w:cstheme="majorHAnsi"/>
          <w:color w:val="000000" w:themeColor="text1"/>
          <w:sz w:val="22"/>
          <w:szCs w:val="22"/>
        </w:rPr>
        <w:t>EH</w:t>
      </w:r>
      <w:r w:rsidR="00C85000" w:rsidRPr="00EA4EDF">
        <w:rPr>
          <w:rFonts w:asciiTheme="minorHAnsi" w:hAnsiTheme="minorHAnsi" w:cstheme="majorHAnsi"/>
          <w:color w:val="000000" w:themeColor="text1"/>
          <w:sz w:val="22"/>
          <w:szCs w:val="22"/>
        </w:rPr>
        <w:t xml:space="preserve"> needs</w:t>
      </w:r>
      <w:r w:rsidR="00A06CF4" w:rsidRPr="00EA4EDF">
        <w:rPr>
          <w:rFonts w:asciiTheme="minorHAnsi" w:hAnsiTheme="minorHAnsi" w:cstheme="majorHAnsi"/>
          <w:color w:val="000000" w:themeColor="text1"/>
          <w:sz w:val="22"/>
          <w:szCs w:val="22"/>
        </w:rPr>
        <w:t xml:space="preserve"> </w:t>
      </w:r>
      <w:r w:rsidR="003D4762" w:rsidRPr="003D4762">
        <w:rPr>
          <w:rFonts w:asciiTheme="minorHAnsi" w:hAnsiTheme="minorHAnsi" w:cstheme="majorHAnsi"/>
          <w:noProof/>
          <w:color w:val="000000" w:themeColor="text1"/>
          <w:sz w:val="22"/>
          <w:szCs w:val="22"/>
          <w:lang w:eastAsia="en-US"/>
        </w:rPr>
        <w:drawing>
          <wp:inline distT="0" distB="0" distL="0" distR="0">
            <wp:extent cx="190500" cy="190500"/>
            <wp:effectExtent l="19050" t="0" r="0" b="0"/>
            <wp:docPr id="11"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3812A0" w:rsidTr="002F3FC4">
        <w:trPr>
          <w:jc w:val="center"/>
        </w:trPr>
        <w:tc>
          <w:tcPr>
            <w:tcW w:w="9468" w:type="dxa"/>
            <w:shd w:val="clear" w:color="auto" w:fill="FDE9D9" w:themeFill="accent6" w:themeFillTint="33"/>
          </w:tcPr>
          <w:p w:rsidR="003812A0" w:rsidRPr="008E233D" w:rsidRDefault="003812A0" w:rsidP="00EA4EDF">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970825" w:rsidRPr="00970825" w:rsidRDefault="00970825"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Calibri" w:hAnsi="Calibri" w:cs="Calibri"/>
                <w:color w:val="auto"/>
                <w:sz w:val="20"/>
                <w:szCs w:val="20"/>
              </w:rPr>
              <w:t>D</w:t>
            </w:r>
            <w:r w:rsidRPr="006730D1">
              <w:rPr>
                <w:rFonts w:ascii="Calibri" w:hAnsi="Calibri" w:cs="Calibri"/>
                <w:color w:val="auto"/>
                <w:sz w:val="20"/>
                <w:szCs w:val="20"/>
              </w:rPr>
              <w:t xml:space="preserve">ifferent criteria may affect the power dynamics. For example, in some places it will be important to consult different socio-economic groups (e.g. ethnic or economic minorities). In all situations, one should include women, men, boys, girls, the elderly, and persons with disabilities to understand their needs and preferences for location, design, and methodology of </w:t>
            </w:r>
            <w:r w:rsidR="00824D27">
              <w:rPr>
                <w:rFonts w:ascii="Calibri" w:hAnsi="Calibri" w:cs="Calibri"/>
                <w:color w:val="auto"/>
                <w:sz w:val="20"/>
                <w:szCs w:val="20"/>
              </w:rPr>
              <w:t>EH</w:t>
            </w:r>
            <w:r w:rsidRPr="006730D1">
              <w:rPr>
                <w:rFonts w:ascii="Calibri" w:hAnsi="Calibri" w:cs="Calibri"/>
                <w:color w:val="auto"/>
                <w:sz w:val="20"/>
                <w:szCs w:val="20"/>
              </w:rPr>
              <w:t xml:space="preserve"> assistance.</w:t>
            </w:r>
            <w:r w:rsidRPr="006730D1">
              <w:rPr>
                <w:rFonts w:ascii="Calibri" w:hAnsi="Calibri" w:cs="Calibri"/>
                <w:sz w:val="22"/>
                <w:szCs w:val="22"/>
              </w:rPr>
              <w:t xml:space="preserve"> </w:t>
            </w:r>
          </w:p>
          <w:p w:rsidR="003812A0" w:rsidRPr="00DE47B3" w:rsidRDefault="003812A0"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 xml:space="preserve">It is not enough to </w:t>
            </w:r>
            <w:r w:rsidR="00970825">
              <w:rPr>
                <w:rFonts w:asciiTheme="minorHAnsi" w:hAnsiTheme="minorHAnsi" w:cs="Calibri"/>
                <w:color w:val="auto"/>
                <w:sz w:val="20"/>
                <w:szCs w:val="20"/>
              </w:rPr>
              <w:t xml:space="preserve">just </w:t>
            </w:r>
            <w:r>
              <w:rPr>
                <w:rFonts w:asciiTheme="minorHAnsi" w:hAnsiTheme="minorHAnsi" w:cs="Calibri"/>
                <w:color w:val="auto"/>
                <w:sz w:val="20"/>
                <w:szCs w:val="20"/>
              </w:rPr>
              <w:t xml:space="preserve">consider the </w:t>
            </w:r>
            <w:r w:rsidR="00824D27">
              <w:rPr>
                <w:rFonts w:asciiTheme="minorHAnsi" w:hAnsiTheme="minorHAnsi" w:cs="Calibri"/>
                <w:color w:val="auto"/>
                <w:sz w:val="20"/>
                <w:szCs w:val="20"/>
              </w:rPr>
              <w:t>EH</w:t>
            </w:r>
            <w:r>
              <w:rPr>
                <w:rFonts w:asciiTheme="minorHAnsi" w:hAnsiTheme="minorHAnsi" w:cs="Calibri"/>
                <w:color w:val="auto"/>
                <w:sz w:val="20"/>
                <w:szCs w:val="20"/>
              </w:rPr>
              <w:t xml:space="preserve"> needs of all layers of society. They have to be involved in identifying the solutions. In addition to making the response more relevant and potentially durable, this will build the confidence and self-esteem of the beneficiaries concerned. </w:t>
            </w:r>
            <w:r w:rsidR="00970825" w:rsidRPr="00970825">
              <w:rPr>
                <w:rFonts w:asciiTheme="minorHAnsi" w:hAnsiTheme="minorHAnsi" w:cs="Calibri"/>
                <w:i/>
                <w:color w:val="auto"/>
                <w:sz w:val="20"/>
                <w:szCs w:val="20"/>
              </w:rPr>
              <w:t xml:space="preserve">Example: </w:t>
            </w:r>
            <w:r w:rsidRPr="00970825">
              <w:rPr>
                <w:rFonts w:asciiTheme="minorHAnsi" w:hAnsiTheme="minorHAnsi" w:cs="Calibri"/>
                <w:i/>
                <w:color w:val="auto"/>
                <w:sz w:val="20"/>
                <w:szCs w:val="20"/>
              </w:rPr>
              <w:t>In one Education program, the staff knew that children would need latrines. They did not talk to the children, who it was later found out were afraid of the size of the hole. Children continued to defecate outside the latrines, which created a hygiene problem.</w:t>
            </w:r>
          </w:p>
        </w:tc>
      </w:tr>
    </w:tbl>
    <w:p w:rsidR="00A06CF4" w:rsidRDefault="00A06CF4" w:rsidP="00EA4EDF">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1E5806" w:rsidRPr="00EA4EDF" w:rsidRDefault="001E5806"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Find out what are the </w:t>
      </w:r>
      <w:r w:rsidRPr="00513074">
        <w:rPr>
          <w:rFonts w:asciiTheme="minorHAnsi" w:hAnsiTheme="minorHAnsi" w:cstheme="majorHAnsi"/>
          <w:b/>
          <w:smallCaps/>
          <w:color w:val="000000" w:themeColor="text1"/>
          <w:sz w:val="22"/>
          <w:szCs w:val="22"/>
        </w:rPr>
        <w:t>coping strategies</w:t>
      </w:r>
      <w:r w:rsidRPr="00EA4EDF">
        <w:rPr>
          <w:rFonts w:asciiTheme="minorHAnsi" w:hAnsiTheme="minorHAnsi" w:cstheme="majorHAnsi"/>
          <w:color w:val="000000" w:themeColor="text1"/>
          <w:sz w:val="22"/>
          <w:szCs w:val="22"/>
        </w:rPr>
        <w:t xml:space="preserve">. Where do people get water when there is shortage? Where do people go to the toilet? Are they placing their safety and dignity at risk? Risks must be recognized as soon as possible and interventions undertaken to help people avoid resorting to negative coping strategies. </w:t>
      </w:r>
      <w:r w:rsidR="003D4762" w:rsidRPr="003D4762">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003D4762" w:rsidRPr="003D4762">
        <w:rPr>
          <w:rFonts w:ascii="Calibri" w:hAnsi="Calibri" w:cs="Calibri"/>
          <w:noProof/>
          <w:sz w:val="20"/>
          <w:szCs w:val="20"/>
          <w:lang w:eastAsia="en-US"/>
        </w:rPr>
        <w:drawing>
          <wp:inline distT="0" distB="0" distL="0" distR="0">
            <wp:extent cx="190500" cy="190500"/>
            <wp:effectExtent l="19050" t="0" r="0" b="0"/>
            <wp:docPr id="12"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1E5806" w:rsidTr="002F3FC4">
        <w:trPr>
          <w:jc w:val="center"/>
        </w:trPr>
        <w:tc>
          <w:tcPr>
            <w:tcW w:w="9468" w:type="dxa"/>
            <w:shd w:val="clear" w:color="auto" w:fill="FDE9D9" w:themeFill="accent6" w:themeFillTint="33"/>
          </w:tcPr>
          <w:p w:rsidR="001E5806" w:rsidRPr="00DD0658" w:rsidRDefault="001E5806" w:rsidP="00EA4EDF">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E5806" w:rsidRDefault="001E5806"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If there is a water shortage, do women travel long distances to get water and are they at risk? Consider accompaniment or water deliveries.</w:t>
            </w:r>
          </w:p>
          <w:p w:rsidR="00CA1212" w:rsidRPr="00CA1212" w:rsidRDefault="00CA1212" w:rsidP="00CA1212">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During migration in search pasture and water, are women and children left behind? If so, what are their coping mechanisms then?</w:t>
            </w:r>
          </w:p>
          <w:p w:rsidR="00C85000" w:rsidRPr="001E5806" w:rsidRDefault="00C85000" w:rsidP="00EA4EDF">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Consider learning from local practice. Certain </w:t>
            </w:r>
            <w:r w:rsidR="00D843BC">
              <w:rPr>
                <w:rFonts w:ascii="Calibri" w:hAnsi="Calibri" w:cs="Calibri"/>
                <w:color w:val="auto"/>
                <w:sz w:val="20"/>
                <w:szCs w:val="20"/>
              </w:rPr>
              <w:t xml:space="preserve">local </w:t>
            </w:r>
            <w:r>
              <w:rPr>
                <w:rFonts w:ascii="Calibri" w:hAnsi="Calibri" w:cs="Calibri"/>
                <w:color w:val="auto"/>
                <w:sz w:val="20"/>
                <w:szCs w:val="20"/>
              </w:rPr>
              <w:t xml:space="preserve">plants </w:t>
            </w:r>
            <w:r w:rsidR="00D843BC">
              <w:rPr>
                <w:rFonts w:ascii="Calibri" w:hAnsi="Calibri" w:cs="Calibri"/>
                <w:color w:val="auto"/>
                <w:sz w:val="20"/>
                <w:szCs w:val="20"/>
              </w:rPr>
              <w:t xml:space="preserve">combined with water boiling </w:t>
            </w:r>
            <w:r>
              <w:rPr>
                <w:rFonts w:ascii="Calibri" w:hAnsi="Calibri" w:cs="Calibri"/>
                <w:color w:val="auto"/>
                <w:sz w:val="20"/>
                <w:szCs w:val="20"/>
              </w:rPr>
              <w:t xml:space="preserve">can </w:t>
            </w:r>
            <w:r w:rsidR="00D843BC">
              <w:rPr>
                <w:rFonts w:ascii="Calibri" w:hAnsi="Calibri" w:cs="Calibri"/>
                <w:color w:val="auto"/>
                <w:sz w:val="20"/>
                <w:szCs w:val="20"/>
              </w:rPr>
              <w:t xml:space="preserve">create a filtering effect </w:t>
            </w:r>
            <w:r>
              <w:rPr>
                <w:rFonts w:ascii="Calibri" w:hAnsi="Calibri" w:cs="Calibri"/>
                <w:color w:val="auto"/>
                <w:sz w:val="20"/>
                <w:szCs w:val="20"/>
              </w:rPr>
              <w:t xml:space="preserve">(e.g. </w:t>
            </w:r>
            <w:proofErr w:type="spellStart"/>
            <w:r>
              <w:rPr>
                <w:rFonts w:ascii="Calibri" w:hAnsi="Calibri" w:cs="Calibri"/>
                <w:color w:val="auto"/>
                <w:sz w:val="20"/>
                <w:szCs w:val="20"/>
              </w:rPr>
              <w:t>Morninga</w:t>
            </w:r>
            <w:proofErr w:type="spellEnd"/>
            <w:r>
              <w:rPr>
                <w:rFonts w:ascii="Calibri" w:hAnsi="Calibri" w:cs="Calibri"/>
                <w:color w:val="auto"/>
                <w:sz w:val="20"/>
                <w:szCs w:val="20"/>
              </w:rPr>
              <w:t xml:space="preserve"> Seeds)</w:t>
            </w:r>
            <w:r w:rsidR="00D843BC">
              <w:rPr>
                <w:rFonts w:ascii="Calibri" w:hAnsi="Calibri" w:cs="Calibri"/>
                <w:color w:val="auto"/>
                <w:sz w:val="20"/>
                <w:szCs w:val="20"/>
              </w:rPr>
              <w:t xml:space="preserve">. Displaced communities especially may not know these techniques that could help mitigate water </w:t>
            </w:r>
            <w:proofErr w:type="spellStart"/>
            <w:r w:rsidR="00D843BC">
              <w:rPr>
                <w:rFonts w:ascii="Calibri" w:hAnsi="Calibri" w:cs="Calibri"/>
                <w:color w:val="auto"/>
                <w:sz w:val="20"/>
                <w:szCs w:val="20"/>
              </w:rPr>
              <w:t>born</w:t>
            </w:r>
            <w:proofErr w:type="spellEnd"/>
            <w:r w:rsidR="00D843BC">
              <w:rPr>
                <w:rFonts w:ascii="Calibri" w:hAnsi="Calibri" w:cs="Calibri"/>
                <w:color w:val="auto"/>
                <w:sz w:val="20"/>
                <w:szCs w:val="20"/>
              </w:rPr>
              <w:t xml:space="preserve"> diseases in cases of water shortage.</w:t>
            </w:r>
          </w:p>
        </w:tc>
      </w:tr>
    </w:tbl>
    <w:p w:rsidR="00513074" w:rsidRPr="003A291C" w:rsidRDefault="00513074" w:rsidP="00513074">
      <w:pPr>
        <w:pStyle w:val="Body"/>
        <w:tabs>
          <w:tab w:val="left" w:pos="288"/>
        </w:tabs>
        <w:autoSpaceDE w:val="0"/>
        <w:autoSpaceDN w:val="0"/>
        <w:adjustRightInd w:val="0"/>
        <w:spacing w:before="40" w:after="40"/>
        <w:ind w:left="284"/>
        <w:jc w:val="both"/>
        <w:rPr>
          <w:rFonts w:ascii="Calibri" w:hAnsi="Calibri" w:cs="Calibri"/>
          <w:sz w:val="22"/>
          <w:szCs w:val="22"/>
        </w:rPr>
      </w:pPr>
    </w:p>
    <w:p w:rsidR="005D6CCD" w:rsidRPr="00513074" w:rsidRDefault="00513074" w:rsidP="00EA4EDF">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513074">
        <w:rPr>
          <w:rFonts w:asciiTheme="minorHAnsi" w:hAnsiTheme="minorHAnsi" w:cstheme="majorHAnsi"/>
          <w:color w:val="000000" w:themeColor="text1"/>
          <w:sz w:val="22"/>
          <w:szCs w:val="22"/>
        </w:rPr>
        <w:t xml:space="preserve">Ensure that </w:t>
      </w:r>
      <w:r w:rsidRPr="00513074">
        <w:rPr>
          <w:rFonts w:asciiTheme="minorHAnsi" w:hAnsiTheme="minorHAnsi" w:cstheme="majorHAnsi"/>
          <w:b/>
          <w:smallCaps/>
          <w:color w:val="000000" w:themeColor="text1"/>
          <w:sz w:val="22"/>
          <w:szCs w:val="22"/>
        </w:rPr>
        <w:t>EH committees</w:t>
      </w:r>
      <w:r w:rsidRPr="00513074">
        <w:rPr>
          <w:rFonts w:asciiTheme="minorHAnsi" w:hAnsiTheme="minorHAnsi" w:cstheme="majorHAnsi"/>
          <w:color w:val="000000" w:themeColor="text1"/>
          <w:sz w:val="22"/>
          <w:szCs w:val="22"/>
        </w:rPr>
        <w:t xml:space="preserve"> are </w:t>
      </w:r>
      <w:r w:rsidRPr="00513074">
        <w:rPr>
          <w:rFonts w:asciiTheme="minorHAnsi" w:hAnsiTheme="minorHAnsi" w:cstheme="majorHAnsi"/>
          <w:b/>
          <w:smallCaps/>
          <w:color w:val="000000" w:themeColor="text1"/>
          <w:sz w:val="22"/>
          <w:szCs w:val="22"/>
        </w:rPr>
        <w:t>representative</w:t>
      </w:r>
      <w:r w:rsidRPr="00513074">
        <w:rPr>
          <w:rFonts w:asciiTheme="minorHAnsi" w:hAnsiTheme="minorHAnsi" w:cstheme="majorHAnsi"/>
          <w:color w:val="000000" w:themeColor="text1"/>
          <w:sz w:val="22"/>
          <w:szCs w:val="22"/>
        </w:rPr>
        <w:t xml:space="preserve"> of all layers of society (e.g. gender, age, ethnicity, socio-economic group, etc.)</w:t>
      </w:r>
      <w:r w:rsidR="005D6CCD" w:rsidRPr="00513074">
        <w:rPr>
          <w:rFonts w:asciiTheme="minorHAnsi" w:hAnsiTheme="minorHAnsi" w:cstheme="majorHAnsi"/>
          <w:color w:val="000000" w:themeColor="text1"/>
          <w:sz w:val="22"/>
          <w:szCs w:val="22"/>
        </w:rPr>
        <w:t xml:space="preserve"> and that all members are trained on “protection mainstreaming principles”. </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5D6CCD" w:rsidTr="00AE7828">
        <w:trPr>
          <w:jc w:val="center"/>
        </w:trPr>
        <w:tc>
          <w:tcPr>
            <w:tcW w:w="9468" w:type="dxa"/>
            <w:shd w:val="clear" w:color="auto" w:fill="FDE9D9" w:themeFill="accent6" w:themeFillTint="33"/>
          </w:tcPr>
          <w:p w:rsidR="005D6CCD" w:rsidRPr="008E233D" w:rsidRDefault="005D6CCD" w:rsidP="00EA4EDF">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5D6CCD" w:rsidRDefault="005D6CCD"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4502D">
              <w:rPr>
                <w:rFonts w:asciiTheme="minorHAnsi" w:hAnsiTheme="minorHAnsi" w:cs="Calibri"/>
                <w:color w:val="auto"/>
                <w:sz w:val="20"/>
                <w:szCs w:val="20"/>
              </w:rPr>
              <w:t xml:space="preserve">They </w:t>
            </w:r>
            <w:r>
              <w:rPr>
                <w:rFonts w:asciiTheme="minorHAnsi" w:hAnsiTheme="minorHAnsi" w:cs="Calibri"/>
                <w:color w:val="auto"/>
                <w:sz w:val="20"/>
                <w:szCs w:val="20"/>
              </w:rPr>
              <w:t xml:space="preserve">can </w:t>
            </w:r>
            <w:r w:rsidRPr="00D4502D">
              <w:rPr>
                <w:rFonts w:asciiTheme="minorHAnsi" w:hAnsiTheme="minorHAnsi" w:cs="Calibri"/>
                <w:color w:val="auto"/>
                <w:sz w:val="20"/>
                <w:szCs w:val="20"/>
              </w:rPr>
              <w:t>play a key role in identifying issues related to exclusion, discrimination.</w:t>
            </w:r>
          </w:p>
          <w:p w:rsidR="005D6CCD" w:rsidRDefault="005D6CCD"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4502D">
              <w:rPr>
                <w:rFonts w:asciiTheme="minorHAnsi" w:hAnsiTheme="minorHAnsi" w:cs="Calibri"/>
                <w:color w:val="auto"/>
                <w:sz w:val="20"/>
                <w:szCs w:val="20"/>
              </w:rPr>
              <w:t>If at all possible, provide the water committee with guidance on ‘peaceful’ resolution of conflicts (e.g. in managing queues, etc.)</w:t>
            </w:r>
          </w:p>
          <w:p w:rsidR="00A60478" w:rsidRPr="00CA1212" w:rsidRDefault="00A60478"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CA1212">
              <w:rPr>
                <w:rFonts w:asciiTheme="minorHAnsi" w:hAnsiTheme="minorHAnsi" w:cs="Calibri"/>
                <w:color w:val="auto"/>
                <w:sz w:val="20"/>
                <w:szCs w:val="20"/>
              </w:rPr>
              <w:t xml:space="preserve">Sometimes it is necessary to be proactive to ensure meaningful participation from groups that don’t traditionally speak out.   </w:t>
            </w:r>
          </w:p>
          <w:p w:rsidR="00CA1212" w:rsidRPr="00D4502D" w:rsidRDefault="00CA1212" w:rsidP="00EA4EDF">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Insure that the voice of minority groups is represented in all committees managing EH facilities.</w:t>
            </w:r>
          </w:p>
        </w:tc>
      </w:tr>
    </w:tbl>
    <w:p w:rsidR="001E5806" w:rsidRDefault="001E5806" w:rsidP="00EA4EDF">
      <w:pPr>
        <w:pStyle w:val="Body"/>
        <w:tabs>
          <w:tab w:val="left" w:pos="288"/>
        </w:tabs>
        <w:autoSpaceDE w:val="0"/>
        <w:autoSpaceDN w:val="0"/>
        <w:adjustRightInd w:val="0"/>
        <w:spacing w:before="40" w:after="40"/>
        <w:jc w:val="both"/>
        <w:rPr>
          <w:rFonts w:ascii="Calibri" w:hAnsi="Calibri" w:cs="Calibri"/>
          <w:sz w:val="20"/>
          <w:szCs w:val="20"/>
        </w:rPr>
      </w:pPr>
    </w:p>
    <w:sectPr w:rsidR="001E5806" w:rsidSect="00FE49D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83" w:rsidRDefault="00110283" w:rsidP="00FE49D3">
      <w:pPr>
        <w:spacing w:after="0" w:line="240" w:lineRule="auto"/>
      </w:pPr>
      <w:r>
        <w:separator/>
      </w:r>
    </w:p>
  </w:endnote>
  <w:endnote w:type="continuationSeparator" w:id="0">
    <w:p w:rsidR="00110283" w:rsidRDefault="00110283" w:rsidP="00FE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52" w:rsidRDefault="00B66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52" w:rsidRDefault="00B667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52" w:rsidRDefault="00B66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83" w:rsidRDefault="00110283" w:rsidP="00FE49D3">
      <w:pPr>
        <w:spacing w:after="0" w:line="240" w:lineRule="auto"/>
      </w:pPr>
      <w:r>
        <w:separator/>
      </w:r>
    </w:p>
  </w:footnote>
  <w:footnote w:type="continuationSeparator" w:id="0">
    <w:p w:rsidR="00110283" w:rsidRDefault="00110283" w:rsidP="00FE4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52" w:rsidRDefault="00B667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D3" w:rsidRDefault="00FE4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52" w:rsidRDefault="00B66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013F"/>
    <w:multiLevelType w:val="hybridMultilevel"/>
    <w:tmpl w:val="1328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11F36"/>
    <w:multiLevelType w:val="hybridMultilevel"/>
    <w:tmpl w:val="ED08F646"/>
    <w:lvl w:ilvl="0" w:tplc="A0E290A0">
      <w:start w:val="1"/>
      <w:numFmt w:val="bullet"/>
      <w:lvlText w:val=""/>
      <w:lvlJc w:val="left"/>
      <w:pPr>
        <w:ind w:left="720" w:hanging="360"/>
      </w:pPr>
      <w:rPr>
        <w:rFonts w:ascii="Symbol" w:hAnsi="Symbol" w:hint="default"/>
        <w:color w:val="auto"/>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716E20"/>
    <w:multiLevelType w:val="hybridMultilevel"/>
    <w:tmpl w:val="9A08B2F2"/>
    <w:lvl w:ilvl="0" w:tplc="0BA8840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2296B"/>
    <w:multiLevelType w:val="hybridMultilevel"/>
    <w:tmpl w:val="27B80D8A"/>
    <w:lvl w:ilvl="0" w:tplc="FD42780E">
      <w:numFmt w:val="bullet"/>
      <w:lvlText w:val="-"/>
      <w:lvlJc w:val="left"/>
      <w:pPr>
        <w:ind w:left="644" w:hanging="360"/>
      </w:pPr>
      <w:rPr>
        <w:rFonts w:ascii="Calibri" w:eastAsia="ヒラギノ角ゴ Pro W3"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A6F746F"/>
    <w:multiLevelType w:val="hybridMultilevel"/>
    <w:tmpl w:val="3FB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728F2"/>
    <w:multiLevelType w:val="hybridMultilevel"/>
    <w:tmpl w:val="EB64F55A"/>
    <w:lvl w:ilvl="0" w:tplc="4A4CB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A5FB9"/>
    <w:multiLevelType w:val="hybridMultilevel"/>
    <w:tmpl w:val="E75C7B0A"/>
    <w:lvl w:ilvl="0" w:tplc="1B025CE2">
      <w:numFmt w:val="bullet"/>
      <w:lvlText w:val="-"/>
      <w:lvlJc w:val="left"/>
      <w:pPr>
        <w:ind w:left="1080" w:hanging="360"/>
      </w:pPr>
      <w:rPr>
        <w:rFonts w:ascii="Calibri" w:eastAsia="ヒラギノ角ゴ Pro W3"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D3"/>
    <w:rsid w:val="000406D0"/>
    <w:rsid w:val="000A1646"/>
    <w:rsid w:val="000D4388"/>
    <w:rsid w:val="0010567C"/>
    <w:rsid w:val="00110283"/>
    <w:rsid w:val="001118FF"/>
    <w:rsid w:val="00172F17"/>
    <w:rsid w:val="00193FFF"/>
    <w:rsid w:val="001946F3"/>
    <w:rsid w:val="001A44F8"/>
    <w:rsid w:val="001A6887"/>
    <w:rsid w:val="001B36A3"/>
    <w:rsid w:val="001B54D9"/>
    <w:rsid w:val="001C7F37"/>
    <w:rsid w:val="001D0400"/>
    <w:rsid w:val="001E4156"/>
    <w:rsid w:val="001E5806"/>
    <w:rsid w:val="001F2FB0"/>
    <w:rsid w:val="001F41D4"/>
    <w:rsid w:val="00200B0F"/>
    <w:rsid w:val="00240E25"/>
    <w:rsid w:val="0026389B"/>
    <w:rsid w:val="0026627F"/>
    <w:rsid w:val="00305BCB"/>
    <w:rsid w:val="0032535A"/>
    <w:rsid w:val="00340CD1"/>
    <w:rsid w:val="00372CA5"/>
    <w:rsid w:val="003760A3"/>
    <w:rsid w:val="003812A0"/>
    <w:rsid w:val="003A0D85"/>
    <w:rsid w:val="003B36A6"/>
    <w:rsid w:val="003D4762"/>
    <w:rsid w:val="003F07E7"/>
    <w:rsid w:val="00411924"/>
    <w:rsid w:val="004122CF"/>
    <w:rsid w:val="0043288A"/>
    <w:rsid w:val="004674B1"/>
    <w:rsid w:val="00475243"/>
    <w:rsid w:val="004757C2"/>
    <w:rsid w:val="00483754"/>
    <w:rsid w:val="004839D8"/>
    <w:rsid w:val="004C0340"/>
    <w:rsid w:val="004E6AFE"/>
    <w:rsid w:val="004F7A96"/>
    <w:rsid w:val="00513074"/>
    <w:rsid w:val="0053629F"/>
    <w:rsid w:val="00555CEE"/>
    <w:rsid w:val="00556DC5"/>
    <w:rsid w:val="005718EE"/>
    <w:rsid w:val="005A165F"/>
    <w:rsid w:val="005B2DE6"/>
    <w:rsid w:val="005D025D"/>
    <w:rsid w:val="005D6CCD"/>
    <w:rsid w:val="006364CE"/>
    <w:rsid w:val="00642019"/>
    <w:rsid w:val="00643EF7"/>
    <w:rsid w:val="006441D8"/>
    <w:rsid w:val="00653857"/>
    <w:rsid w:val="0066053B"/>
    <w:rsid w:val="006730D1"/>
    <w:rsid w:val="006940D1"/>
    <w:rsid w:val="006B2414"/>
    <w:rsid w:val="006E139F"/>
    <w:rsid w:val="007277EB"/>
    <w:rsid w:val="007344FC"/>
    <w:rsid w:val="00777087"/>
    <w:rsid w:val="00780A21"/>
    <w:rsid w:val="00791F30"/>
    <w:rsid w:val="007975AA"/>
    <w:rsid w:val="007B592A"/>
    <w:rsid w:val="007C16DF"/>
    <w:rsid w:val="007E5E1C"/>
    <w:rsid w:val="00802770"/>
    <w:rsid w:val="00805A32"/>
    <w:rsid w:val="00812CAA"/>
    <w:rsid w:val="00823333"/>
    <w:rsid w:val="008248A7"/>
    <w:rsid w:val="00824D27"/>
    <w:rsid w:val="00845224"/>
    <w:rsid w:val="00846775"/>
    <w:rsid w:val="00867C92"/>
    <w:rsid w:val="00881FF6"/>
    <w:rsid w:val="00897603"/>
    <w:rsid w:val="008A4E51"/>
    <w:rsid w:val="008B5E1B"/>
    <w:rsid w:val="008E233D"/>
    <w:rsid w:val="008E2F4C"/>
    <w:rsid w:val="00921AEE"/>
    <w:rsid w:val="0094372E"/>
    <w:rsid w:val="00945EFF"/>
    <w:rsid w:val="009502D6"/>
    <w:rsid w:val="009530EF"/>
    <w:rsid w:val="00956EBC"/>
    <w:rsid w:val="00970825"/>
    <w:rsid w:val="00974CBD"/>
    <w:rsid w:val="009B6276"/>
    <w:rsid w:val="009C04F0"/>
    <w:rsid w:val="009C1A8A"/>
    <w:rsid w:val="009D67E5"/>
    <w:rsid w:val="00A018BA"/>
    <w:rsid w:val="00A06CF4"/>
    <w:rsid w:val="00A21C01"/>
    <w:rsid w:val="00A47DD0"/>
    <w:rsid w:val="00A60478"/>
    <w:rsid w:val="00A72585"/>
    <w:rsid w:val="00A733E9"/>
    <w:rsid w:val="00A80427"/>
    <w:rsid w:val="00AC0F16"/>
    <w:rsid w:val="00AD2FCD"/>
    <w:rsid w:val="00AD70FB"/>
    <w:rsid w:val="00AE1154"/>
    <w:rsid w:val="00B034F4"/>
    <w:rsid w:val="00B21351"/>
    <w:rsid w:val="00B26183"/>
    <w:rsid w:val="00B36D5A"/>
    <w:rsid w:val="00B61D33"/>
    <w:rsid w:val="00B66752"/>
    <w:rsid w:val="00B72708"/>
    <w:rsid w:val="00B76239"/>
    <w:rsid w:val="00B85541"/>
    <w:rsid w:val="00B94C57"/>
    <w:rsid w:val="00BB0EDC"/>
    <w:rsid w:val="00BD1E66"/>
    <w:rsid w:val="00BF324C"/>
    <w:rsid w:val="00C12E57"/>
    <w:rsid w:val="00C63FC9"/>
    <w:rsid w:val="00C85000"/>
    <w:rsid w:val="00CA1212"/>
    <w:rsid w:val="00CA4DA2"/>
    <w:rsid w:val="00CB1937"/>
    <w:rsid w:val="00CB2C8D"/>
    <w:rsid w:val="00CE11DD"/>
    <w:rsid w:val="00D01782"/>
    <w:rsid w:val="00D06A33"/>
    <w:rsid w:val="00D34297"/>
    <w:rsid w:val="00D353C7"/>
    <w:rsid w:val="00D4502D"/>
    <w:rsid w:val="00D843BC"/>
    <w:rsid w:val="00DA3C18"/>
    <w:rsid w:val="00DD0658"/>
    <w:rsid w:val="00DE25E9"/>
    <w:rsid w:val="00DE47B3"/>
    <w:rsid w:val="00DE5148"/>
    <w:rsid w:val="00DF21F2"/>
    <w:rsid w:val="00DF6697"/>
    <w:rsid w:val="00E045D7"/>
    <w:rsid w:val="00E52969"/>
    <w:rsid w:val="00E547F6"/>
    <w:rsid w:val="00E636A8"/>
    <w:rsid w:val="00E72921"/>
    <w:rsid w:val="00E909E2"/>
    <w:rsid w:val="00E90FA2"/>
    <w:rsid w:val="00E97A7C"/>
    <w:rsid w:val="00EA4EDF"/>
    <w:rsid w:val="00EA6CF4"/>
    <w:rsid w:val="00EB1C38"/>
    <w:rsid w:val="00EB3F2B"/>
    <w:rsid w:val="00ED592E"/>
    <w:rsid w:val="00EE1BB6"/>
    <w:rsid w:val="00F0242B"/>
    <w:rsid w:val="00F22AE0"/>
    <w:rsid w:val="00F53093"/>
    <w:rsid w:val="00F70D14"/>
    <w:rsid w:val="00F743C9"/>
    <w:rsid w:val="00F83480"/>
    <w:rsid w:val="00F861E9"/>
    <w:rsid w:val="00FC4514"/>
    <w:rsid w:val="00FD0D68"/>
    <w:rsid w:val="00FE17CD"/>
    <w:rsid w:val="00FE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5:docId w15:val="{50EFD10C-80F2-4BF2-A65D-B9311B64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9D3"/>
  </w:style>
  <w:style w:type="paragraph" w:styleId="Footer">
    <w:name w:val="footer"/>
    <w:basedOn w:val="Normal"/>
    <w:link w:val="FooterChar"/>
    <w:uiPriority w:val="99"/>
    <w:semiHidden/>
    <w:unhideWhenUsed/>
    <w:rsid w:val="00FE4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9D3"/>
  </w:style>
  <w:style w:type="paragraph" w:styleId="ListParagraph">
    <w:name w:val="List Paragraph"/>
    <w:basedOn w:val="Normal"/>
    <w:uiPriority w:val="34"/>
    <w:qFormat/>
    <w:rsid w:val="00FE49D3"/>
    <w:pPr>
      <w:ind w:left="720"/>
      <w:contextualSpacing/>
    </w:pPr>
  </w:style>
  <w:style w:type="table" w:styleId="TableGrid">
    <w:name w:val="Table Grid"/>
    <w:basedOn w:val="TableNormal"/>
    <w:rsid w:val="00FE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9D3"/>
    <w:rPr>
      <w:color w:val="0000FF" w:themeColor="hyperlink"/>
      <w:u w:val="single"/>
    </w:rPr>
  </w:style>
  <w:style w:type="paragraph" w:styleId="BalloonText">
    <w:name w:val="Balloon Text"/>
    <w:basedOn w:val="Normal"/>
    <w:link w:val="BalloonTextChar"/>
    <w:uiPriority w:val="99"/>
    <w:semiHidden/>
    <w:unhideWhenUsed/>
    <w:rsid w:val="00FE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D3"/>
    <w:rPr>
      <w:rFonts w:ascii="Tahoma" w:hAnsi="Tahoma" w:cs="Tahoma"/>
      <w:sz w:val="16"/>
      <w:szCs w:val="16"/>
    </w:rPr>
  </w:style>
  <w:style w:type="paragraph" w:customStyle="1" w:styleId="Body">
    <w:name w:val="Body"/>
    <w:rsid w:val="00812CAA"/>
    <w:pPr>
      <w:spacing w:after="0" w:line="240" w:lineRule="auto"/>
    </w:pPr>
    <w:rPr>
      <w:rFonts w:ascii="Helvetica" w:eastAsia="ヒラギノ角ゴ Pro W3" w:hAnsi="Helvetica" w:cs="Times New Roman"/>
      <w:color w:val="000000"/>
      <w:sz w:val="24"/>
      <w:szCs w:val="24"/>
      <w:lang w:eastAsia="en-CA"/>
    </w:rPr>
  </w:style>
  <w:style w:type="paragraph" w:styleId="EndnoteText">
    <w:name w:val="endnote text"/>
    <w:basedOn w:val="Normal"/>
    <w:link w:val="EndnoteTextChar"/>
    <w:uiPriority w:val="99"/>
    <w:semiHidden/>
    <w:unhideWhenUsed/>
    <w:rsid w:val="00BD1E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1E66"/>
    <w:rPr>
      <w:sz w:val="20"/>
      <w:szCs w:val="20"/>
    </w:rPr>
  </w:style>
  <w:style w:type="character" w:styleId="EndnoteReference">
    <w:name w:val="endnote reference"/>
    <w:basedOn w:val="DefaultParagraphFont"/>
    <w:uiPriority w:val="99"/>
    <w:semiHidden/>
    <w:unhideWhenUsed/>
    <w:rsid w:val="00BD1E66"/>
    <w:rPr>
      <w:vertAlign w:val="superscript"/>
    </w:rPr>
  </w:style>
  <w:style w:type="character" w:styleId="CommentReference">
    <w:name w:val="annotation reference"/>
    <w:basedOn w:val="DefaultParagraphFont"/>
    <w:uiPriority w:val="99"/>
    <w:semiHidden/>
    <w:unhideWhenUsed/>
    <w:rsid w:val="00845224"/>
    <w:rPr>
      <w:sz w:val="16"/>
      <w:szCs w:val="16"/>
    </w:rPr>
  </w:style>
  <w:style w:type="paragraph" w:styleId="CommentText">
    <w:name w:val="annotation text"/>
    <w:basedOn w:val="Normal"/>
    <w:link w:val="CommentTextChar"/>
    <w:uiPriority w:val="99"/>
    <w:semiHidden/>
    <w:unhideWhenUsed/>
    <w:rsid w:val="00845224"/>
    <w:pPr>
      <w:spacing w:line="240" w:lineRule="auto"/>
    </w:pPr>
    <w:rPr>
      <w:sz w:val="20"/>
      <w:szCs w:val="20"/>
    </w:rPr>
  </w:style>
  <w:style w:type="character" w:customStyle="1" w:styleId="CommentTextChar">
    <w:name w:val="Comment Text Char"/>
    <w:basedOn w:val="DefaultParagraphFont"/>
    <w:link w:val="CommentText"/>
    <w:uiPriority w:val="99"/>
    <w:semiHidden/>
    <w:rsid w:val="00845224"/>
    <w:rPr>
      <w:sz w:val="20"/>
      <w:szCs w:val="20"/>
    </w:rPr>
  </w:style>
  <w:style w:type="paragraph" w:styleId="CommentSubject">
    <w:name w:val="annotation subject"/>
    <w:basedOn w:val="CommentText"/>
    <w:next w:val="CommentText"/>
    <w:link w:val="CommentSubjectChar"/>
    <w:uiPriority w:val="99"/>
    <w:semiHidden/>
    <w:unhideWhenUsed/>
    <w:rsid w:val="00845224"/>
    <w:rPr>
      <w:b/>
      <w:bCs/>
    </w:rPr>
  </w:style>
  <w:style w:type="character" w:customStyle="1" w:styleId="CommentSubjectChar">
    <w:name w:val="Comment Subject Char"/>
    <w:basedOn w:val="CommentTextChar"/>
    <w:link w:val="CommentSubject"/>
    <w:uiPriority w:val="99"/>
    <w:semiHidden/>
    <w:rsid w:val="008452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5755">
      <w:bodyDiv w:val="1"/>
      <w:marLeft w:val="0"/>
      <w:marRight w:val="0"/>
      <w:marTop w:val="0"/>
      <w:marBottom w:val="0"/>
      <w:divBdr>
        <w:top w:val="none" w:sz="0" w:space="0" w:color="auto"/>
        <w:left w:val="none" w:sz="0" w:space="0" w:color="auto"/>
        <w:bottom w:val="none" w:sz="0" w:space="0" w:color="auto"/>
        <w:right w:val="none" w:sz="0" w:space="0" w:color="auto"/>
      </w:divBdr>
      <w:divsChild>
        <w:div w:id="114262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rotectioncluster.org/_assets/files/tools_and_guidance/WV_Standards_Protection_Mainstreaming_2012_EN.pdf"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phereproject.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itarianinfo.org/iasc/pageloader.aspx?page=content-subsidi-tf_gender-gbv"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cpwg.net/wp-content/uploads/2012/10/Minimum-standards-for-child-protection-in-humanitarian-action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ogle.co.uk/url?sa=t&amp;rct=j&amp;q=disabilities%20among%20refugees%20and%20conflict-affected%20populations&amp;source=web&amp;cd=2&amp;cad=rja&amp;ved=0CCwQFjAB&amp;url=http%3A%2F%2Fwww.womensrefugeecommission.org%2Fdocs%2Fdisab_res_kit.pdf&amp;ei=KuGkUNuhEKuO4gSDkIHoDQ&amp;usg"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D47F7-9B27-4984-81AE-AD7ED604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Gergey Pasztor</dc:creator>
  <cp:lastModifiedBy>Geraldine Salducci Petruccelli</cp:lastModifiedBy>
  <cp:revision>2</cp:revision>
  <dcterms:created xsi:type="dcterms:W3CDTF">2016-12-08T09:37:00Z</dcterms:created>
  <dcterms:modified xsi:type="dcterms:W3CDTF">2016-12-08T09:37:00Z</dcterms:modified>
</cp:coreProperties>
</file>