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93" w:rsidRPr="00CB34B5" w:rsidRDefault="00302593">
      <w:bookmarkStart w:id="0" w:name="_GoBack"/>
      <w:bookmarkEnd w:id="0"/>
    </w:p>
    <w:p w:rsidR="004A6FB1" w:rsidRPr="00C134DF" w:rsidRDefault="00CB34B5" w:rsidP="004A6FB1">
      <w:pPr>
        <w:widowControl w:val="0"/>
        <w:pBdr>
          <w:top w:val="single" w:sz="4" w:space="1" w:color="auto"/>
          <w:left w:val="single" w:sz="4" w:space="4" w:color="auto"/>
          <w:bottom w:val="single" w:sz="4" w:space="1" w:color="auto"/>
          <w:right w:val="single" w:sz="4" w:space="4" w:color="auto"/>
        </w:pBdr>
        <w:shd w:val="clear" w:color="auto" w:fill="95B3D7" w:themeFill="accent1" w:themeFillTint="99"/>
        <w:autoSpaceDE w:val="0"/>
        <w:autoSpaceDN w:val="0"/>
        <w:adjustRightInd w:val="0"/>
        <w:spacing w:after="0" w:line="592" w:lineRule="exact"/>
        <w:ind w:right="36"/>
        <w:jc w:val="center"/>
        <w:rPr>
          <w:rFonts w:cs="Arial"/>
          <w:b/>
          <w:bCs/>
          <w:color w:val="FFFFFF" w:themeColor="background1"/>
          <w:sz w:val="44"/>
          <w:szCs w:val="44"/>
        </w:rPr>
      </w:pPr>
      <w:r w:rsidRPr="00C134DF">
        <w:rPr>
          <w:rFonts w:cs="Arial"/>
          <w:b/>
          <w:bCs/>
          <w:color w:val="FFFFFF" w:themeColor="background1"/>
          <w:sz w:val="44"/>
          <w:szCs w:val="44"/>
        </w:rPr>
        <w:t>HYGIENE KIT STRATEGY FOR RAKHINE AND KACHIN EMERGENCY RESPONSE</w:t>
      </w:r>
    </w:p>
    <w:p w:rsidR="00601DEE" w:rsidRPr="00CB34B5" w:rsidRDefault="00601DEE">
      <w:pPr>
        <w:rPr>
          <w:i/>
          <w:sz w:val="28"/>
          <w:szCs w:val="28"/>
        </w:rPr>
      </w:pPr>
    </w:p>
    <w:p w:rsidR="004A6FB1" w:rsidRPr="00CB34B5" w:rsidRDefault="00CB34B5" w:rsidP="007C326F">
      <w:pPr>
        <w:pBdr>
          <w:bottom w:val="thinThickSmallGap" w:sz="18" w:space="1" w:color="548DD4" w:themeColor="text2" w:themeTint="99"/>
        </w:pBdr>
        <w:rPr>
          <w:rFonts w:cs="Arial"/>
          <w:b/>
          <w:bCs/>
          <w:color w:val="548DD4" w:themeColor="text2" w:themeTint="99"/>
          <w:sz w:val="32"/>
          <w:szCs w:val="32"/>
        </w:rPr>
      </w:pPr>
      <w:r w:rsidRPr="00CB34B5">
        <w:rPr>
          <w:rFonts w:cs="Arial"/>
          <w:b/>
          <w:bCs/>
          <w:color w:val="548DD4" w:themeColor="text2" w:themeTint="99"/>
          <w:sz w:val="32"/>
          <w:szCs w:val="32"/>
        </w:rPr>
        <w:t>Background</w:t>
      </w:r>
      <w:r w:rsidR="004A6FB1" w:rsidRPr="00CB34B5">
        <w:rPr>
          <w:rFonts w:cs="Arial"/>
          <w:b/>
          <w:bCs/>
          <w:color w:val="548DD4" w:themeColor="text2" w:themeTint="99"/>
          <w:sz w:val="32"/>
          <w:szCs w:val="32"/>
        </w:rPr>
        <w:t xml:space="preserve"> &amp; </w:t>
      </w:r>
      <w:r w:rsidR="00ED1821" w:rsidRPr="00CB34B5">
        <w:rPr>
          <w:rFonts w:cs="Arial"/>
          <w:b/>
          <w:bCs/>
          <w:color w:val="548DD4" w:themeColor="text2" w:themeTint="99"/>
          <w:sz w:val="32"/>
          <w:szCs w:val="32"/>
        </w:rPr>
        <w:t>Subject</w:t>
      </w:r>
      <w:r w:rsidR="004A6FB1" w:rsidRPr="00CB34B5">
        <w:rPr>
          <w:rFonts w:cs="Arial"/>
          <w:b/>
          <w:bCs/>
          <w:color w:val="548DD4" w:themeColor="text2" w:themeTint="99"/>
          <w:sz w:val="32"/>
          <w:szCs w:val="32"/>
        </w:rPr>
        <w:t xml:space="preserve"> Scope </w:t>
      </w:r>
    </w:p>
    <w:p w:rsidR="00CB34B5" w:rsidRPr="00886CFF" w:rsidRDefault="00CB34B5" w:rsidP="00601DEE">
      <w:pPr>
        <w:jc w:val="both"/>
        <w:rPr>
          <w:rFonts w:cs="Arial"/>
          <w:bCs/>
          <w:color w:val="808080" w:themeColor="background1" w:themeShade="80"/>
          <w:sz w:val="24"/>
          <w:szCs w:val="24"/>
        </w:rPr>
      </w:pPr>
      <w:r w:rsidRPr="00886CFF">
        <w:rPr>
          <w:rFonts w:cs="Arial"/>
          <w:bCs/>
          <w:color w:val="808080" w:themeColor="background1" w:themeShade="80"/>
          <w:sz w:val="24"/>
          <w:szCs w:val="24"/>
        </w:rPr>
        <w:t>Since the cluster setup early 2013 the Hygiene kit strategy has evolved, both in its distribution frequency and contents. The contents has been review several time in the years, and shared with cluster partners.</w:t>
      </w:r>
    </w:p>
    <w:p w:rsidR="00CB34B5" w:rsidRPr="00886CFF" w:rsidRDefault="00CB34B5" w:rsidP="00601DEE">
      <w:pPr>
        <w:jc w:val="both"/>
        <w:rPr>
          <w:rFonts w:cs="Arial"/>
          <w:bCs/>
          <w:color w:val="808080" w:themeColor="background1" w:themeShade="80"/>
          <w:sz w:val="24"/>
          <w:szCs w:val="24"/>
        </w:rPr>
      </w:pPr>
      <w:r w:rsidRPr="00886CFF">
        <w:rPr>
          <w:rFonts w:cs="Arial"/>
          <w:bCs/>
          <w:color w:val="808080" w:themeColor="background1" w:themeShade="80"/>
          <w:sz w:val="24"/>
          <w:szCs w:val="24"/>
        </w:rPr>
        <w:t xml:space="preserve">The Hygiene Promotion Working Group (HPWG) of the </w:t>
      </w:r>
      <w:proofErr w:type="spellStart"/>
      <w:r w:rsidRPr="00886CFF">
        <w:rPr>
          <w:rFonts w:cs="Arial"/>
          <w:bCs/>
          <w:color w:val="808080" w:themeColor="background1" w:themeShade="80"/>
          <w:sz w:val="24"/>
          <w:szCs w:val="24"/>
        </w:rPr>
        <w:t>Rakhine</w:t>
      </w:r>
      <w:proofErr w:type="spellEnd"/>
      <w:r w:rsidRPr="00886CFF">
        <w:rPr>
          <w:rFonts w:cs="Arial"/>
          <w:bCs/>
          <w:color w:val="808080" w:themeColor="background1" w:themeShade="80"/>
          <w:sz w:val="24"/>
          <w:szCs w:val="24"/>
        </w:rPr>
        <w:t xml:space="preserve"> wash sub-cluster has work intensively in a collective manner to formalize and set up principle and minimum standard to define the Hygiene Kit strategy.</w:t>
      </w:r>
    </w:p>
    <w:p w:rsidR="00CB34B5" w:rsidRPr="00886CFF" w:rsidRDefault="00CB34B5" w:rsidP="00601DEE">
      <w:pPr>
        <w:jc w:val="both"/>
        <w:rPr>
          <w:rFonts w:cs="Arial"/>
          <w:bCs/>
          <w:color w:val="808080" w:themeColor="background1" w:themeShade="80"/>
          <w:sz w:val="24"/>
          <w:szCs w:val="24"/>
        </w:rPr>
      </w:pPr>
      <w:r w:rsidRPr="00886CFF">
        <w:rPr>
          <w:rFonts w:cs="Arial"/>
          <w:bCs/>
          <w:color w:val="808080" w:themeColor="background1" w:themeShade="80"/>
          <w:sz w:val="24"/>
          <w:szCs w:val="24"/>
        </w:rPr>
        <w:t xml:space="preserve">Several exchanges has been also conducted during the Wash cluster 2014 strategy review, </w:t>
      </w:r>
      <w:proofErr w:type="spellStart"/>
      <w:r w:rsidRPr="00886CFF">
        <w:rPr>
          <w:rFonts w:cs="Arial"/>
          <w:bCs/>
          <w:color w:val="808080" w:themeColor="background1" w:themeShade="80"/>
          <w:sz w:val="24"/>
          <w:szCs w:val="24"/>
        </w:rPr>
        <w:t>ans</w:t>
      </w:r>
      <w:proofErr w:type="spellEnd"/>
      <w:r w:rsidRPr="00886CFF">
        <w:rPr>
          <w:rFonts w:cs="Arial"/>
          <w:bCs/>
          <w:color w:val="808080" w:themeColor="background1" w:themeShade="80"/>
          <w:sz w:val="24"/>
          <w:szCs w:val="24"/>
        </w:rPr>
        <w:t xml:space="preserve"> during national wash cluster meeting.</w:t>
      </w:r>
    </w:p>
    <w:p w:rsidR="00CB34B5" w:rsidRPr="00886CFF" w:rsidRDefault="00CB34B5" w:rsidP="00601DEE">
      <w:pPr>
        <w:jc w:val="both"/>
        <w:rPr>
          <w:rFonts w:cs="Arial"/>
          <w:bCs/>
          <w:color w:val="808080" w:themeColor="background1" w:themeShade="80"/>
          <w:sz w:val="24"/>
          <w:szCs w:val="24"/>
        </w:rPr>
      </w:pPr>
      <w:r w:rsidRPr="00886CFF">
        <w:rPr>
          <w:rFonts w:cs="Arial"/>
          <w:bCs/>
          <w:color w:val="808080" w:themeColor="background1" w:themeShade="80"/>
          <w:sz w:val="24"/>
          <w:szCs w:val="24"/>
        </w:rPr>
        <w:t xml:space="preserve">Then this document defines </w:t>
      </w:r>
      <w:r w:rsidRPr="00886CFF">
        <w:rPr>
          <w:rFonts w:cs="Arial"/>
          <w:bCs/>
          <w:color w:val="808080" w:themeColor="background1" w:themeShade="80"/>
          <w:sz w:val="24"/>
          <w:szCs w:val="24"/>
          <w:u w:val="single"/>
        </w:rPr>
        <w:t>the minimal composition</w:t>
      </w:r>
      <w:r w:rsidRPr="00886CFF">
        <w:rPr>
          <w:rFonts w:cs="Arial"/>
          <w:bCs/>
          <w:color w:val="808080" w:themeColor="background1" w:themeShade="80"/>
          <w:sz w:val="24"/>
          <w:szCs w:val="24"/>
        </w:rPr>
        <w:t xml:space="preserve"> of the Hygiene and Refilling kits for both </w:t>
      </w:r>
      <w:proofErr w:type="spellStart"/>
      <w:r w:rsidRPr="00886CFF">
        <w:rPr>
          <w:rFonts w:cs="Arial"/>
          <w:bCs/>
          <w:color w:val="808080" w:themeColor="background1" w:themeShade="80"/>
          <w:sz w:val="24"/>
          <w:szCs w:val="24"/>
        </w:rPr>
        <w:t>Kachin</w:t>
      </w:r>
      <w:proofErr w:type="spellEnd"/>
      <w:r w:rsidRPr="00886CFF">
        <w:rPr>
          <w:rFonts w:cs="Arial"/>
          <w:bCs/>
          <w:color w:val="808080" w:themeColor="background1" w:themeShade="80"/>
          <w:sz w:val="24"/>
          <w:szCs w:val="24"/>
        </w:rPr>
        <w:t xml:space="preserve"> and </w:t>
      </w:r>
      <w:proofErr w:type="spellStart"/>
      <w:r w:rsidRPr="00886CFF">
        <w:rPr>
          <w:rFonts w:cs="Arial"/>
          <w:bCs/>
          <w:color w:val="808080" w:themeColor="background1" w:themeShade="80"/>
          <w:sz w:val="24"/>
          <w:szCs w:val="24"/>
        </w:rPr>
        <w:t>Rakhine</w:t>
      </w:r>
      <w:proofErr w:type="spellEnd"/>
      <w:r w:rsidRPr="00886CFF">
        <w:rPr>
          <w:rFonts w:cs="Arial"/>
          <w:bCs/>
          <w:color w:val="808080" w:themeColor="background1" w:themeShade="80"/>
          <w:sz w:val="24"/>
          <w:szCs w:val="24"/>
        </w:rPr>
        <w:t xml:space="preserve"> emergency response, and the distribution mechanism and frequency to follow in order to respond homogeneously to the affected population needs.</w:t>
      </w:r>
    </w:p>
    <w:p w:rsidR="00CB34B5" w:rsidRPr="00886CFF" w:rsidRDefault="00CB34B5" w:rsidP="00601DEE">
      <w:pPr>
        <w:jc w:val="both"/>
        <w:rPr>
          <w:rFonts w:cs="Arial"/>
          <w:bCs/>
          <w:color w:val="808080" w:themeColor="background1" w:themeShade="80"/>
          <w:sz w:val="24"/>
          <w:szCs w:val="24"/>
        </w:rPr>
      </w:pPr>
      <w:r w:rsidRPr="00886CFF">
        <w:rPr>
          <w:rFonts w:cs="Arial"/>
          <w:bCs/>
          <w:color w:val="808080" w:themeColor="background1" w:themeShade="80"/>
          <w:sz w:val="24"/>
          <w:szCs w:val="24"/>
        </w:rPr>
        <w:t>This document will be review every 6 months, in order to ensure to take into consideration context evolution, partners field analysis, based on lesson learn and adequate assessment/monitoring.</w:t>
      </w:r>
    </w:p>
    <w:p w:rsidR="00601DEE" w:rsidRDefault="00CB34B5" w:rsidP="00601DEE">
      <w:pPr>
        <w:jc w:val="both"/>
        <w:rPr>
          <w:rFonts w:cs="Arial"/>
          <w:bCs/>
          <w:color w:val="808080" w:themeColor="background1" w:themeShade="80"/>
          <w:sz w:val="24"/>
          <w:szCs w:val="24"/>
        </w:rPr>
      </w:pPr>
      <w:r w:rsidRPr="00886CFF">
        <w:rPr>
          <w:rFonts w:cs="Arial"/>
          <w:bCs/>
          <w:color w:val="808080" w:themeColor="background1" w:themeShade="80"/>
          <w:sz w:val="24"/>
          <w:szCs w:val="24"/>
        </w:rPr>
        <w:t>To be notice that the 2014 Wash Cluster Strategy identifies the need to associate the need evaluation with early recovery analysis in regards of economic situation of the population targeted.</w:t>
      </w:r>
    </w:p>
    <w:p w:rsidR="00601DEE" w:rsidRDefault="00601DEE">
      <w:pPr>
        <w:rPr>
          <w:rFonts w:cs="Arial"/>
          <w:bCs/>
          <w:color w:val="808080" w:themeColor="background1" w:themeShade="80"/>
          <w:sz w:val="24"/>
          <w:szCs w:val="24"/>
        </w:rPr>
      </w:pPr>
      <w:r>
        <w:rPr>
          <w:rFonts w:cs="Arial"/>
          <w:bCs/>
          <w:color w:val="808080" w:themeColor="background1" w:themeShade="80"/>
          <w:sz w:val="24"/>
          <w:szCs w:val="24"/>
        </w:rPr>
        <w:br w:type="page"/>
      </w:r>
    </w:p>
    <w:p w:rsidR="00ED1821" w:rsidRPr="00CB34B5" w:rsidRDefault="00CB34B5" w:rsidP="00601DEE">
      <w:pPr>
        <w:pBdr>
          <w:bottom w:val="thinThickSmallGap" w:sz="18" w:space="1" w:color="548DD4" w:themeColor="text2" w:themeTint="99"/>
        </w:pBdr>
        <w:jc w:val="both"/>
        <w:rPr>
          <w:rFonts w:cs="Arial"/>
          <w:b/>
          <w:bCs/>
          <w:color w:val="548DD4" w:themeColor="text2" w:themeTint="99"/>
          <w:sz w:val="32"/>
          <w:szCs w:val="32"/>
        </w:rPr>
      </w:pPr>
      <w:r w:rsidRPr="00CB34B5">
        <w:rPr>
          <w:rFonts w:cs="Arial"/>
          <w:b/>
          <w:bCs/>
          <w:color w:val="548DD4" w:themeColor="text2" w:themeTint="99"/>
          <w:sz w:val="32"/>
          <w:szCs w:val="32"/>
        </w:rPr>
        <w:lastRenderedPageBreak/>
        <w:t xml:space="preserve">Strategy </w:t>
      </w:r>
    </w:p>
    <w:p w:rsidR="00CB34B5" w:rsidRPr="00886CFF" w:rsidRDefault="00CB34B5" w:rsidP="00601DEE">
      <w:pPr>
        <w:spacing w:after="0"/>
        <w:jc w:val="both"/>
        <w:rPr>
          <w:rStyle w:val="IntenseEmphasis"/>
          <w:color w:val="808080" w:themeColor="background1" w:themeShade="80"/>
          <w:sz w:val="24"/>
          <w:szCs w:val="24"/>
          <w:lang w:eastAsia="en-GB"/>
        </w:rPr>
      </w:pPr>
      <w:r w:rsidRPr="00886CFF">
        <w:rPr>
          <w:rStyle w:val="IntenseEmphasis"/>
          <w:color w:val="808080" w:themeColor="background1" w:themeShade="80"/>
          <w:sz w:val="24"/>
          <w:szCs w:val="24"/>
          <w:lang w:eastAsia="en-GB"/>
        </w:rPr>
        <w:t xml:space="preserve">Target population: </w:t>
      </w:r>
    </w:p>
    <w:p w:rsidR="002B2478" w:rsidRPr="00886CFF" w:rsidRDefault="00CB34B5" w:rsidP="00601DEE">
      <w:pPr>
        <w:spacing w:after="0"/>
        <w:jc w:val="both"/>
        <w:rPr>
          <w:rStyle w:val="IntenseEmphasis"/>
          <w:b w:val="0"/>
          <w:color w:val="808080" w:themeColor="background1" w:themeShade="80"/>
          <w:sz w:val="24"/>
          <w:szCs w:val="24"/>
          <w:lang w:eastAsia="en-GB"/>
        </w:rPr>
      </w:pPr>
      <w:proofErr w:type="gramStart"/>
      <w:r w:rsidRPr="00886CFF">
        <w:rPr>
          <w:rStyle w:val="IntenseEmphasis"/>
          <w:b w:val="0"/>
          <w:color w:val="808080" w:themeColor="background1" w:themeShade="80"/>
          <w:sz w:val="24"/>
          <w:szCs w:val="24"/>
          <w:lang w:eastAsia="en-GB"/>
        </w:rPr>
        <w:t>IDPs rather in camps or host families.</w:t>
      </w:r>
      <w:proofErr w:type="gramEnd"/>
      <w:r w:rsidRPr="00886CFF">
        <w:rPr>
          <w:rStyle w:val="IntenseEmphasis"/>
          <w:b w:val="0"/>
          <w:color w:val="808080" w:themeColor="background1" w:themeShade="80"/>
          <w:sz w:val="24"/>
          <w:szCs w:val="24"/>
          <w:lang w:eastAsia="en-GB"/>
        </w:rPr>
        <w:t xml:space="preserve"> </w:t>
      </w:r>
    </w:p>
    <w:p w:rsidR="00CB34B5" w:rsidRPr="00886CFF" w:rsidRDefault="00CB34B5" w:rsidP="00601DEE">
      <w:pPr>
        <w:spacing w:after="0"/>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The coverage of the Host communities with Hygiene kit has not been set up as a priority and then a minimum requirement to follow. But more </w:t>
      </w:r>
      <w:r w:rsidR="002B2478" w:rsidRPr="00886CFF">
        <w:rPr>
          <w:rStyle w:val="IntenseEmphasis"/>
          <w:b w:val="0"/>
          <w:color w:val="808080" w:themeColor="background1" w:themeShade="80"/>
          <w:sz w:val="24"/>
          <w:szCs w:val="24"/>
          <w:lang w:eastAsia="en-GB"/>
        </w:rPr>
        <w:t>lessons</w:t>
      </w:r>
      <w:r w:rsidRPr="00886CFF">
        <w:rPr>
          <w:rStyle w:val="IntenseEmphasis"/>
          <w:b w:val="0"/>
          <w:color w:val="808080" w:themeColor="background1" w:themeShade="80"/>
          <w:sz w:val="24"/>
          <w:szCs w:val="24"/>
          <w:lang w:eastAsia="en-GB"/>
        </w:rPr>
        <w:t xml:space="preserve"> learn from wash </w:t>
      </w:r>
      <w:r w:rsidR="002B2478" w:rsidRPr="00886CFF">
        <w:rPr>
          <w:rStyle w:val="IntenseEmphasis"/>
          <w:b w:val="0"/>
          <w:color w:val="808080" w:themeColor="background1" w:themeShade="80"/>
          <w:sz w:val="24"/>
          <w:szCs w:val="24"/>
          <w:lang w:eastAsia="en-GB"/>
        </w:rPr>
        <w:t>actors targeting also the host population are</w:t>
      </w:r>
      <w:r w:rsidRPr="00886CFF">
        <w:rPr>
          <w:rStyle w:val="IntenseEmphasis"/>
          <w:b w:val="0"/>
          <w:color w:val="808080" w:themeColor="background1" w:themeShade="80"/>
          <w:sz w:val="24"/>
          <w:szCs w:val="24"/>
          <w:lang w:eastAsia="en-GB"/>
        </w:rPr>
        <w:t xml:space="preserve"> expected for the next review.</w:t>
      </w:r>
    </w:p>
    <w:p w:rsidR="00CB34B5" w:rsidRPr="00886CFF" w:rsidRDefault="00CB34B5" w:rsidP="00601DEE">
      <w:pPr>
        <w:jc w:val="both"/>
        <w:rPr>
          <w:rStyle w:val="IntenseEmphasis"/>
          <w:b w:val="0"/>
          <w:color w:val="808080" w:themeColor="background1" w:themeShade="80"/>
          <w:sz w:val="24"/>
          <w:szCs w:val="24"/>
          <w:lang w:eastAsia="en-GB"/>
        </w:rPr>
      </w:pPr>
    </w:p>
    <w:p w:rsidR="00CB34B5" w:rsidRPr="00886CFF" w:rsidRDefault="00CB34B5" w:rsidP="00601DEE">
      <w:pPr>
        <w:spacing w:after="0"/>
        <w:jc w:val="both"/>
        <w:rPr>
          <w:rStyle w:val="IntenseEmphasis"/>
          <w:color w:val="808080" w:themeColor="background1" w:themeShade="80"/>
          <w:sz w:val="24"/>
          <w:szCs w:val="24"/>
          <w:lang w:eastAsia="en-GB"/>
        </w:rPr>
      </w:pPr>
      <w:r w:rsidRPr="00886CFF">
        <w:rPr>
          <w:rStyle w:val="IntenseEmphasis"/>
          <w:color w:val="808080" w:themeColor="background1" w:themeShade="80"/>
          <w:sz w:val="24"/>
          <w:szCs w:val="24"/>
          <w:lang w:eastAsia="en-GB"/>
        </w:rPr>
        <w:t>Principle:</w:t>
      </w:r>
    </w:p>
    <w:p w:rsidR="00CB34B5" w:rsidRPr="00886CFF" w:rsidRDefault="00CB34B5" w:rsidP="00DE260F">
      <w:pPr>
        <w:spacing w:after="0"/>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Each </w:t>
      </w:r>
      <w:r w:rsidRPr="00886CFF">
        <w:rPr>
          <w:rStyle w:val="IntenseEmphasis"/>
          <w:b w:val="0"/>
          <w:color w:val="808080" w:themeColor="background1" w:themeShade="80"/>
          <w:sz w:val="24"/>
          <w:szCs w:val="24"/>
          <w:lang w:eastAsia="en-GB"/>
        </w:rPr>
        <w:t>IDPs</w:t>
      </w:r>
      <w:r w:rsidRPr="00886CFF">
        <w:rPr>
          <w:rStyle w:val="IntenseEmphasis"/>
          <w:b w:val="0"/>
          <w:color w:val="808080" w:themeColor="background1" w:themeShade="80"/>
          <w:sz w:val="24"/>
          <w:szCs w:val="24"/>
          <w:lang w:eastAsia="en-GB"/>
        </w:rPr>
        <w:t xml:space="preserve"> </w:t>
      </w:r>
      <w:r w:rsidR="0038631D" w:rsidRPr="00886CFF">
        <w:rPr>
          <w:rStyle w:val="IntenseEmphasis"/>
          <w:b w:val="0"/>
          <w:color w:val="808080" w:themeColor="background1" w:themeShade="80"/>
          <w:sz w:val="24"/>
          <w:szCs w:val="24"/>
          <w:lang w:eastAsia="en-GB"/>
        </w:rPr>
        <w:t>family</w:t>
      </w:r>
      <w:r w:rsidRPr="00886CFF">
        <w:rPr>
          <w:rStyle w:val="IntenseEmphasis"/>
          <w:b w:val="0"/>
          <w:color w:val="808080" w:themeColor="background1" w:themeShade="80"/>
          <w:sz w:val="24"/>
          <w:szCs w:val="24"/>
          <w:lang w:eastAsia="en-GB"/>
        </w:rPr>
        <w:t xml:space="preserve"> should have access to the items required to carry out safe hygiene practices. </w:t>
      </w:r>
      <w:r w:rsidR="002B2478" w:rsidRPr="00886CFF">
        <w:rPr>
          <w:rStyle w:val="IntenseEmphasis"/>
          <w:b w:val="0"/>
          <w:color w:val="808080" w:themeColor="background1" w:themeShade="80"/>
          <w:sz w:val="24"/>
          <w:szCs w:val="24"/>
          <w:lang w:eastAsia="en-GB"/>
        </w:rPr>
        <w:t>Then distribution frequency and quantities defined by type of items should be respected by all actors as minimum standard.</w:t>
      </w:r>
    </w:p>
    <w:p w:rsidR="0038631D" w:rsidRPr="00886CFF" w:rsidRDefault="00CB34B5" w:rsidP="00DE260F">
      <w:pPr>
        <w:spacing w:before="240"/>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Every agency must know the community it is working with, their habits, culture</w:t>
      </w:r>
      <w:r w:rsidRPr="00886CFF">
        <w:rPr>
          <w:rStyle w:val="IntenseEmphasis"/>
          <w:b w:val="0"/>
          <w:color w:val="808080" w:themeColor="background1" w:themeShade="80"/>
          <w:sz w:val="24"/>
          <w:szCs w:val="24"/>
          <w:lang w:eastAsia="en-GB"/>
        </w:rPr>
        <w:t xml:space="preserve"> and requirements, based on assessment, review study, </w:t>
      </w:r>
      <w:r w:rsidR="0038631D" w:rsidRPr="00886CFF">
        <w:rPr>
          <w:rStyle w:val="IntenseEmphasis"/>
          <w:b w:val="0"/>
          <w:color w:val="808080" w:themeColor="background1" w:themeShade="80"/>
          <w:sz w:val="24"/>
          <w:szCs w:val="24"/>
          <w:lang w:eastAsia="en-GB"/>
        </w:rPr>
        <w:t xml:space="preserve">monitoring… </w:t>
      </w:r>
    </w:p>
    <w:p w:rsidR="002B2478" w:rsidRPr="00886CFF" w:rsidRDefault="002B2478" w:rsidP="00DE260F">
      <w:pPr>
        <w:spacing w:before="240"/>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All distributed items must be accompanied by a demonstration of usage and recommendations</w:t>
      </w:r>
      <w:r w:rsidRPr="00886CFF">
        <w:rPr>
          <w:rStyle w:val="IntenseEmphasis"/>
          <w:b w:val="0"/>
          <w:color w:val="808080" w:themeColor="background1" w:themeShade="80"/>
          <w:sz w:val="24"/>
          <w:szCs w:val="24"/>
          <w:lang w:eastAsia="en-GB"/>
        </w:rPr>
        <w:t xml:space="preserve"> about maintenance and dispos</w:t>
      </w:r>
      <w:r w:rsidR="00886CFF" w:rsidRPr="00886CFF">
        <w:rPr>
          <w:rStyle w:val="IntenseEmphasis"/>
          <w:b w:val="0"/>
          <w:color w:val="808080" w:themeColor="background1" w:themeShade="80"/>
          <w:sz w:val="24"/>
          <w:szCs w:val="24"/>
          <w:lang w:eastAsia="en-GB"/>
        </w:rPr>
        <w:t>al, and ideally integrated in a regular Hygiene Promotion activities/project.</w:t>
      </w:r>
    </w:p>
    <w:p w:rsidR="00886CFF" w:rsidRPr="00886CFF" w:rsidRDefault="00886CFF" w:rsidP="00601DEE">
      <w:p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Every distribution must be followed by a post-distribution monitoring (PDM) 2 to 6 weeks after distribution, gender split. The aim of the PDM</w:t>
      </w:r>
      <w:r w:rsidRPr="00886CFF">
        <w:rPr>
          <w:rStyle w:val="IntenseEmphasis"/>
          <w:b w:val="0"/>
          <w:color w:val="808080" w:themeColor="background1" w:themeShade="80"/>
          <w:sz w:val="24"/>
          <w:szCs w:val="24"/>
          <w:lang w:eastAsia="en-GB"/>
        </w:rPr>
        <w:t xml:space="preserve"> is to monitor if</w:t>
      </w:r>
      <w:r w:rsidRPr="00886CFF">
        <w:rPr>
          <w:rStyle w:val="IntenseEmphasis"/>
          <w:b w:val="0"/>
          <w:color w:val="808080" w:themeColor="background1" w:themeShade="80"/>
          <w:sz w:val="24"/>
          <w:szCs w:val="24"/>
          <w:lang w:eastAsia="en-GB"/>
        </w:rPr>
        <w:t xml:space="preserve">: </w:t>
      </w:r>
    </w:p>
    <w:p w:rsidR="00886CFF" w:rsidRP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Beneficiaries received their entitled kits </w:t>
      </w:r>
    </w:p>
    <w:p w:rsidR="00886CFF" w:rsidRP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Distributed items are used as intended (used, deviated usage, shared, consumed, exchanged)</w:t>
      </w:r>
    </w:p>
    <w:p w:rsidR="00886CFF" w:rsidRP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Distributed items are appropriate to the local practices</w:t>
      </w:r>
    </w:p>
    <w:p w:rsidR="00886CFF" w:rsidRP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Beneficiaries perceive that their needs are fulfilled</w:t>
      </w:r>
    </w:p>
    <w:p w:rsidR="00886CFF" w:rsidRP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Beneficiaries are satisfied with the distribution method </w:t>
      </w:r>
    </w:p>
    <w:p w:rsidR="00886CFF" w:rsidRP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Identify problems the beneficiaries faced during distribution </w:t>
      </w:r>
    </w:p>
    <w:p w:rsidR="00886CFF" w:rsidRDefault="00886CFF" w:rsidP="00601DEE">
      <w:pPr>
        <w:pStyle w:val="ListParagraph"/>
        <w:numPr>
          <w:ilvl w:val="0"/>
          <w:numId w:val="9"/>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evaluate the overall effectiveness of the distribution process</w:t>
      </w:r>
    </w:p>
    <w:p w:rsidR="00601DEE" w:rsidRPr="00886CFF" w:rsidRDefault="00601DEE" w:rsidP="00601DEE">
      <w:pPr>
        <w:pStyle w:val="ListParagraph"/>
        <w:numPr>
          <w:ilvl w:val="0"/>
          <w:numId w:val="9"/>
        </w:numPr>
        <w:jc w:val="both"/>
        <w:rPr>
          <w:rStyle w:val="IntenseEmphasis"/>
          <w:b w:val="0"/>
          <w:color w:val="808080" w:themeColor="background1" w:themeShade="80"/>
          <w:sz w:val="24"/>
          <w:szCs w:val="24"/>
          <w:lang w:eastAsia="en-GB"/>
        </w:rPr>
      </w:pPr>
      <w:r>
        <w:rPr>
          <w:rStyle w:val="IntenseEmphasis"/>
          <w:b w:val="0"/>
          <w:color w:val="808080" w:themeColor="background1" w:themeShade="80"/>
          <w:sz w:val="24"/>
          <w:szCs w:val="24"/>
          <w:lang w:eastAsia="en-GB"/>
        </w:rPr>
        <w:t>gender balance are respected to the access and definition of items proposed</w:t>
      </w:r>
    </w:p>
    <w:p w:rsidR="00886CFF" w:rsidRPr="00886CFF" w:rsidRDefault="00886CFF" w:rsidP="00601DEE">
      <w:pPr>
        <w:jc w:val="both"/>
        <w:rPr>
          <w:rStyle w:val="IntenseEmphasis"/>
          <w:b w:val="0"/>
          <w:i/>
          <w:color w:val="808080" w:themeColor="background1" w:themeShade="80"/>
          <w:sz w:val="24"/>
          <w:szCs w:val="24"/>
          <w:lang w:eastAsia="en-GB"/>
        </w:rPr>
      </w:pPr>
      <w:proofErr w:type="gramStart"/>
      <w:r w:rsidRPr="00886CFF">
        <w:rPr>
          <w:rStyle w:val="IntenseEmphasis"/>
          <w:b w:val="0"/>
          <w:i/>
          <w:color w:val="808080" w:themeColor="background1" w:themeShade="80"/>
          <w:sz w:val="24"/>
          <w:szCs w:val="24"/>
          <w:lang w:eastAsia="en-GB"/>
        </w:rPr>
        <w:t>Appendix :</w:t>
      </w:r>
      <w:proofErr w:type="gramEnd"/>
      <w:r w:rsidRPr="00886CFF">
        <w:rPr>
          <w:rStyle w:val="IntenseEmphasis"/>
          <w:b w:val="0"/>
          <w:i/>
          <w:color w:val="808080" w:themeColor="background1" w:themeShade="80"/>
          <w:sz w:val="24"/>
          <w:szCs w:val="24"/>
          <w:lang w:eastAsia="en-GB"/>
        </w:rPr>
        <w:t xml:space="preserve"> PDM methodology example</w:t>
      </w:r>
    </w:p>
    <w:p w:rsidR="00CB34B5" w:rsidRPr="00886CFF" w:rsidRDefault="00CB34B5" w:rsidP="00601DEE">
      <w:p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The content of the hygiene kit </w:t>
      </w:r>
      <w:r w:rsidR="0038631D" w:rsidRPr="00886CFF">
        <w:rPr>
          <w:rStyle w:val="IntenseEmphasis"/>
          <w:b w:val="0"/>
          <w:color w:val="808080" w:themeColor="background1" w:themeShade="80"/>
          <w:sz w:val="24"/>
          <w:szCs w:val="24"/>
          <w:lang w:eastAsia="en-GB"/>
        </w:rPr>
        <w:t>could</w:t>
      </w:r>
      <w:r w:rsidRPr="00886CFF">
        <w:rPr>
          <w:rStyle w:val="IntenseEmphasis"/>
          <w:b w:val="0"/>
          <w:color w:val="808080" w:themeColor="background1" w:themeShade="80"/>
          <w:sz w:val="24"/>
          <w:szCs w:val="24"/>
          <w:lang w:eastAsia="en-GB"/>
        </w:rPr>
        <w:t xml:space="preserve"> be tailored</w:t>
      </w:r>
      <w:r w:rsidR="00886CFF" w:rsidRPr="00886CFF">
        <w:rPr>
          <w:rStyle w:val="FootnoteReference"/>
          <w:bCs/>
          <w:color w:val="808080" w:themeColor="background1" w:themeShade="80"/>
          <w:sz w:val="24"/>
          <w:szCs w:val="24"/>
          <w:lang w:eastAsia="en-GB"/>
        </w:rPr>
        <w:footnoteReference w:id="1"/>
      </w:r>
      <w:r w:rsidR="0038631D" w:rsidRPr="00886CFF">
        <w:rPr>
          <w:rStyle w:val="IntenseEmphasis"/>
          <w:b w:val="0"/>
          <w:color w:val="808080" w:themeColor="background1" w:themeShade="80"/>
          <w:sz w:val="24"/>
          <w:szCs w:val="24"/>
          <w:lang w:eastAsia="en-GB"/>
        </w:rPr>
        <w:t xml:space="preserve"> (see </w:t>
      </w:r>
      <w:r w:rsidR="00E611F9" w:rsidRPr="00886CFF">
        <w:rPr>
          <w:rStyle w:val="IntenseEmphasis"/>
          <w:b w:val="0"/>
          <w:color w:val="808080" w:themeColor="background1" w:themeShade="80"/>
          <w:sz w:val="24"/>
          <w:szCs w:val="24"/>
          <w:lang w:eastAsia="en-GB"/>
        </w:rPr>
        <w:t xml:space="preserve">adaptable </w:t>
      </w:r>
      <w:r w:rsidR="0038631D" w:rsidRPr="00886CFF">
        <w:rPr>
          <w:rStyle w:val="IntenseEmphasis"/>
          <w:b w:val="0"/>
          <w:color w:val="808080" w:themeColor="background1" w:themeShade="80"/>
          <w:sz w:val="24"/>
          <w:szCs w:val="24"/>
          <w:lang w:eastAsia="en-GB"/>
        </w:rPr>
        <w:t>list of item below)</w:t>
      </w:r>
      <w:r w:rsidRPr="00886CFF">
        <w:rPr>
          <w:rStyle w:val="IntenseEmphasis"/>
          <w:b w:val="0"/>
          <w:color w:val="808080" w:themeColor="background1" w:themeShade="80"/>
          <w:sz w:val="24"/>
          <w:szCs w:val="24"/>
          <w:lang w:eastAsia="en-GB"/>
        </w:rPr>
        <w:t xml:space="preserve"> to fit the specific population</w:t>
      </w:r>
      <w:r w:rsidR="0038631D" w:rsidRPr="00886CFF">
        <w:rPr>
          <w:rStyle w:val="IntenseEmphasis"/>
          <w:b w:val="0"/>
          <w:color w:val="808080" w:themeColor="background1" w:themeShade="80"/>
          <w:sz w:val="24"/>
          <w:szCs w:val="24"/>
          <w:lang w:eastAsia="en-GB"/>
        </w:rPr>
        <w:t xml:space="preserve"> practice</w:t>
      </w:r>
      <w:r w:rsidRPr="00886CFF">
        <w:rPr>
          <w:rStyle w:val="IntenseEmphasis"/>
          <w:b w:val="0"/>
          <w:color w:val="808080" w:themeColor="background1" w:themeShade="80"/>
          <w:sz w:val="24"/>
          <w:szCs w:val="24"/>
          <w:lang w:eastAsia="en-GB"/>
        </w:rPr>
        <w:t>.  In particular:</w:t>
      </w:r>
    </w:p>
    <w:p w:rsidR="00CB34B5" w:rsidRPr="00886CFF" w:rsidRDefault="00CB34B5" w:rsidP="00601DEE">
      <w:pPr>
        <w:pStyle w:val="ListParagraph"/>
        <w:numPr>
          <w:ilvl w:val="0"/>
          <w:numId w:val="2"/>
        </w:numPr>
        <w:jc w:val="both"/>
        <w:rPr>
          <w:rStyle w:val="IntenseEmphasis"/>
          <w:b w:val="0"/>
          <w:color w:val="808080" w:themeColor="background1" w:themeShade="80"/>
          <w:sz w:val="24"/>
          <w:szCs w:val="24"/>
          <w:u w:val="single"/>
          <w:lang w:eastAsia="en-GB"/>
        </w:rPr>
      </w:pPr>
      <w:r w:rsidRPr="00886CFF">
        <w:rPr>
          <w:rStyle w:val="IntenseEmphasis"/>
          <w:b w:val="0"/>
          <w:color w:val="808080" w:themeColor="background1" w:themeShade="80"/>
          <w:sz w:val="24"/>
          <w:szCs w:val="24"/>
          <w:u w:val="single"/>
          <w:lang w:eastAsia="en-GB"/>
        </w:rPr>
        <w:lastRenderedPageBreak/>
        <w:t xml:space="preserve">Anal cleansing: </w:t>
      </w:r>
    </w:p>
    <w:p w:rsidR="00CB34B5" w:rsidRPr="00886CFF" w:rsidRDefault="00CB34B5" w:rsidP="00601DEE">
      <w:pPr>
        <w:pStyle w:val="ListParagraph"/>
        <w:numPr>
          <w:ilvl w:val="1"/>
          <w:numId w:val="4"/>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Muslim communities prefer “</w:t>
      </w:r>
      <w:proofErr w:type="spellStart"/>
      <w:r w:rsidRPr="00886CFF">
        <w:rPr>
          <w:rStyle w:val="IntenseEmphasis"/>
          <w:b w:val="0"/>
          <w:color w:val="808080" w:themeColor="background1" w:themeShade="80"/>
          <w:sz w:val="24"/>
          <w:szCs w:val="24"/>
          <w:lang w:eastAsia="en-GB"/>
        </w:rPr>
        <w:t>lotta</w:t>
      </w:r>
      <w:proofErr w:type="spellEnd"/>
      <w:r w:rsidRPr="00886CFF">
        <w:rPr>
          <w:rStyle w:val="IntenseEmphasis"/>
          <w:b w:val="0"/>
          <w:color w:val="808080" w:themeColor="background1" w:themeShade="80"/>
          <w:sz w:val="24"/>
          <w:szCs w:val="24"/>
          <w:lang w:eastAsia="en-GB"/>
        </w:rPr>
        <w:t>” (plastic container that a person takes with her to the latrines for personal cleaning).  “</w:t>
      </w:r>
      <w:proofErr w:type="spellStart"/>
      <w:r w:rsidRPr="00886CFF">
        <w:rPr>
          <w:rStyle w:val="IntenseEmphasis"/>
          <w:b w:val="0"/>
          <w:color w:val="808080" w:themeColor="background1" w:themeShade="80"/>
          <w:sz w:val="24"/>
          <w:szCs w:val="24"/>
          <w:lang w:eastAsia="en-GB"/>
        </w:rPr>
        <w:t>Lotta</w:t>
      </w:r>
      <w:proofErr w:type="spellEnd"/>
      <w:r w:rsidRPr="00886CFF">
        <w:rPr>
          <w:rStyle w:val="IntenseEmphasis"/>
          <w:b w:val="0"/>
          <w:color w:val="808080" w:themeColor="background1" w:themeShade="80"/>
          <w:sz w:val="24"/>
          <w:szCs w:val="24"/>
          <w:lang w:eastAsia="en-GB"/>
        </w:rPr>
        <w:t xml:space="preserve">” are not available in Yangon, they can be purchased in Bangladesh through </w:t>
      </w:r>
      <w:proofErr w:type="spellStart"/>
      <w:r w:rsidRPr="00886CFF">
        <w:rPr>
          <w:rStyle w:val="IntenseEmphasis"/>
          <w:b w:val="0"/>
          <w:color w:val="808080" w:themeColor="background1" w:themeShade="80"/>
          <w:sz w:val="24"/>
          <w:szCs w:val="24"/>
          <w:lang w:eastAsia="en-GB"/>
        </w:rPr>
        <w:t>Sittwe</w:t>
      </w:r>
      <w:proofErr w:type="spellEnd"/>
      <w:r w:rsidRPr="00886CFF">
        <w:rPr>
          <w:rStyle w:val="IntenseEmphasis"/>
          <w:b w:val="0"/>
          <w:color w:val="808080" w:themeColor="background1" w:themeShade="80"/>
          <w:sz w:val="24"/>
          <w:szCs w:val="24"/>
          <w:lang w:eastAsia="en-GB"/>
        </w:rPr>
        <w:t xml:space="preserve"> suppliers</w:t>
      </w:r>
    </w:p>
    <w:p w:rsidR="00CB34B5" w:rsidRPr="00886CFF" w:rsidRDefault="00CB34B5" w:rsidP="00601DEE">
      <w:pPr>
        <w:pStyle w:val="ListParagraph"/>
        <w:numPr>
          <w:ilvl w:val="1"/>
          <w:numId w:val="4"/>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Buddhist communities prefer “bucket and bowl” placed in the latrine and is used by everyone.</w:t>
      </w:r>
    </w:p>
    <w:p w:rsidR="00CB34B5" w:rsidRPr="00886CFF" w:rsidRDefault="00CB34B5" w:rsidP="00601DEE">
      <w:pPr>
        <w:pStyle w:val="ListParagraph"/>
        <w:numPr>
          <w:ilvl w:val="0"/>
          <w:numId w:val="3"/>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u w:val="single"/>
          <w:lang w:eastAsia="en-GB"/>
        </w:rPr>
        <w:t>Menstruation management</w:t>
      </w:r>
      <w:r w:rsidRPr="00886CFF">
        <w:rPr>
          <w:rStyle w:val="IntenseEmphasis"/>
          <w:b w:val="0"/>
          <w:color w:val="808080" w:themeColor="background1" w:themeShade="80"/>
          <w:sz w:val="24"/>
          <w:szCs w:val="24"/>
          <w:lang w:eastAsia="en-GB"/>
        </w:rPr>
        <w:t>: some communities are used and prefer single use sanitary pads. Others prefer reusable sanitary pieces of cloth, if there is an available place to wash them and dry them.</w:t>
      </w:r>
    </w:p>
    <w:p w:rsidR="0038631D" w:rsidRPr="00886CFF" w:rsidRDefault="0038631D" w:rsidP="00601DEE">
      <w:pPr>
        <w:spacing w:after="0"/>
        <w:jc w:val="both"/>
        <w:rPr>
          <w:rStyle w:val="IntenseEmphasis"/>
          <w:color w:val="808080" w:themeColor="background1" w:themeShade="80"/>
          <w:sz w:val="24"/>
          <w:szCs w:val="24"/>
          <w:lang w:eastAsia="en-GB"/>
        </w:rPr>
      </w:pPr>
      <w:r w:rsidRPr="00886CFF">
        <w:rPr>
          <w:rStyle w:val="IntenseEmphasis"/>
          <w:color w:val="808080" w:themeColor="background1" w:themeShade="80"/>
          <w:sz w:val="24"/>
          <w:szCs w:val="24"/>
          <w:lang w:eastAsia="en-GB"/>
        </w:rPr>
        <w:t>Item type definition:</w:t>
      </w:r>
    </w:p>
    <w:p w:rsidR="00CB34B5" w:rsidRPr="00886CFF" w:rsidRDefault="00CB34B5" w:rsidP="00601DEE">
      <w:pPr>
        <w:pStyle w:val="ListParagraph"/>
        <w:numPr>
          <w:ilvl w:val="0"/>
          <w:numId w:val="5"/>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Long-</w:t>
      </w:r>
      <w:r w:rsidR="0038631D" w:rsidRPr="00886CFF">
        <w:rPr>
          <w:rStyle w:val="IntenseEmphasis"/>
          <w:b w:val="0"/>
          <w:color w:val="808080" w:themeColor="background1" w:themeShade="80"/>
          <w:sz w:val="24"/>
          <w:szCs w:val="24"/>
          <w:lang w:eastAsia="en-GB"/>
        </w:rPr>
        <w:t xml:space="preserve">lasting items: Non consumable items, </w:t>
      </w:r>
      <w:r w:rsidRPr="00886CFF">
        <w:rPr>
          <w:rStyle w:val="IntenseEmphasis"/>
          <w:b w:val="0"/>
          <w:color w:val="808080" w:themeColor="background1" w:themeShade="80"/>
          <w:sz w:val="24"/>
          <w:szCs w:val="24"/>
          <w:lang w:eastAsia="en-GB"/>
        </w:rPr>
        <w:t xml:space="preserve"> </w:t>
      </w:r>
      <w:r w:rsidR="0038631D" w:rsidRPr="00886CFF">
        <w:rPr>
          <w:rStyle w:val="IntenseEmphasis"/>
          <w:b w:val="0"/>
          <w:color w:val="808080" w:themeColor="background1" w:themeShade="80"/>
          <w:sz w:val="24"/>
          <w:szCs w:val="24"/>
          <w:lang w:eastAsia="en-GB"/>
        </w:rPr>
        <w:t>t</w:t>
      </w:r>
      <w:r w:rsidRPr="00886CFF">
        <w:rPr>
          <w:rStyle w:val="IntenseEmphasis"/>
          <w:b w:val="0"/>
          <w:color w:val="808080" w:themeColor="background1" w:themeShade="80"/>
          <w:sz w:val="24"/>
          <w:szCs w:val="24"/>
          <w:lang w:eastAsia="en-GB"/>
        </w:rPr>
        <w:t xml:space="preserve">he duration </w:t>
      </w:r>
      <w:r w:rsidR="0038631D" w:rsidRPr="00886CFF">
        <w:rPr>
          <w:rStyle w:val="IntenseEmphasis"/>
          <w:b w:val="0"/>
          <w:color w:val="808080" w:themeColor="background1" w:themeShade="80"/>
          <w:sz w:val="24"/>
          <w:szCs w:val="24"/>
          <w:lang w:eastAsia="en-GB"/>
        </w:rPr>
        <w:t>expected</w:t>
      </w:r>
      <w:r w:rsidRPr="00886CFF">
        <w:rPr>
          <w:rStyle w:val="IntenseEmphasis"/>
          <w:b w:val="0"/>
          <w:color w:val="808080" w:themeColor="background1" w:themeShade="80"/>
          <w:sz w:val="24"/>
          <w:szCs w:val="24"/>
          <w:lang w:eastAsia="en-GB"/>
        </w:rPr>
        <w:t xml:space="preserve"> for long-lasting items is up to one year</w:t>
      </w:r>
    </w:p>
    <w:p w:rsidR="0038631D" w:rsidRPr="00886CFF" w:rsidRDefault="00CB34B5" w:rsidP="00601DEE">
      <w:pPr>
        <w:pStyle w:val="ListParagraph"/>
        <w:numPr>
          <w:ilvl w:val="0"/>
          <w:numId w:val="5"/>
        </w:num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 xml:space="preserve">Consumables </w:t>
      </w:r>
      <w:r w:rsidR="0038631D" w:rsidRPr="00886CFF">
        <w:rPr>
          <w:rStyle w:val="IntenseEmphasis"/>
          <w:b w:val="0"/>
          <w:color w:val="808080" w:themeColor="background1" w:themeShade="80"/>
          <w:sz w:val="24"/>
          <w:szCs w:val="24"/>
          <w:lang w:eastAsia="en-GB"/>
        </w:rPr>
        <w:t xml:space="preserve">the duration expected for long-lasting items is up to one </w:t>
      </w:r>
      <w:r w:rsidR="0038631D" w:rsidRPr="00886CFF">
        <w:rPr>
          <w:rStyle w:val="IntenseEmphasis"/>
          <w:b w:val="0"/>
          <w:color w:val="808080" w:themeColor="background1" w:themeShade="80"/>
          <w:sz w:val="24"/>
          <w:szCs w:val="24"/>
          <w:lang w:eastAsia="en-GB"/>
        </w:rPr>
        <w:t>month</w:t>
      </w:r>
    </w:p>
    <w:p w:rsidR="00CB34B5" w:rsidRPr="00886CFF" w:rsidRDefault="00CB34B5" w:rsidP="00601DEE">
      <w:p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Agencies may organize differently the fulfillment of these needs, according to their logistic requirements and limitations. Usually, 2 types of kits are used for the same community:</w:t>
      </w:r>
    </w:p>
    <w:p w:rsidR="00CB34B5" w:rsidRPr="00886CFF" w:rsidRDefault="00CB34B5" w:rsidP="00601DEE">
      <w:pPr>
        <w:pStyle w:val="ListParagraph"/>
        <w:numPr>
          <w:ilvl w:val="0"/>
          <w:numId w:val="6"/>
        </w:numPr>
        <w:ind w:left="720"/>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u w:val="single"/>
          <w:lang w:eastAsia="en-GB"/>
        </w:rPr>
        <w:t>Full hygiene kit</w:t>
      </w:r>
      <w:r w:rsidR="002B2478" w:rsidRPr="00886CFF">
        <w:rPr>
          <w:rStyle w:val="IntenseEmphasis"/>
          <w:b w:val="0"/>
          <w:color w:val="808080" w:themeColor="background1" w:themeShade="80"/>
          <w:sz w:val="24"/>
          <w:szCs w:val="24"/>
          <w:lang w:eastAsia="en-GB"/>
        </w:rPr>
        <w:t>: C</w:t>
      </w:r>
      <w:r w:rsidRPr="00886CFF">
        <w:rPr>
          <w:rStyle w:val="IntenseEmphasis"/>
          <w:b w:val="0"/>
          <w:color w:val="808080" w:themeColor="background1" w:themeShade="80"/>
          <w:sz w:val="24"/>
          <w:szCs w:val="24"/>
          <w:lang w:eastAsia="en-GB"/>
        </w:rPr>
        <w:t>ontains long-lasting items</w:t>
      </w:r>
      <w:r w:rsidR="002B2478" w:rsidRPr="00886CFF">
        <w:rPr>
          <w:rStyle w:val="IntenseEmphasis"/>
          <w:b w:val="0"/>
          <w:color w:val="808080" w:themeColor="background1" w:themeShade="80"/>
          <w:sz w:val="24"/>
          <w:szCs w:val="24"/>
          <w:lang w:eastAsia="en-GB"/>
        </w:rPr>
        <w:t xml:space="preserve"> defined for a year</w:t>
      </w:r>
      <w:r w:rsidRPr="00886CFF">
        <w:rPr>
          <w:rStyle w:val="IntenseEmphasis"/>
          <w:b w:val="0"/>
          <w:color w:val="808080" w:themeColor="background1" w:themeShade="80"/>
          <w:sz w:val="24"/>
          <w:szCs w:val="24"/>
          <w:lang w:eastAsia="en-GB"/>
        </w:rPr>
        <w:t xml:space="preserve"> </w:t>
      </w:r>
      <w:r w:rsidRPr="00C134DF">
        <w:rPr>
          <w:rStyle w:val="IntenseEmphasis"/>
          <w:b w:val="0"/>
          <w:color w:val="808080" w:themeColor="background1" w:themeShade="80"/>
          <w:sz w:val="24"/>
          <w:szCs w:val="24"/>
          <w:u w:val="single"/>
          <w:lang w:eastAsia="en-GB"/>
        </w:rPr>
        <w:t>and</w:t>
      </w:r>
      <w:r w:rsidRPr="00886CFF">
        <w:rPr>
          <w:rStyle w:val="IntenseEmphasis"/>
          <w:b w:val="0"/>
          <w:color w:val="808080" w:themeColor="background1" w:themeShade="80"/>
          <w:sz w:val="24"/>
          <w:szCs w:val="24"/>
          <w:lang w:eastAsia="en-GB"/>
        </w:rPr>
        <w:t xml:space="preserve"> consumables</w:t>
      </w:r>
      <w:r w:rsidR="0038631D" w:rsidRPr="00886CFF">
        <w:rPr>
          <w:rStyle w:val="IntenseEmphasis"/>
          <w:b w:val="0"/>
          <w:color w:val="808080" w:themeColor="background1" w:themeShade="80"/>
          <w:sz w:val="24"/>
          <w:szCs w:val="24"/>
          <w:lang w:eastAsia="en-GB"/>
        </w:rPr>
        <w:t xml:space="preserve"> for a month</w:t>
      </w:r>
      <w:r w:rsidR="002B2478" w:rsidRPr="00886CFF">
        <w:rPr>
          <w:rStyle w:val="IntenseEmphasis"/>
          <w:b w:val="0"/>
          <w:color w:val="808080" w:themeColor="background1" w:themeShade="80"/>
          <w:sz w:val="24"/>
          <w:szCs w:val="24"/>
          <w:lang w:eastAsia="en-GB"/>
        </w:rPr>
        <w:t>.</w:t>
      </w:r>
      <w:r w:rsidRPr="00886CFF">
        <w:rPr>
          <w:rStyle w:val="IntenseEmphasis"/>
          <w:b w:val="0"/>
          <w:color w:val="808080" w:themeColor="background1" w:themeShade="80"/>
          <w:sz w:val="24"/>
          <w:szCs w:val="24"/>
          <w:lang w:eastAsia="en-GB"/>
        </w:rPr>
        <w:t xml:space="preserve"> </w:t>
      </w:r>
      <w:r w:rsidR="002B2478" w:rsidRPr="00886CFF">
        <w:rPr>
          <w:rStyle w:val="IntenseEmphasis"/>
          <w:color w:val="808080" w:themeColor="background1" w:themeShade="80"/>
          <w:sz w:val="24"/>
          <w:szCs w:val="24"/>
          <w:lang w:eastAsia="en-GB"/>
        </w:rPr>
        <w:t xml:space="preserve">All families should receive at least </w:t>
      </w:r>
      <w:r w:rsidRPr="00886CFF">
        <w:rPr>
          <w:rStyle w:val="IntenseEmphasis"/>
          <w:color w:val="808080" w:themeColor="background1" w:themeShade="80"/>
          <w:sz w:val="24"/>
          <w:szCs w:val="24"/>
          <w:lang w:eastAsia="en-GB"/>
        </w:rPr>
        <w:t>once per year</w:t>
      </w:r>
    </w:p>
    <w:p w:rsidR="00ED1821" w:rsidRPr="00886CFF" w:rsidRDefault="00CB34B5" w:rsidP="00601DEE">
      <w:pPr>
        <w:pStyle w:val="ListParagraph"/>
        <w:numPr>
          <w:ilvl w:val="0"/>
          <w:numId w:val="6"/>
        </w:numPr>
        <w:ind w:left="720"/>
        <w:jc w:val="both"/>
        <w:rPr>
          <w:b/>
          <w:bCs/>
          <w:color w:val="808080" w:themeColor="background1" w:themeShade="80"/>
          <w:sz w:val="24"/>
          <w:szCs w:val="24"/>
          <w:lang w:eastAsia="en-GB"/>
        </w:rPr>
      </w:pPr>
      <w:r w:rsidRPr="00886CFF">
        <w:rPr>
          <w:rStyle w:val="IntenseEmphasis"/>
          <w:b w:val="0"/>
          <w:color w:val="808080" w:themeColor="background1" w:themeShade="80"/>
          <w:sz w:val="24"/>
          <w:szCs w:val="24"/>
          <w:u w:val="single"/>
          <w:lang w:eastAsia="en-GB"/>
        </w:rPr>
        <w:t>Refill hygiene kit</w:t>
      </w:r>
      <w:r w:rsidR="002B2478" w:rsidRPr="00886CFF">
        <w:rPr>
          <w:rStyle w:val="IntenseEmphasis"/>
          <w:b w:val="0"/>
          <w:color w:val="808080" w:themeColor="background1" w:themeShade="80"/>
          <w:sz w:val="24"/>
          <w:szCs w:val="24"/>
          <w:lang w:eastAsia="en-GB"/>
        </w:rPr>
        <w:t>: C</w:t>
      </w:r>
      <w:r w:rsidRPr="00886CFF">
        <w:rPr>
          <w:rStyle w:val="IntenseEmphasis"/>
          <w:b w:val="0"/>
          <w:color w:val="808080" w:themeColor="background1" w:themeShade="80"/>
          <w:sz w:val="24"/>
          <w:szCs w:val="24"/>
          <w:lang w:eastAsia="en-GB"/>
        </w:rPr>
        <w:t xml:space="preserve">ontains consumables </w:t>
      </w:r>
      <w:r w:rsidR="002B2478" w:rsidRPr="00886CFF">
        <w:rPr>
          <w:rStyle w:val="IntenseEmphasis"/>
          <w:b w:val="0"/>
          <w:color w:val="808080" w:themeColor="background1" w:themeShade="80"/>
          <w:sz w:val="24"/>
          <w:szCs w:val="24"/>
          <w:lang w:eastAsia="en-GB"/>
        </w:rPr>
        <w:t xml:space="preserve">for a month </w:t>
      </w:r>
      <w:r w:rsidRPr="00886CFF">
        <w:rPr>
          <w:rStyle w:val="IntenseEmphasis"/>
          <w:b w:val="0"/>
          <w:color w:val="808080" w:themeColor="background1" w:themeShade="80"/>
          <w:sz w:val="24"/>
          <w:szCs w:val="24"/>
          <w:lang w:eastAsia="en-GB"/>
        </w:rPr>
        <w:t xml:space="preserve">and </w:t>
      </w:r>
      <w:r w:rsidRPr="00886CFF">
        <w:rPr>
          <w:rStyle w:val="IntenseEmphasis"/>
          <w:color w:val="808080" w:themeColor="background1" w:themeShade="80"/>
          <w:sz w:val="24"/>
          <w:szCs w:val="24"/>
          <w:lang w:eastAsia="en-GB"/>
        </w:rPr>
        <w:t>will be distributed in a regular basis</w:t>
      </w:r>
      <w:r w:rsidR="00E611F9" w:rsidRPr="00886CFF">
        <w:rPr>
          <w:rStyle w:val="IntenseEmphasis"/>
          <w:color w:val="808080" w:themeColor="background1" w:themeShade="80"/>
          <w:sz w:val="24"/>
          <w:szCs w:val="24"/>
          <w:lang w:eastAsia="en-GB"/>
        </w:rPr>
        <w:t xml:space="preserve"> to cover monthly needs</w:t>
      </w:r>
      <w:r w:rsidR="00E611F9" w:rsidRPr="00886CFF">
        <w:rPr>
          <w:rStyle w:val="IntenseEmphasis"/>
          <w:b w:val="0"/>
          <w:color w:val="808080" w:themeColor="background1" w:themeShade="80"/>
          <w:sz w:val="24"/>
          <w:szCs w:val="24"/>
          <w:lang w:eastAsia="en-GB"/>
        </w:rPr>
        <w:t xml:space="preserve">. However refilling kits can be distributed with cumulative quantities to cover up to </w:t>
      </w:r>
      <w:r w:rsidRPr="00886CFF">
        <w:rPr>
          <w:rStyle w:val="IntenseEmphasis"/>
          <w:b w:val="0"/>
          <w:color w:val="808080" w:themeColor="background1" w:themeShade="80"/>
          <w:sz w:val="24"/>
          <w:szCs w:val="24"/>
          <w:lang w:eastAsia="en-GB"/>
        </w:rPr>
        <w:t>3 months</w:t>
      </w:r>
      <w:r w:rsidR="002B2478" w:rsidRPr="00886CFF">
        <w:rPr>
          <w:rStyle w:val="IntenseEmphasis"/>
          <w:b w:val="0"/>
          <w:color w:val="808080" w:themeColor="background1" w:themeShade="80"/>
          <w:sz w:val="24"/>
          <w:szCs w:val="24"/>
          <w:lang w:eastAsia="en-GB"/>
        </w:rPr>
        <w:t xml:space="preserve"> need</w:t>
      </w:r>
      <w:r w:rsidR="00E611F9" w:rsidRPr="00886CFF">
        <w:rPr>
          <w:rStyle w:val="IntenseEmphasis"/>
          <w:b w:val="0"/>
          <w:color w:val="808080" w:themeColor="background1" w:themeShade="80"/>
          <w:sz w:val="24"/>
          <w:szCs w:val="24"/>
          <w:lang w:eastAsia="en-GB"/>
        </w:rPr>
        <w:t>. I</w:t>
      </w:r>
      <w:r w:rsidRPr="00886CFF">
        <w:rPr>
          <w:rStyle w:val="IntenseEmphasis"/>
          <w:b w:val="0"/>
          <w:color w:val="808080" w:themeColor="background1" w:themeShade="80"/>
          <w:sz w:val="24"/>
          <w:szCs w:val="24"/>
          <w:lang w:eastAsia="en-GB"/>
        </w:rPr>
        <w:t>t is not recommended to distribute refills</w:t>
      </w:r>
      <w:r w:rsidR="002B2478" w:rsidRPr="00886CFF">
        <w:rPr>
          <w:rStyle w:val="IntenseEmphasis"/>
          <w:b w:val="0"/>
          <w:color w:val="808080" w:themeColor="background1" w:themeShade="80"/>
          <w:sz w:val="24"/>
          <w:szCs w:val="24"/>
          <w:lang w:eastAsia="en-GB"/>
        </w:rPr>
        <w:t xml:space="preserve"> with qu</w:t>
      </w:r>
      <w:r w:rsidR="00E611F9" w:rsidRPr="00886CFF">
        <w:rPr>
          <w:rStyle w:val="IntenseEmphasis"/>
          <w:b w:val="0"/>
          <w:color w:val="808080" w:themeColor="background1" w:themeShade="80"/>
          <w:sz w:val="24"/>
          <w:szCs w:val="24"/>
          <w:lang w:eastAsia="en-GB"/>
        </w:rPr>
        <w:t>a</w:t>
      </w:r>
      <w:r w:rsidR="002B2478" w:rsidRPr="00886CFF">
        <w:rPr>
          <w:rStyle w:val="IntenseEmphasis"/>
          <w:b w:val="0"/>
          <w:color w:val="808080" w:themeColor="background1" w:themeShade="80"/>
          <w:sz w:val="24"/>
          <w:szCs w:val="24"/>
          <w:lang w:eastAsia="en-GB"/>
        </w:rPr>
        <w:t>n</w:t>
      </w:r>
      <w:r w:rsidR="00E611F9" w:rsidRPr="00886CFF">
        <w:rPr>
          <w:rStyle w:val="IntenseEmphasis"/>
          <w:b w:val="0"/>
          <w:color w:val="808080" w:themeColor="background1" w:themeShade="80"/>
          <w:sz w:val="24"/>
          <w:szCs w:val="24"/>
          <w:lang w:eastAsia="en-GB"/>
        </w:rPr>
        <w:t xml:space="preserve">tities to cover more than </w:t>
      </w:r>
      <w:r w:rsidRPr="00886CFF">
        <w:rPr>
          <w:rStyle w:val="IntenseEmphasis"/>
          <w:b w:val="0"/>
          <w:color w:val="808080" w:themeColor="background1" w:themeShade="80"/>
          <w:sz w:val="24"/>
          <w:szCs w:val="24"/>
          <w:lang w:eastAsia="en-GB"/>
        </w:rPr>
        <w:t>3 months, to limit the risk of merchandizing of items.</w:t>
      </w:r>
      <w:r w:rsidR="002B2478" w:rsidRPr="00886CFF">
        <w:rPr>
          <w:rStyle w:val="IntenseEmphasis"/>
          <w:b w:val="0"/>
          <w:color w:val="808080" w:themeColor="background1" w:themeShade="80"/>
          <w:sz w:val="24"/>
          <w:szCs w:val="24"/>
          <w:lang w:eastAsia="en-GB"/>
        </w:rPr>
        <w:t xml:space="preserve"> In addition to the full hygiene kit already containing one month consumable, </w:t>
      </w:r>
      <w:r w:rsidR="002B2478" w:rsidRPr="00886CFF">
        <w:rPr>
          <w:rStyle w:val="IntenseEmphasis"/>
          <w:color w:val="808080" w:themeColor="background1" w:themeShade="80"/>
          <w:sz w:val="24"/>
          <w:szCs w:val="24"/>
          <w:lang w:eastAsia="en-GB"/>
        </w:rPr>
        <w:t xml:space="preserve">each families should receive quantities corresponding to 11 additional months </w:t>
      </w:r>
    </w:p>
    <w:p w:rsidR="00ED1821" w:rsidRPr="00CB34B5" w:rsidRDefault="002B2478" w:rsidP="00601DEE">
      <w:pPr>
        <w:pBdr>
          <w:bottom w:val="thinThickSmallGap" w:sz="18" w:space="1" w:color="548DD4" w:themeColor="text2" w:themeTint="99"/>
        </w:pBdr>
        <w:jc w:val="both"/>
        <w:rPr>
          <w:rFonts w:cs="Arial"/>
          <w:b/>
          <w:bCs/>
          <w:color w:val="548DD4" w:themeColor="text2" w:themeTint="99"/>
          <w:sz w:val="32"/>
          <w:szCs w:val="32"/>
        </w:rPr>
      </w:pPr>
      <w:r>
        <w:rPr>
          <w:rFonts w:cs="Arial"/>
          <w:b/>
          <w:bCs/>
          <w:color w:val="548DD4" w:themeColor="text2" w:themeTint="99"/>
          <w:sz w:val="32"/>
          <w:szCs w:val="32"/>
        </w:rPr>
        <w:t>Minimum Hygiene Kit content</w:t>
      </w:r>
    </w:p>
    <w:p w:rsidR="002B2478" w:rsidRPr="00886CFF" w:rsidRDefault="002B2478" w:rsidP="00601DEE">
      <w:p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The minimum hygiene kit content is based on the agencies field experience and Sphere guidelines</w:t>
      </w:r>
      <w:r w:rsidRPr="00886CFF">
        <w:rPr>
          <w:rStyle w:val="IntenseEmphasis"/>
          <w:b w:val="0"/>
          <w:color w:val="808080" w:themeColor="background1" w:themeShade="80"/>
          <w:sz w:val="24"/>
          <w:szCs w:val="24"/>
          <w:lang w:eastAsia="en-GB"/>
        </w:rPr>
        <w:t>.</w:t>
      </w:r>
    </w:p>
    <w:p w:rsidR="00ED1821" w:rsidRDefault="002B2478" w:rsidP="00601DEE">
      <w:pPr>
        <w:jc w:val="both"/>
        <w:rPr>
          <w:rStyle w:val="IntenseEmphasis"/>
          <w:b w:val="0"/>
          <w:color w:val="808080" w:themeColor="background1" w:themeShade="80"/>
          <w:sz w:val="24"/>
          <w:szCs w:val="24"/>
          <w:lang w:eastAsia="en-GB"/>
        </w:rPr>
      </w:pPr>
      <w:r w:rsidRPr="00886CFF">
        <w:rPr>
          <w:rStyle w:val="IntenseEmphasis"/>
          <w:b w:val="0"/>
          <w:color w:val="808080" w:themeColor="background1" w:themeShade="80"/>
          <w:sz w:val="24"/>
          <w:szCs w:val="24"/>
          <w:lang w:eastAsia="en-GB"/>
        </w:rPr>
        <w:t>The table below lists the minimum items per person or per household.</w:t>
      </w:r>
    </w:p>
    <w:p w:rsidR="00DE260F" w:rsidRDefault="00C134DF" w:rsidP="00C134DF">
      <w:pPr>
        <w:jc w:val="center"/>
        <w:rPr>
          <w:rStyle w:val="IntenseEmphasis"/>
          <w:b w:val="0"/>
          <w:color w:val="808080" w:themeColor="background1" w:themeShade="80"/>
          <w:sz w:val="24"/>
          <w:szCs w:val="24"/>
          <w:lang w:eastAsia="en-GB"/>
        </w:rPr>
      </w:pPr>
      <w:r w:rsidRPr="00C134DF">
        <w:lastRenderedPageBreak/>
        <w:drawing>
          <wp:inline distT="0" distB="0" distL="0" distR="0" wp14:anchorId="38C12B76" wp14:editId="65AD1965">
            <wp:extent cx="6057696" cy="6294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1004" cy="6297558"/>
                    </a:xfrm>
                    <a:prstGeom prst="rect">
                      <a:avLst/>
                    </a:prstGeom>
                    <a:noFill/>
                    <a:ln>
                      <a:noFill/>
                    </a:ln>
                  </pic:spPr>
                </pic:pic>
              </a:graphicData>
            </a:graphic>
          </wp:inline>
        </w:drawing>
      </w:r>
    </w:p>
    <w:p w:rsidR="00DE260F" w:rsidRDefault="00DE260F" w:rsidP="00601DEE">
      <w:pPr>
        <w:jc w:val="both"/>
        <w:rPr>
          <w:rStyle w:val="IntenseEmphasis"/>
          <w:b w:val="0"/>
          <w:color w:val="808080" w:themeColor="background1" w:themeShade="80"/>
          <w:sz w:val="24"/>
          <w:szCs w:val="24"/>
          <w:lang w:eastAsia="en-GB"/>
        </w:rPr>
      </w:pPr>
    </w:p>
    <w:p w:rsidR="00601DEE" w:rsidRPr="00CB34B5" w:rsidRDefault="00601DEE" w:rsidP="00601DEE">
      <w:pPr>
        <w:pBdr>
          <w:bottom w:val="thinThickSmallGap" w:sz="18" w:space="1" w:color="548DD4" w:themeColor="text2" w:themeTint="99"/>
        </w:pBdr>
        <w:jc w:val="both"/>
        <w:rPr>
          <w:rFonts w:cs="Arial"/>
          <w:b/>
          <w:bCs/>
          <w:color w:val="548DD4" w:themeColor="text2" w:themeTint="99"/>
          <w:sz w:val="32"/>
          <w:szCs w:val="32"/>
        </w:rPr>
      </w:pPr>
      <w:r w:rsidRPr="00CB34B5">
        <w:rPr>
          <w:rFonts w:cs="Arial"/>
          <w:b/>
          <w:bCs/>
          <w:color w:val="548DD4" w:themeColor="text2" w:themeTint="99"/>
          <w:sz w:val="32"/>
          <w:szCs w:val="32"/>
        </w:rPr>
        <w:t>Annex:</w:t>
      </w:r>
      <w:r>
        <w:rPr>
          <w:rFonts w:cs="Arial"/>
          <w:b/>
          <w:bCs/>
          <w:color w:val="548DD4" w:themeColor="text2" w:themeTint="99"/>
          <w:sz w:val="32"/>
          <w:szCs w:val="32"/>
        </w:rPr>
        <w:t xml:space="preserve"> Post monitoring distribution</w:t>
      </w:r>
    </w:p>
    <w:p w:rsidR="00601DEE" w:rsidRDefault="00601DEE" w:rsidP="00601DEE">
      <w:pPr>
        <w:jc w:val="center"/>
        <w:rPr>
          <w:rStyle w:val="IntenseEmphasis"/>
          <w:b w:val="0"/>
          <w:color w:val="808080" w:themeColor="background1" w:themeShade="80"/>
          <w:sz w:val="24"/>
          <w:szCs w:val="24"/>
          <w:lang w:eastAsia="en-GB"/>
        </w:rPr>
      </w:pPr>
      <w:r>
        <w:rPr>
          <w:rStyle w:val="IntenseEmphasis"/>
          <w:b w:val="0"/>
          <w:color w:val="808080" w:themeColor="background1" w:themeShade="80"/>
          <w:sz w:val="24"/>
          <w:szCs w:val="24"/>
          <w:lang w:eastAsia="en-GB"/>
        </w:rPr>
        <w:object w:dxaOrig="153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8pt" o:ole="">
            <v:imagedata r:id="rId10" o:title=""/>
          </v:shape>
          <o:OLEObject Type="Embed" ProgID="AcroExch.Document.7" ShapeID="_x0000_i1025" DrawAspect="Icon" ObjectID="_1451830363" r:id="rId11"/>
        </w:object>
      </w:r>
    </w:p>
    <w:p w:rsidR="00601DEE" w:rsidRPr="00601DEE" w:rsidRDefault="00601DEE" w:rsidP="00601DEE">
      <w:pPr>
        <w:jc w:val="both"/>
        <w:rPr>
          <w:bCs/>
          <w:color w:val="808080" w:themeColor="background1" w:themeShade="80"/>
          <w:sz w:val="24"/>
          <w:szCs w:val="24"/>
          <w:lang w:eastAsia="en-GB"/>
        </w:rPr>
      </w:pPr>
    </w:p>
    <w:sectPr w:rsidR="00601DEE" w:rsidRPr="00601DE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352" w:rsidRDefault="00D52352" w:rsidP="004A6FB1">
      <w:pPr>
        <w:spacing w:after="0" w:line="240" w:lineRule="auto"/>
      </w:pPr>
      <w:r>
        <w:separator/>
      </w:r>
    </w:p>
  </w:endnote>
  <w:endnote w:type="continuationSeparator" w:id="0">
    <w:p w:rsidR="00D52352" w:rsidRDefault="00D52352" w:rsidP="004A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B1" w:rsidRPr="004A6FB1" w:rsidRDefault="004A6FB1">
    <w:pPr>
      <w:pStyle w:val="Footer"/>
      <w:rPr>
        <w:sz w:val="28"/>
        <w:szCs w:val="28"/>
      </w:rPr>
    </w:pPr>
    <w:r>
      <w:tab/>
    </w:r>
    <w:r>
      <w:tab/>
    </w:r>
    <w:proofErr w:type="spellStart"/>
    <w:r w:rsidR="002B2478">
      <w:rPr>
        <w:sz w:val="28"/>
        <w:szCs w:val="28"/>
      </w:rPr>
      <w:t>Rakhine</w:t>
    </w:r>
    <w:proofErr w:type="spellEnd"/>
    <w:r w:rsidR="002B2478">
      <w:rPr>
        <w:sz w:val="28"/>
        <w:szCs w:val="28"/>
      </w:rPr>
      <w:t xml:space="preserve"> and </w:t>
    </w:r>
    <w:proofErr w:type="spellStart"/>
    <w:r w:rsidR="002B2478">
      <w:rPr>
        <w:sz w:val="28"/>
        <w:szCs w:val="28"/>
      </w:rPr>
      <w:t>Kachin</w:t>
    </w:r>
    <w:proofErr w:type="spellEnd"/>
    <w:r w:rsidRPr="004A6FB1">
      <w:rPr>
        <w:sz w:val="28"/>
        <w:szCs w:val="28"/>
      </w:rPr>
      <w:t xml:space="preserve"> Response Plan, </w:t>
    </w:r>
    <w:r w:rsidR="002B2478">
      <w:rPr>
        <w:sz w:val="28"/>
        <w:szCs w:val="28"/>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352" w:rsidRDefault="00D52352" w:rsidP="004A6FB1">
      <w:pPr>
        <w:spacing w:after="0" w:line="240" w:lineRule="auto"/>
      </w:pPr>
      <w:r>
        <w:separator/>
      </w:r>
    </w:p>
  </w:footnote>
  <w:footnote w:type="continuationSeparator" w:id="0">
    <w:p w:rsidR="00D52352" w:rsidRDefault="00D52352" w:rsidP="004A6FB1">
      <w:pPr>
        <w:spacing w:after="0" w:line="240" w:lineRule="auto"/>
      </w:pPr>
      <w:r>
        <w:continuationSeparator/>
      </w:r>
    </w:p>
  </w:footnote>
  <w:footnote w:id="1">
    <w:p w:rsidR="00886CFF" w:rsidRDefault="00886CFF">
      <w:pPr>
        <w:pStyle w:val="FootnoteText"/>
      </w:pPr>
      <w:r>
        <w:rPr>
          <w:rStyle w:val="FootnoteReference"/>
        </w:rPr>
        <w:footnoteRef/>
      </w:r>
      <w:r>
        <w:t xml:space="preserve"> To be noticed that family size can be variable: The wash cluster decided for logistic and other practical reason purpose to harmonize quantities based on average family size: 6 persons per household. Post monitoring distribution would allow also to measure if social mechanism allow or not a re-distribution of items in between communities, by free or monetized exchanges.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B1" w:rsidRDefault="004A6FB1">
    <w:pPr>
      <w:pStyle w:val="Header"/>
    </w:pPr>
    <w:r>
      <w:rPr>
        <w:noProof/>
      </w:rPr>
      <w:drawing>
        <wp:anchor distT="0" distB="0" distL="114300" distR="114300" simplePos="0" relativeHeight="251659264" behindDoc="1" locked="0" layoutInCell="1" allowOverlap="1" wp14:anchorId="52087A29" wp14:editId="2A436A23">
          <wp:simplePos x="0" y="0"/>
          <wp:positionH relativeFrom="column">
            <wp:posOffset>-762000</wp:posOffset>
          </wp:positionH>
          <wp:positionV relativeFrom="paragraph">
            <wp:posOffset>-236220</wp:posOffset>
          </wp:positionV>
          <wp:extent cx="1851660" cy="613607"/>
          <wp:effectExtent l="0" t="0" r="0" b="0"/>
          <wp:wrapNone/>
          <wp:docPr id="3" name="Picture 3" descr="logo_wash_cluster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ash_cluster_0"/>
                  <pic:cNvPicPr>
                    <a:picLocks noChangeAspect="1" noChangeArrowheads="1"/>
                  </pic:cNvPicPr>
                </pic:nvPicPr>
                <pic:blipFill>
                  <a:blip r:embed="rId1"/>
                  <a:srcRect/>
                  <a:stretch>
                    <a:fillRect/>
                  </a:stretch>
                </pic:blipFill>
                <pic:spPr bwMode="auto">
                  <a:xfrm>
                    <a:off x="0" y="0"/>
                    <a:ext cx="1853326" cy="6141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B2D"/>
    <w:multiLevelType w:val="hybridMultilevel"/>
    <w:tmpl w:val="13F284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16202D6"/>
    <w:multiLevelType w:val="hybridMultilevel"/>
    <w:tmpl w:val="EB0E384C"/>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AC35543"/>
    <w:multiLevelType w:val="hybridMultilevel"/>
    <w:tmpl w:val="545A72F8"/>
    <w:lvl w:ilvl="0" w:tplc="9822BAC2">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5F7D7F54"/>
    <w:multiLevelType w:val="hybridMultilevel"/>
    <w:tmpl w:val="0C58D1FA"/>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637414AC"/>
    <w:multiLevelType w:val="multilevel"/>
    <w:tmpl w:val="75D4E9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68000468"/>
    <w:multiLevelType w:val="hybridMultilevel"/>
    <w:tmpl w:val="5822A652"/>
    <w:lvl w:ilvl="0" w:tplc="9822BAC2">
      <w:numFmt w:val="bullet"/>
      <w:lvlText w:val="-"/>
      <w:lvlJc w:val="left"/>
      <w:pPr>
        <w:ind w:left="900" w:hanging="360"/>
      </w:pPr>
      <w:rPr>
        <w:rFonts w:ascii="Calibri" w:eastAsiaTheme="minorEastAsia" w:hAnsi="Calibri" w:cstheme="minorBid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82F039B"/>
    <w:multiLevelType w:val="hybridMultilevel"/>
    <w:tmpl w:val="0CAA3554"/>
    <w:lvl w:ilvl="0" w:tplc="9822BAC2">
      <w:numFmt w:val="bullet"/>
      <w:lvlText w:val="-"/>
      <w:lvlJc w:val="left"/>
      <w:pPr>
        <w:ind w:left="900" w:hanging="360"/>
      </w:pPr>
      <w:rPr>
        <w:rFonts w:ascii="Calibri" w:eastAsiaTheme="minorEastAsia" w:hAnsi="Calibri" w:cstheme="minorBidi"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7CFC19B8"/>
    <w:multiLevelType w:val="hybridMultilevel"/>
    <w:tmpl w:val="E18E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D41416"/>
    <w:multiLevelType w:val="hybridMultilevel"/>
    <w:tmpl w:val="98AA2B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7"/>
  </w:num>
  <w:num w:numId="6">
    <w:abstractNumId w:val="8"/>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B1"/>
    <w:rsid w:val="002B2478"/>
    <w:rsid w:val="00302593"/>
    <w:rsid w:val="0038631D"/>
    <w:rsid w:val="004A6FB1"/>
    <w:rsid w:val="00596BA8"/>
    <w:rsid w:val="005E7E14"/>
    <w:rsid w:val="00601DEE"/>
    <w:rsid w:val="007C326F"/>
    <w:rsid w:val="00886CFF"/>
    <w:rsid w:val="0091572E"/>
    <w:rsid w:val="00C134DF"/>
    <w:rsid w:val="00CB34B5"/>
    <w:rsid w:val="00CD0F52"/>
    <w:rsid w:val="00D52352"/>
    <w:rsid w:val="00DE260F"/>
    <w:rsid w:val="00E611F9"/>
    <w:rsid w:val="00ED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478"/>
    <w:pPr>
      <w:numPr>
        <w:numId w:val="7"/>
      </w:numPr>
      <w:spacing w:before="480" w:after="0"/>
      <w:contextualSpacing/>
      <w:outlineLvl w:val="0"/>
    </w:pPr>
    <w:rPr>
      <w:rFonts w:eastAsiaTheme="minorEastAsia"/>
      <w:b/>
      <w:bCs/>
      <w:color w:val="4F81BD" w:themeColor="accent1"/>
      <w:sz w:val="24"/>
      <w:szCs w:val="28"/>
    </w:rPr>
  </w:style>
  <w:style w:type="paragraph" w:styleId="Heading2">
    <w:name w:val="heading 2"/>
    <w:basedOn w:val="Normal"/>
    <w:next w:val="Normal"/>
    <w:link w:val="Heading2Char"/>
    <w:uiPriority w:val="9"/>
    <w:unhideWhenUsed/>
    <w:qFormat/>
    <w:rsid w:val="002B2478"/>
    <w:pPr>
      <w:numPr>
        <w:ilvl w:val="1"/>
        <w:numId w:val="7"/>
      </w:numPr>
      <w:spacing w:before="200" w:after="0"/>
      <w:outlineLvl w:val="1"/>
    </w:pPr>
    <w:rPr>
      <w:rFonts w:eastAsiaTheme="minorEastAsia"/>
      <w:bCs/>
      <w:color w:val="4F81BD" w:themeColor="accent1"/>
      <w:sz w:val="24"/>
      <w:szCs w:val="26"/>
    </w:rPr>
  </w:style>
  <w:style w:type="paragraph" w:styleId="Heading3">
    <w:name w:val="heading 3"/>
    <w:basedOn w:val="Normal"/>
    <w:next w:val="Normal"/>
    <w:link w:val="Heading3Char"/>
    <w:uiPriority w:val="9"/>
    <w:semiHidden/>
    <w:unhideWhenUsed/>
    <w:qFormat/>
    <w:rsid w:val="002B2478"/>
    <w:pPr>
      <w:numPr>
        <w:ilvl w:val="2"/>
        <w:numId w:val="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B2478"/>
    <w:pPr>
      <w:numPr>
        <w:ilvl w:val="3"/>
        <w:numId w:val="7"/>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B2478"/>
    <w:pPr>
      <w:numPr>
        <w:ilvl w:val="4"/>
        <w:numId w:val="7"/>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B2478"/>
    <w:pPr>
      <w:numPr>
        <w:ilvl w:val="5"/>
        <w:numId w:val="7"/>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B2478"/>
    <w:pPr>
      <w:numPr>
        <w:ilvl w:val="6"/>
        <w:numId w:val="7"/>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B2478"/>
    <w:pPr>
      <w:numPr>
        <w:ilvl w:val="7"/>
        <w:numId w:val="7"/>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B2478"/>
    <w:pPr>
      <w:numPr>
        <w:ilvl w:val="8"/>
        <w:numId w:val="7"/>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B1"/>
  </w:style>
  <w:style w:type="paragraph" w:styleId="Footer">
    <w:name w:val="footer"/>
    <w:basedOn w:val="Normal"/>
    <w:link w:val="FooterChar"/>
    <w:uiPriority w:val="99"/>
    <w:unhideWhenUsed/>
    <w:rsid w:val="004A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B1"/>
  </w:style>
  <w:style w:type="character" w:styleId="IntenseEmphasis">
    <w:name w:val="Intense Emphasis"/>
    <w:uiPriority w:val="21"/>
    <w:qFormat/>
    <w:rsid w:val="00CB34B5"/>
    <w:rPr>
      <w:b/>
      <w:bCs/>
    </w:rPr>
  </w:style>
  <w:style w:type="paragraph" w:styleId="ListParagraph">
    <w:name w:val="List Paragraph"/>
    <w:basedOn w:val="Normal"/>
    <w:link w:val="ListParagraphChar"/>
    <w:uiPriority w:val="34"/>
    <w:qFormat/>
    <w:rsid w:val="00CB34B5"/>
    <w:pPr>
      <w:ind w:left="720"/>
      <w:contextualSpacing/>
    </w:pPr>
    <w:rPr>
      <w:rFonts w:eastAsiaTheme="minorEastAsia"/>
    </w:rPr>
  </w:style>
  <w:style w:type="character" w:customStyle="1" w:styleId="ListParagraphChar">
    <w:name w:val="List Paragraph Char"/>
    <w:basedOn w:val="DefaultParagraphFont"/>
    <w:link w:val="ListParagraph"/>
    <w:uiPriority w:val="34"/>
    <w:rsid w:val="00CB34B5"/>
    <w:rPr>
      <w:rFonts w:eastAsiaTheme="minorEastAsia"/>
    </w:rPr>
  </w:style>
  <w:style w:type="character" w:customStyle="1" w:styleId="Heading1Char">
    <w:name w:val="Heading 1 Char"/>
    <w:basedOn w:val="DefaultParagraphFont"/>
    <w:link w:val="Heading1"/>
    <w:uiPriority w:val="9"/>
    <w:rsid w:val="002B2478"/>
    <w:rPr>
      <w:rFonts w:eastAsiaTheme="minorEastAsia"/>
      <w:b/>
      <w:bCs/>
      <w:color w:val="4F81BD" w:themeColor="accent1"/>
      <w:sz w:val="24"/>
      <w:szCs w:val="28"/>
    </w:rPr>
  </w:style>
  <w:style w:type="character" w:customStyle="1" w:styleId="Heading2Char">
    <w:name w:val="Heading 2 Char"/>
    <w:basedOn w:val="DefaultParagraphFont"/>
    <w:link w:val="Heading2"/>
    <w:uiPriority w:val="9"/>
    <w:rsid w:val="002B2478"/>
    <w:rPr>
      <w:rFonts w:eastAsiaTheme="minorEastAsia"/>
      <w:bCs/>
      <w:color w:val="4F81BD" w:themeColor="accent1"/>
      <w:sz w:val="24"/>
      <w:szCs w:val="26"/>
    </w:rPr>
  </w:style>
  <w:style w:type="character" w:customStyle="1" w:styleId="Heading3Char">
    <w:name w:val="Heading 3 Char"/>
    <w:basedOn w:val="DefaultParagraphFont"/>
    <w:link w:val="Heading3"/>
    <w:uiPriority w:val="9"/>
    <w:semiHidden/>
    <w:rsid w:val="002B247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B247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B247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B247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B247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B247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B2478"/>
    <w:rPr>
      <w:rFonts w:asciiTheme="majorHAnsi" w:eastAsiaTheme="majorEastAsia" w:hAnsiTheme="majorHAnsi" w:cstheme="majorBidi"/>
      <w:i/>
      <w:iCs/>
      <w:spacing w:val="5"/>
      <w:sz w:val="20"/>
      <w:szCs w:val="20"/>
    </w:rPr>
  </w:style>
  <w:style w:type="paragraph" w:styleId="FootnoteText">
    <w:name w:val="footnote text"/>
    <w:basedOn w:val="Normal"/>
    <w:link w:val="FootnoteTextChar"/>
    <w:uiPriority w:val="99"/>
    <w:semiHidden/>
    <w:unhideWhenUsed/>
    <w:rsid w:val="00886C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CFF"/>
    <w:rPr>
      <w:sz w:val="20"/>
      <w:szCs w:val="20"/>
    </w:rPr>
  </w:style>
  <w:style w:type="character" w:styleId="FootnoteReference">
    <w:name w:val="footnote reference"/>
    <w:basedOn w:val="DefaultParagraphFont"/>
    <w:uiPriority w:val="99"/>
    <w:semiHidden/>
    <w:unhideWhenUsed/>
    <w:rsid w:val="00886CFF"/>
    <w:rPr>
      <w:vertAlign w:val="superscript"/>
    </w:rPr>
  </w:style>
  <w:style w:type="paragraph" w:styleId="BalloonText">
    <w:name w:val="Balloon Text"/>
    <w:basedOn w:val="Normal"/>
    <w:link w:val="BalloonTextChar"/>
    <w:uiPriority w:val="99"/>
    <w:semiHidden/>
    <w:unhideWhenUsed/>
    <w:rsid w:val="00C13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478"/>
    <w:pPr>
      <w:numPr>
        <w:numId w:val="7"/>
      </w:numPr>
      <w:spacing w:before="480" w:after="0"/>
      <w:contextualSpacing/>
      <w:outlineLvl w:val="0"/>
    </w:pPr>
    <w:rPr>
      <w:rFonts w:eastAsiaTheme="minorEastAsia"/>
      <w:b/>
      <w:bCs/>
      <w:color w:val="4F81BD" w:themeColor="accent1"/>
      <w:sz w:val="24"/>
      <w:szCs w:val="28"/>
    </w:rPr>
  </w:style>
  <w:style w:type="paragraph" w:styleId="Heading2">
    <w:name w:val="heading 2"/>
    <w:basedOn w:val="Normal"/>
    <w:next w:val="Normal"/>
    <w:link w:val="Heading2Char"/>
    <w:uiPriority w:val="9"/>
    <w:unhideWhenUsed/>
    <w:qFormat/>
    <w:rsid w:val="002B2478"/>
    <w:pPr>
      <w:numPr>
        <w:ilvl w:val="1"/>
        <w:numId w:val="7"/>
      </w:numPr>
      <w:spacing w:before="200" w:after="0"/>
      <w:outlineLvl w:val="1"/>
    </w:pPr>
    <w:rPr>
      <w:rFonts w:eastAsiaTheme="minorEastAsia"/>
      <w:bCs/>
      <w:color w:val="4F81BD" w:themeColor="accent1"/>
      <w:sz w:val="24"/>
      <w:szCs w:val="26"/>
    </w:rPr>
  </w:style>
  <w:style w:type="paragraph" w:styleId="Heading3">
    <w:name w:val="heading 3"/>
    <w:basedOn w:val="Normal"/>
    <w:next w:val="Normal"/>
    <w:link w:val="Heading3Char"/>
    <w:uiPriority w:val="9"/>
    <w:semiHidden/>
    <w:unhideWhenUsed/>
    <w:qFormat/>
    <w:rsid w:val="002B2478"/>
    <w:pPr>
      <w:numPr>
        <w:ilvl w:val="2"/>
        <w:numId w:val="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B2478"/>
    <w:pPr>
      <w:numPr>
        <w:ilvl w:val="3"/>
        <w:numId w:val="7"/>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B2478"/>
    <w:pPr>
      <w:numPr>
        <w:ilvl w:val="4"/>
        <w:numId w:val="7"/>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B2478"/>
    <w:pPr>
      <w:numPr>
        <w:ilvl w:val="5"/>
        <w:numId w:val="7"/>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B2478"/>
    <w:pPr>
      <w:numPr>
        <w:ilvl w:val="6"/>
        <w:numId w:val="7"/>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B2478"/>
    <w:pPr>
      <w:numPr>
        <w:ilvl w:val="7"/>
        <w:numId w:val="7"/>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B2478"/>
    <w:pPr>
      <w:numPr>
        <w:ilvl w:val="8"/>
        <w:numId w:val="7"/>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B1"/>
  </w:style>
  <w:style w:type="paragraph" w:styleId="Footer">
    <w:name w:val="footer"/>
    <w:basedOn w:val="Normal"/>
    <w:link w:val="FooterChar"/>
    <w:uiPriority w:val="99"/>
    <w:unhideWhenUsed/>
    <w:rsid w:val="004A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B1"/>
  </w:style>
  <w:style w:type="character" w:styleId="IntenseEmphasis">
    <w:name w:val="Intense Emphasis"/>
    <w:uiPriority w:val="21"/>
    <w:qFormat/>
    <w:rsid w:val="00CB34B5"/>
    <w:rPr>
      <w:b/>
      <w:bCs/>
    </w:rPr>
  </w:style>
  <w:style w:type="paragraph" w:styleId="ListParagraph">
    <w:name w:val="List Paragraph"/>
    <w:basedOn w:val="Normal"/>
    <w:link w:val="ListParagraphChar"/>
    <w:uiPriority w:val="34"/>
    <w:qFormat/>
    <w:rsid w:val="00CB34B5"/>
    <w:pPr>
      <w:ind w:left="720"/>
      <w:contextualSpacing/>
    </w:pPr>
    <w:rPr>
      <w:rFonts w:eastAsiaTheme="minorEastAsia"/>
    </w:rPr>
  </w:style>
  <w:style w:type="character" w:customStyle="1" w:styleId="ListParagraphChar">
    <w:name w:val="List Paragraph Char"/>
    <w:basedOn w:val="DefaultParagraphFont"/>
    <w:link w:val="ListParagraph"/>
    <w:uiPriority w:val="34"/>
    <w:rsid w:val="00CB34B5"/>
    <w:rPr>
      <w:rFonts w:eastAsiaTheme="minorEastAsia"/>
    </w:rPr>
  </w:style>
  <w:style w:type="character" w:customStyle="1" w:styleId="Heading1Char">
    <w:name w:val="Heading 1 Char"/>
    <w:basedOn w:val="DefaultParagraphFont"/>
    <w:link w:val="Heading1"/>
    <w:uiPriority w:val="9"/>
    <w:rsid w:val="002B2478"/>
    <w:rPr>
      <w:rFonts w:eastAsiaTheme="minorEastAsia"/>
      <w:b/>
      <w:bCs/>
      <w:color w:val="4F81BD" w:themeColor="accent1"/>
      <w:sz w:val="24"/>
      <w:szCs w:val="28"/>
    </w:rPr>
  </w:style>
  <w:style w:type="character" w:customStyle="1" w:styleId="Heading2Char">
    <w:name w:val="Heading 2 Char"/>
    <w:basedOn w:val="DefaultParagraphFont"/>
    <w:link w:val="Heading2"/>
    <w:uiPriority w:val="9"/>
    <w:rsid w:val="002B2478"/>
    <w:rPr>
      <w:rFonts w:eastAsiaTheme="minorEastAsia"/>
      <w:bCs/>
      <w:color w:val="4F81BD" w:themeColor="accent1"/>
      <w:sz w:val="24"/>
      <w:szCs w:val="26"/>
    </w:rPr>
  </w:style>
  <w:style w:type="character" w:customStyle="1" w:styleId="Heading3Char">
    <w:name w:val="Heading 3 Char"/>
    <w:basedOn w:val="DefaultParagraphFont"/>
    <w:link w:val="Heading3"/>
    <w:uiPriority w:val="9"/>
    <w:semiHidden/>
    <w:rsid w:val="002B247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B247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B247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B247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B247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B247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B2478"/>
    <w:rPr>
      <w:rFonts w:asciiTheme="majorHAnsi" w:eastAsiaTheme="majorEastAsia" w:hAnsiTheme="majorHAnsi" w:cstheme="majorBidi"/>
      <w:i/>
      <w:iCs/>
      <w:spacing w:val="5"/>
      <w:sz w:val="20"/>
      <w:szCs w:val="20"/>
    </w:rPr>
  </w:style>
  <w:style w:type="paragraph" w:styleId="FootnoteText">
    <w:name w:val="footnote text"/>
    <w:basedOn w:val="Normal"/>
    <w:link w:val="FootnoteTextChar"/>
    <w:uiPriority w:val="99"/>
    <w:semiHidden/>
    <w:unhideWhenUsed/>
    <w:rsid w:val="00886C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CFF"/>
    <w:rPr>
      <w:sz w:val="20"/>
      <w:szCs w:val="20"/>
    </w:rPr>
  </w:style>
  <w:style w:type="character" w:styleId="FootnoteReference">
    <w:name w:val="footnote reference"/>
    <w:basedOn w:val="DefaultParagraphFont"/>
    <w:uiPriority w:val="99"/>
    <w:semiHidden/>
    <w:unhideWhenUsed/>
    <w:rsid w:val="00886CFF"/>
    <w:rPr>
      <w:vertAlign w:val="superscript"/>
    </w:rPr>
  </w:style>
  <w:style w:type="paragraph" w:styleId="BalloonText">
    <w:name w:val="Balloon Text"/>
    <w:basedOn w:val="Normal"/>
    <w:link w:val="BalloonTextChar"/>
    <w:uiPriority w:val="99"/>
    <w:semiHidden/>
    <w:unhideWhenUsed/>
    <w:rsid w:val="00C13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141135">
      <w:bodyDiv w:val="1"/>
      <w:marLeft w:val="0"/>
      <w:marRight w:val="0"/>
      <w:marTop w:val="0"/>
      <w:marBottom w:val="0"/>
      <w:divBdr>
        <w:top w:val="none" w:sz="0" w:space="0" w:color="auto"/>
        <w:left w:val="none" w:sz="0" w:space="0" w:color="auto"/>
        <w:bottom w:val="none" w:sz="0" w:space="0" w:color="auto"/>
        <w:right w:val="none" w:sz="0" w:space="0" w:color="auto"/>
      </w:divBdr>
    </w:div>
    <w:div w:id="1227490057">
      <w:bodyDiv w:val="1"/>
      <w:marLeft w:val="0"/>
      <w:marRight w:val="0"/>
      <w:marTop w:val="0"/>
      <w:marBottom w:val="0"/>
      <w:divBdr>
        <w:top w:val="none" w:sz="0" w:space="0" w:color="auto"/>
        <w:left w:val="none" w:sz="0" w:space="0" w:color="auto"/>
        <w:bottom w:val="none" w:sz="0" w:space="0" w:color="auto"/>
        <w:right w:val="none" w:sz="0" w:space="0" w:color="auto"/>
      </w:divBdr>
    </w:div>
    <w:div w:id="200843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361A-E22E-4488-8063-5187BE96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Le Guillou</dc:creator>
  <cp:lastModifiedBy>Olivier Le Guillou</cp:lastModifiedBy>
  <cp:revision>2</cp:revision>
  <dcterms:created xsi:type="dcterms:W3CDTF">2014-01-21T10:56:00Z</dcterms:created>
  <dcterms:modified xsi:type="dcterms:W3CDTF">2014-01-21T10:56:00Z</dcterms:modified>
</cp:coreProperties>
</file>