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69C5" w14:textId="77777777" w:rsidR="00CF2576" w:rsidRPr="00EE6C8B" w:rsidRDefault="00E93AE4" w:rsidP="00152117">
      <w:pPr>
        <w:jc w:val="both"/>
        <w:rPr>
          <w:rFonts w:cs="Times New Roman"/>
          <w:sz w:val="24"/>
          <w:szCs w:val="24"/>
        </w:rPr>
      </w:pPr>
      <w:r w:rsidRPr="00EE6C8B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79B7" wp14:editId="68FEAE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4080" cy="44767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D1C8" w14:textId="51E2450F" w:rsidR="002512E2" w:rsidRDefault="002512E2" w:rsidP="00CF2576">
                            <w:pPr>
                              <w:contextualSpacing/>
                              <w:jc w:val="center"/>
                            </w:pPr>
                            <w:r>
                              <w:t>WASH Cluster Kachin &amp; North Shan, Myanmar</w:t>
                            </w:r>
                          </w:p>
                          <w:p w14:paraId="2E13D5AD" w14:textId="63505447" w:rsidR="002512E2" w:rsidRDefault="002512E2" w:rsidP="00CF2576">
                            <w:pPr>
                              <w:contextualSpacing/>
                              <w:jc w:val="center"/>
                            </w:pPr>
                            <w:r>
                              <w:t>Minute</w:t>
                            </w:r>
                            <w:r w:rsidR="00AC74AD">
                              <w:t xml:space="preserve">s </w:t>
                            </w:r>
                            <w:r w:rsidR="00087AE6">
                              <w:t xml:space="preserve">of WASH Cluster meeting </w:t>
                            </w:r>
                            <w:r w:rsidR="00F60247">
                              <w:t xml:space="preserve">– </w:t>
                            </w:r>
                            <w:proofErr w:type="spellStart"/>
                            <w:r w:rsidR="00F60247">
                              <w:t>Myitkyina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7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" fillcolor="#8db3e2 [1311]">
                <v:textbox>
                  <w:txbxContent>
                    <w:p w14:paraId="7A83D1C8" w14:textId="51E2450F" w:rsidR="002512E2" w:rsidRDefault="002512E2" w:rsidP="00CF2576">
                      <w:pPr>
                        <w:contextualSpacing/>
                        <w:jc w:val="center"/>
                      </w:pPr>
                      <w:r>
                        <w:t>WASH Cluster Kachin &amp; North Shan, Myanmar</w:t>
                      </w:r>
                    </w:p>
                    <w:p w14:paraId="2E13D5AD" w14:textId="63505447" w:rsidR="002512E2" w:rsidRDefault="002512E2" w:rsidP="00CF2576">
                      <w:pPr>
                        <w:contextualSpacing/>
                        <w:jc w:val="center"/>
                      </w:pPr>
                      <w:r>
                        <w:t>Minute</w:t>
                      </w:r>
                      <w:r w:rsidR="00AC74AD">
                        <w:t xml:space="preserve">s </w:t>
                      </w:r>
                      <w:r w:rsidR="00087AE6">
                        <w:t xml:space="preserve">of WASH Cluster meeting </w:t>
                      </w:r>
                      <w:r w:rsidR="00F60247">
                        <w:t xml:space="preserve">– </w:t>
                      </w:r>
                      <w:proofErr w:type="spellStart"/>
                      <w:r w:rsidR="00F60247">
                        <w:t>Myitkyina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8D39304" w14:textId="77777777" w:rsidR="00CF2576" w:rsidRPr="00EE6C8B" w:rsidRDefault="00CF2576" w:rsidP="0015211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14:paraId="17BBE23D" w14:textId="77777777" w:rsidR="00CF2576" w:rsidRPr="00EE6C8B" w:rsidRDefault="00CF2576" w:rsidP="0015211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14:paraId="2E9F8029" w14:textId="6C1DBBBD" w:rsidR="00F60247" w:rsidRDefault="00C1759E" w:rsidP="0015211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 xml:space="preserve">Date: </w:t>
      </w:r>
      <w:r w:rsidR="008E3238">
        <w:rPr>
          <w:rFonts w:cs="Times New Roman"/>
          <w:b/>
          <w:sz w:val="24"/>
          <w:szCs w:val="24"/>
        </w:rPr>
        <w:t>Friday</w:t>
      </w:r>
      <w:r w:rsidR="00AC74AD">
        <w:rPr>
          <w:rFonts w:cs="Times New Roman"/>
          <w:b/>
          <w:sz w:val="24"/>
          <w:szCs w:val="24"/>
        </w:rPr>
        <w:t xml:space="preserve">, </w:t>
      </w:r>
      <w:r w:rsidR="00A41170">
        <w:rPr>
          <w:rFonts w:cs="Times New Roman"/>
          <w:b/>
          <w:sz w:val="24"/>
          <w:szCs w:val="24"/>
        </w:rPr>
        <w:t>26</w:t>
      </w:r>
      <w:r w:rsidR="00F60247" w:rsidRPr="00F60247">
        <w:rPr>
          <w:rFonts w:cs="Times New Roman"/>
          <w:b/>
          <w:sz w:val="24"/>
          <w:szCs w:val="24"/>
          <w:vertAlign w:val="superscript"/>
        </w:rPr>
        <w:t>th</w:t>
      </w:r>
      <w:r w:rsidR="00F60247">
        <w:rPr>
          <w:rFonts w:cs="Times New Roman"/>
          <w:b/>
          <w:sz w:val="24"/>
          <w:szCs w:val="24"/>
        </w:rPr>
        <w:t xml:space="preserve"> </w:t>
      </w:r>
      <w:r w:rsidR="00A41170">
        <w:rPr>
          <w:rFonts w:cs="Times New Roman"/>
          <w:b/>
          <w:sz w:val="24"/>
          <w:szCs w:val="24"/>
        </w:rPr>
        <w:t>August</w:t>
      </w:r>
      <w:r w:rsidR="00F60247">
        <w:rPr>
          <w:rFonts w:cs="Times New Roman"/>
          <w:b/>
          <w:sz w:val="24"/>
          <w:szCs w:val="24"/>
        </w:rPr>
        <w:t xml:space="preserve"> </w:t>
      </w:r>
      <w:r w:rsidR="00087AE6">
        <w:rPr>
          <w:rFonts w:cs="Times New Roman"/>
          <w:b/>
          <w:sz w:val="24"/>
          <w:szCs w:val="24"/>
        </w:rPr>
        <w:t>16</w:t>
      </w:r>
      <w:r w:rsidRPr="00C1759E">
        <w:rPr>
          <w:rFonts w:cs="Times New Roman"/>
          <w:sz w:val="24"/>
          <w:szCs w:val="24"/>
        </w:rPr>
        <w:t xml:space="preserve">; </w:t>
      </w:r>
      <w:r w:rsidRPr="00C1759E">
        <w:rPr>
          <w:rFonts w:cs="Times New Roman"/>
          <w:b/>
          <w:sz w:val="24"/>
          <w:szCs w:val="24"/>
        </w:rPr>
        <w:t>Venue:</w:t>
      </w:r>
      <w:r w:rsidRPr="00C1759E">
        <w:rPr>
          <w:rFonts w:cs="Times New Roman"/>
          <w:sz w:val="24"/>
          <w:szCs w:val="24"/>
        </w:rPr>
        <w:t xml:space="preserve"> </w:t>
      </w:r>
      <w:r w:rsidR="00F60247">
        <w:rPr>
          <w:rFonts w:cs="Times New Roman"/>
          <w:sz w:val="24"/>
          <w:szCs w:val="24"/>
        </w:rPr>
        <w:t>UNICEF o</w:t>
      </w:r>
      <w:r w:rsidR="00AC74AD">
        <w:rPr>
          <w:rFonts w:cs="Times New Roman"/>
          <w:sz w:val="24"/>
          <w:szCs w:val="24"/>
        </w:rPr>
        <w:t xml:space="preserve">ffice, </w:t>
      </w:r>
      <w:proofErr w:type="spellStart"/>
      <w:r w:rsidR="00F60247">
        <w:rPr>
          <w:rFonts w:cs="Times New Roman"/>
          <w:sz w:val="24"/>
          <w:szCs w:val="24"/>
        </w:rPr>
        <w:t>Myitkyina</w:t>
      </w:r>
      <w:proofErr w:type="spellEnd"/>
    </w:p>
    <w:p w14:paraId="29A0F157" w14:textId="55EF7270" w:rsidR="00C1759E" w:rsidRPr="00C1759E" w:rsidRDefault="00C1759E" w:rsidP="0015211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 xml:space="preserve">Time: </w:t>
      </w:r>
      <w:r w:rsidR="00F60247">
        <w:rPr>
          <w:rFonts w:cs="Times New Roman"/>
          <w:b/>
          <w:sz w:val="24"/>
          <w:szCs w:val="24"/>
        </w:rPr>
        <w:t>14:00 p</w:t>
      </w:r>
      <w:r w:rsidR="00F60247">
        <w:rPr>
          <w:rFonts w:cs="Times New Roman"/>
          <w:sz w:val="24"/>
          <w:szCs w:val="24"/>
        </w:rPr>
        <w:t>m – 1</w:t>
      </w:r>
      <w:r w:rsidR="00A41170">
        <w:rPr>
          <w:rFonts w:cs="Times New Roman"/>
          <w:sz w:val="24"/>
          <w:szCs w:val="24"/>
        </w:rPr>
        <w:t>6</w:t>
      </w:r>
      <w:r w:rsidR="002126B0">
        <w:rPr>
          <w:rFonts w:cs="Times New Roman"/>
          <w:sz w:val="24"/>
          <w:szCs w:val="24"/>
        </w:rPr>
        <w:t>:</w:t>
      </w:r>
      <w:r w:rsidR="00F60247">
        <w:rPr>
          <w:rFonts w:cs="Times New Roman"/>
          <w:sz w:val="24"/>
          <w:szCs w:val="24"/>
        </w:rPr>
        <w:t>0</w:t>
      </w:r>
      <w:r w:rsidR="00243E64">
        <w:rPr>
          <w:rFonts w:cs="Times New Roman"/>
          <w:sz w:val="24"/>
          <w:szCs w:val="24"/>
        </w:rPr>
        <w:t>0</w:t>
      </w:r>
      <w:r w:rsidR="00601865">
        <w:rPr>
          <w:rFonts w:cs="Times New Roman"/>
          <w:sz w:val="24"/>
          <w:szCs w:val="24"/>
        </w:rPr>
        <w:t>pm</w:t>
      </w:r>
      <w:r w:rsidRPr="00C1759E">
        <w:rPr>
          <w:rFonts w:cs="Times New Roman"/>
          <w:sz w:val="24"/>
          <w:szCs w:val="24"/>
        </w:rPr>
        <w:t xml:space="preserve">; </w:t>
      </w:r>
      <w:r w:rsidRPr="00C1759E">
        <w:rPr>
          <w:rFonts w:cs="Times New Roman"/>
          <w:b/>
          <w:sz w:val="24"/>
          <w:szCs w:val="24"/>
        </w:rPr>
        <w:t>Duration:</w:t>
      </w:r>
      <w:r w:rsidRPr="00C1759E">
        <w:rPr>
          <w:rFonts w:cs="Times New Roman"/>
          <w:sz w:val="24"/>
          <w:szCs w:val="24"/>
        </w:rPr>
        <w:t xml:space="preserve"> </w:t>
      </w:r>
      <w:r w:rsidR="00A41170">
        <w:rPr>
          <w:rFonts w:cs="Times New Roman"/>
          <w:sz w:val="24"/>
          <w:szCs w:val="24"/>
        </w:rPr>
        <w:t>2</w:t>
      </w:r>
      <w:r w:rsidR="00087AE6">
        <w:rPr>
          <w:rFonts w:cs="Times New Roman"/>
          <w:sz w:val="24"/>
          <w:szCs w:val="24"/>
        </w:rPr>
        <w:t>:0</w:t>
      </w:r>
      <w:r w:rsidR="00AC74AD">
        <w:rPr>
          <w:rFonts w:cs="Times New Roman"/>
          <w:sz w:val="24"/>
          <w:szCs w:val="24"/>
        </w:rPr>
        <w:t>0</w:t>
      </w:r>
      <w:r w:rsidRPr="00C1759E">
        <w:rPr>
          <w:rFonts w:cs="Times New Roman"/>
          <w:sz w:val="24"/>
          <w:szCs w:val="24"/>
        </w:rPr>
        <w:t xml:space="preserve"> hour </w:t>
      </w:r>
    </w:p>
    <w:p w14:paraId="1E575B2B" w14:textId="4F794A33" w:rsidR="00C1759E" w:rsidRPr="00C1759E" w:rsidRDefault="00C1759E" w:rsidP="0015211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No. of participants</w:t>
      </w:r>
      <w:r w:rsidRPr="00C1759E">
        <w:rPr>
          <w:rFonts w:cs="Times New Roman"/>
          <w:sz w:val="24"/>
          <w:szCs w:val="24"/>
        </w:rPr>
        <w:t xml:space="preserve">– </w:t>
      </w:r>
      <w:r w:rsidR="00003916">
        <w:rPr>
          <w:rFonts w:cs="Times New Roman"/>
          <w:sz w:val="24"/>
          <w:szCs w:val="24"/>
        </w:rPr>
        <w:t>16</w:t>
      </w:r>
    </w:p>
    <w:p w14:paraId="2560449B" w14:textId="7B2075DE" w:rsidR="00AD5228" w:rsidRPr="00C1759E" w:rsidRDefault="00C1759E" w:rsidP="0015211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1759E">
        <w:rPr>
          <w:rFonts w:cs="Times New Roman"/>
          <w:sz w:val="24"/>
          <w:szCs w:val="24"/>
        </w:rPr>
        <w:t xml:space="preserve">Number of Agencies: </w:t>
      </w:r>
      <w:r w:rsidR="00003916">
        <w:rPr>
          <w:rFonts w:cs="Times New Roman"/>
          <w:sz w:val="24"/>
          <w:szCs w:val="24"/>
        </w:rPr>
        <w:t>10</w:t>
      </w:r>
    </w:p>
    <w:p w14:paraId="7F70876E" w14:textId="77777777" w:rsidR="00C1759E" w:rsidRPr="00C1759E" w:rsidRDefault="00C1759E" w:rsidP="00152117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14:paraId="30C60CFA" w14:textId="1C22DB43" w:rsidR="00C1759E" w:rsidRPr="00C1759E" w:rsidRDefault="00C1759E" w:rsidP="00152117">
      <w:pPr>
        <w:contextualSpacing/>
        <w:jc w:val="both"/>
        <w:rPr>
          <w:rFonts w:cs="Times New Roman"/>
          <w:b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Partic</w:t>
      </w:r>
      <w:r w:rsidR="001D08AB">
        <w:rPr>
          <w:rFonts w:cs="Times New Roman"/>
          <w:b/>
          <w:sz w:val="24"/>
          <w:szCs w:val="24"/>
        </w:rPr>
        <w:t>ipants;</w:t>
      </w:r>
    </w:p>
    <w:tbl>
      <w:tblPr>
        <w:tblW w:w="549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3"/>
        <w:gridCol w:w="1702"/>
        <w:gridCol w:w="3220"/>
        <w:gridCol w:w="3310"/>
        <w:gridCol w:w="1333"/>
      </w:tblGrid>
      <w:tr w:rsidR="00AC74AD" w:rsidRPr="00C1759E" w14:paraId="12F5E1DA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8EC8D1E" w14:textId="77777777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5EE7783" w14:textId="77777777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519" w:type="pct"/>
            <w:shd w:val="clear" w:color="auto" w:fill="auto"/>
            <w:noWrap/>
            <w:vAlign w:val="center"/>
            <w:hideMark/>
          </w:tcPr>
          <w:p w14:paraId="086BBE9A" w14:textId="77777777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Position/Organization</w:t>
            </w:r>
          </w:p>
        </w:tc>
        <w:tc>
          <w:tcPr>
            <w:tcW w:w="1563" w:type="pct"/>
            <w:shd w:val="clear" w:color="auto" w:fill="auto"/>
            <w:noWrap/>
            <w:vAlign w:val="center"/>
            <w:hideMark/>
          </w:tcPr>
          <w:p w14:paraId="287BBD8A" w14:textId="77777777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2E231553" w14:textId="77777777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phone</w:t>
            </w:r>
          </w:p>
        </w:tc>
      </w:tr>
      <w:tr w:rsidR="00AC74AD" w:rsidRPr="00C1759E" w14:paraId="2E241869" w14:textId="77777777" w:rsidTr="00A41170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7DE633B8" w14:textId="77777777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35B1DA6" w14:textId="52DEEE7A" w:rsidR="00C1759E" w:rsidRPr="00C1759E" w:rsidRDefault="00A4117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Myat Lin Hlaing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598D09E6" w14:textId="4BBD3F1F" w:rsidR="00C1759E" w:rsidRPr="00C1759E" w:rsidRDefault="00A4117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AM/SI-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Bhamo</w:t>
            </w:r>
            <w:proofErr w:type="spellEnd"/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12C196EC" w14:textId="23267AF0" w:rsidR="00C1759E" w:rsidRPr="00003916" w:rsidRDefault="00A4117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u w:val="single"/>
                <w:lang w:val="en-US"/>
              </w:rPr>
            </w:pPr>
            <w:r w:rsidRPr="00003916">
              <w:rPr>
                <w:rFonts w:eastAsia="Times New Roman" w:cs="Times New Roman"/>
                <w:color w:val="0563C1"/>
                <w:sz w:val="16"/>
                <w:szCs w:val="16"/>
                <w:u w:val="single"/>
                <w:lang w:val="en-US"/>
              </w:rPr>
              <w:t>Bmo.assess.wash@solidarites.myanmar.org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27C79176" w14:textId="19960480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C74AD" w:rsidRPr="00C1759E" w14:paraId="2D9D446C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39C944FE" w14:textId="77777777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9689DBC" w14:textId="1A831E05" w:rsidR="00C1759E" w:rsidRPr="00C1759E" w:rsidRDefault="00A41170" w:rsidP="005C197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Noor Ahmed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3D7830DB" w14:textId="33236369" w:rsidR="00C1759E" w:rsidRPr="00C1759E" w:rsidRDefault="00A4117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PM</w:t>
            </w:r>
            <w:r w:rsidR="00F60247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/SI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Bhamo</w:t>
            </w:r>
            <w:proofErr w:type="spellEnd"/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46F70944" w14:textId="3821E2CC" w:rsidR="00C1759E" w:rsidRPr="00003916" w:rsidRDefault="000769AC" w:rsidP="00A411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03916">
              <w:rPr>
                <w:sz w:val="16"/>
                <w:szCs w:val="16"/>
              </w:rPr>
              <w:t>b</w:t>
            </w:r>
            <w:r w:rsidR="005C197E" w:rsidRPr="00003916">
              <w:rPr>
                <w:sz w:val="16"/>
                <w:szCs w:val="16"/>
              </w:rPr>
              <w:t>mo.</w:t>
            </w:r>
            <w:r w:rsidR="00A41170" w:rsidRPr="00003916">
              <w:rPr>
                <w:sz w:val="16"/>
                <w:szCs w:val="16"/>
              </w:rPr>
              <w:t>prg</w:t>
            </w:r>
            <w:r w:rsidR="005C197E" w:rsidRPr="00003916">
              <w:rPr>
                <w:sz w:val="16"/>
                <w:szCs w:val="16"/>
              </w:rPr>
              <w:t>.</w:t>
            </w:r>
            <w:r w:rsidR="00A41170" w:rsidRPr="00003916">
              <w:rPr>
                <w:sz w:val="16"/>
                <w:szCs w:val="16"/>
              </w:rPr>
              <w:t>management</w:t>
            </w:r>
            <w:r w:rsidR="005C197E" w:rsidRPr="00003916">
              <w:rPr>
                <w:sz w:val="16"/>
                <w:szCs w:val="16"/>
              </w:rPr>
              <w:t>@solidarites-myanmar.org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0E2B4907" w14:textId="1F8CF59E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C74AD" w:rsidRPr="00C1759E" w14:paraId="6735D47F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0556A387" w14:textId="77777777" w:rsidR="00C1759E" w:rsidRPr="00C1759E" w:rsidRDefault="00C1759E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7CC1FAC" w14:textId="08143225" w:rsidR="00C1759E" w:rsidRPr="00C1759E" w:rsidRDefault="00F60247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Gunn Mai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1CE7FB14" w14:textId="2A33D286" w:rsidR="00C1759E" w:rsidRPr="00C1759E" w:rsidRDefault="00F60247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WatSan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Technician / KBC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0A97EFD5" w14:textId="6AF51C6A" w:rsidR="00C1759E" w:rsidRPr="00003916" w:rsidRDefault="005134DE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u w:val="single"/>
                <w:lang w:val="en-US"/>
              </w:rPr>
            </w:pPr>
            <w:hyperlink r:id="rId8" w:history="1">
              <w:r w:rsidR="00F60247" w:rsidRPr="00003916">
                <w:rPr>
                  <w:rStyle w:val="Hyperlink"/>
                  <w:rFonts w:eastAsia="Times New Roman" w:cs="Times New Roman"/>
                  <w:sz w:val="16"/>
                  <w:szCs w:val="16"/>
                  <w:lang w:val="en-US"/>
                </w:rPr>
                <w:t>phmaimai@gmail.com</w:t>
              </w:r>
            </w:hyperlink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01D86F63" w14:textId="584FFEAD" w:rsidR="00C1759E" w:rsidRPr="00C1759E" w:rsidRDefault="00F60247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09261592929</w:t>
            </w:r>
          </w:p>
        </w:tc>
      </w:tr>
      <w:tr w:rsidR="00AC74AD" w:rsidRPr="00C1759E" w14:paraId="76874F34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24FD36AC" w14:textId="11A02006" w:rsidR="00601865" w:rsidRPr="00C1759E" w:rsidRDefault="00AC74A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12720A7" w14:textId="7287013E" w:rsidR="00601865" w:rsidRDefault="00A4117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Shan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Lum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751C7B09" w14:textId="15CCB569" w:rsidR="00601865" w:rsidRDefault="00F60247" w:rsidP="00A411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C</w:t>
            </w:r>
            <w:r w:rsidR="00A4117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oordinator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/KBC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60A8F656" w14:textId="096DEE19" w:rsidR="00601865" w:rsidRPr="00003916" w:rsidRDefault="00A4117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  <w:r w:rsidRPr="00003916">
              <w:rPr>
                <w:rFonts w:eastAsia="Times New Roman" w:cs="Times New Roman"/>
                <w:sz w:val="16"/>
                <w:szCs w:val="16"/>
                <w:lang w:val="en-US"/>
              </w:rPr>
              <w:t>s.dshanlumg9@gmail.com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4CFF3B00" w14:textId="5953DE84" w:rsidR="00601865" w:rsidRDefault="00601865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C74AD" w:rsidRPr="00C1759E" w14:paraId="15ED45B8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16FC4D86" w14:textId="612B9EF4" w:rsidR="00601865" w:rsidRPr="00C1759E" w:rsidRDefault="00AC74A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836CDD1" w14:textId="35A91CF1" w:rsidR="00601865" w:rsidRDefault="00A4117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Kyaw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Zayar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Lin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1982B75A" w14:textId="2B149F2A" w:rsidR="00601865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coordinator/</w:t>
            </w:r>
            <w:r w:rsidR="00A4117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KMSS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46C0A4CD" w14:textId="785F0BF1" w:rsidR="00601865" w:rsidRPr="00003916" w:rsidRDefault="00A4117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  <w:r w:rsidRPr="00003916">
              <w:rPr>
                <w:rFonts w:eastAsia="Times New Roman" w:cs="Times New Roman"/>
                <w:sz w:val="16"/>
                <w:szCs w:val="16"/>
                <w:lang w:val="en-US"/>
              </w:rPr>
              <w:t>Laurancezayar11@gmail.com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677F33A6" w14:textId="715A0CF1" w:rsidR="00601865" w:rsidRDefault="00601865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7AE6" w:rsidRPr="00C1759E" w14:paraId="460AB1F5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1A5E949E" w14:textId="2359DE5F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9782014" w14:textId="1C52AF1D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Nay Lin Kyaw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50737F53" w14:textId="7704888B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Deputy Staff Officer/DTA-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Myitkyina</w:t>
            </w:r>
            <w:proofErr w:type="spellEnd"/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79E867BE" w14:textId="4AF311C9" w:rsidR="00087AE6" w:rsidRPr="0000391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63E0E6FF" w14:textId="5D48BFCD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7AE6" w:rsidRPr="00C1759E" w14:paraId="716C742D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4A027E79" w14:textId="68B1CFF7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CBABF8C" w14:textId="71347102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Hkun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Myat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035344AA" w14:textId="03E04F11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Project Officer/Shalom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2C7DE954" w14:textId="58EB1FE7" w:rsidR="00087AE6" w:rsidRPr="0000391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  <w:r w:rsidRPr="00003916"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  <w:t>Hkunmyatmara.shalom@gmail.com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756CFE80" w14:textId="54E86723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7AE6" w:rsidRPr="00C1759E" w14:paraId="56E4417F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1B70CB0E" w14:textId="0DB18AF8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12AA303" w14:textId="4F33C7A5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Kaung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Nyunt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Thwin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6BBC9C81" w14:textId="107EDFE8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EO/DRD District Office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3DCCE8B7" w14:textId="742DC81B" w:rsidR="00087AE6" w:rsidRPr="0000391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79088506" w14:textId="1B62BAE8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7AE6" w:rsidRPr="00C1759E" w14:paraId="70BC9FC8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5B8EFB48" w14:textId="0F4ABD96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74AD432" w14:textId="6E608E63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Daw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Tin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Cho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2CBB503E" w14:textId="4058FFE8" w:rsidR="00087AE6" w:rsidRDefault="006103FD" w:rsidP="006103F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Deputy Staff Officer/DTA-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Waing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 Maw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29021857" w14:textId="4A3E179F" w:rsidR="00087AE6" w:rsidRPr="0000391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506C95D3" w14:textId="309B2097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7AE6" w:rsidRPr="00C1759E" w14:paraId="066B7351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63D16595" w14:textId="6333AFF5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332E137" w14:textId="315E4BD6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Soe Moe Kyi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01F6DDE4" w14:textId="09902172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FA (Shelter)/UNHCR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76AB1E4F" w14:textId="795FB793" w:rsidR="00087AE6" w:rsidRPr="0000391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  <w:r w:rsidRPr="00003916"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  <w:t>kyis@unhcr.org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1DB6BC88" w14:textId="35D3F71E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7AE6" w:rsidRPr="00C1759E" w14:paraId="03BF140E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5044DE37" w14:textId="547113A2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D0DD532" w14:textId="68128633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Hkawn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Din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16B8CA9D" w14:textId="29B33FD9" w:rsidR="00087AE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Program Officer/ADRA-Myanmar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4A41AECB" w14:textId="61BB7D4B" w:rsidR="00087AE6" w:rsidRPr="0000391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54DB7FB5" w14:textId="7310ACA0" w:rsidR="00087AE6" w:rsidRDefault="00087AE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94AF0" w:rsidRPr="00C1759E" w14:paraId="4E8385D4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2320BFCE" w14:textId="26B1F194" w:rsidR="00894AF0" w:rsidRDefault="00894AF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A6B1588" w14:textId="484AC574" w:rsidR="00894AF0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Win Soe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Paing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3925D820" w14:textId="7785DD03" w:rsidR="00894AF0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Coordinator/ADRA-Myanmar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7BE115AB" w14:textId="5CA54232" w:rsidR="00894AF0" w:rsidRPr="00003916" w:rsidRDefault="00894AF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05093D5B" w14:textId="7451FE27" w:rsidR="00894AF0" w:rsidRDefault="00894AF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94AF0" w:rsidRPr="00C1759E" w14:paraId="2F98FAC0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2341602B" w14:textId="1AD8709E" w:rsidR="00894AF0" w:rsidRDefault="00894AF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E1328C4" w14:textId="19CFD3DF" w:rsidR="00894AF0" w:rsidRDefault="00A4117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Aye Win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600FA431" w14:textId="4EB7D6DA" w:rsidR="00894AF0" w:rsidRDefault="00894AF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specialist/ UNICEF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531AE675" w14:textId="4283A5B8" w:rsidR="00894AF0" w:rsidRPr="00003916" w:rsidRDefault="0000391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  <w:r w:rsidRPr="00003916"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  <w:t>awin@unicef.org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4A07FD9B" w14:textId="77777777" w:rsidR="00894AF0" w:rsidRDefault="00894AF0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103FD" w:rsidRPr="00C1759E" w14:paraId="020B4101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2820A7DA" w14:textId="04C96E00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7D41F67" w14:textId="5DB3DE94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Zaw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Lat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Seng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6FC577A6" w14:textId="586EAA28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WASH/KMSS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058C1538" w14:textId="77777777" w:rsidR="006103FD" w:rsidRPr="0000391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6A16A6D6" w14:textId="77777777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103FD" w:rsidRPr="00C1759E" w14:paraId="17153873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50BC7197" w14:textId="3E8DB70A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85EA0F1" w14:textId="2882AAEE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W.Shng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Luu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11513DC2" w14:textId="37E4439A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HPO/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Torcare</w:t>
            </w:r>
            <w:proofErr w:type="spellEnd"/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74BAE6C8" w14:textId="77777777" w:rsidR="006103FD" w:rsidRPr="00003916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16"/>
                <w:szCs w:val="16"/>
                <w:lang w:val="en-US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41348669" w14:textId="77777777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103FD" w:rsidRPr="00C1759E" w14:paraId="40AD740F" w14:textId="77777777" w:rsidTr="00AC74AD">
        <w:trPr>
          <w:trHeight w:val="20"/>
        </w:trPr>
        <w:tc>
          <w:tcPr>
            <w:tcW w:w="368" w:type="pct"/>
            <w:shd w:val="clear" w:color="auto" w:fill="auto"/>
            <w:noWrap/>
            <w:vAlign w:val="center"/>
          </w:tcPr>
          <w:p w14:paraId="2D527035" w14:textId="594A36B1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EA7637D" w14:textId="36C4D899" w:rsidR="006103FD" w:rsidRDefault="0000391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San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Moi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center"/>
          </w:tcPr>
          <w:p w14:paraId="06A0A222" w14:textId="38B63E5F" w:rsidR="006103FD" w:rsidRDefault="00003916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CCCM project officer/IOM</w:t>
            </w:r>
          </w:p>
        </w:tc>
        <w:tc>
          <w:tcPr>
            <w:tcW w:w="1563" w:type="pct"/>
            <w:shd w:val="clear" w:color="auto" w:fill="auto"/>
            <w:noWrap/>
            <w:vAlign w:val="center"/>
          </w:tcPr>
          <w:p w14:paraId="5B789F28" w14:textId="77777777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563C1"/>
                <w:sz w:val="20"/>
                <w:szCs w:val="20"/>
                <w:lang w:val="en-US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14:paraId="3D7EB333" w14:textId="77777777" w:rsidR="006103FD" w:rsidRDefault="006103FD" w:rsidP="001521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E45CAC6" w14:textId="77777777" w:rsidR="005F2CAE" w:rsidRPr="00EE6C8B" w:rsidRDefault="00516174" w:rsidP="00152117">
      <w:pPr>
        <w:jc w:val="both"/>
        <w:rPr>
          <w:rFonts w:cs="Times New Roman"/>
          <w:b/>
          <w:sz w:val="24"/>
          <w:szCs w:val="24"/>
        </w:rPr>
      </w:pPr>
      <w:r w:rsidRPr="00EE6C8B">
        <w:rPr>
          <w:rFonts w:cs="Times New Roman"/>
          <w:b/>
          <w:sz w:val="24"/>
          <w:szCs w:val="24"/>
        </w:rPr>
        <w:t>A</w:t>
      </w:r>
      <w:r w:rsidR="005F2CAE" w:rsidRPr="00EE6C8B">
        <w:rPr>
          <w:rFonts w:cs="Times New Roman"/>
          <w:b/>
          <w:sz w:val="24"/>
          <w:szCs w:val="24"/>
        </w:rPr>
        <w:t xml:space="preserve">genda: </w:t>
      </w:r>
    </w:p>
    <w:tbl>
      <w:tblPr>
        <w:tblStyle w:val="TableGrid"/>
        <w:tblW w:w="8573" w:type="dxa"/>
        <w:tblInd w:w="-5" w:type="dxa"/>
        <w:tblLook w:val="04A0" w:firstRow="1" w:lastRow="0" w:firstColumn="1" w:lastColumn="0" w:noHBand="0" w:noVBand="1"/>
      </w:tblPr>
      <w:tblGrid>
        <w:gridCol w:w="2363"/>
        <w:gridCol w:w="6210"/>
      </w:tblGrid>
      <w:tr w:rsidR="000345D6" w:rsidRPr="00EE6C8B" w14:paraId="628F2299" w14:textId="77777777" w:rsidTr="001D08AB">
        <w:trPr>
          <w:trHeight w:val="517"/>
        </w:trPr>
        <w:tc>
          <w:tcPr>
            <w:tcW w:w="2363" w:type="dxa"/>
            <w:vAlign w:val="center"/>
          </w:tcPr>
          <w:p w14:paraId="6680E9CA" w14:textId="77777777" w:rsidR="000345D6" w:rsidRPr="00EE6C8B" w:rsidRDefault="000345D6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E6C8B">
              <w:rPr>
                <w:rFonts w:cs="Times New Roman"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210" w:type="dxa"/>
            <w:vAlign w:val="center"/>
          </w:tcPr>
          <w:p w14:paraId="7A95DEBE" w14:textId="77777777" w:rsidR="000345D6" w:rsidRPr="00EE6C8B" w:rsidRDefault="000345D6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E6C8B">
              <w:rPr>
                <w:rFonts w:cs="Times New Roman"/>
                <w:bCs/>
                <w:color w:val="000000"/>
                <w:sz w:val="24"/>
                <w:szCs w:val="24"/>
              </w:rPr>
              <w:t>Item</w:t>
            </w:r>
          </w:p>
        </w:tc>
      </w:tr>
      <w:tr w:rsidR="00B06960" w:rsidRPr="00EE6C8B" w14:paraId="1C9640DC" w14:textId="77777777" w:rsidTr="001D08AB">
        <w:trPr>
          <w:trHeight w:val="517"/>
        </w:trPr>
        <w:tc>
          <w:tcPr>
            <w:tcW w:w="2363" w:type="dxa"/>
            <w:vMerge w:val="restart"/>
            <w:vAlign w:val="center"/>
          </w:tcPr>
          <w:p w14:paraId="282F1FED" w14:textId="1819CE1C" w:rsidR="00B06960" w:rsidRPr="00EE6C8B" w:rsidRDefault="00B06960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14h:00 – 16hr:00</w:t>
            </w:r>
          </w:p>
        </w:tc>
        <w:tc>
          <w:tcPr>
            <w:tcW w:w="6210" w:type="dxa"/>
            <w:vAlign w:val="center"/>
          </w:tcPr>
          <w:p w14:paraId="32E8807E" w14:textId="5CD61782" w:rsidR="00B06960" w:rsidRPr="00EE6C8B" w:rsidRDefault="00B06960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Welcome &amp; introduction</w:t>
            </w:r>
          </w:p>
        </w:tc>
      </w:tr>
      <w:tr w:rsidR="00B06960" w:rsidRPr="00EE6C8B" w14:paraId="28F3FBDD" w14:textId="77777777" w:rsidTr="001D08AB">
        <w:trPr>
          <w:trHeight w:val="517"/>
        </w:trPr>
        <w:tc>
          <w:tcPr>
            <w:tcW w:w="2363" w:type="dxa"/>
            <w:vMerge/>
            <w:vAlign w:val="center"/>
          </w:tcPr>
          <w:p w14:paraId="4B42FEA7" w14:textId="358D711D" w:rsidR="00B06960" w:rsidRPr="00EE6C8B" w:rsidRDefault="00B06960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210" w:type="dxa"/>
            <w:vAlign w:val="center"/>
          </w:tcPr>
          <w:p w14:paraId="6430387D" w14:textId="795A689A" w:rsidR="00B06960" w:rsidRPr="00EE6C8B" w:rsidRDefault="00B06960" w:rsidP="00B069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WASH situation IDP camps in Kachin </w:t>
            </w:r>
          </w:p>
        </w:tc>
      </w:tr>
      <w:tr w:rsidR="00B06960" w:rsidRPr="00EE6C8B" w14:paraId="432BF564" w14:textId="77777777" w:rsidTr="001D08AB">
        <w:trPr>
          <w:trHeight w:val="517"/>
        </w:trPr>
        <w:tc>
          <w:tcPr>
            <w:tcW w:w="2363" w:type="dxa"/>
            <w:vMerge/>
            <w:vAlign w:val="center"/>
          </w:tcPr>
          <w:p w14:paraId="331208B4" w14:textId="7DAECA22" w:rsidR="00B06960" w:rsidRPr="00EE6C8B" w:rsidRDefault="00B06960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14:paraId="55E4BCCD" w14:textId="28B2EF3C" w:rsidR="00B06960" w:rsidRPr="00EE6C8B" w:rsidRDefault="00B06960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Water quality monitoring in IDP camps</w:t>
            </w:r>
          </w:p>
        </w:tc>
      </w:tr>
      <w:tr w:rsidR="00B06960" w:rsidRPr="00EE6C8B" w14:paraId="622D0FA1" w14:textId="77777777" w:rsidTr="001D08AB">
        <w:trPr>
          <w:trHeight w:val="517"/>
        </w:trPr>
        <w:tc>
          <w:tcPr>
            <w:tcW w:w="2363" w:type="dxa"/>
            <w:vMerge/>
            <w:vAlign w:val="center"/>
          </w:tcPr>
          <w:p w14:paraId="6E06CE56" w14:textId="77777777" w:rsidR="00B06960" w:rsidRPr="00EE6C8B" w:rsidRDefault="00B06960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14:paraId="16269BA0" w14:textId="35C329A5" w:rsidR="00B06960" w:rsidRPr="00EE6C8B" w:rsidRDefault="008E3238" w:rsidP="008E323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Solid waste and f</w:t>
            </w:r>
            <w:r w:rsidR="00B06960" w:rsidRPr="00003916">
              <w:rPr>
                <w:rFonts w:cs="Times New Roman"/>
                <w:sz w:val="24"/>
                <w:szCs w:val="24"/>
                <w:lang w:val="en-US"/>
              </w:rPr>
              <w:t>ecal sludge management in urban &amp; rural IDP camps</w:t>
            </w:r>
          </w:p>
        </w:tc>
      </w:tr>
      <w:tr w:rsidR="00B06960" w:rsidRPr="00EE6C8B" w14:paraId="58EBB3B3" w14:textId="77777777" w:rsidTr="001D08AB">
        <w:trPr>
          <w:trHeight w:val="517"/>
        </w:trPr>
        <w:tc>
          <w:tcPr>
            <w:tcW w:w="2363" w:type="dxa"/>
            <w:vMerge/>
            <w:vAlign w:val="center"/>
          </w:tcPr>
          <w:p w14:paraId="170C0E30" w14:textId="77777777" w:rsidR="00B06960" w:rsidRPr="00EE6C8B" w:rsidRDefault="00B06960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14:paraId="44890E05" w14:textId="61B60BA0" w:rsidR="00B06960" w:rsidRPr="00EE6C8B" w:rsidRDefault="00B06960" w:rsidP="001521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003916">
              <w:rPr>
                <w:rFonts w:cs="Times New Roman"/>
                <w:sz w:val="24"/>
                <w:szCs w:val="24"/>
                <w:lang w:val="en-US"/>
              </w:rPr>
              <w:t>WASH related O &amp; M camp running cost</w:t>
            </w:r>
          </w:p>
        </w:tc>
      </w:tr>
    </w:tbl>
    <w:p w14:paraId="75071297" w14:textId="77777777" w:rsidR="000F478B" w:rsidRDefault="000F478B" w:rsidP="00152117">
      <w:pPr>
        <w:jc w:val="both"/>
        <w:rPr>
          <w:rFonts w:cs="Times New Roman"/>
          <w:b/>
          <w:sz w:val="24"/>
          <w:szCs w:val="24"/>
        </w:rPr>
      </w:pPr>
    </w:p>
    <w:p w14:paraId="1F9D493A" w14:textId="77777777" w:rsidR="00003916" w:rsidRDefault="00003916" w:rsidP="00152117">
      <w:pPr>
        <w:jc w:val="both"/>
        <w:rPr>
          <w:rFonts w:cs="Times New Roman"/>
          <w:b/>
          <w:sz w:val="24"/>
          <w:szCs w:val="24"/>
        </w:rPr>
      </w:pPr>
    </w:p>
    <w:p w14:paraId="700EEDAA" w14:textId="77777777" w:rsidR="00003916" w:rsidRDefault="00003916" w:rsidP="00152117">
      <w:pPr>
        <w:jc w:val="both"/>
        <w:rPr>
          <w:rFonts w:cs="Times New Roman"/>
          <w:b/>
          <w:sz w:val="24"/>
          <w:szCs w:val="24"/>
        </w:rPr>
      </w:pPr>
    </w:p>
    <w:p w14:paraId="07C08A6C" w14:textId="77777777" w:rsidR="00003916" w:rsidRDefault="00003916" w:rsidP="00152117">
      <w:pPr>
        <w:jc w:val="both"/>
        <w:rPr>
          <w:rFonts w:cs="Times New Roman"/>
          <w:b/>
          <w:sz w:val="24"/>
          <w:szCs w:val="24"/>
        </w:rPr>
      </w:pPr>
    </w:p>
    <w:p w14:paraId="49A40440" w14:textId="77777777" w:rsidR="00136C1C" w:rsidRPr="00EE6C8B" w:rsidRDefault="001D598E" w:rsidP="00152117">
      <w:pPr>
        <w:jc w:val="both"/>
        <w:rPr>
          <w:rFonts w:cs="Times New Roman"/>
          <w:b/>
          <w:sz w:val="24"/>
          <w:szCs w:val="24"/>
        </w:rPr>
      </w:pPr>
      <w:r w:rsidRPr="00EE6C8B">
        <w:rPr>
          <w:rFonts w:cs="Times New Roman"/>
          <w:b/>
          <w:sz w:val="24"/>
          <w:szCs w:val="24"/>
        </w:rPr>
        <w:lastRenderedPageBreak/>
        <w:t>Minutes:</w:t>
      </w:r>
    </w:p>
    <w:p w14:paraId="66C8FF41" w14:textId="3411F1F1" w:rsidR="005B3E4D" w:rsidRPr="000941C4" w:rsidRDefault="005B3E4D" w:rsidP="00152117">
      <w:pPr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64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380"/>
      </w:tblGrid>
      <w:tr w:rsidR="000941C4" w:rsidRPr="000941C4" w14:paraId="2B6D8527" w14:textId="77777777" w:rsidTr="00561157">
        <w:tc>
          <w:tcPr>
            <w:tcW w:w="9648" w:type="dxa"/>
            <w:gridSpan w:val="2"/>
            <w:shd w:val="clear" w:color="auto" w:fill="D9D9D9" w:themeFill="background1" w:themeFillShade="D9"/>
          </w:tcPr>
          <w:p w14:paraId="47F55FEB" w14:textId="5C59C233" w:rsidR="00E32DAB" w:rsidRPr="000941C4" w:rsidRDefault="00E32DAB" w:rsidP="003936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941C4">
              <w:rPr>
                <w:rFonts w:cs="Times New Roman"/>
                <w:b/>
                <w:sz w:val="24"/>
                <w:szCs w:val="24"/>
              </w:rPr>
              <w:t xml:space="preserve">Topic </w:t>
            </w:r>
            <w:r w:rsidR="00D1119E">
              <w:rPr>
                <w:rFonts w:cs="Times New Roman"/>
                <w:b/>
                <w:sz w:val="24"/>
                <w:szCs w:val="24"/>
              </w:rPr>
              <w:t>1</w:t>
            </w:r>
            <w:r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B06960">
              <w:rPr>
                <w:rFonts w:cs="Times New Roman"/>
                <w:b/>
                <w:sz w:val="24"/>
                <w:szCs w:val="24"/>
              </w:rPr>
              <w:t>WASH situation IDP camps in Kachin and on-going WASH response</w:t>
            </w:r>
          </w:p>
        </w:tc>
      </w:tr>
      <w:tr w:rsidR="000941C4" w:rsidRPr="000941C4" w14:paraId="1DEE4141" w14:textId="77777777" w:rsidTr="00561157">
        <w:trPr>
          <w:trHeight w:val="503"/>
        </w:trPr>
        <w:tc>
          <w:tcPr>
            <w:tcW w:w="2268" w:type="dxa"/>
          </w:tcPr>
          <w:p w14:paraId="2399E749" w14:textId="77777777" w:rsidR="00E32DAB" w:rsidRPr="000941C4" w:rsidRDefault="00E32DAB" w:rsidP="0015211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41C4">
              <w:rPr>
                <w:rFonts w:cs="Times New Roman"/>
                <w:sz w:val="24"/>
                <w:szCs w:val="24"/>
              </w:rPr>
              <w:t>Summary of discussions</w:t>
            </w:r>
          </w:p>
        </w:tc>
        <w:tc>
          <w:tcPr>
            <w:tcW w:w="7380" w:type="dxa"/>
          </w:tcPr>
          <w:p w14:paraId="6FAD15A2" w14:textId="77777777" w:rsidR="00E44552" w:rsidRDefault="00EA29FC" w:rsidP="007921F5">
            <w:pPr>
              <w:jc w:val="both"/>
            </w:pPr>
            <w:r>
              <w:t xml:space="preserve">KBC, KMSS and SI shared with their update on going WASH response based on their respective responsible area in Kachin. Only </w:t>
            </w:r>
            <w:proofErr w:type="spellStart"/>
            <w:r>
              <w:t>Tanai</w:t>
            </w:r>
            <w:proofErr w:type="spellEnd"/>
            <w:r>
              <w:t xml:space="preserve"> area, approximately new 300 IDPs increased and mostly are coming from </w:t>
            </w:r>
            <w:proofErr w:type="spellStart"/>
            <w:r>
              <w:t>Tanai</w:t>
            </w:r>
            <w:proofErr w:type="spellEnd"/>
            <w:r>
              <w:t xml:space="preserve"> Township neighbour especially </w:t>
            </w:r>
            <w:r w:rsidR="007921F5">
              <w:t xml:space="preserve">some people (temporary migrant) who come from </w:t>
            </w:r>
            <w:r>
              <w:t>gold mine</w:t>
            </w:r>
            <w:r w:rsidR="007921F5">
              <w:t xml:space="preserve"> and Jade mine. KBC and KMSS response the emergency with support from SI. Last month, SI and KMSS also made a rapid assessment in </w:t>
            </w:r>
            <w:proofErr w:type="spellStart"/>
            <w:r w:rsidR="007921F5">
              <w:t>Tanai</w:t>
            </w:r>
            <w:proofErr w:type="spellEnd"/>
            <w:r w:rsidR="007921F5">
              <w:t>.</w:t>
            </w:r>
          </w:p>
          <w:p w14:paraId="273CBEC2" w14:textId="77777777" w:rsidR="00887387" w:rsidRDefault="00887387" w:rsidP="007921F5">
            <w:pPr>
              <w:jc w:val="both"/>
            </w:pPr>
          </w:p>
          <w:p w14:paraId="606ED937" w14:textId="77777777" w:rsidR="00887387" w:rsidRDefault="00887387" w:rsidP="00887387">
            <w:pPr>
              <w:jc w:val="both"/>
            </w:pPr>
            <w:r>
              <w:t xml:space="preserve">SI also requested that they need to discuss with </w:t>
            </w:r>
            <w:proofErr w:type="spellStart"/>
            <w:r>
              <w:t>Bhamo</w:t>
            </w:r>
            <w:proofErr w:type="spellEnd"/>
            <w:r>
              <w:t xml:space="preserve">- KBC to coordinate with WASH activities (desludging, latrines, hygiene promotion) to avoid overlapping resources and agree to fill the WASH gaps in IDP camps especially </w:t>
            </w:r>
            <w:proofErr w:type="spellStart"/>
            <w:r>
              <w:t>Bhamo</w:t>
            </w:r>
            <w:proofErr w:type="spellEnd"/>
            <w:r>
              <w:t xml:space="preserve"> district.</w:t>
            </w:r>
          </w:p>
          <w:p w14:paraId="1D6C13DD" w14:textId="77777777" w:rsidR="000B161E" w:rsidRDefault="000B161E" w:rsidP="00887387">
            <w:pPr>
              <w:jc w:val="both"/>
            </w:pPr>
          </w:p>
          <w:p w14:paraId="36A2C863" w14:textId="2C983FB5" w:rsidR="00887387" w:rsidRPr="00EC5CF8" w:rsidRDefault="00887387" w:rsidP="000B161E">
            <w:pPr>
              <w:jc w:val="both"/>
            </w:pPr>
            <w:r>
              <w:t xml:space="preserve">KBC shared update information to Cluster members, next month KBC has a plan to provide technical support to KDG and </w:t>
            </w:r>
            <w:proofErr w:type="spellStart"/>
            <w:r>
              <w:t>Liaza</w:t>
            </w:r>
            <w:proofErr w:type="spellEnd"/>
            <w:r>
              <w:t xml:space="preserve"> municipal through </w:t>
            </w:r>
            <w:proofErr w:type="spellStart"/>
            <w:r>
              <w:t>Trocare</w:t>
            </w:r>
            <w:proofErr w:type="spellEnd"/>
            <w:r w:rsidR="000B161E">
              <w:t xml:space="preserve"> and start to implement off-site desludging treatment site around </w:t>
            </w:r>
            <w:proofErr w:type="spellStart"/>
            <w:r w:rsidR="000B161E">
              <w:t>liaza</w:t>
            </w:r>
            <w:proofErr w:type="spellEnd"/>
            <w:r w:rsidR="000B161E">
              <w:t xml:space="preserve"> area. This treatment site will be covered people from 4 IDP camps and </w:t>
            </w:r>
            <w:proofErr w:type="spellStart"/>
            <w:r w:rsidR="000B161E">
              <w:t>Liaza</w:t>
            </w:r>
            <w:proofErr w:type="spellEnd"/>
            <w:r w:rsidR="000B161E">
              <w:t>.</w:t>
            </w:r>
          </w:p>
        </w:tc>
      </w:tr>
      <w:tr w:rsidR="000941C4" w:rsidRPr="000941C4" w14:paraId="4F64D40F" w14:textId="77777777" w:rsidTr="00561157">
        <w:trPr>
          <w:trHeight w:val="437"/>
        </w:trPr>
        <w:tc>
          <w:tcPr>
            <w:tcW w:w="2268" w:type="dxa"/>
          </w:tcPr>
          <w:p w14:paraId="584A2970" w14:textId="4C64CA95" w:rsidR="00E32DAB" w:rsidRPr="000941C4" w:rsidRDefault="00E32DAB" w:rsidP="0015211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41C4">
              <w:rPr>
                <w:rFonts w:cs="Times New Roman"/>
                <w:sz w:val="24"/>
                <w:szCs w:val="24"/>
              </w:rPr>
              <w:t>Action points</w:t>
            </w:r>
          </w:p>
        </w:tc>
        <w:tc>
          <w:tcPr>
            <w:tcW w:w="7380" w:type="dxa"/>
          </w:tcPr>
          <w:p w14:paraId="45E45A8B" w14:textId="17F9F5C3" w:rsidR="00887387" w:rsidRDefault="007921F5" w:rsidP="00887387">
            <w:r>
              <w:t>SI and KMSS agree to share a rapid assessment to Cluster focal</w:t>
            </w:r>
            <w:r w:rsidR="00887387">
              <w:t>.</w:t>
            </w:r>
          </w:p>
          <w:p w14:paraId="67D0C104" w14:textId="77777777" w:rsidR="00A60473" w:rsidRDefault="00887387" w:rsidP="00887387">
            <w:r>
              <w:t xml:space="preserve">SI and KBC have agreed to discuss as a WASH cluster coordination meeting at </w:t>
            </w:r>
            <w:proofErr w:type="spellStart"/>
            <w:r>
              <w:t>Bhamo</w:t>
            </w:r>
            <w:proofErr w:type="spellEnd"/>
            <w:r>
              <w:t xml:space="preserve"> on coming month.</w:t>
            </w:r>
          </w:p>
          <w:p w14:paraId="04EE9207" w14:textId="4F97DA40" w:rsidR="000B161E" w:rsidRPr="001B2D4B" w:rsidRDefault="000B161E" w:rsidP="00887387">
            <w:r>
              <w:t xml:space="preserve">All WASH cluster members agreed to use desludging SOP, cluster </w:t>
            </w:r>
            <w:bookmarkStart w:id="0" w:name="_GoBack"/>
            <w:bookmarkEnd w:id="0"/>
            <w:r>
              <w:t>guideline and procedure.</w:t>
            </w:r>
          </w:p>
        </w:tc>
      </w:tr>
      <w:tr w:rsidR="000941C4" w:rsidRPr="000941C4" w14:paraId="5BE7C431" w14:textId="77777777" w:rsidTr="007C35E1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3E805272" w14:textId="0B6075EA" w:rsidR="00240CD2" w:rsidRPr="00A60473" w:rsidRDefault="00A60473" w:rsidP="00152117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Topic 2</w:t>
            </w:r>
            <w:r w:rsidR="00240CD2"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B06960">
              <w:rPr>
                <w:rFonts w:cs="Times New Roman"/>
                <w:sz w:val="24"/>
                <w:szCs w:val="24"/>
                <w:lang w:val="en-US"/>
              </w:rPr>
              <w:t>Water quality monitoring in IDP camps</w:t>
            </w:r>
          </w:p>
        </w:tc>
      </w:tr>
      <w:tr w:rsidR="000941C4" w:rsidRPr="000941C4" w14:paraId="052059EE" w14:textId="77777777" w:rsidTr="00A65FD2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268" w:type="dxa"/>
          </w:tcPr>
          <w:p w14:paraId="655E7167" w14:textId="77777777" w:rsidR="00240CD2" w:rsidRPr="000941C4" w:rsidRDefault="00240CD2" w:rsidP="0015211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41C4">
              <w:rPr>
                <w:rFonts w:cs="Times New Roman"/>
                <w:sz w:val="24"/>
                <w:szCs w:val="24"/>
              </w:rPr>
              <w:t>Summary of discussions</w:t>
            </w:r>
          </w:p>
        </w:tc>
        <w:tc>
          <w:tcPr>
            <w:tcW w:w="7380" w:type="dxa"/>
          </w:tcPr>
          <w:p w14:paraId="0E984D0E" w14:textId="4DB50A9E" w:rsidR="004E040F" w:rsidRPr="00EA29FC" w:rsidRDefault="00B06960" w:rsidP="001B06D1">
            <w:pPr>
              <w:jc w:val="both"/>
              <w:rPr>
                <w:u w:val="single"/>
              </w:rPr>
            </w:pPr>
            <w:r w:rsidRPr="00EA29FC">
              <w:rPr>
                <w:u w:val="single"/>
              </w:rPr>
              <w:t>Shalom</w:t>
            </w:r>
            <w:r w:rsidR="000A3BE5" w:rsidRPr="00EA29FC">
              <w:rPr>
                <w:u w:val="single"/>
              </w:rPr>
              <w:t xml:space="preserve"> &amp; KBC</w:t>
            </w:r>
          </w:p>
          <w:p w14:paraId="06975E5E" w14:textId="0C997C18" w:rsidR="00B06960" w:rsidRDefault="00B06960" w:rsidP="00B06960">
            <w:pPr>
              <w:jc w:val="both"/>
            </w:pPr>
            <w:r>
              <w:t xml:space="preserve">Shalom </w:t>
            </w:r>
            <w:r w:rsidR="000A3BE5">
              <w:t xml:space="preserve">&amp; KBC </w:t>
            </w:r>
            <w:r>
              <w:t>ha</w:t>
            </w:r>
            <w:r w:rsidR="000A3BE5">
              <w:t>ve</w:t>
            </w:r>
            <w:r>
              <w:t xml:space="preserve"> a plan to monitor the water quality at existing water </w:t>
            </w:r>
            <w:r w:rsidR="006E7607">
              <w:t>points in</w:t>
            </w:r>
            <w:r w:rsidR="000A3BE5">
              <w:t xml:space="preserve"> IDP camps where </w:t>
            </w:r>
            <w:proofErr w:type="spellStart"/>
            <w:r w:rsidR="000A3BE5">
              <w:t>Myitkyina</w:t>
            </w:r>
            <w:proofErr w:type="spellEnd"/>
            <w:r w:rsidR="000A3BE5">
              <w:t xml:space="preserve">, </w:t>
            </w:r>
            <w:proofErr w:type="spellStart"/>
            <w:r w:rsidR="000A3BE5">
              <w:t>Waing</w:t>
            </w:r>
            <w:proofErr w:type="spellEnd"/>
            <w:r w:rsidR="000A3BE5">
              <w:t xml:space="preserve"> Maw, Chit </w:t>
            </w:r>
            <w:proofErr w:type="spellStart"/>
            <w:r w:rsidR="000A3BE5">
              <w:t>Phwe</w:t>
            </w:r>
            <w:proofErr w:type="spellEnd"/>
            <w:r w:rsidR="000A3BE5">
              <w:t xml:space="preserve"> and </w:t>
            </w:r>
            <w:proofErr w:type="spellStart"/>
            <w:r w:rsidR="000A3BE5">
              <w:t>Hpakant</w:t>
            </w:r>
            <w:proofErr w:type="spellEnd"/>
            <w:r w:rsidR="000A3BE5">
              <w:t xml:space="preserve"> in coming month.</w:t>
            </w:r>
          </w:p>
          <w:p w14:paraId="108CC6D8" w14:textId="77777777" w:rsidR="000A3BE5" w:rsidRPr="00EA29FC" w:rsidRDefault="000A3BE5" w:rsidP="00B06960">
            <w:pPr>
              <w:jc w:val="both"/>
              <w:rPr>
                <w:u w:val="single"/>
              </w:rPr>
            </w:pPr>
            <w:r w:rsidRPr="00EA29FC">
              <w:rPr>
                <w:u w:val="single"/>
              </w:rPr>
              <w:t>SI</w:t>
            </w:r>
          </w:p>
          <w:p w14:paraId="54741A43" w14:textId="552FD187" w:rsidR="000A3BE5" w:rsidRPr="00A65FD2" w:rsidRDefault="000A3BE5" w:rsidP="00B06960">
            <w:pPr>
              <w:jc w:val="both"/>
            </w:pPr>
            <w:r>
              <w:t xml:space="preserve">SI regularly monitor the water quality at existing water points in </w:t>
            </w:r>
            <w:proofErr w:type="spellStart"/>
            <w:r>
              <w:t>Bhamo</w:t>
            </w:r>
            <w:proofErr w:type="spellEnd"/>
            <w:r>
              <w:t xml:space="preserve"> IDP camps.</w:t>
            </w:r>
          </w:p>
        </w:tc>
      </w:tr>
      <w:tr w:rsidR="000941C4" w:rsidRPr="000941C4" w14:paraId="40D856A7" w14:textId="77777777" w:rsidTr="00C871C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</w:tcPr>
          <w:p w14:paraId="4526ADEB" w14:textId="03B51694" w:rsidR="00240CD2" w:rsidRPr="000941C4" w:rsidRDefault="00240CD2" w:rsidP="00152117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0941C4">
              <w:rPr>
                <w:rFonts w:cs="Times New Roman"/>
                <w:sz w:val="24"/>
                <w:szCs w:val="24"/>
              </w:rPr>
              <w:t>Action points</w:t>
            </w:r>
          </w:p>
        </w:tc>
        <w:tc>
          <w:tcPr>
            <w:tcW w:w="7380" w:type="dxa"/>
          </w:tcPr>
          <w:p w14:paraId="4A913CDA" w14:textId="148445C5" w:rsidR="001547C4" w:rsidRPr="00C871C6" w:rsidRDefault="000A3BE5" w:rsidP="000A3BE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All</w:t>
            </w:r>
            <w:r w:rsidR="006E7607">
              <w:t xml:space="preserve"> WASH cluster agencies agreed</w:t>
            </w:r>
            <w:r>
              <w:t xml:space="preserve"> to share with water quality monitoring report to Cluster focal regularly.</w:t>
            </w:r>
          </w:p>
        </w:tc>
      </w:tr>
      <w:tr w:rsidR="008E3238" w:rsidRPr="008E3238" w14:paraId="0AC9A89B" w14:textId="77777777" w:rsidTr="008E323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648" w:type="dxa"/>
            <w:gridSpan w:val="2"/>
          </w:tcPr>
          <w:p w14:paraId="0911CBF2" w14:textId="1B8696B4" w:rsidR="008E3238" w:rsidRPr="008E3238" w:rsidRDefault="008E3238" w:rsidP="008E3238">
            <w:pPr>
              <w:rPr>
                <w:b/>
              </w:rPr>
            </w:pPr>
            <w:r w:rsidRPr="008E3238">
              <w:rPr>
                <w:rFonts w:cs="Times New Roman"/>
                <w:b/>
                <w:sz w:val="24"/>
                <w:szCs w:val="24"/>
              </w:rPr>
              <w:t xml:space="preserve">Topic 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8E3238"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</w:rPr>
              <w:t xml:space="preserve">Solid waste and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fecal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sludge management in urban and rural IDP camps</w:t>
            </w:r>
          </w:p>
        </w:tc>
      </w:tr>
      <w:tr w:rsidR="008E3238" w:rsidRPr="000941C4" w14:paraId="3CCC728F" w14:textId="77777777" w:rsidTr="00C871C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</w:tcPr>
          <w:p w14:paraId="482E4652" w14:textId="747FFA7C" w:rsidR="008E3238" w:rsidRPr="000941C4" w:rsidRDefault="008E3238" w:rsidP="008E32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Summary of discussion</w:t>
            </w:r>
          </w:p>
        </w:tc>
        <w:tc>
          <w:tcPr>
            <w:tcW w:w="7380" w:type="dxa"/>
          </w:tcPr>
          <w:p w14:paraId="3CD4F89B" w14:textId="515233F0" w:rsidR="007921F5" w:rsidRPr="00887387" w:rsidRDefault="007921F5" w:rsidP="00887387">
            <w:pPr>
              <w:jc w:val="both"/>
              <w:rPr>
                <w:u w:val="single"/>
              </w:rPr>
            </w:pPr>
            <w:r w:rsidRPr="00887387">
              <w:rPr>
                <w:u w:val="single"/>
              </w:rPr>
              <w:t>KBC and KMSS</w:t>
            </w:r>
          </w:p>
          <w:p w14:paraId="38F80E90" w14:textId="77777777" w:rsidR="008E3238" w:rsidRDefault="006E7607" w:rsidP="00887387">
            <w:pPr>
              <w:jc w:val="both"/>
            </w:pPr>
            <w:r>
              <w:t xml:space="preserve">KBC and KMSS requested to TDA to cooperate with their solid waste and </w:t>
            </w:r>
            <w:proofErr w:type="spellStart"/>
            <w:r>
              <w:t>fecal</w:t>
            </w:r>
            <w:proofErr w:type="spellEnd"/>
            <w:r>
              <w:t xml:space="preserve"> sludge management activities in urban located IDP camps. KBC and KMSS mentioned that in 2016 approximately 45 % of IDP camps are targeted by WASH including solid waste disposal and </w:t>
            </w:r>
            <w:proofErr w:type="spellStart"/>
            <w:r>
              <w:t>fecal</w:t>
            </w:r>
            <w:proofErr w:type="spellEnd"/>
            <w:r>
              <w:t xml:space="preserve"> sludge disposal activities due to decline of donor support to emergency in Kachin. Therefore, they need support and cooperate from Government Departments.</w:t>
            </w:r>
          </w:p>
          <w:p w14:paraId="599F7207" w14:textId="54E64956" w:rsidR="007921F5" w:rsidRPr="00887387" w:rsidRDefault="007921F5" w:rsidP="00887387">
            <w:pPr>
              <w:jc w:val="both"/>
              <w:rPr>
                <w:u w:val="single"/>
              </w:rPr>
            </w:pPr>
            <w:r w:rsidRPr="00887387">
              <w:rPr>
                <w:u w:val="single"/>
              </w:rPr>
              <w:t>TDA</w:t>
            </w:r>
          </w:p>
          <w:p w14:paraId="21985D6F" w14:textId="1039EA75" w:rsidR="007921F5" w:rsidRDefault="007921F5" w:rsidP="00887387">
            <w:pPr>
              <w:jc w:val="both"/>
            </w:pPr>
            <w:proofErr w:type="spellStart"/>
            <w:r>
              <w:t>Myitkyina</w:t>
            </w:r>
            <w:proofErr w:type="spellEnd"/>
            <w:r>
              <w:t xml:space="preserve"> and </w:t>
            </w:r>
            <w:proofErr w:type="spellStart"/>
            <w:r>
              <w:t>Waing</w:t>
            </w:r>
            <w:proofErr w:type="spellEnd"/>
            <w:r>
              <w:t xml:space="preserve"> Maw </w:t>
            </w:r>
            <w:r w:rsidRPr="007921F5">
              <w:t>TDA suggested that cluster need to submit official letter to Kachin state ministry of development affairs and Cc to State level development affairs.</w:t>
            </w:r>
          </w:p>
          <w:p w14:paraId="324C8664" w14:textId="3EB5DABE" w:rsidR="007921F5" w:rsidRDefault="007921F5" w:rsidP="00887387">
            <w:pPr>
              <w:jc w:val="both"/>
            </w:pPr>
            <w:r>
              <w:lastRenderedPageBreak/>
              <w:t xml:space="preserve">And also TDA said that State level development affairs has their own budget and hopefully to support free of charge to WASH cluster member’s activities especially solid waste disposal and </w:t>
            </w:r>
            <w:proofErr w:type="spellStart"/>
            <w:r>
              <w:t>fecal</w:t>
            </w:r>
            <w:proofErr w:type="spellEnd"/>
            <w:r>
              <w:t xml:space="preserve"> sludge disposal activities.</w:t>
            </w:r>
          </w:p>
        </w:tc>
      </w:tr>
      <w:tr w:rsidR="008E3238" w:rsidRPr="000941C4" w14:paraId="221C79CD" w14:textId="77777777" w:rsidTr="00C871C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</w:tcPr>
          <w:p w14:paraId="39D0C8CA" w14:textId="69FA4F0E" w:rsidR="008E3238" w:rsidRPr="000941C4" w:rsidRDefault="008E3238" w:rsidP="001521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Action points</w:t>
            </w:r>
          </w:p>
        </w:tc>
        <w:tc>
          <w:tcPr>
            <w:tcW w:w="7380" w:type="dxa"/>
          </w:tcPr>
          <w:p w14:paraId="19B3CF18" w14:textId="7550D0E4" w:rsidR="006E7607" w:rsidRDefault="006E7607" w:rsidP="00887387">
            <w:pPr>
              <w:jc w:val="both"/>
            </w:pPr>
            <w:r>
              <w:t xml:space="preserve">Cluster members agreed with that and they will follow up </w:t>
            </w:r>
            <w:r w:rsidR="007921F5">
              <w:t xml:space="preserve">this purpose on </w:t>
            </w:r>
            <w:r>
              <w:t>coming month.</w:t>
            </w:r>
          </w:p>
        </w:tc>
      </w:tr>
      <w:tr w:rsidR="008E3238" w:rsidRPr="000941C4" w14:paraId="49BAA470" w14:textId="77777777" w:rsidTr="00AB3EA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648" w:type="dxa"/>
            <w:gridSpan w:val="2"/>
          </w:tcPr>
          <w:p w14:paraId="66BF089F" w14:textId="20B8D636" w:rsidR="008E3238" w:rsidRPr="008E3238" w:rsidRDefault="008E3238" w:rsidP="008E3238">
            <w:pPr>
              <w:rPr>
                <w:b/>
              </w:rPr>
            </w:pPr>
            <w:r w:rsidRPr="008E3238">
              <w:rPr>
                <w:rFonts w:cs="Times New Roman"/>
                <w:b/>
                <w:sz w:val="24"/>
                <w:szCs w:val="24"/>
              </w:rPr>
              <w:t>Topic 4:</w:t>
            </w:r>
            <w:r>
              <w:rPr>
                <w:rFonts w:cs="Times New Roman"/>
                <w:b/>
                <w:sz w:val="24"/>
                <w:szCs w:val="24"/>
              </w:rPr>
              <w:t xml:space="preserve"> WASH related O &amp; M cost</w:t>
            </w:r>
          </w:p>
        </w:tc>
      </w:tr>
      <w:tr w:rsidR="008E3238" w:rsidRPr="000941C4" w14:paraId="1EA67FC2" w14:textId="77777777" w:rsidTr="00C871C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</w:tcPr>
          <w:p w14:paraId="18432D03" w14:textId="3BC715F5" w:rsidR="008E3238" w:rsidRPr="000941C4" w:rsidRDefault="008E3238" w:rsidP="008E32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Summary of discussion</w:t>
            </w:r>
          </w:p>
        </w:tc>
        <w:tc>
          <w:tcPr>
            <w:tcW w:w="7380" w:type="dxa"/>
          </w:tcPr>
          <w:p w14:paraId="52C75181" w14:textId="77777777" w:rsidR="008E3238" w:rsidRPr="00887387" w:rsidRDefault="00EA29FC" w:rsidP="00887387">
            <w:pPr>
              <w:jc w:val="both"/>
              <w:rPr>
                <w:u w:val="single"/>
              </w:rPr>
            </w:pPr>
            <w:r w:rsidRPr="00887387">
              <w:rPr>
                <w:u w:val="single"/>
              </w:rPr>
              <w:t>Shalom</w:t>
            </w:r>
          </w:p>
          <w:p w14:paraId="64229B23" w14:textId="6F8A6DE0" w:rsidR="00EA29FC" w:rsidRDefault="00EA29FC" w:rsidP="00887387">
            <w:pPr>
              <w:jc w:val="both"/>
            </w:pPr>
            <w:r>
              <w:t xml:space="preserve">Shalom mentioned that they have already shared with WASH related O &amp; M expenses to </w:t>
            </w:r>
            <w:r w:rsidR="00887387">
              <w:t>UNHCR-</w:t>
            </w:r>
            <w:r>
              <w:t>CCCM focal</w:t>
            </w:r>
            <w:r w:rsidR="00887387">
              <w:t xml:space="preserve"> and CCCM coordinator</w:t>
            </w:r>
            <w:r>
              <w:t xml:space="preserve"> will analyse the detail of WASH O &amp; M cost among the camp running cost.</w:t>
            </w:r>
          </w:p>
        </w:tc>
      </w:tr>
      <w:tr w:rsidR="008E3238" w:rsidRPr="000941C4" w14:paraId="6ED35093" w14:textId="77777777" w:rsidTr="00C871C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</w:tcPr>
          <w:p w14:paraId="0C71610C" w14:textId="438E987B" w:rsidR="008E3238" w:rsidRPr="000941C4" w:rsidRDefault="008E3238" w:rsidP="001521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Action points</w:t>
            </w:r>
          </w:p>
        </w:tc>
        <w:tc>
          <w:tcPr>
            <w:tcW w:w="7380" w:type="dxa"/>
          </w:tcPr>
          <w:p w14:paraId="74A4BC28" w14:textId="2281E9BE" w:rsidR="008E3238" w:rsidRDefault="00EA29FC" w:rsidP="00887387">
            <w:pPr>
              <w:jc w:val="both"/>
            </w:pPr>
            <w:r w:rsidRPr="00EA29FC">
              <w:t>After analysed the O &amp; M</w:t>
            </w:r>
            <w:r w:rsidR="00887387">
              <w:t xml:space="preserve"> expenses, Shalom will share with re</w:t>
            </w:r>
            <w:r w:rsidRPr="00EA29FC">
              <w:t xml:space="preserve">sult to cluster members for future allocation of WASH related O &amp; M cost in </w:t>
            </w:r>
            <w:r w:rsidR="007921F5">
              <w:t xml:space="preserve">new WASH project </w:t>
            </w:r>
            <w:r w:rsidR="00887387">
              <w:t>budge</w:t>
            </w:r>
          </w:p>
        </w:tc>
      </w:tr>
    </w:tbl>
    <w:p w14:paraId="17C4FE72" w14:textId="76EF6B1E" w:rsidR="00815EB5" w:rsidRPr="000941C4" w:rsidRDefault="00815EB5" w:rsidP="00152117">
      <w:pPr>
        <w:jc w:val="both"/>
        <w:rPr>
          <w:rFonts w:cs="Times New Roman"/>
          <w:sz w:val="24"/>
          <w:szCs w:val="24"/>
        </w:rPr>
      </w:pPr>
    </w:p>
    <w:sectPr w:rsidR="00815EB5" w:rsidRPr="000941C4" w:rsidSect="00EA2D36">
      <w:headerReference w:type="default" r:id="rId9"/>
      <w:footerReference w:type="default" r:id="rId10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A455" w14:textId="77777777" w:rsidR="005134DE" w:rsidRDefault="005134DE" w:rsidP="00830FFF">
      <w:pPr>
        <w:spacing w:after="0" w:line="240" w:lineRule="auto"/>
      </w:pPr>
      <w:r>
        <w:separator/>
      </w:r>
    </w:p>
  </w:endnote>
  <w:endnote w:type="continuationSeparator" w:id="0">
    <w:p w14:paraId="762474BD" w14:textId="77777777" w:rsidR="005134DE" w:rsidRDefault="005134DE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BC569" w14:textId="69FE49B2" w:rsidR="002512E2" w:rsidRDefault="002512E2" w:rsidP="00EA2D36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 xml:space="preserve">Minutes </w:t>
    </w:r>
    <w:r w:rsidR="005615F9">
      <w:rPr>
        <w:sz w:val="16"/>
        <w:szCs w:val="16"/>
      </w:rPr>
      <w:t>o</w:t>
    </w:r>
    <w:r w:rsidR="00271C26">
      <w:rPr>
        <w:sz w:val="16"/>
        <w:szCs w:val="16"/>
      </w:rPr>
      <w:t xml:space="preserve">f WASH cluster meeting at </w:t>
    </w:r>
    <w:proofErr w:type="spellStart"/>
    <w:r w:rsidR="00271C26">
      <w:rPr>
        <w:sz w:val="16"/>
        <w:szCs w:val="16"/>
      </w:rPr>
      <w:t>Myiakyina</w:t>
    </w:r>
    <w:proofErr w:type="spellEnd"/>
    <w:r w:rsidR="00271C26">
      <w:rPr>
        <w:sz w:val="16"/>
        <w:szCs w:val="16"/>
      </w:rPr>
      <w:tab/>
    </w:r>
    <w:r w:rsidR="00A41170">
      <w:rPr>
        <w:sz w:val="16"/>
        <w:szCs w:val="16"/>
      </w:rPr>
      <w:t>26 Aug</w:t>
    </w:r>
    <w:r w:rsidR="00271C26">
      <w:rPr>
        <w:sz w:val="16"/>
        <w:szCs w:val="16"/>
      </w:rPr>
      <w:t xml:space="preserve"> </w:t>
    </w:r>
    <w:r w:rsidR="00C43916">
      <w:rPr>
        <w:sz w:val="16"/>
        <w:szCs w:val="16"/>
      </w:rPr>
      <w:t>2016</w:t>
    </w:r>
  </w:p>
  <w:p w14:paraId="4BC1075D" w14:textId="5A32CD64" w:rsidR="002512E2" w:rsidRPr="00830FFF" w:rsidRDefault="002512E2" w:rsidP="00EA2D36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Kach</w:t>
    </w:r>
    <w:r w:rsidR="00271C26">
      <w:rPr>
        <w:sz w:val="16"/>
        <w:szCs w:val="16"/>
      </w:rPr>
      <w:t xml:space="preserve">in and NSS WASH </w:t>
    </w:r>
    <w:r w:rsidR="00A41170">
      <w:rPr>
        <w:sz w:val="16"/>
        <w:szCs w:val="16"/>
      </w:rPr>
      <w:t>cluster team</w:t>
    </w:r>
    <w:r w:rsidR="00A4117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4A266" w14:textId="77777777" w:rsidR="005134DE" w:rsidRDefault="005134DE" w:rsidP="00830FFF">
      <w:pPr>
        <w:spacing w:after="0" w:line="240" w:lineRule="auto"/>
      </w:pPr>
      <w:r>
        <w:separator/>
      </w:r>
    </w:p>
  </w:footnote>
  <w:footnote w:type="continuationSeparator" w:id="0">
    <w:p w14:paraId="4CACD015" w14:textId="77777777" w:rsidR="005134DE" w:rsidRDefault="005134DE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5268"/>
      <w:docPartObj>
        <w:docPartGallery w:val="Page Numbers (Top of Page)"/>
        <w:docPartUnique/>
      </w:docPartObj>
    </w:sdtPr>
    <w:sdtEndPr/>
    <w:sdtContent>
      <w:p w14:paraId="7CFCDE6A" w14:textId="77777777" w:rsidR="002512E2" w:rsidRDefault="002512E2">
        <w:pPr>
          <w:pStyle w:val="Head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1" locked="0" layoutInCell="1" allowOverlap="1" wp14:anchorId="394FA8F5" wp14:editId="401180B7">
              <wp:simplePos x="0" y="0"/>
              <wp:positionH relativeFrom="column">
                <wp:posOffset>0</wp:posOffset>
              </wp:positionH>
              <wp:positionV relativeFrom="paragraph">
                <wp:posOffset>-334108</wp:posOffset>
              </wp:positionV>
              <wp:extent cx="1739900" cy="576580"/>
              <wp:effectExtent l="0" t="0" r="0" b="0"/>
              <wp:wrapNone/>
              <wp:docPr id="3" name="Picture 3" descr="logo_wash_cluster_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wash_cluster_0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9900" cy="576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B161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B161E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BED7A71" w14:textId="77777777" w:rsidR="002512E2" w:rsidRDefault="002512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B44"/>
    <w:multiLevelType w:val="hybridMultilevel"/>
    <w:tmpl w:val="F7AC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9D7160A"/>
    <w:multiLevelType w:val="hybridMultilevel"/>
    <w:tmpl w:val="170A5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10561A"/>
    <w:multiLevelType w:val="hybridMultilevel"/>
    <w:tmpl w:val="EA42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06324"/>
    <w:multiLevelType w:val="hybridMultilevel"/>
    <w:tmpl w:val="3088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C1FAB"/>
    <w:multiLevelType w:val="hybridMultilevel"/>
    <w:tmpl w:val="15BA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A60D8"/>
    <w:multiLevelType w:val="hybridMultilevel"/>
    <w:tmpl w:val="EECE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454A6"/>
    <w:multiLevelType w:val="hybridMultilevel"/>
    <w:tmpl w:val="72D6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01DDE"/>
    <w:multiLevelType w:val="hybridMultilevel"/>
    <w:tmpl w:val="412EE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3136F"/>
    <w:multiLevelType w:val="hybridMultilevel"/>
    <w:tmpl w:val="944A5C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6A31DD8"/>
    <w:multiLevelType w:val="hybridMultilevel"/>
    <w:tmpl w:val="4A72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7B1F"/>
    <w:multiLevelType w:val="hybridMultilevel"/>
    <w:tmpl w:val="71DEB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1789A"/>
    <w:multiLevelType w:val="hybridMultilevel"/>
    <w:tmpl w:val="F480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741C8"/>
    <w:multiLevelType w:val="hybridMultilevel"/>
    <w:tmpl w:val="B752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0848"/>
    <w:multiLevelType w:val="hybridMultilevel"/>
    <w:tmpl w:val="9B766A6E"/>
    <w:lvl w:ilvl="0" w:tplc="F5A0B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10DFE"/>
    <w:multiLevelType w:val="hybridMultilevel"/>
    <w:tmpl w:val="DB30573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78015D5"/>
    <w:multiLevelType w:val="hybridMultilevel"/>
    <w:tmpl w:val="6758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83886"/>
    <w:multiLevelType w:val="hybridMultilevel"/>
    <w:tmpl w:val="4810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4336"/>
    <w:multiLevelType w:val="hybridMultilevel"/>
    <w:tmpl w:val="4C60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D69BA"/>
    <w:multiLevelType w:val="hybridMultilevel"/>
    <w:tmpl w:val="BF4E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7F3A"/>
    <w:multiLevelType w:val="hybridMultilevel"/>
    <w:tmpl w:val="6F3C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A7882"/>
    <w:multiLevelType w:val="hybridMultilevel"/>
    <w:tmpl w:val="DE7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F0D8D"/>
    <w:multiLevelType w:val="hybridMultilevel"/>
    <w:tmpl w:val="46E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361A8"/>
    <w:multiLevelType w:val="hybridMultilevel"/>
    <w:tmpl w:val="982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36" w15:restartNumberingAfterBreak="0">
    <w:nsid w:val="72992253"/>
    <w:multiLevelType w:val="hybridMultilevel"/>
    <w:tmpl w:val="085647C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B2A25"/>
    <w:multiLevelType w:val="hybridMultilevel"/>
    <w:tmpl w:val="30DA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" w15:restartNumberingAfterBreak="0">
    <w:nsid w:val="7ED75C24"/>
    <w:multiLevelType w:val="hybridMultilevel"/>
    <w:tmpl w:val="E15E555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41" w15:restartNumberingAfterBreak="0">
    <w:nsid w:val="7ED927DA"/>
    <w:multiLevelType w:val="hybridMultilevel"/>
    <w:tmpl w:val="13CE1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5"/>
  </w:num>
  <w:num w:numId="10">
    <w:abstractNumId w:val="3"/>
  </w:num>
  <w:num w:numId="11">
    <w:abstractNumId w:val="39"/>
  </w:num>
  <w:num w:numId="12">
    <w:abstractNumId w:val="26"/>
  </w:num>
  <w:num w:numId="13">
    <w:abstractNumId w:val="6"/>
  </w:num>
  <w:num w:numId="14">
    <w:abstractNumId w:val="37"/>
  </w:num>
  <w:num w:numId="15">
    <w:abstractNumId w:val="19"/>
  </w:num>
  <w:num w:numId="16">
    <w:abstractNumId w:val="20"/>
  </w:num>
  <w:num w:numId="17">
    <w:abstractNumId w:val="17"/>
  </w:num>
  <w:num w:numId="18">
    <w:abstractNumId w:val="12"/>
  </w:num>
  <w:num w:numId="19">
    <w:abstractNumId w:val="5"/>
  </w:num>
  <w:num w:numId="20">
    <w:abstractNumId w:val="14"/>
  </w:num>
  <w:num w:numId="21">
    <w:abstractNumId w:val="22"/>
  </w:num>
  <w:num w:numId="22">
    <w:abstractNumId w:val="21"/>
  </w:num>
  <w:num w:numId="23">
    <w:abstractNumId w:val="9"/>
  </w:num>
  <w:num w:numId="24">
    <w:abstractNumId w:val="41"/>
  </w:num>
  <w:num w:numId="25">
    <w:abstractNumId w:val="13"/>
  </w:num>
  <w:num w:numId="26">
    <w:abstractNumId w:val="36"/>
  </w:num>
  <w:num w:numId="27">
    <w:abstractNumId w:val="23"/>
  </w:num>
  <w:num w:numId="28">
    <w:abstractNumId w:val="34"/>
  </w:num>
  <w:num w:numId="29">
    <w:abstractNumId w:val="31"/>
  </w:num>
  <w:num w:numId="30">
    <w:abstractNumId w:val="10"/>
  </w:num>
  <w:num w:numId="31">
    <w:abstractNumId w:val="27"/>
  </w:num>
  <w:num w:numId="32">
    <w:abstractNumId w:val="1"/>
  </w:num>
  <w:num w:numId="33">
    <w:abstractNumId w:val="7"/>
  </w:num>
  <w:num w:numId="34">
    <w:abstractNumId w:val="16"/>
  </w:num>
  <w:num w:numId="35">
    <w:abstractNumId w:val="30"/>
  </w:num>
  <w:num w:numId="36">
    <w:abstractNumId w:val="33"/>
  </w:num>
  <w:num w:numId="37">
    <w:abstractNumId w:val="38"/>
  </w:num>
  <w:num w:numId="38">
    <w:abstractNumId w:val="28"/>
  </w:num>
  <w:num w:numId="39">
    <w:abstractNumId w:val="32"/>
  </w:num>
  <w:num w:numId="40">
    <w:abstractNumId w:val="29"/>
  </w:num>
  <w:num w:numId="41">
    <w:abstractNumId w:val="2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37"/>
    <w:rsid w:val="000002EF"/>
    <w:rsid w:val="00002002"/>
    <w:rsid w:val="00003916"/>
    <w:rsid w:val="00004805"/>
    <w:rsid w:val="00006D9A"/>
    <w:rsid w:val="000155D2"/>
    <w:rsid w:val="00015B13"/>
    <w:rsid w:val="00016874"/>
    <w:rsid w:val="00026EF1"/>
    <w:rsid w:val="00027752"/>
    <w:rsid w:val="000345D6"/>
    <w:rsid w:val="0003643E"/>
    <w:rsid w:val="00040B8B"/>
    <w:rsid w:val="00042423"/>
    <w:rsid w:val="00044D42"/>
    <w:rsid w:val="0004627A"/>
    <w:rsid w:val="00047DAA"/>
    <w:rsid w:val="00052EB9"/>
    <w:rsid w:val="000540DA"/>
    <w:rsid w:val="0006226A"/>
    <w:rsid w:val="000703B9"/>
    <w:rsid w:val="00070868"/>
    <w:rsid w:val="00073C4A"/>
    <w:rsid w:val="000769AC"/>
    <w:rsid w:val="00076DAF"/>
    <w:rsid w:val="000804C0"/>
    <w:rsid w:val="00084C8C"/>
    <w:rsid w:val="00087AE6"/>
    <w:rsid w:val="000941C4"/>
    <w:rsid w:val="000949C1"/>
    <w:rsid w:val="00096E3D"/>
    <w:rsid w:val="000A0F09"/>
    <w:rsid w:val="000A3BE5"/>
    <w:rsid w:val="000A5304"/>
    <w:rsid w:val="000A6324"/>
    <w:rsid w:val="000A648C"/>
    <w:rsid w:val="000A7933"/>
    <w:rsid w:val="000A7F2B"/>
    <w:rsid w:val="000B161E"/>
    <w:rsid w:val="000B4EE8"/>
    <w:rsid w:val="000C14DF"/>
    <w:rsid w:val="000C1866"/>
    <w:rsid w:val="000C5571"/>
    <w:rsid w:val="000C7DA1"/>
    <w:rsid w:val="000D6C55"/>
    <w:rsid w:val="000E2D86"/>
    <w:rsid w:val="000F3A58"/>
    <w:rsid w:val="000F478B"/>
    <w:rsid w:val="000F58C5"/>
    <w:rsid w:val="00110E52"/>
    <w:rsid w:val="00115CDF"/>
    <w:rsid w:val="00116779"/>
    <w:rsid w:val="001169FF"/>
    <w:rsid w:val="001226E8"/>
    <w:rsid w:val="00132537"/>
    <w:rsid w:val="00134BCC"/>
    <w:rsid w:val="00136C1C"/>
    <w:rsid w:val="00141B33"/>
    <w:rsid w:val="0014205C"/>
    <w:rsid w:val="00152117"/>
    <w:rsid w:val="001547C4"/>
    <w:rsid w:val="00154C36"/>
    <w:rsid w:val="00154C84"/>
    <w:rsid w:val="001567ED"/>
    <w:rsid w:val="001623A3"/>
    <w:rsid w:val="00162EA6"/>
    <w:rsid w:val="00166178"/>
    <w:rsid w:val="00173120"/>
    <w:rsid w:val="0017343D"/>
    <w:rsid w:val="00176452"/>
    <w:rsid w:val="00177E22"/>
    <w:rsid w:val="00181191"/>
    <w:rsid w:val="00183AFB"/>
    <w:rsid w:val="00184EFB"/>
    <w:rsid w:val="00185944"/>
    <w:rsid w:val="00194C37"/>
    <w:rsid w:val="001976BD"/>
    <w:rsid w:val="001A25E1"/>
    <w:rsid w:val="001A329A"/>
    <w:rsid w:val="001A6335"/>
    <w:rsid w:val="001B06D1"/>
    <w:rsid w:val="001B2D4B"/>
    <w:rsid w:val="001C4430"/>
    <w:rsid w:val="001C44DD"/>
    <w:rsid w:val="001C4561"/>
    <w:rsid w:val="001C5AAE"/>
    <w:rsid w:val="001C5F5B"/>
    <w:rsid w:val="001C71CC"/>
    <w:rsid w:val="001D0727"/>
    <w:rsid w:val="001D08AB"/>
    <w:rsid w:val="001D1A6D"/>
    <w:rsid w:val="001D598E"/>
    <w:rsid w:val="001D66CC"/>
    <w:rsid w:val="001E6C07"/>
    <w:rsid w:val="001F6105"/>
    <w:rsid w:val="002029AE"/>
    <w:rsid w:val="0020608B"/>
    <w:rsid w:val="00207FD5"/>
    <w:rsid w:val="00211A72"/>
    <w:rsid w:val="002126B0"/>
    <w:rsid w:val="0021567B"/>
    <w:rsid w:val="00224FB2"/>
    <w:rsid w:val="00240CA6"/>
    <w:rsid w:val="00240CD2"/>
    <w:rsid w:val="00241B92"/>
    <w:rsid w:val="002429A6"/>
    <w:rsid w:val="00243E64"/>
    <w:rsid w:val="00250C90"/>
    <w:rsid w:val="002512E2"/>
    <w:rsid w:val="00255C0F"/>
    <w:rsid w:val="0025624B"/>
    <w:rsid w:val="0026562F"/>
    <w:rsid w:val="00271C26"/>
    <w:rsid w:val="002730E9"/>
    <w:rsid w:val="002765D2"/>
    <w:rsid w:val="00281BC7"/>
    <w:rsid w:val="00282A38"/>
    <w:rsid w:val="00285184"/>
    <w:rsid w:val="0028719D"/>
    <w:rsid w:val="0029224A"/>
    <w:rsid w:val="00293DEF"/>
    <w:rsid w:val="002A332F"/>
    <w:rsid w:val="002A4360"/>
    <w:rsid w:val="002B45A3"/>
    <w:rsid w:val="002B48D6"/>
    <w:rsid w:val="002D3C0F"/>
    <w:rsid w:val="002D4C48"/>
    <w:rsid w:val="002D6E0F"/>
    <w:rsid w:val="002D70A2"/>
    <w:rsid w:val="002E02D9"/>
    <w:rsid w:val="002E178F"/>
    <w:rsid w:val="002E36A5"/>
    <w:rsid w:val="002E402B"/>
    <w:rsid w:val="002E4D5A"/>
    <w:rsid w:val="002E5620"/>
    <w:rsid w:val="002F2584"/>
    <w:rsid w:val="002F4F79"/>
    <w:rsid w:val="003027AA"/>
    <w:rsid w:val="00311B35"/>
    <w:rsid w:val="00312AF4"/>
    <w:rsid w:val="003270F0"/>
    <w:rsid w:val="00335DB4"/>
    <w:rsid w:val="00340D5A"/>
    <w:rsid w:val="00343BF7"/>
    <w:rsid w:val="00351D4A"/>
    <w:rsid w:val="00354E4C"/>
    <w:rsid w:val="00370171"/>
    <w:rsid w:val="00372AC6"/>
    <w:rsid w:val="00373A8B"/>
    <w:rsid w:val="00375C2D"/>
    <w:rsid w:val="00375D1D"/>
    <w:rsid w:val="00382CA1"/>
    <w:rsid w:val="00387DD9"/>
    <w:rsid w:val="00387F99"/>
    <w:rsid w:val="00391EB4"/>
    <w:rsid w:val="003936A4"/>
    <w:rsid w:val="003A22F5"/>
    <w:rsid w:val="003A3EC0"/>
    <w:rsid w:val="003A5342"/>
    <w:rsid w:val="003B319A"/>
    <w:rsid w:val="003B50E9"/>
    <w:rsid w:val="003B7043"/>
    <w:rsid w:val="003D0ED2"/>
    <w:rsid w:val="003D1B32"/>
    <w:rsid w:val="003D3955"/>
    <w:rsid w:val="003D42E9"/>
    <w:rsid w:val="003D5ABE"/>
    <w:rsid w:val="003E228E"/>
    <w:rsid w:val="003E267B"/>
    <w:rsid w:val="003E28BC"/>
    <w:rsid w:val="003E33A2"/>
    <w:rsid w:val="003E57F7"/>
    <w:rsid w:val="003F6240"/>
    <w:rsid w:val="003F7634"/>
    <w:rsid w:val="0040269E"/>
    <w:rsid w:val="00403571"/>
    <w:rsid w:val="0040501B"/>
    <w:rsid w:val="00406E0D"/>
    <w:rsid w:val="004122E6"/>
    <w:rsid w:val="0042477C"/>
    <w:rsid w:val="004255F9"/>
    <w:rsid w:val="00425963"/>
    <w:rsid w:val="0044031D"/>
    <w:rsid w:val="00443DE5"/>
    <w:rsid w:val="00444D29"/>
    <w:rsid w:val="004566BB"/>
    <w:rsid w:val="00457AF6"/>
    <w:rsid w:val="004602E3"/>
    <w:rsid w:val="00464819"/>
    <w:rsid w:val="00471BB5"/>
    <w:rsid w:val="00473900"/>
    <w:rsid w:val="0047640F"/>
    <w:rsid w:val="004806EC"/>
    <w:rsid w:val="00482F9C"/>
    <w:rsid w:val="00483A52"/>
    <w:rsid w:val="004841AF"/>
    <w:rsid w:val="00485D31"/>
    <w:rsid w:val="00486041"/>
    <w:rsid w:val="004A0BF6"/>
    <w:rsid w:val="004A489A"/>
    <w:rsid w:val="004A77EE"/>
    <w:rsid w:val="004B1DEE"/>
    <w:rsid w:val="004B2A59"/>
    <w:rsid w:val="004B2EE9"/>
    <w:rsid w:val="004B33B8"/>
    <w:rsid w:val="004B3F50"/>
    <w:rsid w:val="004B5FCC"/>
    <w:rsid w:val="004C3AFC"/>
    <w:rsid w:val="004C67AD"/>
    <w:rsid w:val="004C6A03"/>
    <w:rsid w:val="004D1A97"/>
    <w:rsid w:val="004D253D"/>
    <w:rsid w:val="004D25BA"/>
    <w:rsid w:val="004D2EF1"/>
    <w:rsid w:val="004D45A6"/>
    <w:rsid w:val="004D7827"/>
    <w:rsid w:val="004E040F"/>
    <w:rsid w:val="004E2C05"/>
    <w:rsid w:val="004E7485"/>
    <w:rsid w:val="004F1C77"/>
    <w:rsid w:val="004F582E"/>
    <w:rsid w:val="00500773"/>
    <w:rsid w:val="00503675"/>
    <w:rsid w:val="00510E2D"/>
    <w:rsid w:val="005134DE"/>
    <w:rsid w:val="005139CD"/>
    <w:rsid w:val="00516174"/>
    <w:rsid w:val="00523CE4"/>
    <w:rsid w:val="00527C63"/>
    <w:rsid w:val="00530134"/>
    <w:rsid w:val="00530D72"/>
    <w:rsid w:val="005336E3"/>
    <w:rsid w:val="00544F39"/>
    <w:rsid w:val="00545592"/>
    <w:rsid w:val="00547B76"/>
    <w:rsid w:val="00550C0A"/>
    <w:rsid w:val="00551FFD"/>
    <w:rsid w:val="00554BBC"/>
    <w:rsid w:val="005555EC"/>
    <w:rsid w:val="0055730F"/>
    <w:rsid w:val="00560347"/>
    <w:rsid w:val="00561157"/>
    <w:rsid w:val="005615F9"/>
    <w:rsid w:val="005631B2"/>
    <w:rsid w:val="005710B5"/>
    <w:rsid w:val="005719AB"/>
    <w:rsid w:val="00577DD0"/>
    <w:rsid w:val="00577FAA"/>
    <w:rsid w:val="00580619"/>
    <w:rsid w:val="005870E7"/>
    <w:rsid w:val="00593CDA"/>
    <w:rsid w:val="00594D13"/>
    <w:rsid w:val="0059675A"/>
    <w:rsid w:val="005978D5"/>
    <w:rsid w:val="005A2FA7"/>
    <w:rsid w:val="005B0137"/>
    <w:rsid w:val="005B3E4D"/>
    <w:rsid w:val="005C197E"/>
    <w:rsid w:val="005C3499"/>
    <w:rsid w:val="005C4929"/>
    <w:rsid w:val="005C7B02"/>
    <w:rsid w:val="005D212D"/>
    <w:rsid w:val="005E1EF0"/>
    <w:rsid w:val="005F2CAE"/>
    <w:rsid w:val="005F4635"/>
    <w:rsid w:val="00601865"/>
    <w:rsid w:val="006046EB"/>
    <w:rsid w:val="006103FD"/>
    <w:rsid w:val="006139FA"/>
    <w:rsid w:val="00637B9F"/>
    <w:rsid w:val="006430B0"/>
    <w:rsid w:val="006514DE"/>
    <w:rsid w:val="0065216E"/>
    <w:rsid w:val="00653668"/>
    <w:rsid w:val="00655417"/>
    <w:rsid w:val="0065643A"/>
    <w:rsid w:val="00660496"/>
    <w:rsid w:val="0066088C"/>
    <w:rsid w:val="00660F6E"/>
    <w:rsid w:val="00663799"/>
    <w:rsid w:val="00666D0A"/>
    <w:rsid w:val="00667517"/>
    <w:rsid w:val="00673A68"/>
    <w:rsid w:val="0067632C"/>
    <w:rsid w:val="006773B1"/>
    <w:rsid w:val="006806B8"/>
    <w:rsid w:val="00682633"/>
    <w:rsid w:val="00682C1E"/>
    <w:rsid w:val="006944F4"/>
    <w:rsid w:val="006A11F4"/>
    <w:rsid w:val="006A5640"/>
    <w:rsid w:val="006B1850"/>
    <w:rsid w:val="006B1ABC"/>
    <w:rsid w:val="006B44A6"/>
    <w:rsid w:val="006C55E9"/>
    <w:rsid w:val="006C748A"/>
    <w:rsid w:val="006C7555"/>
    <w:rsid w:val="006D748B"/>
    <w:rsid w:val="006D7AB2"/>
    <w:rsid w:val="006E3A0C"/>
    <w:rsid w:val="006E7607"/>
    <w:rsid w:val="006F06DE"/>
    <w:rsid w:val="006F198C"/>
    <w:rsid w:val="006F2ADA"/>
    <w:rsid w:val="006F3B3C"/>
    <w:rsid w:val="006F613D"/>
    <w:rsid w:val="006F662C"/>
    <w:rsid w:val="00702068"/>
    <w:rsid w:val="00702EF5"/>
    <w:rsid w:val="007043CB"/>
    <w:rsid w:val="0070769D"/>
    <w:rsid w:val="007131E9"/>
    <w:rsid w:val="0072016B"/>
    <w:rsid w:val="00730021"/>
    <w:rsid w:val="007307F2"/>
    <w:rsid w:val="00733CF4"/>
    <w:rsid w:val="0073685C"/>
    <w:rsid w:val="007443A8"/>
    <w:rsid w:val="00747F6C"/>
    <w:rsid w:val="00751A07"/>
    <w:rsid w:val="00756975"/>
    <w:rsid w:val="00757975"/>
    <w:rsid w:val="0076005B"/>
    <w:rsid w:val="00760287"/>
    <w:rsid w:val="00760F0C"/>
    <w:rsid w:val="00770D02"/>
    <w:rsid w:val="007804BE"/>
    <w:rsid w:val="00784170"/>
    <w:rsid w:val="00784D8A"/>
    <w:rsid w:val="007921F5"/>
    <w:rsid w:val="0079551C"/>
    <w:rsid w:val="00797DCE"/>
    <w:rsid w:val="00797F2B"/>
    <w:rsid w:val="007A2170"/>
    <w:rsid w:val="007A5175"/>
    <w:rsid w:val="007B0C25"/>
    <w:rsid w:val="007B391F"/>
    <w:rsid w:val="007B6C50"/>
    <w:rsid w:val="007C3496"/>
    <w:rsid w:val="007C504F"/>
    <w:rsid w:val="007C58F4"/>
    <w:rsid w:val="007D1FFE"/>
    <w:rsid w:val="007D2A7C"/>
    <w:rsid w:val="007E1799"/>
    <w:rsid w:val="007E48EF"/>
    <w:rsid w:val="007E73A1"/>
    <w:rsid w:val="007F1A27"/>
    <w:rsid w:val="007F3E3A"/>
    <w:rsid w:val="007F444C"/>
    <w:rsid w:val="007F5003"/>
    <w:rsid w:val="00803EDC"/>
    <w:rsid w:val="00803EE4"/>
    <w:rsid w:val="00814E7D"/>
    <w:rsid w:val="00815EB5"/>
    <w:rsid w:val="00827AC5"/>
    <w:rsid w:val="00830FFF"/>
    <w:rsid w:val="00836253"/>
    <w:rsid w:val="00837E6D"/>
    <w:rsid w:val="008523DD"/>
    <w:rsid w:val="008549BD"/>
    <w:rsid w:val="00864CC7"/>
    <w:rsid w:val="00880AE7"/>
    <w:rsid w:val="00884006"/>
    <w:rsid w:val="008847B2"/>
    <w:rsid w:val="00885F16"/>
    <w:rsid w:val="00886EE6"/>
    <w:rsid w:val="00887387"/>
    <w:rsid w:val="00887D57"/>
    <w:rsid w:val="00891938"/>
    <w:rsid w:val="00894AF0"/>
    <w:rsid w:val="008A06E3"/>
    <w:rsid w:val="008A230E"/>
    <w:rsid w:val="008A311C"/>
    <w:rsid w:val="008A4B5E"/>
    <w:rsid w:val="008B07CB"/>
    <w:rsid w:val="008C018E"/>
    <w:rsid w:val="008C0F1D"/>
    <w:rsid w:val="008C3214"/>
    <w:rsid w:val="008D1BD7"/>
    <w:rsid w:val="008D675C"/>
    <w:rsid w:val="008D6CE8"/>
    <w:rsid w:val="008D7270"/>
    <w:rsid w:val="008E3238"/>
    <w:rsid w:val="008E68EF"/>
    <w:rsid w:val="008F07AE"/>
    <w:rsid w:val="009074B7"/>
    <w:rsid w:val="009230E0"/>
    <w:rsid w:val="00933133"/>
    <w:rsid w:val="00936547"/>
    <w:rsid w:val="009366D8"/>
    <w:rsid w:val="00936EC0"/>
    <w:rsid w:val="009402C8"/>
    <w:rsid w:val="009411EC"/>
    <w:rsid w:val="00944185"/>
    <w:rsid w:val="00953424"/>
    <w:rsid w:val="00965FE4"/>
    <w:rsid w:val="00966299"/>
    <w:rsid w:val="00967246"/>
    <w:rsid w:val="00967312"/>
    <w:rsid w:val="0096751F"/>
    <w:rsid w:val="0096795F"/>
    <w:rsid w:val="00972698"/>
    <w:rsid w:val="0097305D"/>
    <w:rsid w:val="009732DC"/>
    <w:rsid w:val="00975C4E"/>
    <w:rsid w:val="009914D8"/>
    <w:rsid w:val="00992339"/>
    <w:rsid w:val="0099264B"/>
    <w:rsid w:val="0099281A"/>
    <w:rsid w:val="00992E63"/>
    <w:rsid w:val="009942FF"/>
    <w:rsid w:val="00996856"/>
    <w:rsid w:val="009A5B3C"/>
    <w:rsid w:val="009B06D1"/>
    <w:rsid w:val="009B2016"/>
    <w:rsid w:val="009C069A"/>
    <w:rsid w:val="009C1809"/>
    <w:rsid w:val="009C2221"/>
    <w:rsid w:val="009C2F47"/>
    <w:rsid w:val="009D0A0E"/>
    <w:rsid w:val="009D2463"/>
    <w:rsid w:val="009D2466"/>
    <w:rsid w:val="009D601F"/>
    <w:rsid w:val="009E6FEB"/>
    <w:rsid w:val="009F35D9"/>
    <w:rsid w:val="009F6E94"/>
    <w:rsid w:val="00A01DA1"/>
    <w:rsid w:val="00A05125"/>
    <w:rsid w:val="00A06D75"/>
    <w:rsid w:val="00A07E76"/>
    <w:rsid w:val="00A12440"/>
    <w:rsid w:val="00A144D1"/>
    <w:rsid w:val="00A14B2E"/>
    <w:rsid w:val="00A14ED4"/>
    <w:rsid w:val="00A1536C"/>
    <w:rsid w:val="00A15E53"/>
    <w:rsid w:val="00A1608F"/>
    <w:rsid w:val="00A22B17"/>
    <w:rsid w:val="00A40580"/>
    <w:rsid w:val="00A409FE"/>
    <w:rsid w:val="00A41170"/>
    <w:rsid w:val="00A42EA2"/>
    <w:rsid w:val="00A45094"/>
    <w:rsid w:val="00A459FD"/>
    <w:rsid w:val="00A47627"/>
    <w:rsid w:val="00A5032C"/>
    <w:rsid w:val="00A50DD0"/>
    <w:rsid w:val="00A51285"/>
    <w:rsid w:val="00A600BE"/>
    <w:rsid w:val="00A60473"/>
    <w:rsid w:val="00A608D3"/>
    <w:rsid w:val="00A621A4"/>
    <w:rsid w:val="00A6242E"/>
    <w:rsid w:val="00A65FD2"/>
    <w:rsid w:val="00A72317"/>
    <w:rsid w:val="00A841ED"/>
    <w:rsid w:val="00A85EDE"/>
    <w:rsid w:val="00A91549"/>
    <w:rsid w:val="00A92C85"/>
    <w:rsid w:val="00A957A4"/>
    <w:rsid w:val="00A96892"/>
    <w:rsid w:val="00A96DD3"/>
    <w:rsid w:val="00AA01C8"/>
    <w:rsid w:val="00AA05FB"/>
    <w:rsid w:val="00AB0115"/>
    <w:rsid w:val="00AB389A"/>
    <w:rsid w:val="00AB41F6"/>
    <w:rsid w:val="00AB729F"/>
    <w:rsid w:val="00AC74AD"/>
    <w:rsid w:val="00AD30C1"/>
    <w:rsid w:val="00AD5228"/>
    <w:rsid w:val="00AD5A1D"/>
    <w:rsid w:val="00AD6BEA"/>
    <w:rsid w:val="00AE5D52"/>
    <w:rsid w:val="00AE5DC6"/>
    <w:rsid w:val="00AE6139"/>
    <w:rsid w:val="00AE7067"/>
    <w:rsid w:val="00AF19A4"/>
    <w:rsid w:val="00AF426B"/>
    <w:rsid w:val="00AF4874"/>
    <w:rsid w:val="00B02AC9"/>
    <w:rsid w:val="00B04772"/>
    <w:rsid w:val="00B06960"/>
    <w:rsid w:val="00B15704"/>
    <w:rsid w:val="00B15F00"/>
    <w:rsid w:val="00B17E28"/>
    <w:rsid w:val="00B23215"/>
    <w:rsid w:val="00B31C84"/>
    <w:rsid w:val="00B31C85"/>
    <w:rsid w:val="00B40AEA"/>
    <w:rsid w:val="00B416C2"/>
    <w:rsid w:val="00B522C8"/>
    <w:rsid w:val="00B52678"/>
    <w:rsid w:val="00B52E8C"/>
    <w:rsid w:val="00B5411B"/>
    <w:rsid w:val="00B55763"/>
    <w:rsid w:val="00B77D37"/>
    <w:rsid w:val="00B77FE5"/>
    <w:rsid w:val="00B85756"/>
    <w:rsid w:val="00B95C1A"/>
    <w:rsid w:val="00B964E0"/>
    <w:rsid w:val="00BA3B38"/>
    <w:rsid w:val="00BA3C38"/>
    <w:rsid w:val="00BB37E7"/>
    <w:rsid w:val="00BB6D9C"/>
    <w:rsid w:val="00BB7FE9"/>
    <w:rsid w:val="00BC32F7"/>
    <w:rsid w:val="00BC59DE"/>
    <w:rsid w:val="00BC6F6B"/>
    <w:rsid w:val="00BD2D68"/>
    <w:rsid w:val="00BE2A16"/>
    <w:rsid w:val="00BF7F3C"/>
    <w:rsid w:val="00C00648"/>
    <w:rsid w:val="00C075C0"/>
    <w:rsid w:val="00C13DF6"/>
    <w:rsid w:val="00C1759E"/>
    <w:rsid w:val="00C20223"/>
    <w:rsid w:val="00C2136C"/>
    <w:rsid w:val="00C220CD"/>
    <w:rsid w:val="00C32CC4"/>
    <w:rsid w:val="00C36571"/>
    <w:rsid w:val="00C43916"/>
    <w:rsid w:val="00C45137"/>
    <w:rsid w:val="00C47CA2"/>
    <w:rsid w:val="00C63F0F"/>
    <w:rsid w:val="00C65110"/>
    <w:rsid w:val="00C65FCF"/>
    <w:rsid w:val="00C67F6E"/>
    <w:rsid w:val="00C712C6"/>
    <w:rsid w:val="00C756ED"/>
    <w:rsid w:val="00C76C65"/>
    <w:rsid w:val="00C84FD1"/>
    <w:rsid w:val="00C871C6"/>
    <w:rsid w:val="00C91A85"/>
    <w:rsid w:val="00C94BAB"/>
    <w:rsid w:val="00C96AD3"/>
    <w:rsid w:val="00CA66D6"/>
    <w:rsid w:val="00CA7D5B"/>
    <w:rsid w:val="00CB2883"/>
    <w:rsid w:val="00CB3D05"/>
    <w:rsid w:val="00CB6702"/>
    <w:rsid w:val="00CB793C"/>
    <w:rsid w:val="00CD5845"/>
    <w:rsid w:val="00CD654A"/>
    <w:rsid w:val="00CE10BB"/>
    <w:rsid w:val="00CE44B5"/>
    <w:rsid w:val="00CE61BE"/>
    <w:rsid w:val="00CF1E61"/>
    <w:rsid w:val="00CF2576"/>
    <w:rsid w:val="00CF7E79"/>
    <w:rsid w:val="00D06F5B"/>
    <w:rsid w:val="00D10BFA"/>
    <w:rsid w:val="00D1119E"/>
    <w:rsid w:val="00D122B4"/>
    <w:rsid w:val="00D17185"/>
    <w:rsid w:val="00D17D1B"/>
    <w:rsid w:val="00D2174D"/>
    <w:rsid w:val="00D21A6A"/>
    <w:rsid w:val="00D305A5"/>
    <w:rsid w:val="00D323E8"/>
    <w:rsid w:val="00D406DF"/>
    <w:rsid w:val="00D42C1F"/>
    <w:rsid w:val="00D55D8B"/>
    <w:rsid w:val="00D57221"/>
    <w:rsid w:val="00D60778"/>
    <w:rsid w:val="00D616F2"/>
    <w:rsid w:val="00D63FBD"/>
    <w:rsid w:val="00D67B1E"/>
    <w:rsid w:val="00D70D20"/>
    <w:rsid w:val="00D807A4"/>
    <w:rsid w:val="00D8130E"/>
    <w:rsid w:val="00D82C41"/>
    <w:rsid w:val="00D85281"/>
    <w:rsid w:val="00D94836"/>
    <w:rsid w:val="00DA2B5A"/>
    <w:rsid w:val="00DA31EF"/>
    <w:rsid w:val="00DB11C3"/>
    <w:rsid w:val="00DC17E9"/>
    <w:rsid w:val="00DC6A8E"/>
    <w:rsid w:val="00DD16EF"/>
    <w:rsid w:val="00DD1DB2"/>
    <w:rsid w:val="00DD36BB"/>
    <w:rsid w:val="00DE259E"/>
    <w:rsid w:val="00DE6D01"/>
    <w:rsid w:val="00DE739B"/>
    <w:rsid w:val="00DE7B8B"/>
    <w:rsid w:val="00DF20E5"/>
    <w:rsid w:val="00DF3353"/>
    <w:rsid w:val="00DF5ED3"/>
    <w:rsid w:val="00E02229"/>
    <w:rsid w:val="00E062F2"/>
    <w:rsid w:val="00E11084"/>
    <w:rsid w:val="00E13EBD"/>
    <w:rsid w:val="00E17580"/>
    <w:rsid w:val="00E17FBD"/>
    <w:rsid w:val="00E226AA"/>
    <w:rsid w:val="00E266C6"/>
    <w:rsid w:val="00E27724"/>
    <w:rsid w:val="00E31304"/>
    <w:rsid w:val="00E3272D"/>
    <w:rsid w:val="00E32DAB"/>
    <w:rsid w:val="00E4308C"/>
    <w:rsid w:val="00E43E17"/>
    <w:rsid w:val="00E44552"/>
    <w:rsid w:val="00E44CFF"/>
    <w:rsid w:val="00E44E13"/>
    <w:rsid w:val="00E45986"/>
    <w:rsid w:val="00E476FB"/>
    <w:rsid w:val="00E52189"/>
    <w:rsid w:val="00E52D1E"/>
    <w:rsid w:val="00E55F63"/>
    <w:rsid w:val="00E56FEE"/>
    <w:rsid w:val="00E57F73"/>
    <w:rsid w:val="00E6757B"/>
    <w:rsid w:val="00E8584D"/>
    <w:rsid w:val="00E87F92"/>
    <w:rsid w:val="00E9031D"/>
    <w:rsid w:val="00E92181"/>
    <w:rsid w:val="00E93AE4"/>
    <w:rsid w:val="00EA0D03"/>
    <w:rsid w:val="00EA0EF5"/>
    <w:rsid w:val="00EA29FC"/>
    <w:rsid w:val="00EA2D36"/>
    <w:rsid w:val="00EA46C3"/>
    <w:rsid w:val="00EA684C"/>
    <w:rsid w:val="00EB1142"/>
    <w:rsid w:val="00EC06F0"/>
    <w:rsid w:val="00EC32C9"/>
    <w:rsid w:val="00EC4203"/>
    <w:rsid w:val="00EC5CF8"/>
    <w:rsid w:val="00ED2D0E"/>
    <w:rsid w:val="00ED41B3"/>
    <w:rsid w:val="00ED7E5E"/>
    <w:rsid w:val="00EE221A"/>
    <w:rsid w:val="00EE6C8B"/>
    <w:rsid w:val="00EF0063"/>
    <w:rsid w:val="00F03104"/>
    <w:rsid w:val="00F07E95"/>
    <w:rsid w:val="00F12AE0"/>
    <w:rsid w:val="00F12E0D"/>
    <w:rsid w:val="00F17D7B"/>
    <w:rsid w:val="00F24263"/>
    <w:rsid w:val="00F27276"/>
    <w:rsid w:val="00F33505"/>
    <w:rsid w:val="00F34ABF"/>
    <w:rsid w:val="00F475BB"/>
    <w:rsid w:val="00F50A53"/>
    <w:rsid w:val="00F52F6B"/>
    <w:rsid w:val="00F60247"/>
    <w:rsid w:val="00F61A61"/>
    <w:rsid w:val="00F65558"/>
    <w:rsid w:val="00F71FDA"/>
    <w:rsid w:val="00F722B0"/>
    <w:rsid w:val="00F764FA"/>
    <w:rsid w:val="00F80DAE"/>
    <w:rsid w:val="00F81435"/>
    <w:rsid w:val="00F82218"/>
    <w:rsid w:val="00F86B25"/>
    <w:rsid w:val="00F86D08"/>
    <w:rsid w:val="00F92118"/>
    <w:rsid w:val="00F93622"/>
    <w:rsid w:val="00F93F45"/>
    <w:rsid w:val="00F941C5"/>
    <w:rsid w:val="00F94EA8"/>
    <w:rsid w:val="00FA0DB5"/>
    <w:rsid w:val="00FA469F"/>
    <w:rsid w:val="00FA7F31"/>
    <w:rsid w:val="00FC0576"/>
    <w:rsid w:val="00FC4C0D"/>
    <w:rsid w:val="00FC5E2C"/>
    <w:rsid w:val="00FD0993"/>
    <w:rsid w:val="00FD2495"/>
    <w:rsid w:val="00FD2AF6"/>
    <w:rsid w:val="00FD3393"/>
    <w:rsid w:val="00FD3542"/>
    <w:rsid w:val="00FD412B"/>
    <w:rsid w:val="00FD57F2"/>
    <w:rsid w:val="00FD753C"/>
    <w:rsid w:val="00FE21C3"/>
    <w:rsid w:val="00FE296B"/>
    <w:rsid w:val="00FE2AB5"/>
    <w:rsid w:val="00FE6342"/>
    <w:rsid w:val="00FE6B8C"/>
    <w:rsid w:val="00FF15B4"/>
    <w:rsid w:val="00FF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513E1"/>
  <w15:docId w15:val="{DCB79128-91C2-4886-B80C-F33342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character" w:styleId="CommentReference">
    <w:name w:val="annotation reference"/>
    <w:basedOn w:val="DefaultParagraphFont"/>
    <w:uiPriority w:val="99"/>
    <w:semiHidden/>
    <w:unhideWhenUsed/>
    <w:rsid w:val="0065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maim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ADEA-3C07-4260-89A0-27BFEA17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Aye Win</cp:lastModifiedBy>
  <cp:revision>5</cp:revision>
  <cp:lastPrinted>2016-03-24T09:41:00Z</cp:lastPrinted>
  <dcterms:created xsi:type="dcterms:W3CDTF">2016-09-15T06:30:00Z</dcterms:created>
  <dcterms:modified xsi:type="dcterms:W3CDTF">2016-09-18T09:52:00Z</dcterms:modified>
</cp:coreProperties>
</file>