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0BC" w:rsidRDefault="00860FAC" w:rsidP="00F01846">
      <w:pPr>
        <w:jc w:val="center"/>
        <w:rPr>
          <w:b/>
        </w:rPr>
      </w:pPr>
      <w:r>
        <w:rPr>
          <w:b/>
        </w:rPr>
        <w:t xml:space="preserve">Meeting Minutes </w:t>
      </w:r>
    </w:p>
    <w:p w:rsidR="00860FAC" w:rsidRDefault="00860FAC" w:rsidP="00F01846">
      <w:pPr>
        <w:jc w:val="center"/>
        <w:rPr>
          <w:b/>
        </w:rPr>
      </w:pPr>
      <w:r>
        <w:rPr>
          <w:b/>
        </w:rPr>
        <w:t>Rehabilitation and Reconstruction sub-committee</w:t>
      </w:r>
    </w:p>
    <w:p w:rsidR="00704D6A" w:rsidRPr="00254FB9" w:rsidRDefault="00704D6A" w:rsidP="00F01846">
      <w:pPr>
        <w:jc w:val="center"/>
        <w:rPr>
          <w:b/>
        </w:rPr>
      </w:pPr>
      <w:r>
        <w:rPr>
          <w:b/>
        </w:rPr>
        <w:t>Shelter and WASH Clusters</w:t>
      </w:r>
    </w:p>
    <w:p w:rsidR="00F00CF5" w:rsidRPr="00F00CF5" w:rsidRDefault="00F00CF5" w:rsidP="00F00CF5">
      <w:pPr>
        <w:spacing w:after="0"/>
        <w:rPr>
          <w:sz w:val="20"/>
          <w:szCs w:val="20"/>
        </w:rPr>
      </w:pPr>
      <w:r w:rsidRPr="00F00CF5">
        <w:rPr>
          <w:sz w:val="20"/>
          <w:szCs w:val="20"/>
        </w:rPr>
        <w:t>Date:</w:t>
      </w:r>
      <w:r w:rsidRPr="00F00CF5">
        <w:rPr>
          <w:sz w:val="20"/>
          <w:szCs w:val="20"/>
        </w:rPr>
        <w:tab/>
        <w:t xml:space="preserve"> </w:t>
      </w:r>
      <w:r w:rsidRPr="00F00CF5">
        <w:rPr>
          <w:sz w:val="20"/>
          <w:szCs w:val="20"/>
        </w:rPr>
        <w:tab/>
        <w:t xml:space="preserve">19.3.2015 </w:t>
      </w:r>
    </w:p>
    <w:p w:rsidR="00F00CF5" w:rsidRPr="00F00CF5" w:rsidRDefault="00F00CF5" w:rsidP="00F00CF5">
      <w:pPr>
        <w:spacing w:after="0"/>
        <w:rPr>
          <w:sz w:val="20"/>
          <w:szCs w:val="20"/>
        </w:rPr>
      </w:pPr>
      <w:r w:rsidRPr="00F00CF5">
        <w:rPr>
          <w:sz w:val="20"/>
          <w:szCs w:val="20"/>
        </w:rPr>
        <w:t>Time:</w:t>
      </w:r>
      <w:r w:rsidRPr="00F00CF5">
        <w:rPr>
          <w:sz w:val="20"/>
          <w:szCs w:val="20"/>
        </w:rPr>
        <w:tab/>
      </w:r>
      <w:r w:rsidRPr="00F00CF5">
        <w:rPr>
          <w:sz w:val="20"/>
          <w:szCs w:val="20"/>
        </w:rPr>
        <w:tab/>
        <w:t>3:00 pm to 4:30 pm</w:t>
      </w:r>
    </w:p>
    <w:p w:rsidR="00F00CF5" w:rsidRPr="00F00CF5" w:rsidRDefault="00F00CF5" w:rsidP="00F00CF5">
      <w:pPr>
        <w:spacing w:after="0"/>
        <w:rPr>
          <w:sz w:val="20"/>
          <w:szCs w:val="20"/>
        </w:rPr>
      </w:pPr>
      <w:r w:rsidRPr="00F00CF5">
        <w:rPr>
          <w:sz w:val="20"/>
          <w:szCs w:val="20"/>
        </w:rPr>
        <w:t xml:space="preserve">Venue: </w:t>
      </w:r>
      <w:r w:rsidRPr="00F00CF5">
        <w:rPr>
          <w:sz w:val="20"/>
          <w:szCs w:val="20"/>
        </w:rPr>
        <w:tab/>
      </w:r>
      <w:r w:rsidRPr="00F00CF5">
        <w:rPr>
          <w:sz w:val="20"/>
          <w:szCs w:val="20"/>
        </w:rPr>
        <w:tab/>
        <w:t>Office of RS transport and communication minister U Hla Han</w:t>
      </w:r>
    </w:p>
    <w:p w:rsidR="00F00CF5" w:rsidRPr="00F00CF5" w:rsidRDefault="00F00CF5" w:rsidP="00F00CF5">
      <w:pPr>
        <w:spacing w:after="0"/>
        <w:rPr>
          <w:sz w:val="20"/>
          <w:szCs w:val="20"/>
        </w:rPr>
      </w:pPr>
      <w:r w:rsidRPr="00F00CF5">
        <w:rPr>
          <w:sz w:val="20"/>
          <w:szCs w:val="20"/>
        </w:rPr>
        <w:t>Chair by:</w:t>
      </w:r>
      <w:r w:rsidRPr="00F00CF5">
        <w:rPr>
          <w:sz w:val="20"/>
          <w:szCs w:val="20"/>
        </w:rPr>
        <w:tab/>
      </w:r>
      <w:r>
        <w:rPr>
          <w:sz w:val="20"/>
          <w:szCs w:val="20"/>
        </w:rPr>
        <w:tab/>
      </w:r>
      <w:r w:rsidRPr="00F00CF5">
        <w:rPr>
          <w:sz w:val="20"/>
          <w:szCs w:val="20"/>
        </w:rPr>
        <w:t>U Aung Than, Dy: Director of Department of Rural Development, member of RRSC</w:t>
      </w:r>
    </w:p>
    <w:p w:rsidR="00F00CF5" w:rsidRPr="00F00CF5" w:rsidRDefault="00F00CF5" w:rsidP="00F00CF5">
      <w:pPr>
        <w:spacing w:after="0"/>
        <w:rPr>
          <w:sz w:val="20"/>
          <w:szCs w:val="20"/>
        </w:rPr>
      </w:pPr>
      <w:r w:rsidRPr="00F00CF5">
        <w:rPr>
          <w:sz w:val="20"/>
          <w:szCs w:val="20"/>
        </w:rPr>
        <w:t>Co-chair</w:t>
      </w:r>
      <w:r>
        <w:rPr>
          <w:sz w:val="20"/>
          <w:szCs w:val="20"/>
        </w:rPr>
        <w:t>s</w:t>
      </w:r>
      <w:r w:rsidRPr="00F00CF5">
        <w:rPr>
          <w:sz w:val="20"/>
          <w:szCs w:val="20"/>
        </w:rPr>
        <w:t>:</w:t>
      </w:r>
      <w:r w:rsidRPr="00F00CF5">
        <w:rPr>
          <w:sz w:val="20"/>
          <w:szCs w:val="20"/>
        </w:rPr>
        <w:tab/>
        <w:t>Richard Kevin Tracey, Shelter</w:t>
      </w:r>
      <w:r>
        <w:rPr>
          <w:sz w:val="20"/>
          <w:szCs w:val="20"/>
        </w:rPr>
        <w:t xml:space="preserve"> </w:t>
      </w:r>
      <w:r>
        <w:rPr>
          <w:sz w:val="20"/>
          <w:szCs w:val="20"/>
        </w:rPr>
        <w:t>Cluster</w:t>
      </w:r>
      <w:r w:rsidRPr="00F00CF5">
        <w:rPr>
          <w:sz w:val="20"/>
          <w:szCs w:val="20"/>
        </w:rPr>
        <w:t xml:space="preserve"> Coordinator</w:t>
      </w:r>
      <w:r>
        <w:rPr>
          <w:sz w:val="20"/>
          <w:szCs w:val="20"/>
        </w:rPr>
        <w:t>, Melissa Adoum WASH Cluster coordinator</w:t>
      </w:r>
    </w:p>
    <w:p w:rsidR="00F00CF5" w:rsidRPr="00F00CF5" w:rsidRDefault="00F00CF5" w:rsidP="00F00CF5">
      <w:pPr>
        <w:spacing w:after="0"/>
        <w:rPr>
          <w:sz w:val="20"/>
          <w:szCs w:val="20"/>
          <w:lang w:val="fr-FR"/>
        </w:rPr>
      </w:pPr>
      <w:r w:rsidRPr="00F00CF5">
        <w:rPr>
          <w:sz w:val="20"/>
          <w:szCs w:val="20"/>
          <w:lang w:val="fr-FR"/>
        </w:rPr>
        <w:t>Participants:</w:t>
      </w:r>
      <w:r w:rsidRPr="00F00CF5">
        <w:rPr>
          <w:sz w:val="20"/>
          <w:szCs w:val="20"/>
          <w:lang w:val="fr-FR"/>
        </w:rPr>
        <w:tab/>
        <w:t>RRSC &amp; UNHCR &amp; OCHA, DRD/MRF/UNICEF/CDN/MRCS/SI/ICRC</w:t>
      </w:r>
    </w:p>
    <w:p w:rsidR="00F00CF5" w:rsidRDefault="00F00CF5" w:rsidP="00F00CF5">
      <w:pPr>
        <w:spacing w:after="0"/>
        <w:rPr>
          <w:sz w:val="20"/>
          <w:szCs w:val="20"/>
        </w:rPr>
      </w:pPr>
      <w:r w:rsidRPr="00F00CF5">
        <w:rPr>
          <w:sz w:val="20"/>
          <w:szCs w:val="20"/>
        </w:rPr>
        <w:t>Objective:</w:t>
      </w:r>
      <w:r w:rsidRPr="00F00CF5">
        <w:rPr>
          <w:sz w:val="20"/>
          <w:szCs w:val="20"/>
        </w:rPr>
        <w:tab/>
        <w:t xml:space="preserve">To discuss </w:t>
      </w:r>
      <w:r>
        <w:rPr>
          <w:sz w:val="20"/>
          <w:szCs w:val="20"/>
        </w:rPr>
        <w:t>Infrastructure</w:t>
      </w:r>
      <w:r w:rsidRPr="00F00CF5">
        <w:rPr>
          <w:sz w:val="20"/>
          <w:szCs w:val="20"/>
        </w:rPr>
        <w:t xml:space="preserve"> action plan and discuss current issues</w:t>
      </w:r>
    </w:p>
    <w:p w:rsidR="00F00CF5" w:rsidRPr="00F00CF5" w:rsidRDefault="00F00CF5" w:rsidP="00F00CF5">
      <w:pPr>
        <w:spacing w:after="0"/>
        <w:rPr>
          <w:sz w:val="20"/>
          <w:szCs w:val="20"/>
        </w:rPr>
      </w:pPr>
    </w:p>
    <w:tbl>
      <w:tblPr>
        <w:tblW w:w="10315"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7380"/>
        <w:gridCol w:w="180"/>
        <w:gridCol w:w="1620"/>
      </w:tblGrid>
      <w:tr w:rsidR="00F00CF5" w:rsidRPr="00F00CF5" w:rsidTr="00F00CF5">
        <w:trPr>
          <w:trHeight w:val="265"/>
        </w:trPr>
        <w:tc>
          <w:tcPr>
            <w:tcW w:w="8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0CF5" w:rsidRPr="00F00CF5" w:rsidRDefault="00F00CF5" w:rsidP="00682002">
            <w:pPr>
              <w:rPr>
                <w:b/>
                <w:sz w:val="20"/>
                <w:szCs w:val="20"/>
              </w:rPr>
            </w:pPr>
            <w:r w:rsidRPr="00F00CF5">
              <w:rPr>
                <w:b/>
                <w:sz w:val="20"/>
                <w:szCs w:val="20"/>
              </w:rPr>
              <w:t>Repair and Maintenance (R/M) of camps in yr 2015</w:t>
            </w:r>
          </w:p>
        </w:tc>
        <w:tc>
          <w:tcPr>
            <w:tcW w:w="1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0CF5" w:rsidRPr="00F00CF5" w:rsidRDefault="00F00CF5" w:rsidP="00682002">
            <w:pPr>
              <w:ind w:left="-35"/>
              <w:jc w:val="center"/>
              <w:rPr>
                <w:b/>
                <w:sz w:val="20"/>
                <w:szCs w:val="20"/>
              </w:rPr>
            </w:pPr>
            <w:r w:rsidRPr="00F00CF5">
              <w:rPr>
                <w:b/>
                <w:sz w:val="20"/>
                <w:szCs w:val="20"/>
              </w:rPr>
              <w:t>Action point</w:t>
            </w:r>
          </w:p>
        </w:tc>
      </w:tr>
      <w:tr w:rsidR="00F00CF5" w:rsidRPr="00F00CF5" w:rsidTr="00682002">
        <w:trPr>
          <w:trHeight w:val="1808"/>
        </w:trPr>
        <w:tc>
          <w:tcPr>
            <w:tcW w:w="1135" w:type="dxa"/>
          </w:tcPr>
          <w:p w:rsidR="00F00CF5" w:rsidRPr="00F00CF5" w:rsidRDefault="00F00CF5" w:rsidP="00682002">
            <w:pPr>
              <w:ind w:left="-35"/>
              <w:jc w:val="center"/>
              <w:rPr>
                <w:b/>
                <w:sz w:val="20"/>
                <w:szCs w:val="20"/>
              </w:rPr>
            </w:pPr>
            <w:r w:rsidRPr="00F00CF5">
              <w:rPr>
                <w:b/>
                <w:sz w:val="20"/>
                <w:szCs w:val="20"/>
              </w:rPr>
              <w:t>RRSC</w:t>
            </w: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p>
          <w:p w:rsidR="00F00CF5" w:rsidRPr="00F00CF5" w:rsidRDefault="00F00CF5" w:rsidP="00F00CF5">
            <w:pPr>
              <w:ind w:left="-35"/>
              <w:jc w:val="center"/>
              <w:rPr>
                <w:b/>
                <w:sz w:val="20"/>
                <w:szCs w:val="20"/>
              </w:rPr>
            </w:pPr>
            <w:r>
              <w:rPr>
                <w:b/>
                <w:sz w:val="20"/>
                <w:szCs w:val="20"/>
              </w:rPr>
              <w:t xml:space="preserve">WASH Cluster &amp; </w:t>
            </w:r>
            <w:r w:rsidRPr="00F00CF5">
              <w:rPr>
                <w:b/>
                <w:sz w:val="20"/>
                <w:szCs w:val="20"/>
              </w:rPr>
              <w:t>CDN</w:t>
            </w:r>
          </w:p>
        </w:tc>
        <w:tc>
          <w:tcPr>
            <w:tcW w:w="7380" w:type="dxa"/>
          </w:tcPr>
          <w:p w:rsidR="00F00CF5" w:rsidRPr="00F00CF5" w:rsidRDefault="00F00CF5" w:rsidP="00682002">
            <w:pPr>
              <w:rPr>
                <w:i/>
                <w:sz w:val="20"/>
                <w:szCs w:val="20"/>
              </w:rPr>
            </w:pPr>
            <w:r w:rsidRPr="00F00CF5">
              <w:rPr>
                <w:sz w:val="20"/>
                <w:szCs w:val="20"/>
              </w:rPr>
              <w:t xml:space="preserve">RRSC shared need requests of camps to agencies regarding to shelter and WASH facilities and infrastructures with specific </w:t>
            </w:r>
            <w:r>
              <w:rPr>
                <w:sz w:val="20"/>
                <w:szCs w:val="20"/>
              </w:rPr>
              <w:t>quantities</w:t>
            </w:r>
            <w:r w:rsidRPr="00F00CF5">
              <w:rPr>
                <w:sz w:val="20"/>
                <w:szCs w:val="20"/>
              </w:rPr>
              <w:t xml:space="preserve"> and locations. RRSC will arrange a meeting for detail discussion with agencies </w:t>
            </w:r>
            <w:r>
              <w:rPr>
                <w:sz w:val="20"/>
                <w:szCs w:val="20"/>
              </w:rPr>
              <w:t>to</w:t>
            </w:r>
            <w:r w:rsidRPr="00F00CF5">
              <w:rPr>
                <w:sz w:val="20"/>
                <w:szCs w:val="20"/>
              </w:rPr>
              <w:t xml:space="preserve"> identify need/coverage/gap after this meeting.</w:t>
            </w:r>
            <w:r w:rsidRPr="00F00CF5">
              <w:rPr>
                <w:i/>
                <w:sz w:val="20"/>
                <w:szCs w:val="20"/>
              </w:rPr>
              <w:t xml:space="preserve">  </w:t>
            </w:r>
          </w:p>
          <w:p w:rsidR="00F00CF5" w:rsidRPr="00F00CF5" w:rsidRDefault="00F00CF5" w:rsidP="00682002">
            <w:pPr>
              <w:ind w:left="-35"/>
              <w:rPr>
                <w:sz w:val="20"/>
                <w:szCs w:val="20"/>
              </w:rPr>
            </w:pPr>
            <w:r w:rsidRPr="00F00CF5">
              <w:rPr>
                <w:sz w:val="20"/>
                <w:szCs w:val="20"/>
              </w:rPr>
              <w:t>RRSC shared (3)</w:t>
            </w:r>
            <w:r>
              <w:rPr>
                <w:sz w:val="20"/>
                <w:szCs w:val="20"/>
              </w:rPr>
              <w:t xml:space="preserve"> </w:t>
            </w:r>
            <w:r w:rsidRPr="00F00CF5">
              <w:rPr>
                <w:sz w:val="20"/>
                <w:szCs w:val="20"/>
              </w:rPr>
              <w:t>road repairing and upgrading of Hmanzi junction to BDP camp, MTN camp access road and asphalt refilling in TKP road. RRSC stated those mentioned works were ongoing recently and as context the (3) small bridges located in TKP road were renovated fully in late 2014.</w:t>
            </w:r>
          </w:p>
          <w:p w:rsidR="00F00CF5" w:rsidRPr="00F00CF5" w:rsidRDefault="00F00CF5" w:rsidP="00682002">
            <w:pPr>
              <w:ind w:left="-35"/>
              <w:rPr>
                <w:sz w:val="20"/>
                <w:szCs w:val="20"/>
              </w:rPr>
            </w:pPr>
            <w:r w:rsidRPr="00F00CF5">
              <w:rPr>
                <w:sz w:val="20"/>
                <w:szCs w:val="20"/>
              </w:rPr>
              <w:t>However RR</w:t>
            </w:r>
            <w:r>
              <w:rPr>
                <w:sz w:val="20"/>
                <w:szCs w:val="20"/>
              </w:rPr>
              <w:t>SC stated some complaint from Sittwe</w:t>
            </w:r>
            <w:r w:rsidRPr="00F00CF5">
              <w:rPr>
                <w:sz w:val="20"/>
                <w:szCs w:val="20"/>
              </w:rPr>
              <w:t xml:space="preserve"> area camps mentioning there was failure to fulfill commitments in R/M of WASH facilities. </w:t>
            </w:r>
          </w:p>
          <w:p w:rsidR="00584198" w:rsidRDefault="00584198" w:rsidP="00682002">
            <w:pPr>
              <w:ind w:left="-35"/>
              <w:rPr>
                <w:sz w:val="20"/>
                <w:szCs w:val="20"/>
              </w:rPr>
            </w:pPr>
            <w:r>
              <w:rPr>
                <w:sz w:val="20"/>
                <w:szCs w:val="20"/>
              </w:rPr>
              <w:t>WASH Cluster shared with the group the 4W that includes the information of who is working where and how long the funding is available. Within a project, the R&amp;M of WASH facilities is included as committed through the WASH Cluster strategy 2015 (briefing notes on the wash cluster strategy were shared).</w:t>
            </w:r>
          </w:p>
          <w:p w:rsidR="00F00CF5" w:rsidRPr="00F00CF5" w:rsidRDefault="00F00CF5" w:rsidP="00682002">
            <w:pPr>
              <w:ind w:left="-35"/>
              <w:rPr>
                <w:sz w:val="20"/>
                <w:szCs w:val="20"/>
              </w:rPr>
            </w:pPr>
            <w:r>
              <w:rPr>
                <w:sz w:val="20"/>
                <w:szCs w:val="20"/>
              </w:rPr>
              <w:t>WASH Cluster</w:t>
            </w:r>
            <w:r w:rsidRPr="00F00CF5">
              <w:rPr>
                <w:sz w:val="20"/>
                <w:szCs w:val="20"/>
              </w:rPr>
              <w:t xml:space="preserve"> fee</w:t>
            </w:r>
            <w:r>
              <w:rPr>
                <w:sz w:val="20"/>
                <w:szCs w:val="20"/>
              </w:rPr>
              <w:t>d back to RRSC about “vandalism</w:t>
            </w:r>
            <w:r w:rsidRPr="00F00CF5">
              <w:rPr>
                <w:sz w:val="20"/>
                <w:szCs w:val="20"/>
              </w:rPr>
              <w:t>“</w:t>
            </w:r>
            <w:r>
              <w:rPr>
                <w:sz w:val="20"/>
                <w:szCs w:val="20"/>
              </w:rPr>
              <w:t xml:space="preserve"> </w:t>
            </w:r>
            <w:r w:rsidRPr="00F00CF5">
              <w:rPr>
                <w:sz w:val="20"/>
                <w:szCs w:val="20"/>
              </w:rPr>
              <w:t>or and tampering of WASH facilities as well as solar lighting systems and agencies are facing it seriously relating to fund and CDN also reported similar in KDK, OTC camps as well.</w:t>
            </w:r>
          </w:p>
          <w:p w:rsidR="00F00CF5" w:rsidRPr="00F00CF5" w:rsidRDefault="00F00CF5" w:rsidP="00682002">
            <w:pPr>
              <w:ind w:left="-35"/>
              <w:rPr>
                <w:sz w:val="20"/>
                <w:szCs w:val="20"/>
              </w:rPr>
            </w:pPr>
            <w:r>
              <w:rPr>
                <w:sz w:val="20"/>
                <w:szCs w:val="20"/>
              </w:rPr>
              <w:t>CDN</w:t>
            </w:r>
            <w:r w:rsidRPr="00F00CF5">
              <w:rPr>
                <w:sz w:val="20"/>
                <w:szCs w:val="20"/>
              </w:rPr>
              <w:t xml:space="preserve"> urged RRSC to take relevant action to tackle and control it.</w:t>
            </w:r>
          </w:p>
        </w:tc>
        <w:tc>
          <w:tcPr>
            <w:tcW w:w="1800" w:type="dxa"/>
            <w:gridSpan w:val="2"/>
          </w:tcPr>
          <w:p w:rsidR="00F00CF5" w:rsidRPr="00F00CF5" w:rsidRDefault="00F00CF5" w:rsidP="00682002">
            <w:pPr>
              <w:ind w:left="-35"/>
              <w:rPr>
                <w:sz w:val="20"/>
                <w:szCs w:val="20"/>
              </w:rPr>
            </w:pPr>
            <w:r w:rsidRPr="00F00CF5">
              <w:rPr>
                <w:sz w:val="20"/>
                <w:szCs w:val="20"/>
              </w:rPr>
              <w:t xml:space="preserve">RRSC will present outcome in cabinet meetings </w:t>
            </w:r>
          </w:p>
          <w:p w:rsidR="00F00CF5" w:rsidRPr="00F00CF5" w:rsidRDefault="00F00CF5" w:rsidP="00682002">
            <w:pPr>
              <w:rPr>
                <w:sz w:val="20"/>
                <w:szCs w:val="20"/>
              </w:rPr>
            </w:pPr>
          </w:p>
          <w:p w:rsidR="00F00CF5" w:rsidRPr="00F00CF5" w:rsidRDefault="00F00CF5" w:rsidP="00682002">
            <w:pPr>
              <w:ind w:left="-35"/>
              <w:rPr>
                <w:sz w:val="20"/>
                <w:szCs w:val="20"/>
              </w:rPr>
            </w:pPr>
          </w:p>
          <w:p w:rsidR="00F00CF5" w:rsidRPr="00F00CF5" w:rsidRDefault="00F00CF5" w:rsidP="00682002">
            <w:pPr>
              <w:ind w:left="-35"/>
              <w:rPr>
                <w:sz w:val="20"/>
                <w:szCs w:val="20"/>
              </w:rPr>
            </w:pPr>
          </w:p>
          <w:p w:rsidR="00F00CF5" w:rsidRPr="00F00CF5" w:rsidRDefault="00F00CF5" w:rsidP="00682002">
            <w:pPr>
              <w:ind w:left="-35"/>
              <w:rPr>
                <w:sz w:val="20"/>
                <w:szCs w:val="20"/>
              </w:rPr>
            </w:pPr>
          </w:p>
          <w:p w:rsidR="00F00CF5" w:rsidRPr="00F00CF5" w:rsidRDefault="00F00CF5" w:rsidP="00682002">
            <w:pPr>
              <w:rPr>
                <w:sz w:val="20"/>
                <w:szCs w:val="20"/>
              </w:rPr>
            </w:pPr>
          </w:p>
          <w:p w:rsidR="00F00CF5" w:rsidRPr="00F00CF5" w:rsidRDefault="00F00CF5" w:rsidP="00682002">
            <w:pPr>
              <w:ind w:left="-35"/>
              <w:rPr>
                <w:sz w:val="20"/>
                <w:szCs w:val="20"/>
              </w:rPr>
            </w:pPr>
            <w:r w:rsidRPr="00F00CF5">
              <w:rPr>
                <w:sz w:val="20"/>
                <w:szCs w:val="20"/>
              </w:rPr>
              <w:t>RRSC will report to relevant RSG department</w:t>
            </w:r>
          </w:p>
          <w:p w:rsidR="00F00CF5" w:rsidRPr="00F00CF5" w:rsidRDefault="00F00CF5" w:rsidP="00682002">
            <w:pPr>
              <w:ind w:left="-35"/>
              <w:rPr>
                <w:sz w:val="20"/>
                <w:szCs w:val="20"/>
              </w:rPr>
            </w:pPr>
          </w:p>
        </w:tc>
      </w:tr>
      <w:tr w:rsidR="00F00CF5" w:rsidRPr="00F00CF5" w:rsidTr="00682002">
        <w:trPr>
          <w:trHeight w:val="265"/>
        </w:trPr>
        <w:tc>
          <w:tcPr>
            <w:tcW w:w="1135" w:type="dxa"/>
          </w:tcPr>
          <w:p w:rsidR="00F00CF5" w:rsidRPr="00F00CF5" w:rsidRDefault="00F00CF5" w:rsidP="00682002">
            <w:pPr>
              <w:ind w:left="-35"/>
              <w:jc w:val="center"/>
              <w:rPr>
                <w:b/>
                <w:sz w:val="20"/>
                <w:szCs w:val="20"/>
              </w:rPr>
            </w:pPr>
            <w:r>
              <w:rPr>
                <w:b/>
                <w:sz w:val="20"/>
                <w:szCs w:val="20"/>
              </w:rPr>
              <w:t>Shelter Cluster</w:t>
            </w:r>
          </w:p>
        </w:tc>
        <w:tc>
          <w:tcPr>
            <w:tcW w:w="7380" w:type="dxa"/>
          </w:tcPr>
          <w:p w:rsidR="00F00CF5" w:rsidRPr="00F00CF5" w:rsidRDefault="00F00CF5" w:rsidP="00682002">
            <w:pPr>
              <w:rPr>
                <w:sz w:val="20"/>
                <w:szCs w:val="20"/>
              </w:rPr>
            </w:pPr>
            <w:r w:rsidRPr="00F00CF5">
              <w:rPr>
                <w:sz w:val="20"/>
                <w:szCs w:val="20"/>
              </w:rPr>
              <w:t xml:space="preserve">Shelter Cluster </w:t>
            </w:r>
            <w:r w:rsidRPr="00F00CF5">
              <w:rPr>
                <w:sz w:val="20"/>
                <w:szCs w:val="20"/>
              </w:rPr>
              <w:t>was reviewing and compiling R/M plan with IPs and urged focus on PT camps such as STM and ANYI to be covered by RSG or and agencies. Currently UNHCR DI of R/M in Mye bon and some Sittwe area camps were ongoing.</w:t>
            </w:r>
          </w:p>
        </w:tc>
        <w:tc>
          <w:tcPr>
            <w:tcW w:w="1800" w:type="dxa"/>
            <w:gridSpan w:val="2"/>
          </w:tcPr>
          <w:p w:rsidR="00F00CF5" w:rsidRPr="00F00CF5" w:rsidRDefault="00F00CF5" w:rsidP="00584198">
            <w:pPr>
              <w:ind w:left="-35"/>
              <w:rPr>
                <w:sz w:val="20"/>
                <w:szCs w:val="20"/>
              </w:rPr>
            </w:pPr>
            <w:r w:rsidRPr="00F00CF5">
              <w:rPr>
                <w:sz w:val="20"/>
                <w:szCs w:val="20"/>
              </w:rPr>
              <w:t xml:space="preserve">Shelter Cluster </w:t>
            </w:r>
            <w:r w:rsidRPr="00F00CF5">
              <w:rPr>
                <w:sz w:val="20"/>
                <w:szCs w:val="20"/>
              </w:rPr>
              <w:t>and IPs will share progress of R/M in camps</w:t>
            </w:r>
          </w:p>
        </w:tc>
      </w:tr>
      <w:tr w:rsidR="00F00CF5" w:rsidRPr="00F00CF5" w:rsidTr="00682002">
        <w:trPr>
          <w:trHeight w:val="265"/>
        </w:trPr>
        <w:tc>
          <w:tcPr>
            <w:tcW w:w="10315" w:type="dxa"/>
            <w:gridSpan w:val="4"/>
            <w:shd w:val="clear" w:color="auto" w:fill="8EAADB" w:themeFill="accent5" w:themeFillTint="99"/>
          </w:tcPr>
          <w:p w:rsidR="00F00CF5" w:rsidRPr="00F00CF5" w:rsidRDefault="00F00CF5" w:rsidP="00682002">
            <w:pPr>
              <w:tabs>
                <w:tab w:val="center" w:pos="5049"/>
              </w:tabs>
              <w:rPr>
                <w:b/>
                <w:sz w:val="20"/>
                <w:szCs w:val="20"/>
              </w:rPr>
            </w:pPr>
            <w:r w:rsidRPr="00F00CF5">
              <w:rPr>
                <w:b/>
                <w:sz w:val="20"/>
                <w:szCs w:val="20"/>
              </w:rPr>
              <w:t>Shelter Concept note, Relocation updates and Setting Shelter minimum standard</w:t>
            </w:r>
            <w:r w:rsidRPr="00F00CF5">
              <w:rPr>
                <w:b/>
                <w:sz w:val="20"/>
                <w:szCs w:val="20"/>
              </w:rPr>
              <w:tab/>
            </w:r>
          </w:p>
        </w:tc>
      </w:tr>
      <w:tr w:rsidR="00F00CF5" w:rsidRPr="00F00CF5" w:rsidTr="00682002">
        <w:trPr>
          <w:trHeight w:val="56"/>
        </w:trPr>
        <w:tc>
          <w:tcPr>
            <w:tcW w:w="1135" w:type="dxa"/>
          </w:tcPr>
          <w:p w:rsidR="00F00CF5" w:rsidRPr="00F00CF5" w:rsidRDefault="00F00CF5" w:rsidP="00682002">
            <w:pPr>
              <w:ind w:left="-35"/>
              <w:jc w:val="center"/>
              <w:rPr>
                <w:b/>
                <w:sz w:val="20"/>
                <w:szCs w:val="20"/>
              </w:rPr>
            </w:pPr>
            <w:r w:rsidRPr="00F00CF5">
              <w:rPr>
                <w:b/>
                <w:sz w:val="20"/>
                <w:szCs w:val="20"/>
              </w:rPr>
              <w:t>RSG-RRSC</w:t>
            </w: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r>
              <w:rPr>
                <w:b/>
                <w:sz w:val="20"/>
                <w:szCs w:val="20"/>
              </w:rPr>
              <w:t>Shelter Cluster</w:t>
            </w:r>
            <w:r w:rsidRPr="00F00CF5">
              <w:rPr>
                <w:b/>
                <w:sz w:val="20"/>
                <w:szCs w:val="20"/>
              </w:rPr>
              <w:t xml:space="preserve"> </w:t>
            </w: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r>
              <w:rPr>
                <w:b/>
                <w:sz w:val="20"/>
                <w:szCs w:val="20"/>
              </w:rPr>
              <w:t>WASH</w:t>
            </w:r>
            <w:r>
              <w:rPr>
                <w:b/>
                <w:sz w:val="20"/>
                <w:szCs w:val="20"/>
              </w:rPr>
              <w:t xml:space="preserve"> Cluster</w:t>
            </w:r>
            <w:r w:rsidRPr="00F00CF5">
              <w:rPr>
                <w:b/>
                <w:sz w:val="20"/>
                <w:szCs w:val="20"/>
              </w:rPr>
              <w:t xml:space="preserve"> </w:t>
            </w:r>
          </w:p>
          <w:p w:rsidR="00F00CF5" w:rsidRPr="00F00CF5" w:rsidRDefault="00F00CF5" w:rsidP="00682002">
            <w:pPr>
              <w:ind w:left="-35"/>
              <w:jc w:val="center"/>
              <w:rPr>
                <w:b/>
                <w:sz w:val="20"/>
                <w:szCs w:val="20"/>
              </w:rPr>
            </w:pPr>
            <w:r w:rsidRPr="00F00CF5">
              <w:rPr>
                <w:b/>
                <w:sz w:val="20"/>
                <w:szCs w:val="20"/>
              </w:rPr>
              <w:t>MRCS</w:t>
            </w: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r w:rsidRPr="00F00CF5">
              <w:rPr>
                <w:b/>
                <w:sz w:val="20"/>
                <w:szCs w:val="20"/>
              </w:rPr>
              <w:t>MRF</w:t>
            </w:r>
          </w:p>
        </w:tc>
        <w:tc>
          <w:tcPr>
            <w:tcW w:w="7560" w:type="dxa"/>
            <w:gridSpan w:val="2"/>
          </w:tcPr>
          <w:p w:rsidR="00F00CF5" w:rsidRPr="00F00CF5" w:rsidRDefault="00F00CF5" w:rsidP="00682002">
            <w:pPr>
              <w:ind w:left="-35"/>
              <w:rPr>
                <w:b/>
                <w:i/>
                <w:sz w:val="20"/>
                <w:szCs w:val="20"/>
              </w:rPr>
            </w:pPr>
            <w:r w:rsidRPr="00F00CF5">
              <w:rPr>
                <w:b/>
                <w:i/>
                <w:sz w:val="20"/>
                <w:szCs w:val="20"/>
              </w:rPr>
              <w:lastRenderedPageBreak/>
              <w:t>Relocation: Pilot in P</w:t>
            </w:r>
            <w:r>
              <w:rPr>
                <w:b/>
                <w:i/>
                <w:sz w:val="20"/>
                <w:szCs w:val="20"/>
              </w:rPr>
              <w:t>a</w:t>
            </w:r>
            <w:r w:rsidRPr="00F00CF5">
              <w:rPr>
                <w:b/>
                <w:i/>
                <w:sz w:val="20"/>
                <w:szCs w:val="20"/>
              </w:rPr>
              <w:t>rein and Yin the camps of Mrauk Oo</w:t>
            </w:r>
          </w:p>
          <w:p w:rsidR="00F00CF5" w:rsidRPr="00F00CF5" w:rsidRDefault="00F00CF5" w:rsidP="00682002">
            <w:pPr>
              <w:ind w:left="-35"/>
              <w:rPr>
                <w:sz w:val="20"/>
                <w:szCs w:val="20"/>
              </w:rPr>
            </w:pPr>
            <w:r w:rsidRPr="00F00CF5">
              <w:rPr>
                <w:sz w:val="20"/>
                <w:szCs w:val="20"/>
              </w:rPr>
              <w:t>RRSC shared some draft relocation plan list of IDP locations and Qty of households</w:t>
            </w:r>
            <w:r w:rsidR="009D2D7C">
              <w:rPr>
                <w:sz w:val="20"/>
                <w:szCs w:val="20"/>
              </w:rPr>
              <w:t xml:space="preserve"> (see below) </w:t>
            </w:r>
            <w:bookmarkStart w:id="0" w:name="_GoBack"/>
            <w:bookmarkEnd w:id="0"/>
            <w:r w:rsidRPr="00F00CF5">
              <w:rPr>
                <w:sz w:val="20"/>
                <w:szCs w:val="20"/>
              </w:rPr>
              <w:t>. RRSC reminded agencies about relocation plan was carried out by GAD and likely of implement in phase by phase so thus not all IDPs households living in camps will not be affected in Phase 1 stage due to fund and low profile approach. Initial proposal was provision of 1 million kyats to each beneficiary household but it was in conceptual stage.</w:t>
            </w:r>
          </w:p>
          <w:p w:rsidR="00F00CF5" w:rsidRPr="00F00CF5" w:rsidRDefault="00F00CF5" w:rsidP="00682002">
            <w:pPr>
              <w:ind w:left="-35"/>
              <w:rPr>
                <w:sz w:val="20"/>
                <w:szCs w:val="20"/>
              </w:rPr>
            </w:pPr>
            <w:r w:rsidRPr="00F00CF5">
              <w:rPr>
                <w:sz w:val="20"/>
                <w:szCs w:val="20"/>
              </w:rPr>
              <w:lastRenderedPageBreak/>
              <w:t>GAD is assessing and planning for actual implementation and welcome inputs or and funding assistances as well. After finalized plan and modality will share to Shelter and WASH clusters, RRSC and relevant agencies. In generally TA of each respective town will be focal person of plan. RRSC requested both shelter and WASH clusters to participate in current and potential relocation activities such as PT: KNP, NC, MB.</w:t>
            </w:r>
          </w:p>
          <w:p w:rsidR="00F00CF5" w:rsidRPr="00F00CF5" w:rsidRDefault="00F00CF5" w:rsidP="00682002">
            <w:pPr>
              <w:ind w:left="-35"/>
              <w:rPr>
                <w:sz w:val="20"/>
                <w:szCs w:val="20"/>
              </w:rPr>
            </w:pPr>
            <w:r w:rsidRPr="00F00CF5">
              <w:rPr>
                <w:sz w:val="20"/>
                <w:szCs w:val="20"/>
              </w:rPr>
              <w:t>UNHCR stated that HCR will consider and try to coordinate with Donors for relevant and possible assistances. However during field visit to N</w:t>
            </w:r>
            <w:r>
              <w:rPr>
                <w:sz w:val="20"/>
                <w:szCs w:val="20"/>
              </w:rPr>
              <w:t xml:space="preserve">get </w:t>
            </w:r>
            <w:r w:rsidRPr="00F00CF5">
              <w:rPr>
                <w:sz w:val="20"/>
                <w:szCs w:val="20"/>
              </w:rPr>
              <w:t>C</w:t>
            </w:r>
            <w:r>
              <w:rPr>
                <w:sz w:val="20"/>
                <w:szCs w:val="20"/>
              </w:rPr>
              <w:t>haung</w:t>
            </w:r>
            <w:r w:rsidRPr="00F00CF5">
              <w:rPr>
                <w:sz w:val="20"/>
                <w:szCs w:val="20"/>
              </w:rPr>
              <w:t xml:space="preserve"> camp along with ECHO found that IDPs of N</w:t>
            </w:r>
            <w:r>
              <w:rPr>
                <w:sz w:val="20"/>
                <w:szCs w:val="20"/>
              </w:rPr>
              <w:t xml:space="preserve">get </w:t>
            </w:r>
            <w:r w:rsidRPr="00F00CF5">
              <w:rPr>
                <w:sz w:val="20"/>
                <w:szCs w:val="20"/>
              </w:rPr>
              <w:t>C</w:t>
            </w:r>
            <w:r>
              <w:rPr>
                <w:sz w:val="20"/>
                <w:szCs w:val="20"/>
              </w:rPr>
              <w:t>haung</w:t>
            </w:r>
            <w:r w:rsidRPr="00F00CF5">
              <w:rPr>
                <w:sz w:val="20"/>
                <w:szCs w:val="20"/>
              </w:rPr>
              <w:t xml:space="preserve"> requested to reconsider amount and type of assistance offered.</w:t>
            </w:r>
          </w:p>
          <w:p w:rsidR="00F00CF5" w:rsidRPr="00F00CF5" w:rsidRDefault="00F00CF5" w:rsidP="00682002">
            <w:pPr>
              <w:rPr>
                <w:sz w:val="20"/>
                <w:szCs w:val="20"/>
              </w:rPr>
            </w:pPr>
            <w:r>
              <w:rPr>
                <w:sz w:val="20"/>
                <w:szCs w:val="20"/>
              </w:rPr>
              <w:t>WASH Cluster</w:t>
            </w:r>
            <w:r w:rsidRPr="00F00CF5">
              <w:rPr>
                <w:sz w:val="20"/>
                <w:szCs w:val="20"/>
              </w:rPr>
              <w:t xml:space="preserve"> stated </w:t>
            </w:r>
            <w:r>
              <w:rPr>
                <w:sz w:val="20"/>
                <w:szCs w:val="20"/>
              </w:rPr>
              <w:t xml:space="preserve">as well that the support of WASH Cluster and partners for the relocation would only be possible if the RSG leads the process and coordinated at all levels with the international community. It cannot be a one agency or one cluster support only. </w:t>
            </w:r>
          </w:p>
          <w:p w:rsidR="00F00CF5" w:rsidRPr="00F00CF5" w:rsidRDefault="00F00CF5" w:rsidP="00682002">
            <w:pPr>
              <w:rPr>
                <w:sz w:val="20"/>
                <w:szCs w:val="20"/>
              </w:rPr>
            </w:pPr>
            <w:r w:rsidRPr="00F00CF5">
              <w:rPr>
                <w:sz w:val="20"/>
                <w:szCs w:val="20"/>
              </w:rPr>
              <w:t>MRCS stated that after coordination with UNHCR for R/M in PT camps and submit all relevant notes to MRCS HQ and waiting for response from donors.</w:t>
            </w:r>
          </w:p>
          <w:p w:rsidR="00F00CF5" w:rsidRPr="00F00CF5" w:rsidRDefault="00F00CF5" w:rsidP="00682002">
            <w:pPr>
              <w:rPr>
                <w:sz w:val="20"/>
                <w:szCs w:val="20"/>
              </w:rPr>
            </w:pPr>
            <w:r w:rsidRPr="00F00CF5">
              <w:rPr>
                <w:sz w:val="20"/>
                <w:szCs w:val="20"/>
              </w:rPr>
              <w:t>MRF stated that Prog: Mgr was in Europe for mission and respond will be available after his return.</w:t>
            </w:r>
          </w:p>
        </w:tc>
        <w:tc>
          <w:tcPr>
            <w:tcW w:w="1620" w:type="dxa"/>
          </w:tcPr>
          <w:p w:rsidR="00F00CF5" w:rsidRPr="00F00CF5" w:rsidRDefault="00F00CF5" w:rsidP="00682002">
            <w:pPr>
              <w:ind w:left="-35"/>
              <w:rPr>
                <w:sz w:val="20"/>
                <w:szCs w:val="20"/>
              </w:rPr>
            </w:pPr>
          </w:p>
          <w:p w:rsidR="00F00CF5" w:rsidRPr="00F00CF5" w:rsidRDefault="00F00CF5" w:rsidP="00682002">
            <w:pPr>
              <w:ind w:left="-35"/>
              <w:rPr>
                <w:sz w:val="20"/>
                <w:szCs w:val="20"/>
              </w:rPr>
            </w:pPr>
            <w:r w:rsidRPr="00F00CF5">
              <w:rPr>
                <w:sz w:val="20"/>
                <w:szCs w:val="20"/>
              </w:rPr>
              <w:t xml:space="preserve">RRSC-RSG will facilitate to GAD </w:t>
            </w:r>
          </w:p>
          <w:p w:rsidR="00F00CF5" w:rsidRPr="00F00CF5" w:rsidRDefault="00F00CF5" w:rsidP="00682002">
            <w:pPr>
              <w:ind w:left="-35"/>
              <w:rPr>
                <w:sz w:val="20"/>
                <w:szCs w:val="20"/>
              </w:rPr>
            </w:pPr>
          </w:p>
          <w:p w:rsidR="00F00CF5" w:rsidRPr="00F00CF5" w:rsidRDefault="00F00CF5" w:rsidP="00682002">
            <w:pPr>
              <w:ind w:left="-35"/>
              <w:rPr>
                <w:sz w:val="20"/>
                <w:szCs w:val="20"/>
              </w:rPr>
            </w:pPr>
          </w:p>
          <w:p w:rsidR="00F00CF5" w:rsidRPr="00F00CF5" w:rsidRDefault="00F00CF5" w:rsidP="00682002">
            <w:pPr>
              <w:ind w:left="-35"/>
              <w:rPr>
                <w:sz w:val="20"/>
                <w:szCs w:val="20"/>
              </w:rPr>
            </w:pPr>
          </w:p>
          <w:p w:rsidR="00F00CF5" w:rsidRPr="00F00CF5" w:rsidRDefault="00F00CF5" w:rsidP="00682002">
            <w:pPr>
              <w:ind w:left="-35"/>
              <w:rPr>
                <w:sz w:val="20"/>
                <w:szCs w:val="20"/>
              </w:rPr>
            </w:pPr>
            <w:r w:rsidRPr="00F00CF5">
              <w:rPr>
                <w:sz w:val="20"/>
                <w:szCs w:val="20"/>
              </w:rPr>
              <w:t>RSG-RRSC will continue coordination</w:t>
            </w:r>
          </w:p>
          <w:p w:rsidR="00F00CF5" w:rsidRPr="00F00CF5" w:rsidRDefault="00F00CF5" w:rsidP="00682002">
            <w:pPr>
              <w:ind w:left="-35"/>
              <w:rPr>
                <w:sz w:val="20"/>
                <w:szCs w:val="20"/>
              </w:rPr>
            </w:pPr>
          </w:p>
          <w:p w:rsidR="00F00CF5" w:rsidRPr="00F00CF5" w:rsidRDefault="00F00CF5" w:rsidP="00682002">
            <w:pPr>
              <w:ind w:left="-35"/>
              <w:rPr>
                <w:sz w:val="20"/>
                <w:szCs w:val="20"/>
              </w:rPr>
            </w:pPr>
            <w:r w:rsidRPr="00F00CF5">
              <w:rPr>
                <w:sz w:val="20"/>
                <w:szCs w:val="20"/>
              </w:rPr>
              <w:t>UNHCR will update</w:t>
            </w:r>
          </w:p>
          <w:p w:rsidR="00F00CF5" w:rsidRPr="00F00CF5" w:rsidRDefault="00F00CF5" w:rsidP="00682002">
            <w:pPr>
              <w:ind w:left="-35"/>
              <w:rPr>
                <w:sz w:val="20"/>
                <w:szCs w:val="20"/>
              </w:rPr>
            </w:pPr>
          </w:p>
          <w:p w:rsidR="00F00CF5" w:rsidRPr="00F00CF5" w:rsidRDefault="00F00CF5" w:rsidP="00682002">
            <w:pPr>
              <w:ind w:left="-35"/>
              <w:rPr>
                <w:sz w:val="20"/>
                <w:szCs w:val="20"/>
              </w:rPr>
            </w:pPr>
          </w:p>
          <w:p w:rsidR="00F00CF5" w:rsidRPr="00F00CF5" w:rsidRDefault="00F00CF5" w:rsidP="00682002">
            <w:pPr>
              <w:ind w:left="-35"/>
              <w:rPr>
                <w:sz w:val="20"/>
                <w:szCs w:val="20"/>
              </w:rPr>
            </w:pPr>
          </w:p>
          <w:p w:rsidR="00F00CF5" w:rsidRPr="00F00CF5" w:rsidRDefault="00F00CF5" w:rsidP="00682002">
            <w:pPr>
              <w:ind w:left="-35"/>
              <w:rPr>
                <w:sz w:val="20"/>
                <w:szCs w:val="20"/>
              </w:rPr>
            </w:pPr>
          </w:p>
          <w:p w:rsidR="00F00CF5" w:rsidRPr="00F00CF5" w:rsidRDefault="00F00CF5" w:rsidP="00682002">
            <w:pPr>
              <w:ind w:left="-35"/>
              <w:rPr>
                <w:sz w:val="20"/>
                <w:szCs w:val="20"/>
              </w:rPr>
            </w:pPr>
          </w:p>
          <w:p w:rsidR="00F00CF5" w:rsidRPr="00F00CF5" w:rsidRDefault="00F00CF5" w:rsidP="00682002">
            <w:pPr>
              <w:ind w:left="-35"/>
              <w:rPr>
                <w:sz w:val="20"/>
                <w:szCs w:val="20"/>
              </w:rPr>
            </w:pPr>
            <w:r w:rsidRPr="00F00CF5">
              <w:rPr>
                <w:sz w:val="20"/>
                <w:szCs w:val="20"/>
              </w:rPr>
              <w:t>MRCS will update</w:t>
            </w:r>
          </w:p>
          <w:p w:rsidR="00F00CF5" w:rsidRPr="00F00CF5" w:rsidRDefault="00F00CF5" w:rsidP="00682002">
            <w:pPr>
              <w:ind w:left="-35"/>
              <w:rPr>
                <w:sz w:val="20"/>
                <w:szCs w:val="20"/>
              </w:rPr>
            </w:pPr>
            <w:r w:rsidRPr="00F00CF5">
              <w:rPr>
                <w:sz w:val="20"/>
                <w:szCs w:val="20"/>
              </w:rPr>
              <w:t>MRF will update</w:t>
            </w:r>
          </w:p>
        </w:tc>
      </w:tr>
      <w:tr w:rsidR="00F00CF5" w:rsidRPr="00F00CF5" w:rsidTr="002340B0">
        <w:trPr>
          <w:trHeight w:val="6432"/>
        </w:trPr>
        <w:tc>
          <w:tcPr>
            <w:tcW w:w="1135" w:type="dxa"/>
          </w:tcPr>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r>
              <w:rPr>
                <w:b/>
                <w:sz w:val="20"/>
                <w:szCs w:val="20"/>
              </w:rPr>
              <w:t>Shelter Cluster</w:t>
            </w:r>
            <w:r w:rsidRPr="00F00CF5">
              <w:rPr>
                <w:b/>
                <w:sz w:val="20"/>
                <w:szCs w:val="20"/>
              </w:rPr>
              <w:t xml:space="preserve"> </w:t>
            </w:r>
          </w:p>
          <w:p w:rsidR="00F00CF5" w:rsidRPr="00F00CF5" w:rsidRDefault="00F00CF5" w:rsidP="00682002">
            <w:pPr>
              <w:ind w:left="-35"/>
              <w:jc w:val="center"/>
              <w:rPr>
                <w:b/>
                <w:sz w:val="20"/>
                <w:szCs w:val="20"/>
              </w:rPr>
            </w:pPr>
            <w:r w:rsidRPr="00F00CF5">
              <w:rPr>
                <w:b/>
                <w:sz w:val="20"/>
                <w:szCs w:val="20"/>
              </w:rPr>
              <w:t>RRSC-RSG</w:t>
            </w: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r>
              <w:rPr>
                <w:b/>
                <w:sz w:val="20"/>
                <w:szCs w:val="20"/>
              </w:rPr>
              <w:t>Shelter Cluster</w:t>
            </w:r>
            <w:r w:rsidRPr="00F00CF5">
              <w:rPr>
                <w:b/>
                <w:sz w:val="20"/>
                <w:szCs w:val="20"/>
              </w:rPr>
              <w:t xml:space="preserve"> </w:t>
            </w: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p>
          <w:p w:rsidR="00F00CF5" w:rsidRPr="00F00CF5" w:rsidRDefault="00F00CF5" w:rsidP="00682002">
            <w:pPr>
              <w:ind w:left="-35"/>
              <w:jc w:val="center"/>
              <w:rPr>
                <w:b/>
                <w:sz w:val="20"/>
                <w:szCs w:val="20"/>
              </w:rPr>
            </w:pPr>
            <w:r w:rsidRPr="00F00CF5">
              <w:rPr>
                <w:b/>
                <w:sz w:val="20"/>
                <w:szCs w:val="20"/>
              </w:rPr>
              <w:t>RRSC-RSG</w:t>
            </w:r>
          </w:p>
          <w:p w:rsidR="00F00CF5" w:rsidRPr="00F00CF5" w:rsidRDefault="00F00CF5" w:rsidP="00682002">
            <w:pPr>
              <w:ind w:left="-35"/>
              <w:jc w:val="center"/>
              <w:rPr>
                <w:b/>
                <w:sz w:val="20"/>
                <w:szCs w:val="20"/>
              </w:rPr>
            </w:pPr>
          </w:p>
          <w:p w:rsidR="00F00CF5" w:rsidRPr="00F00CF5" w:rsidRDefault="002340B0" w:rsidP="00682002">
            <w:pPr>
              <w:ind w:left="-35"/>
              <w:jc w:val="center"/>
              <w:rPr>
                <w:b/>
                <w:sz w:val="20"/>
                <w:szCs w:val="20"/>
              </w:rPr>
            </w:pPr>
            <w:r>
              <w:rPr>
                <w:b/>
                <w:sz w:val="20"/>
                <w:szCs w:val="20"/>
              </w:rPr>
              <w:t>WASH</w:t>
            </w:r>
            <w:r>
              <w:rPr>
                <w:b/>
                <w:sz w:val="20"/>
                <w:szCs w:val="20"/>
              </w:rPr>
              <w:t xml:space="preserve"> Cluster</w:t>
            </w:r>
          </w:p>
        </w:tc>
        <w:tc>
          <w:tcPr>
            <w:tcW w:w="7560" w:type="dxa"/>
            <w:gridSpan w:val="2"/>
          </w:tcPr>
          <w:p w:rsidR="00F00CF5" w:rsidRPr="00F00CF5" w:rsidRDefault="00F00CF5" w:rsidP="00682002">
            <w:pPr>
              <w:ind w:left="-35"/>
              <w:rPr>
                <w:b/>
                <w:i/>
                <w:sz w:val="20"/>
                <w:szCs w:val="20"/>
                <w:u w:val="single"/>
              </w:rPr>
            </w:pPr>
            <w:r w:rsidRPr="00F00CF5">
              <w:rPr>
                <w:b/>
                <w:i/>
                <w:sz w:val="20"/>
                <w:szCs w:val="20"/>
                <w:u w:val="single"/>
              </w:rPr>
              <w:t xml:space="preserve">Concept note: </w:t>
            </w:r>
          </w:p>
          <w:p w:rsidR="00F00CF5" w:rsidRPr="00F00CF5" w:rsidRDefault="00F00CF5" w:rsidP="00682002">
            <w:pPr>
              <w:ind w:left="-35"/>
              <w:rPr>
                <w:sz w:val="20"/>
                <w:szCs w:val="20"/>
              </w:rPr>
            </w:pPr>
            <w:r w:rsidRPr="00F00CF5">
              <w:rPr>
                <w:sz w:val="20"/>
                <w:szCs w:val="20"/>
              </w:rPr>
              <w:t xml:space="preserve">UNHCR stated that copies of concept note were handed over to RS security minister on 18 March 2015 for reviewing by senior officials of RS. </w:t>
            </w:r>
          </w:p>
          <w:p w:rsidR="00F00CF5" w:rsidRPr="00F00CF5" w:rsidRDefault="00F00CF5" w:rsidP="00682002">
            <w:pPr>
              <w:ind w:left="-35"/>
              <w:rPr>
                <w:sz w:val="20"/>
                <w:szCs w:val="20"/>
              </w:rPr>
            </w:pPr>
            <w:r w:rsidRPr="00F00CF5">
              <w:rPr>
                <w:sz w:val="20"/>
                <w:szCs w:val="20"/>
              </w:rPr>
              <w:t>RRSC stated that welcome the concept and they will make inputs.</w:t>
            </w:r>
          </w:p>
          <w:p w:rsidR="00F00CF5" w:rsidRPr="00F00CF5" w:rsidRDefault="00F00CF5" w:rsidP="00682002">
            <w:pPr>
              <w:ind w:left="-35"/>
              <w:rPr>
                <w:sz w:val="20"/>
                <w:szCs w:val="20"/>
                <w:u w:val="single"/>
              </w:rPr>
            </w:pPr>
            <w:r w:rsidRPr="00F00CF5">
              <w:rPr>
                <w:b/>
                <w:i/>
                <w:sz w:val="20"/>
                <w:szCs w:val="20"/>
                <w:u w:val="single"/>
              </w:rPr>
              <w:t>Setting Minimum standard:</w:t>
            </w:r>
            <w:r w:rsidRPr="00F00CF5">
              <w:rPr>
                <w:sz w:val="20"/>
                <w:szCs w:val="20"/>
                <w:u w:val="single"/>
              </w:rPr>
              <w:t xml:space="preserve"> </w:t>
            </w:r>
          </w:p>
          <w:p w:rsidR="00F00CF5" w:rsidRPr="00F00CF5" w:rsidRDefault="00F00CF5" w:rsidP="00682002">
            <w:pPr>
              <w:ind w:left="-35"/>
              <w:rPr>
                <w:i/>
                <w:sz w:val="20"/>
                <w:szCs w:val="20"/>
              </w:rPr>
            </w:pPr>
            <w:r w:rsidRPr="00F00CF5">
              <w:rPr>
                <w:sz w:val="20"/>
                <w:szCs w:val="20"/>
              </w:rPr>
              <w:t xml:space="preserve">UNHCR shared copies of proposed shelter material package based on size*(15’x16’x8’) individual type with estimate of </w:t>
            </w:r>
            <w:r w:rsidRPr="00F00CF5">
              <w:rPr>
                <w:b/>
                <w:i/>
                <w:sz w:val="20"/>
                <w:szCs w:val="20"/>
              </w:rPr>
              <w:t>USD 1800(1.8 million kyat).</w:t>
            </w:r>
            <w:r w:rsidRPr="00F00CF5">
              <w:rPr>
                <w:sz w:val="20"/>
                <w:szCs w:val="20"/>
              </w:rPr>
              <w:t xml:space="preserve"> UNHCR recommended it was developed based on both Intl Humanitarian and local shelter standards to meet and reflect-adapted  experiences of shelter cluster’s responds in RS crisis and Nargis, GIRI projects as well.*</w:t>
            </w:r>
            <w:r w:rsidRPr="00F00CF5">
              <w:rPr>
                <w:i/>
                <w:sz w:val="20"/>
                <w:szCs w:val="20"/>
              </w:rPr>
              <w:t>(details in paper)</w:t>
            </w:r>
          </w:p>
          <w:p w:rsidR="00F00CF5" w:rsidRPr="00F00CF5" w:rsidRDefault="00F00CF5" w:rsidP="00682002">
            <w:pPr>
              <w:ind w:left="-35"/>
              <w:rPr>
                <w:sz w:val="20"/>
                <w:szCs w:val="20"/>
              </w:rPr>
            </w:pPr>
          </w:p>
          <w:p w:rsidR="00F00CF5" w:rsidRPr="00F00CF5" w:rsidRDefault="00F00CF5" w:rsidP="00682002">
            <w:pPr>
              <w:ind w:left="-35"/>
              <w:rPr>
                <w:sz w:val="20"/>
                <w:szCs w:val="20"/>
              </w:rPr>
            </w:pPr>
            <w:r w:rsidRPr="00F00CF5">
              <w:rPr>
                <w:sz w:val="20"/>
                <w:szCs w:val="20"/>
              </w:rPr>
              <w:t>RRSC welcome the concept and will present it in coming cabinet and they will make inputs and share outcomes.</w:t>
            </w:r>
          </w:p>
          <w:p w:rsidR="00F00CF5" w:rsidRPr="00F00CF5" w:rsidRDefault="00F00CF5" w:rsidP="00682002">
            <w:pPr>
              <w:ind w:left="-35"/>
              <w:rPr>
                <w:sz w:val="20"/>
                <w:szCs w:val="20"/>
              </w:rPr>
            </w:pPr>
          </w:p>
          <w:p w:rsidR="00F00CF5" w:rsidRPr="002340B0" w:rsidRDefault="002340B0" w:rsidP="002340B0">
            <w:pPr>
              <w:ind w:left="-35"/>
              <w:rPr>
                <w:sz w:val="20"/>
                <w:szCs w:val="20"/>
              </w:rPr>
            </w:pPr>
            <w:r>
              <w:rPr>
                <w:sz w:val="20"/>
                <w:szCs w:val="20"/>
              </w:rPr>
              <w:t>WASH Cluster coordinator</w:t>
            </w:r>
            <w:r w:rsidR="00F00CF5" w:rsidRPr="00F00CF5">
              <w:rPr>
                <w:sz w:val="20"/>
                <w:szCs w:val="20"/>
              </w:rPr>
              <w:t xml:space="preserve"> shared and explained about conceptual drawing of models of household latrines with estimated cost </w:t>
            </w:r>
            <w:r w:rsidR="00F00CF5" w:rsidRPr="00F00CF5">
              <w:rPr>
                <w:b/>
                <w:i/>
                <w:sz w:val="20"/>
                <w:szCs w:val="20"/>
              </w:rPr>
              <w:t>of USD 100</w:t>
            </w:r>
            <w:r>
              <w:rPr>
                <w:b/>
                <w:i/>
                <w:sz w:val="20"/>
                <w:szCs w:val="20"/>
              </w:rPr>
              <w:t xml:space="preserve"> </w:t>
            </w:r>
            <w:r w:rsidR="00F00CF5" w:rsidRPr="00F00CF5">
              <w:rPr>
                <w:b/>
                <w:i/>
                <w:sz w:val="20"/>
                <w:szCs w:val="20"/>
              </w:rPr>
              <w:t>(100,000kyat).</w:t>
            </w:r>
            <w:r w:rsidR="00F00CF5" w:rsidRPr="00F00CF5">
              <w:rPr>
                <w:sz w:val="20"/>
                <w:szCs w:val="20"/>
              </w:rPr>
              <w:t xml:space="preserve"> It suggested combination of shelter and latrine packages will </w:t>
            </w:r>
            <w:r>
              <w:rPr>
                <w:sz w:val="20"/>
                <w:szCs w:val="20"/>
              </w:rPr>
              <w:t>address the accommodation needs of the beneficiaries, simplify the implementation by DRD and interest donors seeing infrastructure as whole.</w:t>
            </w:r>
          </w:p>
        </w:tc>
        <w:tc>
          <w:tcPr>
            <w:tcW w:w="1620" w:type="dxa"/>
          </w:tcPr>
          <w:p w:rsidR="00F00CF5" w:rsidRPr="00F00CF5" w:rsidRDefault="00F00CF5" w:rsidP="00682002">
            <w:pPr>
              <w:ind w:left="-35"/>
              <w:rPr>
                <w:sz w:val="20"/>
                <w:szCs w:val="20"/>
              </w:rPr>
            </w:pPr>
          </w:p>
          <w:p w:rsidR="00F00CF5" w:rsidRPr="00F00CF5" w:rsidRDefault="00F00CF5" w:rsidP="00682002">
            <w:pPr>
              <w:ind w:left="-35"/>
              <w:rPr>
                <w:sz w:val="20"/>
                <w:szCs w:val="20"/>
              </w:rPr>
            </w:pPr>
          </w:p>
          <w:p w:rsidR="00F00CF5" w:rsidRPr="00F00CF5" w:rsidRDefault="00F00CF5" w:rsidP="00682002">
            <w:pPr>
              <w:ind w:left="-35"/>
              <w:rPr>
                <w:sz w:val="20"/>
                <w:szCs w:val="20"/>
              </w:rPr>
            </w:pPr>
          </w:p>
          <w:p w:rsidR="00F00CF5" w:rsidRPr="00F00CF5" w:rsidRDefault="00F00CF5" w:rsidP="00682002">
            <w:pPr>
              <w:ind w:left="-35"/>
              <w:jc w:val="center"/>
              <w:rPr>
                <w:b/>
                <w:i/>
                <w:color w:val="C45911" w:themeColor="accent2" w:themeShade="BF"/>
                <w:sz w:val="20"/>
                <w:szCs w:val="20"/>
              </w:rPr>
            </w:pPr>
            <w:r w:rsidRPr="00F00CF5">
              <w:rPr>
                <w:b/>
                <w:i/>
                <w:color w:val="C45911" w:themeColor="accent2" w:themeShade="BF"/>
                <w:sz w:val="20"/>
                <w:szCs w:val="20"/>
              </w:rPr>
              <w:t>All concerned parties will coordinate and update</w:t>
            </w:r>
          </w:p>
          <w:p w:rsidR="00F00CF5" w:rsidRPr="00F00CF5" w:rsidRDefault="00F00CF5" w:rsidP="00682002">
            <w:pPr>
              <w:ind w:left="-35"/>
              <w:jc w:val="center"/>
              <w:rPr>
                <w:b/>
                <w:i/>
                <w:color w:val="C45911" w:themeColor="accent2" w:themeShade="BF"/>
                <w:sz w:val="20"/>
                <w:szCs w:val="20"/>
              </w:rPr>
            </w:pPr>
          </w:p>
          <w:p w:rsidR="00F00CF5" w:rsidRPr="00F00CF5" w:rsidRDefault="00F00CF5" w:rsidP="00682002">
            <w:pPr>
              <w:ind w:left="-35"/>
              <w:jc w:val="center"/>
              <w:rPr>
                <w:b/>
                <w:i/>
                <w:color w:val="C45911" w:themeColor="accent2" w:themeShade="BF"/>
                <w:sz w:val="20"/>
                <w:szCs w:val="20"/>
              </w:rPr>
            </w:pPr>
            <w:r w:rsidRPr="00F00CF5">
              <w:rPr>
                <w:b/>
                <w:i/>
                <w:color w:val="C45911" w:themeColor="accent2" w:themeShade="BF"/>
                <w:sz w:val="20"/>
                <w:szCs w:val="20"/>
              </w:rPr>
              <w:t>Proposed Min-standard cost became USD1900 with combination of Shelter+Latrine package</w:t>
            </w:r>
          </w:p>
        </w:tc>
      </w:tr>
    </w:tbl>
    <w:p w:rsidR="002340B0" w:rsidRDefault="002340B0" w:rsidP="002340B0">
      <w:pPr>
        <w:ind w:left="360"/>
      </w:pPr>
      <w:r>
        <w:t xml:space="preserve">AOB: </w:t>
      </w:r>
    </w:p>
    <w:p w:rsidR="002340B0" w:rsidRDefault="002340B0" w:rsidP="002340B0">
      <w:pPr>
        <w:pStyle w:val="ListParagraph"/>
        <w:numPr>
          <w:ilvl w:val="0"/>
          <w:numId w:val="7"/>
        </w:numPr>
      </w:pPr>
      <w:r>
        <w:t>RRSC said the closet RS Cabinet meeting will due in either Monday or Tuesday of next week.</w:t>
      </w:r>
    </w:p>
    <w:p w:rsidR="002340B0" w:rsidRDefault="002340B0" w:rsidP="002340B0">
      <w:pPr>
        <w:pStyle w:val="ListParagraph"/>
        <w:numPr>
          <w:ilvl w:val="0"/>
          <w:numId w:val="7"/>
        </w:numPr>
      </w:pPr>
      <w:r>
        <w:t>Next Shelter-WASH cluster meeting will be inform in due time.</w:t>
      </w:r>
    </w:p>
    <w:p w:rsidR="009D2D7C" w:rsidRPr="009D2D7C" w:rsidRDefault="009D2D7C" w:rsidP="009D2D7C">
      <w:pPr>
        <w:rPr>
          <w:b/>
        </w:rPr>
      </w:pPr>
      <w:r w:rsidRPr="009D2D7C">
        <w:rPr>
          <w:b/>
        </w:rPr>
        <w:lastRenderedPageBreak/>
        <w:t>IDP relocation plan of Rakhine state in March 2015 – shared by RRSC</w:t>
      </w:r>
    </w:p>
    <w:p w:rsidR="009D2D7C" w:rsidRPr="00704D6A" w:rsidRDefault="009D2D7C" w:rsidP="009D2D7C">
      <w:pPr>
        <w:pStyle w:val="ListParagraph"/>
        <w:numPr>
          <w:ilvl w:val="0"/>
          <w:numId w:val="7"/>
        </w:numPr>
      </w:pPr>
      <w:r>
        <w:rPr>
          <w:noProof/>
          <w:lang w:val="en-GB" w:eastAsia="en-GB"/>
        </w:rPr>
        <w:drawing>
          <wp:inline distT="0" distB="0" distL="0" distR="0" wp14:anchorId="59A80BD6" wp14:editId="1EDB01D0">
            <wp:extent cx="4917057" cy="4093068"/>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20150319 - IDP relocation pla n for March 2015.JPG"/>
                    <pic:cNvPicPr/>
                  </pic:nvPicPr>
                  <pic:blipFill rotWithShape="1">
                    <a:blip r:embed="rId8" cstate="email">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a:ext>
                      </a:extLst>
                    </a:blip>
                    <a:srcRect/>
                    <a:stretch/>
                  </pic:blipFill>
                  <pic:spPr bwMode="auto">
                    <a:xfrm>
                      <a:off x="0" y="0"/>
                      <a:ext cx="4923611" cy="4098524"/>
                    </a:xfrm>
                    <a:prstGeom prst="rect">
                      <a:avLst/>
                    </a:prstGeom>
                    <a:ln>
                      <a:noFill/>
                    </a:ln>
                    <a:extLst>
                      <a:ext uri="{53640926-AAD7-44D8-BBD7-CCE9431645EC}">
                        <a14:shadowObscured xmlns:a14="http://schemas.microsoft.com/office/drawing/2010/main"/>
                      </a:ext>
                    </a:extLst>
                  </pic:spPr>
                </pic:pic>
              </a:graphicData>
            </a:graphic>
          </wp:inline>
        </w:drawing>
      </w:r>
    </w:p>
    <w:p w:rsidR="002340B0" w:rsidRDefault="002340B0" w:rsidP="002340B0">
      <w:pPr>
        <w:rPr>
          <w:b/>
        </w:rPr>
      </w:pPr>
      <w:r>
        <w:rPr>
          <w:b/>
        </w:rPr>
        <w:t>Participants list</w:t>
      </w:r>
    </w:p>
    <w:p w:rsidR="002340B0" w:rsidRDefault="002340B0" w:rsidP="002340B0">
      <w:pPr>
        <w:rPr>
          <w:b/>
        </w:rPr>
      </w:pPr>
      <w:r w:rsidRPr="009C2909">
        <w:rPr>
          <w:noProof/>
          <w:lang w:val="en-GB" w:eastAsia="en-GB"/>
        </w:rPr>
        <w:drawing>
          <wp:inline distT="0" distB="0" distL="0" distR="0" wp14:anchorId="6A25CE3E" wp14:editId="476614BD">
            <wp:extent cx="6861657" cy="31309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6858000" cy="3129237"/>
                    </a:xfrm>
                    <a:prstGeom prst="rect">
                      <a:avLst/>
                    </a:prstGeom>
                    <a:noFill/>
                    <a:ln>
                      <a:noFill/>
                    </a:ln>
                  </pic:spPr>
                </pic:pic>
              </a:graphicData>
            </a:graphic>
          </wp:inline>
        </w:drawing>
      </w:r>
    </w:p>
    <w:sectPr w:rsidR="002340B0" w:rsidSect="00860FAC">
      <w:headerReference w:type="default" r:id="rId11"/>
      <w:footerReference w:type="default" r:id="rId12"/>
      <w:pgSz w:w="12240" w:h="15840"/>
      <w:pgMar w:top="1560" w:right="720" w:bottom="720" w:left="72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036" w:rsidRDefault="00702036" w:rsidP="00860FAC">
      <w:pPr>
        <w:spacing w:after="0" w:line="240" w:lineRule="auto"/>
      </w:pPr>
      <w:r>
        <w:separator/>
      </w:r>
    </w:p>
  </w:endnote>
  <w:endnote w:type="continuationSeparator" w:id="0">
    <w:p w:rsidR="00702036" w:rsidRDefault="00702036" w:rsidP="0086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AC" w:rsidRDefault="00860FAC">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9D2D7C" w:rsidRPr="009D2D7C">
      <w:rPr>
        <w:b/>
        <w:bCs/>
        <w:noProof/>
      </w:rPr>
      <w:t>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036" w:rsidRDefault="00702036" w:rsidP="00860FAC">
      <w:pPr>
        <w:spacing w:after="0" w:line="240" w:lineRule="auto"/>
      </w:pPr>
      <w:r>
        <w:separator/>
      </w:r>
    </w:p>
  </w:footnote>
  <w:footnote w:type="continuationSeparator" w:id="0">
    <w:p w:rsidR="00702036" w:rsidRDefault="00702036" w:rsidP="00860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AC" w:rsidRPr="001171B8" w:rsidRDefault="00860FAC" w:rsidP="00860FAC">
    <w:pPr>
      <w:pStyle w:val="Header"/>
      <w:tabs>
        <w:tab w:val="clear" w:pos="4513"/>
        <w:tab w:val="clear" w:pos="9026"/>
      </w:tabs>
      <w:jc w:val="center"/>
      <w:rPr>
        <w:rFonts w:ascii="Verdana" w:hAnsi="Verdana"/>
        <w:sz w:val="14"/>
        <w:szCs w:val="14"/>
      </w:rPr>
    </w:pPr>
    <w:r>
      <w:rPr>
        <w:noProof/>
        <w:lang w:val="en-GB" w:eastAsia="en-GB"/>
      </w:rPr>
      <w:drawing>
        <wp:inline distT="0" distB="0" distL="0" distR="0">
          <wp:extent cx="320040" cy="280670"/>
          <wp:effectExtent l="0" t="0" r="3810" b="5080"/>
          <wp:docPr id="31" name="Picture 31" descr="Description: C:\Users\No-Admin\Dropbox\SC Support Team\Communications and Advocay\Logo\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Users\No-Admin\Dropbox\SC Support Team\Communications and Advocay\Logo\Logo-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 cy="280670"/>
                  </a:xfrm>
                  <a:prstGeom prst="rect">
                    <a:avLst/>
                  </a:prstGeom>
                  <a:noFill/>
                  <a:ln>
                    <a:noFill/>
                  </a:ln>
                </pic:spPr>
              </pic:pic>
            </a:graphicData>
          </a:graphic>
        </wp:inline>
      </w:drawing>
    </w:r>
    <w:r>
      <w:rPr>
        <w:rFonts w:ascii="Verdana" w:hAnsi="Verdana"/>
        <w:b/>
        <w:color w:val="7F1416"/>
        <w:sz w:val="16"/>
        <w:szCs w:val="16"/>
      </w:rPr>
      <w:t>Myanmar</w:t>
    </w:r>
    <w:r w:rsidRPr="005C324F">
      <w:rPr>
        <w:rFonts w:ascii="Verdana" w:hAnsi="Verdana"/>
        <w:b/>
        <w:color w:val="7F1416"/>
        <w:sz w:val="16"/>
        <w:szCs w:val="16"/>
      </w:rPr>
      <w:t xml:space="preserve"> Shelter Cluster</w:t>
    </w:r>
    <w:r>
      <w:rPr>
        <w:rFonts w:ascii="Verdana" w:hAnsi="Verdana"/>
        <w:b/>
        <w:color w:val="7F1416"/>
        <w:sz w:val="16"/>
        <w:szCs w:val="16"/>
      </w:rPr>
      <w:tab/>
    </w:r>
    <w:r>
      <w:rPr>
        <w:rFonts w:ascii="Verdana" w:hAnsi="Verdana"/>
        <w:b/>
        <w:color w:val="7F1416"/>
        <w:sz w:val="16"/>
        <w:szCs w:val="16"/>
      </w:rPr>
      <w:tab/>
      <w:t xml:space="preserve"> </w:t>
    </w:r>
    <w:r>
      <w:rPr>
        <w:rFonts w:ascii="Verdana" w:hAnsi="Verdana"/>
        <w:noProof/>
        <w:sz w:val="14"/>
        <w:szCs w:val="14"/>
        <w:lang w:val="en-GB" w:eastAsia="en-GB"/>
      </w:rPr>
      <w:drawing>
        <wp:inline distT="0" distB="0" distL="0" distR="0" wp14:anchorId="25BA3564" wp14:editId="739EF73F">
          <wp:extent cx="1359673" cy="448692"/>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shlogo2FINAL-300x99.png"/>
                  <pic:cNvPicPr/>
                </pic:nvPicPr>
                <pic:blipFill>
                  <a:blip r:embed="rId2">
                    <a:extLst>
                      <a:ext uri="{28A0092B-C50C-407E-A947-70E740481C1C}">
                        <a14:useLocalDpi xmlns:a14="http://schemas.microsoft.com/office/drawing/2010/main" val="0"/>
                      </a:ext>
                    </a:extLst>
                  </a:blip>
                  <a:stretch>
                    <a:fillRect/>
                  </a:stretch>
                </pic:blipFill>
                <pic:spPr>
                  <a:xfrm>
                    <a:off x="0" y="0"/>
                    <a:ext cx="1374780" cy="453677"/>
                  </a:xfrm>
                  <a:prstGeom prst="rect">
                    <a:avLst/>
                  </a:prstGeom>
                </pic:spPr>
              </pic:pic>
            </a:graphicData>
          </a:graphic>
        </wp:inline>
      </w:drawing>
    </w:r>
    <w:r>
      <w:rPr>
        <w:rFonts w:ascii="Verdana" w:hAnsi="Verdana"/>
        <w:b/>
        <w:color w:val="7F1416"/>
        <w:sz w:val="16"/>
        <w:szCs w:val="16"/>
      </w:rPr>
      <w:tab/>
    </w:r>
    <w:r>
      <w:rPr>
        <w:rFonts w:ascii="Verdana" w:hAnsi="Verdana"/>
        <w:b/>
        <w:color w:val="7F1416"/>
        <w:sz w:val="16"/>
        <w:szCs w:val="16"/>
      </w:rPr>
      <w:tab/>
    </w:r>
    <w:r>
      <w:rPr>
        <w:rFonts w:ascii="Times New Roman" w:hAnsi="Times New Roman"/>
        <w:noProof/>
        <w:sz w:val="24"/>
        <w:szCs w:val="24"/>
        <w:lang w:val="en-GB" w:eastAsia="en-GB"/>
      </w:rPr>
      <w:drawing>
        <wp:inline distT="0" distB="0" distL="0" distR="0" wp14:anchorId="27BAC5E4" wp14:editId="434671DA">
          <wp:extent cx="1185545" cy="452755"/>
          <wp:effectExtent l="0" t="0" r="0" b="4445"/>
          <wp:docPr id="33" name="Picture 33" descr="CCCM sd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M sdc-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85545" cy="4527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4734"/>
    <w:multiLevelType w:val="hybridMultilevel"/>
    <w:tmpl w:val="C77A1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C6F50"/>
    <w:multiLevelType w:val="hybridMultilevel"/>
    <w:tmpl w:val="58369E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04580C"/>
    <w:multiLevelType w:val="hybridMultilevel"/>
    <w:tmpl w:val="F77289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427CD"/>
    <w:multiLevelType w:val="hybridMultilevel"/>
    <w:tmpl w:val="56BCD1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FD6DCB"/>
    <w:multiLevelType w:val="hybridMultilevel"/>
    <w:tmpl w:val="6D9A24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E40E0"/>
    <w:multiLevelType w:val="hybridMultilevel"/>
    <w:tmpl w:val="C83C3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10EA1"/>
    <w:multiLevelType w:val="hybridMultilevel"/>
    <w:tmpl w:val="EE9A5448"/>
    <w:lvl w:ilvl="0" w:tplc="D96A73B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FB50F9"/>
    <w:multiLevelType w:val="hybridMultilevel"/>
    <w:tmpl w:val="27DC7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1"/>
  </w:num>
  <w:num w:numId="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A8"/>
    <w:rsid w:val="00036D1D"/>
    <w:rsid w:val="00061E9D"/>
    <w:rsid w:val="000651A4"/>
    <w:rsid w:val="00071218"/>
    <w:rsid w:val="000871D4"/>
    <w:rsid w:val="000C5867"/>
    <w:rsid w:val="000E7B78"/>
    <w:rsid w:val="000F7155"/>
    <w:rsid w:val="00140175"/>
    <w:rsid w:val="00156DF0"/>
    <w:rsid w:val="00164DA8"/>
    <w:rsid w:val="00175115"/>
    <w:rsid w:val="00192ABB"/>
    <w:rsid w:val="001A143C"/>
    <w:rsid w:val="001B322B"/>
    <w:rsid w:val="002340B0"/>
    <w:rsid w:val="00254FB9"/>
    <w:rsid w:val="00271E58"/>
    <w:rsid w:val="0033663B"/>
    <w:rsid w:val="00370802"/>
    <w:rsid w:val="003A2CE8"/>
    <w:rsid w:val="003E3C8C"/>
    <w:rsid w:val="00435C5E"/>
    <w:rsid w:val="00477CF5"/>
    <w:rsid w:val="004D33B8"/>
    <w:rsid w:val="004F3124"/>
    <w:rsid w:val="004F5526"/>
    <w:rsid w:val="00504D1D"/>
    <w:rsid w:val="00535E3E"/>
    <w:rsid w:val="00581290"/>
    <w:rsid w:val="00584198"/>
    <w:rsid w:val="005D144E"/>
    <w:rsid w:val="005F4F4C"/>
    <w:rsid w:val="00611891"/>
    <w:rsid w:val="00620EB6"/>
    <w:rsid w:val="006430A1"/>
    <w:rsid w:val="00644665"/>
    <w:rsid w:val="0066272C"/>
    <w:rsid w:val="00690D9F"/>
    <w:rsid w:val="006C050D"/>
    <w:rsid w:val="006E0A35"/>
    <w:rsid w:val="006F1287"/>
    <w:rsid w:val="007017FE"/>
    <w:rsid w:val="00702036"/>
    <w:rsid w:val="00704D6A"/>
    <w:rsid w:val="00715EE0"/>
    <w:rsid w:val="00731209"/>
    <w:rsid w:val="00757705"/>
    <w:rsid w:val="00764642"/>
    <w:rsid w:val="0079651C"/>
    <w:rsid w:val="008412D2"/>
    <w:rsid w:val="00857F3A"/>
    <w:rsid w:val="00860FAC"/>
    <w:rsid w:val="008B60F1"/>
    <w:rsid w:val="008C0B07"/>
    <w:rsid w:val="00916C61"/>
    <w:rsid w:val="009177B9"/>
    <w:rsid w:val="00930931"/>
    <w:rsid w:val="0096060F"/>
    <w:rsid w:val="009927AB"/>
    <w:rsid w:val="009C0E4B"/>
    <w:rsid w:val="009D2D7C"/>
    <w:rsid w:val="00A05ABB"/>
    <w:rsid w:val="00A24309"/>
    <w:rsid w:val="00A56035"/>
    <w:rsid w:val="00A76629"/>
    <w:rsid w:val="00A81260"/>
    <w:rsid w:val="00A822F5"/>
    <w:rsid w:val="00AA061D"/>
    <w:rsid w:val="00AB443E"/>
    <w:rsid w:val="00B1274A"/>
    <w:rsid w:val="00B26925"/>
    <w:rsid w:val="00B31155"/>
    <w:rsid w:val="00B36746"/>
    <w:rsid w:val="00B81A36"/>
    <w:rsid w:val="00BC7005"/>
    <w:rsid w:val="00BE1229"/>
    <w:rsid w:val="00BE1E9F"/>
    <w:rsid w:val="00C141E5"/>
    <w:rsid w:val="00C15734"/>
    <w:rsid w:val="00C709F0"/>
    <w:rsid w:val="00CD656D"/>
    <w:rsid w:val="00CE2063"/>
    <w:rsid w:val="00D653F1"/>
    <w:rsid w:val="00DA4AA3"/>
    <w:rsid w:val="00DD5758"/>
    <w:rsid w:val="00E0615E"/>
    <w:rsid w:val="00E35707"/>
    <w:rsid w:val="00E5011B"/>
    <w:rsid w:val="00E7381F"/>
    <w:rsid w:val="00E93386"/>
    <w:rsid w:val="00EB1F16"/>
    <w:rsid w:val="00EB51DA"/>
    <w:rsid w:val="00F00CF5"/>
    <w:rsid w:val="00F01846"/>
    <w:rsid w:val="00F2630C"/>
    <w:rsid w:val="00F450BC"/>
    <w:rsid w:val="00F50944"/>
    <w:rsid w:val="00F53D17"/>
    <w:rsid w:val="00FA77DC"/>
    <w:rsid w:val="00FF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5B674E-59A5-4DB6-B0CC-5D679CD1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63"/>
    <w:pPr>
      <w:ind w:left="720"/>
      <w:contextualSpacing/>
    </w:pPr>
  </w:style>
  <w:style w:type="table" w:styleId="TableGrid">
    <w:name w:val="Table Grid"/>
    <w:basedOn w:val="TableNormal"/>
    <w:uiPriority w:val="39"/>
    <w:rsid w:val="00644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0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AC"/>
  </w:style>
  <w:style w:type="paragraph" w:styleId="Footer">
    <w:name w:val="footer"/>
    <w:basedOn w:val="Normal"/>
    <w:link w:val="FooterChar"/>
    <w:uiPriority w:val="99"/>
    <w:unhideWhenUsed/>
    <w:rsid w:val="00860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21163">
      <w:bodyDiv w:val="1"/>
      <w:marLeft w:val="0"/>
      <w:marRight w:val="0"/>
      <w:marTop w:val="0"/>
      <w:marBottom w:val="0"/>
      <w:divBdr>
        <w:top w:val="none" w:sz="0" w:space="0" w:color="auto"/>
        <w:left w:val="none" w:sz="0" w:space="0" w:color="auto"/>
        <w:bottom w:val="none" w:sz="0" w:space="0" w:color="auto"/>
        <w:right w:val="none" w:sz="0" w:space="0" w:color="auto"/>
      </w:divBdr>
    </w:div>
    <w:div w:id="1496720126">
      <w:bodyDiv w:val="1"/>
      <w:marLeft w:val="0"/>
      <w:marRight w:val="0"/>
      <w:marTop w:val="0"/>
      <w:marBottom w:val="0"/>
      <w:divBdr>
        <w:top w:val="none" w:sz="0" w:space="0" w:color="auto"/>
        <w:left w:val="none" w:sz="0" w:space="0" w:color="auto"/>
        <w:bottom w:val="none" w:sz="0" w:space="0" w:color="auto"/>
        <w:right w:val="none" w:sz="0" w:space="0" w:color="auto"/>
      </w:divBdr>
    </w:div>
    <w:div w:id="1583224666">
      <w:bodyDiv w:val="1"/>
      <w:marLeft w:val="0"/>
      <w:marRight w:val="0"/>
      <w:marTop w:val="0"/>
      <w:marBottom w:val="0"/>
      <w:divBdr>
        <w:top w:val="none" w:sz="0" w:space="0" w:color="auto"/>
        <w:left w:val="none" w:sz="0" w:space="0" w:color="auto"/>
        <w:bottom w:val="none" w:sz="0" w:space="0" w:color="auto"/>
        <w:right w:val="none" w:sz="0" w:space="0" w:color="auto"/>
      </w:divBdr>
    </w:div>
    <w:div w:id="204016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02F53-7472-4D3F-8215-14D53D9B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Melissa Adoum</cp:lastModifiedBy>
  <cp:revision>5</cp:revision>
  <cp:lastPrinted>2015-01-13T02:27:00Z</cp:lastPrinted>
  <dcterms:created xsi:type="dcterms:W3CDTF">2015-03-24T01:46:00Z</dcterms:created>
  <dcterms:modified xsi:type="dcterms:W3CDTF">2015-03-24T02:03:00Z</dcterms:modified>
</cp:coreProperties>
</file>