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08 May 2020, 12:00-13:30</w:t>
      </w:r>
    </w:p>
    <w:p w:rsidR="00000000" w:rsidDel="00000000" w:rsidP="00000000" w:rsidRDefault="00000000" w:rsidRPr="00000000" w14:paraId="00000003">
      <w:pPr>
        <w:pStyle w:val="Heading1"/>
        <w:spacing w:after="120"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the nutrition sector</w:t>
      </w:r>
    </w:p>
    <w:p w:rsidR="00000000" w:rsidDel="00000000" w:rsidP="00000000" w:rsidRDefault="00000000" w:rsidRPr="00000000" w14:paraId="00000005">
      <w:pPr>
        <w:pStyle w:val="Heading2"/>
        <w:spacing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revisions of the guidance document based on consolidated comments – Dr Kyaw Win sein</w:t>
      </w:r>
      <w:r w:rsidDel="00000000" w:rsidR="00000000" w:rsidRPr="00000000">
        <w:rPr>
          <w:rtl w:val="0"/>
        </w:rPr>
      </w:r>
    </w:p>
    <w:p w:rsidR="00000000" w:rsidDel="00000000" w:rsidP="00000000" w:rsidRDefault="00000000" w:rsidRPr="00000000" w14:paraId="00000008">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Maternal and adolescent nutrition during COVID – Dr Kyaw Win Sein and Dr Than</w:t>
      </w:r>
      <w:r w:rsidDel="00000000" w:rsidR="00000000" w:rsidRPr="00000000">
        <w:rPr>
          <w:rtl w:val="0"/>
        </w:rPr>
      </w:r>
    </w:p>
    <w:p w:rsidR="00000000" w:rsidDel="00000000" w:rsidP="00000000" w:rsidRDefault="00000000" w:rsidRPr="00000000" w14:paraId="00000009">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nutrition sensitive activities and guidance – LIFT</w:t>
      </w:r>
      <w:r w:rsidDel="00000000" w:rsidR="00000000" w:rsidRPr="00000000">
        <w:rPr>
          <w:rtl w:val="0"/>
        </w:rPr>
      </w:r>
    </w:p>
    <w:p w:rsidR="00000000" w:rsidDel="00000000" w:rsidP="00000000" w:rsidRDefault="00000000" w:rsidRPr="00000000" w14:paraId="0000000A">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additional information on adding dried fish into the food basket – WFP</w:t>
      </w:r>
      <w:r w:rsidDel="00000000" w:rsidR="00000000" w:rsidRPr="00000000">
        <w:rPr>
          <w:rtl w:val="0"/>
        </w:rPr>
      </w:r>
    </w:p>
    <w:p w:rsidR="00000000" w:rsidDel="00000000" w:rsidP="00000000" w:rsidRDefault="00000000" w:rsidRPr="00000000" w14:paraId="0000000B">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draft of meal planning-LIFT</w:t>
      </w:r>
      <w:r w:rsidDel="00000000" w:rsidR="00000000" w:rsidRPr="00000000">
        <w:rPr>
          <w:rtl w:val="0"/>
        </w:rPr>
      </w:r>
    </w:p>
    <w:p w:rsidR="00000000" w:rsidDel="00000000" w:rsidP="00000000" w:rsidRDefault="00000000" w:rsidRPr="00000000" w14:paraId="0000000C">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SBCC nutrition during COVID-19</w:t>
      </w:r>
      <w:r w:rsidDel="00000000" w:rsidR="00000000" w:rsidRPr="00000000">
        <w:rPr>
          <w:rtl w:val="0"/>
        </w:rPr>
      </w:r>
    </w:p>
    <w:p w:rsidR="00000000" w:rsidDel="00000000" w:rsidP="00000000" w:rsidRDefault="00000000" w:rsidRPr="00000000" w14:paraId="0000000D">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MS-NPAN and issue of advocacy for nutrition in the context of COVID – Dr San San Myint, Soe Nyi Nyi</w:t>
      </w:r>
      <w:r w:rsidDel="00000000" w:rsidR="00000000" w:rsidRPr="00000000">
        <w:rPr>
          <w:rtl w:val="0"/>
        </w:rPr>
      </w:r>
    </w:p>
    <w:p w:rsidR="00000000" w:rsidDel="00000000" w:rsidP="00000000" w:rsidRDefault="00000000" w:rsidRPr="00000000" w14:paraId="0000000E">
      <w:pPr>
        <w:numPr>
          <w:ilvl w:val="0"/>
          <w:numId w:val="5"/>
        </w:numPr>
        <w:spacing w:after="0" w:lineRule="auto"/>
        <w:ind w:left="0" w:hanging="360"/>
        <w:rPr>
          <w:rFonts w:ascii="Arial" w:cs="Arial" w:eastAsia="Arial" w:hAnsi="Arial"/>
        </w:rPr>
      </w:pPr>
      <w:bookmarkStart w:colFirst="0" w:colLast="0" w:name="_gjdgxs" w:id="0"/>
      <w:bookmarkEnd w:id="0"/>
      <w:r w:rsidDel="00000000" w:rsidR="00000000" w:rsidRPr="00000000">
        <w:rPr>
          <w:rFonts w:ascii="Times New Roman" w:cs="Times New Roman" w:eastAsia="Times New Roman" w:hAnsi="Times New Roman"/>
          <w:rtl w:val="0"/>
        </w:rPr>
        <w:t xml:space="preserve">Capacity building plans including collaboration with Tech-RRT.</w:t>
      </w:r>
      <w:r w:rsidDel="00000000" w:rsidR="00000000" w:rsidRPr="00000000">
        <w:rPr>
          <w:rtl w:val="0"/>
        </w:rPr>
      </w:r>
    </w:p>
    <w:p w:rsidR="00000000" w:rsidDel="00000000" w:rsidP="00000000" w:rsidRDefault="00000000" w:rsidRPr="00000000" w14:paraId="0000000F">
      <w:pPr>
        <w:numPr>
          <w:ilvl w:val="0"/>
          <w:numId w:val="5"/>
        </w:numPr>
        <w:spacing w:after="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Proposed training dates  for cIYCF and IMAM </w:t>
      </w:r>
      <w:r w:rsidDel="00000000" w:rsidR="00000000" w:rsidRPr="00000000">
        <w:rPr>
          <w:rtl w:val="0"/>
        </w:rPr>
      </w:r>
    </w:p>
    <w:p w:rsidR="00000000" w:rsidDel="00000000" w:rsidP="00000000" w:rsidRDefault="00000000" w:rsidRPr="00000000" w14:paraId="00000010">
      <w:pPr>
        <w:numPr>
          <w:ilvl w:val="0"/>
          <w:numId w:val="5"/>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AOB – need for sector meeting</w:t>
      </w:r>
      <w:r w:rsidDel="00000000" w:rsidR="00000000" w:rsidRPr="00000000">
        <w:rPr>
          <w:rtl w:val="0"/>
        </w:rPr>
      </w:r>
    </w:p>
    <w:p w:rsidR="00000000" w:rsidDel="00000000" w:rsidP="00000000" w:rsidRDefault="00000000" w:rsidRPr="00000000" w14:paraId="0000001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Discussion Note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 </w:t>
        <w:tab/>
      </w:r>
      <w:r w:rsidDel="00000000" w:rsidR="00000000" w:rsidRPr="00000000">
        <w:rPr>
          <w:rFonts w:ascii="Times New Roman" w:cs="Times New Roman" w:eastAsia="Times New Roman" w:hAnsi="Times New Roman"/>
          <w:rtl w:val="0"/>
        </w:rPr>
        <w:t xml:space="preserve">Updates on revisions of the guidance document based on consolidated comments – Dr Kyaw Win sein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April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version of the nutrition guidance note was shared to partners. After the virtual training, </w:t>
      </w:r>
      <w:r w:rsidDel="00000000" w:rsidR="00000000" w:rsidRPr="00000000">
        <w:rPr>
          <w:rFonts w:ascii="Times New Roman" w:cs="Times New Roman" w:eastAsia="Times New Roman" w:hAnsi="Times New Roman"/>
          <w:rtl w:val="0"/>
        </w:rPr>
        <w:t xml:space="preserve">feedback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received from the partners </w:t>
      </w:r>
      <w:r w:rsidDel="00000000" w:rsidR="00000000" w:rsidRPr="00000000">
        <w:rPr>
          <w:rFonts w:ascii="Times New Roman" w:cs="Times New Roman" w:eastAsia="Times New Roman" w:hAnsi="Times New Roman"/>
          <w:rtl w:val="0"/>
        </w:rPr>
        <w:t xml:space="preserve">for the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version. All </w:t>
      </w:r>
      <w:r w:rsidDel="00000000" w:rsidR="00000000" w:rsidRPr="00000000">
        <w:rPr>
          <w:rFonts w:ascii="Times New Roman" w:cs="Times New Roman" w:eastAsia="Times New Roman" w:hAnsi="Times New Roman"/>
          <w:rtl w:val="0"/>
        </w:rPr>
        <w:t xml:space="preserve">feedback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new guidance </w:t>
      </w:r>
      <w:r w:rsidDel="00000000" w:rsidR="00000000" w:rsidRPr="00000000">
        <w:rPr>
          <w:rFonts w:ascii="Times New Roman" w:cs="Times New Roman" w:eastAsia="Times New Roman" w:hAnsi="Times New Roman"/>
          <w:rtl w:val="0"/>
        </w:rPr>
        <w:t xml:space="preserve">notes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finalized before the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week of May 2020 </w:t>
      </w:r>
      <w:r w:rsidDel="00000000" w:rsidR="00000000" w:rsidRPr="00000000">
        <w:rPr>
          <w:rFonts w:ascii="Times New Roman" w:cs="Times New Roman" w:eastAsia="Times New Roman" w:hAnsi="Times New Roman"/>
          <w:rtl w:val="0"/>
        </w:rPr>
        <w:t xml:space="preserve">and the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version can be launched </w:t>
      </w:r>
      <w:r w:rsidDel="00000000" w:rsidR="00000000" w:rsidRPr="00000000">
        <w:rPr>
          <w:rFonts w:ascii="Times New Roman" w:cs="Times New Roman" w:eastAsia="Times New Roman" w:hAnsi="Times New Roman"/>
          <w:rtl w:val="0"/>
        </w:rPr>
        <w:t xml:space="preserve">in the last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week of May.</w:t>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tab/>
      </w:r>
      <w:r w:rsidDel="00000000" w:rsidR="00000000" w:rsidRPr="00000000">
        <w:rPr>
          <w:rFonts w:ascii="Times New Roman" w:cs="Times New Roman" w:eastAsia="Times New Roman" w:hAnsi="Times New Roman"/>
          <w:rtl w:val="0"/>
        </w:rPr>
        <w:t xml:space="preserve">Updates on Maternal and adolescent nutrition during COVID – Dr Kyaw Win Sein and Dr Than.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Than from ACF developed the maternal nutrition and feedbacks from the SAG members are requested to send to Dr KWS by COB Monday. Adolescent nutrition will be circulated to all by Dr KWS later.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KWS is also preparing a basic nutrition guidance for non technical </w:t>
      </w:r>
      <w:r w:rsidDel="00000000" w:rsidR="00000000" w:rsidRPr="00000000">
        <w:rPr>
          <w:rFonts w:ascii="Times New Roman" w:cs="Times New Roman" w:eastAsia="Times New Roman" w:hAnsi="Times New Roman"/>
          <w:rtl w:val="0"/>
        </w:rPr>
        <w:t xml:space="preserve">people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like camp leader and will share </w:t>
      </w:r>
      <w:r w:rsidDel="00000000" w:rsidR="00000000" w:rsidRPr="00000000">
        <w:rPr>
          <w:rFonts w:ascii="Times New Roman" w:cs="Times New Roman" w:eastAsia="Times New Roman" w:hAnsi="Times New Roman"/>
          <w:rtl w:val="0"/>
        </w:rPr>
        <w:t xml:space="preserve">to the group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before Wednesday.</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Guidance for Human Milk Bank is also developed by Professor Aye Aye Myint.</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tab/>
      </w:r>
      <w:r w:rsidDel="00000000" w:rsidR="00000000" w:rsidRPr="00000000">
        <w:rPr>
          <w:rFonts w:ascii="Times New Roman" w:cs="Times New Roman" w:eastAsia="Times New Roman" w:hAnsi="Times New Roman"/>
          <w:rtl w:val="0"/>
        </w:rPr>
        <w:t xml:space="preserve">Updates on nutrition sensitive activities and guidance – LIFT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Lift shared the outlined nutrition sensitive activities and guidance to the SAG before the meeting. Jennie briefly explained about it and Anna-Lisa </w:t>
      </w:r>
      <w:r w:rsidDel="00000000" w:rsidR="00000000" w:rsidRPr="00000000">
        <w:rPr>
          <w:rFonts w:ascii="Times New Roman" w:cs="Times New Roman" w:eastAsia="Times New Roman" w:hAnsi="Times New Roman"/>
          <w:rtl w:val="0"/>
        </w:rPr>
        <w:t xml:space="preserve">complimented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on the agriculture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portion. The document will be shared by Wednesday and request technical inputs from partners by Friday. It will focus mostly on response and mitigation </w:t>
      </w:r>
      <w:r w:rsidDel="00000000" w:rsidR="00000000" w:rsidRPr="00000000">
        <w:rPr>
          <w:rFonts w:ascii="Times New Roman" w:cs="Times New Roman" w:eastAsia="Times New Roman" w:hAnsi="Times New Roman"/>
          <w:rtl w:val="0"/>
        </w:rPr>
        <w:t xml:space="preserve">of COVID-19 impacts; not yet on recovery. </w:t>
      </w:r>
      <w:r w:rsidDel="00000000" w:rsidR="00000000" w:rsidRPr="00000000">
        <w:rPr>
          <w:rtl w:val="0"/>
        </w:rPr>
      </w:r>
    </w:p>
    <w:p w:rsidR="00000000" w:rsidDel="00000000" w:rsidP="00000000" w:rsidRDefault="00000000" w:rsidRPr="00000000" w14:paraId="00000021">
      <w:pPr>
        <w:spacing w:after="0" w:line="24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suggested and agreed to have a one document, perhaps part 1 for nutrition specific, and part 2 for nutrition-sensitive guidance.</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Hedy shared the updates about the UNCT Myanmar Socio-Economic Work Stream </w:t>
      </w:r>
      <w:r w:rsidDel="00000000" w:rsidR="00000000" w:rsidRPr="00000000">
        <w:rPr>
          <w:rFonts w:ascii="Times New Roman" w:cs="Times New Roman" w:eastAsia="Times New Roman" w:hAnsi="Times New Roman"/>
          <w:rtl w:val="0"/>
        </w:rPr>
        <w:t xml:space="preserve">for pillar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and nutrition is part of it. The proposed </w:t>
      </w:r>
      <w:r w:rsidDel="00000000" w:rsidR="00000000" w:rsidRPr="00000000">
        <w:rPr>
          <w:rFonts w:ascii="Times New Roman" w:cs="Times New Roman" w:eastAsia="Times New Roman" w:hAnsi="Times New Roman"/>
          <w:rtl w:val="0"/>
        </w:rPr>
        <w:t xml:space="preserve">time frame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18 months. Hence, our guidance note should align on it and add activities for the recovery.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first version, </w:t>
      </w:r>
      <w:r w:rsidDel="00000000" w:rsidR="00000000" w:rsidRPr="00000000">
        <w:rPr>
          <w:rFonts w:ascii="Times New Roman" w:cs="Times New Roman" w:eastAsia="Times New Roman" w:hAnsi="Times New Roman"/>
          <w:rtl w:val="0"/>
        </w:rPr>
        <w:t xml:space="preserve">the recovery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session was not included, and it is now suggested to include more details in the recovery session. </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Similar to the nutrition specific guidance, it would be good to know from nutrition sensitive guidance on during the partial and full lockdown.</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WASH should be included in the guidance. UNICEF developed a WASH guidance note for the COVID-19 and can be shared to SAG.</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feeding should be included as part of nutrition sensitive guidance, as a separate annex. </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Propose SBCC as part 3 and UNICEF is looking for other partners to contribute the SBCC part. The SBCC should be overarching for both nutrition specific and sensitive. It can be developed after reviewing the nutrition sensitive document. </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UNICEF developed the RCCE strategy and in discussion to integrate nutrition into it. Nutrition team will work with other sections from UNICEF internally and get back to the SAG members later.</w:t>
      </w:r>
    </w:p>
    <w:p w:rsidR="00000000" w:rsidDel="00000000" w:rsidP="00000000" w:rsidRDefault="00000000" w:rsidRPr="00000000" w14:paraId="0000002A">
      <w:pPr>
        <w:spacing w:after="0" w:line="24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tab/>
      </w:r>
      <w:r w:rsidDel="00000000" w:rsidR="00000000" w:rsidRPr="00000000">
        <w:rPr>
          <w:rFonts w:ascii="Times New Roman" w:cs="Times New Roman" w:eastAsia="Times New Roman" w:hAnsi="Times New Roman"/>
          <w:rtl w:val="0"/>
        </w:rPr>
        <w:t xml:space="preserve">Updates on additional information on adding dried fish into the food basket – WFP</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After discussion with World Fish, it is good to include dry fish into the food basket and the price of dry fish is not expensive to include in the food basket.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Action-Dinesh will integrate and send to Dr KWS to include them into the food basket guidance.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tab/>
      </w:r>
      <w:r w:rsidDel="00000000" w:rsidR="00000000" w:rsidRPr="00000000">
        <w:rPr>
          <w:rFonts w:ascii="Times New Roman" w:cs="Times New Roman" w:eastAsia="Times New Roman" w:hAnsi="Times New Roman"/>
          <w:rtl w:val="0"/>
        </w:rPr>
        <w:t xml:space="preserve">Updates on draft of meal planning-LIFT</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Meal planning for the quarantine site shared by LIFT is mainly for the LIFT IPs who support the quarantine centre. However, it would be good to integrate into the adaptive guidance.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Action-Feedback is requested from the SAG members by COB Monday and then to submit to the NNC for approval.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t xml:space="preserve">Updates on SBCC nutrition during COVID-19</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on the MoHS approved nutrition key messages in the context of COVID-19, UNICEF C4D team prepared the communication messages for TVC, Radio messages and public announcement </w:t>
      </w:r>
      <w:r w:rsidDel="00000000" w:rsidR="00000000" w:rsidRPr="00000000">
        <w:rPr>
          <w:rFonts w:ascii="Times New Roman" w:cs="Times New Roman" w:eastAsia="Times New Roman" w:hAnsi="Times New Roman"/>
          <w:rtl w:val="0"/>
        </w:rPr>
        <w:t xml:space="preserve">messages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seeked approval from the MoHS. We will update once it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approved.</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we are awaiting the production of new materials, we have existing approved IEC which is still valid to reprint such as IYCF, MNP pamphlets.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IYCF counselling card during the COVID-19 context was developed </w:t>
      </w:r>
      <w:r w:rsidDel="00000000" w:rsidR="00000000" w:rsidRPr="00000000">
        <w:rPr>
          <w:rFonts w:ascii="Times New Roman" w:cs="Times New Roman" w:eastAsia="Times New Roman" w:hAnsi="Times New Roman"/>
          <w:rtl w:val="0"/>
        </w:rPr>
        <w:t xml:space="preserve">by UNICEF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HQ and Dr Nay and Ko Pyae are working with the design company to transform them into the locally </w:t>
      </w:r>
      <w:r w:rsidDel="00000000" w:rsidR="00000000" w:rsidRPr="00000000">
        <w:rPr>
          <w:rFonts w:ascii="Times New Roman" w:cs="Times New Roman" w:eastAsia="Times New Roman" w:hAnsi="Times New Roman"/>
          <w:rtl w:val="0"/>
        </w:rPr>
        <w:t xml:space="preserve">adaptive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version which will take about two weeks.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review process of the SBCC technical agency was delayed due to the COVID. Now the process is in the </w:t>
      </w:r>
      <w:r w:rsidDel="00000000" w:rsidR="00000000" w:rsidRPr="00000000">
        <w:rPr>
          <w:rFonts w:ascii="Times New Roman" w:cs="Times New Roman" w:eastAsia="Times New Roman" w:hAnsi="Times New Roman"/>
          <w:rtl w:val="0"/>
        </w:rPr>
        <w:t xml:space="preserve">hands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NNC review.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Updates on MS-NPAN and issue of advocacy for nutrition in the context of COVID </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Sub-National MS-NPAN plan meeting for Ayeyarwaddy, Chin, Kayah, Kayin and Shan-South were accomplished and among them AYA and Kayah are planned for the initial implementation. The SAG identified six prioritized States and Regions such as Rakhine, Kachin, Kayin, Chin. Shan-North and Yangon which was guided by the Humanitarian Response Plan and due to the protracted humanitarian needs and vulnerability to COVID-19 outbreaks in these areas. The SAG also suggested the MS-NPAN core team to consider Chin and Kayin for the initial implementation for the COVID-19 response nutrition activities. Some members also pointed out the high impact of COVID-19 on Yangon and was not prioritized by the MS-NPAN (listed under Cohort 2) and the HRP. And Ayeyarwaddy is also an important region for food security.</w:t>
        <w:tab/>
      </w:r>
    </w:p>
    <w:p w:rsidR="00000000" w:rsidDel="00000000" w:rsidP="00000000" w:rsidRDefault="00000000" w:rsidRPr="00000000" w14:paraId="0000004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Jecinter requested the MS-NPAN core team to develop an advocacy brief in order to advocate the government, HoA and DFID about the importance of nutrition during the context of COVID-19 and to pick up nutrition as a priority. Currently the MS-NPAN core team is prioritizing their efforts in preparing a work plan and budget.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will share the SAG developed documents and updated guidelines and documents to the MS-NPAN to link up between the SAG and the MS-NPAN.</w:t>
      </w:r>
    </w:p>
    <w:p w:rsidR="00000000" w:rsidDel="00000000" w:rsidP="00000000" w:rsidRDefault="00000000" w:rsidRPr="00000000" w14:paraId="0000004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Proposed training dates for cIYCF and IMAM</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Total of 156 participants attended the last two days training and Dr KWS and Dr Nay are planning to conduct the following training. IYCF training will be first and IMAM training will be followed later. Training date will be shared to SAG once it is confirmed with the participants.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depth training for cIYCF and IMAM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 training (cIYCF counselling, IMAM active case finding and Referral)</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MUAC screening by mother/caregivers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Vitamin A Deficiency, Beriberi in depth training</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Collection by Social Media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AOB – need for sector meeting</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7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699"/>
        <w:gridCol w:w="2201"/>
        <w:gridCol w:w="3070"/>
        <w:tblGridChange w:id="0">
          <w:tblGrid>
            <w:gridCol w:w="511"/>
            <w:gridCol w:w="1699"/>
            <w:gridCol w:w="2201"/>
            <w:gridCol w:w="3070"/>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5">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6">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7">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8">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9">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A">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B">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C">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nanglyanzar@unops.org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D">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E">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Chaw Su Su Khaing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chawsusu.khaing@wfp.org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melody.muchimwe@wfp.org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fumito.morinaga@wfp.org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ACF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Than Htut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nuthod@mm-actioncontrelafaim.org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before="240" w:lineRule="auto"/>
              <w:jc w:val="both"/>
              <w:rPr>
                <w:color w:val="000000"/>
              </w:rPr>
            </w:pPr>
            <w:r w:rsidDel="00000000" w:rsidR="00000000" w:rsidRPr="00000000">
              <w:rPr>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Rule="auto"/>
              <w:jc w:val="both"/>
              <w:rPr>
                <w:color w:val="000000"/>
              </w:rPr>
            </w:pPr>
            <w:r w:rsidDel="00000000" w:rsidR="00000000" w:rsidRPr="00000000">
              <w:rPr>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before="240" w:lineRule="auto"/>
              <w:jc w:val="both"/>
              <w:rPr>
                <w:color w:val="000000"/>
              </w:rPr>
            </w:pPr>
            <w:r w:rsidDel="00000000" w:rsidR="00000000" w:rsidRPr="00000000">
              <w:rPr>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before="240" w:lineRule="auto"/>
              <w:jc w:val="both"/>
              <w:rPr>
                <w:color w:val="000000"/>
              </w:rPr>
            </w:pPr>
            <w:r w:rsidDel="00000000" w:rsidR="00000000" w:rsidRPr="00000000">
              <w:rPr>
                <w:color w:val="000000"/>
                <w:rtl w:val="0"/>
              </w:rPr>
              <w:t xml:space="preserve">jennieh@unops.org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before="240" w:lineRule="auto"/>
              <w:jc w:val="both"/>
              <w:rPr/>
            </w:pPr>
            <w:r w:rsidDel="00000000" w:rsidR="00000000" w:rsidRPr="00000000">
              <w:rPr>
                <w:rtl w:val="0"/>
              </w:rPr>
              <w:t xml:space="preserve">Nay Tun Kyaw</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before="240" w:lineRule="auto"/>
              <w:jc w:val="both"/>
              <w:rPr/>
            </w:pPr>
            <w:hyperlink r:id="rId6">
              <w:r w:rsidDel="00000000" w:rsidR="00000000" w:rsidRPr="00000000">
                <w:rPr>
                  <w:color w:val="0000ff"/>
                  <w:u w:val="single"/>
                  <w:rtl w:val="0"/>
                </w:rPr>
                <w:t xml:space="preserve">ntkyaw@unicef.org</w:t>
              </w:r>
            </w:hyperlink>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before="240" w:lineRule="auto"/>
              <w:jc w:val="both"/>
              <w:rPr>
                <w:color w:val="000000"/>
              </w:rPr>
            </w:pPr>
            <w:r w:rsidDel="00000000" w:rsidR="00000000" w:rsidRPr="00000000">
              <w:rPr>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before="240" w:lineRule="auto"/>
              <w:jc w:val="both"/>
              <w:rPr/>
            </w:pPr>
            <w:r w:rsidDel="00000000" w:rsidR="00000000" w:rsidRPr="00000000">
              <w:rPr>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before="240" w:lineRule="auto"/>
              <w:jc w:val="both"/>
              <w:rPr/>
            </w:pPr>
            <w:r w:rsidDel="00000000" w:rsidR="00000000" w:rsidRPr="00000000">
              <w:rPr>
                <w:rtl w:val="0"/>
              </w:rPr>
              <w:t xml:space="preserve">kwsein@unicef.org</w:t>
            </w:r>
          </w:p>
        </w:tc>
      </w:tr>
      <w:tr>
        <w:trPr>
          <w:trHeight w:val="60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WHO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Dinesh Jeyakumaran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before="240" w:lineRule="auto"/>
              <w:jc w:val="both"/>
              <w:rPr/>
            </w:pPr>
            <w:r w:rsidDel="00000000" w:rsidR="00000000" w:rsidRPr="00000000">
              <w:rPr>
                <w:color w:val="000000"/>
                <w:rtl w:val="0"/>
              </w:rPr>
              <w:t xml:space="preserve">jeyakumarand@who.int</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UNOPS (ACCESS)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 Lei Swe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leileis@unops.org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UN REACH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 Nyi Nyi</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soe.nyinyi@wfp.org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before="240" w:lineRule="auto"/>
              <w:jc w:val="both"/>
              <w:rPr>
                <w:color w:val="000000"/>
              </w:rPr>
            </w:pPr>
            <w:r w:rsidDel="00000000" w:rsidR="00000000" w:rsidRPr="00000000">
              <w:rPr>
                <w:color w:val="000000"/>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befor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before="240" w:lineRule="auto"/>
              <w:jc w:val="both"/>
              <w:rPr>
                <w:color w:val="000000"/>
              </w:rPr>
            </w:pPr>
            <w:r w:rsidDel="00000000" w:rsidR="00000000" w:rsidRPr="00000000">
              <w:rPr>
                <w:color w:val="000000"/>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jc w:val="both"/>
              <w:rPr>
                <w:color w:val="000000"/>
              </w:rPr>
            </w:pPr>
            <w:r w:rsidDel="00000000" w:rsidR="00000000" w:rsidRPr="00000000">
              <w:rPr>
                <w:color w:val="000000"/>
                <w:rtl w:val="0"/>
              </w:rPr>
              <w:t xml:space="preserve">jaoketch@unicef.org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before="240" w:lineRule="auto"/>
              <w:jc w:val="both"/>
              <w:rPr>
                <w:color w:val="000000"/>
              </w:rPr>
            </w:pPr>
            <w:r w:rsidDel="00000000" w:rsidR="00000000" w:rsidRPr="00000000">
              <w:rPr>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befor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before="240" w:lineRule="auto"/>
              <w:jc w:val="both"/>
              <w:rPr>
                <w:color w:val="000000"/>
              </w:rPr>
            </w:pPr>
            <w:r w:rsidDel="00000000" w:rsidR="00000000" w:rsidRPr="00000000">
              <w:rPr>
                <w:color w:val="000000"/>
                <w:rtl w:val="0"/>
              </w:rPr>
              <w:t xml:space="preserve">Win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befor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before="240" w:lineRule="auto"/>
              <w:jc w:val="both"/>
              <w:rPr>
                <w:color w:val="000000"/>
              </w:rPr>
            </w:pPr>
            <w:r w:rsidDel="00000000" w:rsidR="00000000" w:rsidRPr="00000000">
              <w:rPr>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befor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before="240" w:lineRule="auto"/>
              <w:jc w:val="both"/>
              <w:rPr>
                <w:color w:val="000000"/>
              </w:rPr>
            </w:pPr>
            <w:r w:rsidDel="00000000" w:rsidR="00000000" w:rsidRPr="00000000">
              <w:rPr>
                <w:color w:val="000000"/>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before="240" w:lineRule="auto"/>
              <w:jc w:val="both"/>
              <w:rPr>
                <w:color w:val="000000"/>
              </w:rPr>
            </w:pPr>
            <w:r w:rsidDel="00000000" w:rsidR="00000000" w:rsidRPr="00000000">
              <w:rPr>
                <w:color w:val="000000"/>
                <w:rtl w:val="0"/>
              </w:rPr>
              <w:t xml:space="preserve">enilsson@unicef.org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UNICEF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Pyae Phyo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paung@unicef.org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before="240" w:lineRule="auto"/>
              <w:jc w:val="both"/>
              <w:rPr>
                <w:color w:val="000000"/>
              </w:rPr>
            </w:pPr>
            <w:r w:rsidDel="00000000" w:rsidR="00000000" w:rsidRPr="00000000">
              <w:rPr>
                <w:color w:val="000000"/>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before="240" w:lineRule="auto"/>
              <w:jc w:val="both"/>
              <w:rPr>
                <w:color w:val="000000"/>
              </w:rPr>
            </w:pPr>
            <w:r w:rsidDel="00000000" w:rsidR="00000000" w:rsidRPr="00000000">
              <w:rPr>
                <w:rtl w:val="0"/>
              </w:rPr>
              <w:t xml:space="preserve">UNOPS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before="240" w:lineRule="auto"/>
              <w:jc w:val="both"/>
              <w:rPr>
                <w:color w:val="000000"/>
              </w:rPr>
            </w:pPr>
            <w:r w:rsidDel="00000000" w:rsidR="00000000" w:rsidRPr="00000000">
              <w:rPr>
                <w:rtl w:val="0"/>
              </w:rPr>
              <w:t xml:space="preserve">Kyaw Htin Soe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before="240" w:lineRule="auto"/>
              <w:jc w:val="both"/>
              <w:rPr>
                <w:color w:val="000000"/>
              </w:rPr>
            </w:pPr>
            <w:r w:rsidDel="00000000" w:rsidR="00000000" w:rsidRPr="00000000">
              <w:rPr>
                <w:rtl w:val="0"/>
              </w:rPr>
              <w:t xml:space="preserve">kyawhtins@unops.org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before="240" w:lineRule="auto"/>
              <w:jc w:val="both"/>
              <w:rPr>
                <w:color w:val="000000"/>
              </w:rPr>
            </w:pPr>
            <w:r w:rsidDel="00000000" w:rsidR="00000000" w:rsidRPr="00000000">
              <w:rPr>
                <w:rtl w:val="0"/>
              </w:rPr>
              <w:t xml:space="preserve">17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befor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before="240" w:lineRule="auto"/>
              <w:jc w:val="both"/>
              <w:rPr/>
            </w:pPr>
            <w:r w:rsidDel="00000000" w:rsidR="00000000" w:rsidRPr="00000000">
              <w:rPr>
                <w:rtl w:val="0"/>
              </w:rPr>
              <w:t xml:space="preserve">Camilo Gomez Restrepo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C">
            <w:pPr>
              <w:spacing w:before="240" w:lineRule="auto"/>
              <w:jc w:val="both"/>
              <w:rPr/>
            </w:pPr>
            <w:r w:rsidDel="00000000" w:rsidR="00000000" w:rsidRPr="00000000">
              <w:rPr>
                <w:rtl w:val="0"/>
              </w:rPr>
              <w:t xml:space="preserve">Camilo.GomezRestrepo@savethechildren.org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D">
            <w:pPr>
              <w:spacing w:before="240" w:lineRule="auto"/>
              <w:jc w:val="both"/>
              <w:rPr/>
            </w:pPr>
            <w:r w:rsidDel="00000000" w:rsidR="00000000" w:rsidRPr="00000000">
              <w:rPr>
                <w:rtl w:val="0"/>
              </w:rPr>
              <w:t xml:space="preserve">18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E">
            <w:pPr>
              <w:spacing w:befor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F">
            <w:pPr>
              <w:spacing w:before="240" w:lineRule="auto"/>
              <w:jc w:val="both"/>
              <w:rPr/>
            </w:pPr>
            <w:r w:rsidDel="00000000" w:rsidR="00000000" w:rsidRPr="00000000">
              <w:rPr>
                <w:rtl w:val="0"/>
              </w:rPr>
              <w:t xml:space="preserve">Sanda 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0">
            <w:pPr>
              <w:spacing w:before="240" w:lineRule="auto"/>
              <w:jc w:val="both"/>
              <w:rPr/>
            </w:pPr>
            <w:hyperlink r:id="rId7">
              <w:r w:rsidDel="00000000" w:rsidR="00000000" w:rsidRPr="00000000">
                <w:rPr>
                  <w:color w:val="0000ff"/>
                  <w:u w:val="single"/>
                  <w:rtl w:val="0"/>
                </w:rPr>
                <w:t xml:space="preserve">Sanda.Lin@savethechildren.org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1">
            <w:pPr>
              <w:spacing w:before="240" w:lineRule="auto"/>
              <w:jc w:val="both"/>
              <w:rPr/>
            </w:pPr>
            <w:r w:rsidDel="00000000" w:rsidR="00000000" w:rsidRPr="00000000">
              <w:rPr>
                <w:rtl w:val="0"/>
              </w:rPr>
              <w:t xml:space="preserve">19</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2">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3">
            <w:pPr>
              <w:spacing w:before="240" w:lineRule="auto"/>
              <w:jc w:val="both"/>
              <w:rPr/>
            </w:pPr>
            <w:r w:rsidDel="00000000" w:rsidR="00000000" w:rsidRPr="00000000">
              <w:rPr>
                <w:rtl w:val="0"/>
              </w:rPr>
              <w:t xml:space="preserve">Hedy IP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4">
            <w:pPr>
              <w:spacing w:before="240" w:lineRule="auto"/>
              <w:jc w:val="both"/>
              <w:rPr/>
            </w:pPr>
            <w:hyperlink r:id="rId8">
              <w:r w:rsidDel="00000000" w:rsidR="00000000" w:rsidRPr="00000000">
                <w:rPr>
                  <w:color w:val="0000ff"/>
                  <w:u w:val="single"/>
                  <w:rtl w:val="0"/>
                </w:rPr>
                <w:t xml:space="preserve">hip@unicef.org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5">
            <w:pPr>
              <w:spacing w:before="240" w:lineRule="auto"/>
              <w:jc w:val="both"/>
              <w:rPr/>
            </w:pPr>
            <w:r w:rsidDel="00000000" w:rsidR="00000000" w:rsidRPr="00000000">
              <w:rPr>
                <w:rtl w:val="0"/>
              </w:rPr>
              <w:t xml:space="preserve">20</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6">
            <w:pPr>
              <w:spacing w:before="240" w:lineRule="auto"/>
              <w:jc w:val="both"/>
              <w:rPr/>
            </w:pPr>
            <w:r w:rsidDel="00000000" w:rsidR="00000000" w:rsidRPr="00000000">
              <w:rPr>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7">
            <w:pPr>
              <w:spacing w:before="240" w:lineRule="auto"/>
              <w:jc w:val="both"/>
              <w:rPr/>
            </w:pPr>
            <w:r w:rsidDel="00000000" w:rsidR="00000000" w:rsidRPr="00000000">
              <w:rPr>
                <w:rtl w:val="0"/>
              </w:rPr>
              <w:t xml:space="preserve">Jonathan Gorstein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8">
            <w:pPr>
              <w:spacing w:before="240" w:lineRule="auto"/>
              <w:jc w:val="both"/>
              <w:rPr/>
            </w:pPr>
            <w:r w:rsidDel="00000000" w:rsidR="00000000" w:rsidRPr="00000000">
              <w:rPr>
                <w:rtl w:val="0"/>
              </w:rPr>
              <w:t xml:space="preserve">jgorstein@sajilosolutions.org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9">
            <w:pPr>
              <w:spacing w:before="240" w:lineRule="auto"/>
              <w:jc w:val="both"/>
              <w:rPr/>
            </w:pPr>
            <w:r w:rsidDel="00000000" w:rsidR="00000000" w:rsidRPr="00000000">
              <w:rPr>
                <w:rtl w:val="0"/>
              </w:rPr>
              <w:t xml:space="preserve">21</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A">
            <w:pPr>
              <w:spacing w:before="240" w:lineRule="auto"/>
              <w:jc w:val="both"/>
              <w:rPr/>
            </w:pPr>
            <w:r w:rsidDel="00000000" w:rsidR="00000000" w:rsidRPr="00000000">
              <w:rPr>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B">
            <w:pPr>
              <w:spacing w:before="240" w:lineRule="auto"/>
              <w:jc w:val="both"/>
              <w:rPr/>
            </w:pPr>
            <w:r w:rsidDel="00000000" w:rsidR="00000000" w:rsidRPr="00000000">
              <w:rPr>
                <w:rtl w:val="0"/>
              </w:rPr>
              <w:t xml:space="preserve">Dr San San Myint</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C">
            <w:pPr>
              <w:spacing w:before="240" w:lineRule="auto"/>
              <w:jc w:val="both"/>
              <w:rPr/>
            </w:pPr>
            <w:hyperlink r:id="rId9">
              <w:r w:rsidDel="00000000" w:rsidR="00000000" w:rsidRPr="00000000">
                <w:rPr>
                  <w:color w:val="0000ff"/>
                  <w:u w:val="single"/>
                  <w:rtl w:val="0"/>
                </w:rPr>
                <w:t xml:space="preserve">sansanm@unops.org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D">
            <w:pPr>
              <w:spacing w:before="240" w:lineRule="auto"/>
              <w:jc w:val="both"/>
              <w:rPr/>
            </w:pPr>
            <w:r w:rsidDel="00000000" w:rsidR="00000000" w:rsidRPr="00000000">
              <w:rPr>
                <w:rtl w:val="0"/>
              </w:rPr>
              <w:t xml:space="preserve">22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E">
            <w:pPr>
              <w:spacing w:befor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F">
            <w:pPr>
              <w:spacing w:before="240" w:lineRule="auto"/>
              <w:jc w:val="both"/>
              <w:rPr/>
            </w:pPr>
            <w:r w:rsidDel="00000000" w:rsidR="00000000" w:rsidRPr="00000000">
              <w:rPr>
                <w:rtl w:val="0"/>
              </w:rPr>
              <w:t xml:space="preserve">Swe Lin Maung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0">
            <w:pPr>
              <w:spacing w:before="240" w:lineRule="auto"/>
              <w:jc w:val="both"/>
              <w:rPr/>
            </w:pPr>
            <w:r w:rsidDel="00000000" w:rsidR="00000000" w:rsidRPr="00000000">
              <w:rPr>
                <w:rtl w:val="0"/>
              </w:rPr>
              <w:t xml:space="preserve">SweLinn.Maung@savethechildren.org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1">
            <w:pPr>
              <w:spacing w:before="240" w:lineRule="auto"/>
              <w:jc w:val="both"/>
              <w:rPr/>
            </w:pPr>
            <w:r w:rsidDel="00000000" w:rsidR="00000000" w:rsidRPr="00000000">
              <w:rPr>
                <w:rtl w:val="0"/>
              </w:rPr>
              <w:t xml:space="preserve">23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2">
            <w:pPr>
              <w:spacing w:before="240" w:lineRule="auto"/>
              <w:jc w:val="both"/>
              <w:rPr/>
            </w:pPr>
            <w:r w:rsidDel="00000000" w:rsidR="00000000" w:rsidRPr="00000000">
              <w:rPr>
                <w:rtl w:val="0"/>
              </w:rPr>
              <w:t xml:space="preserve">FAO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3">
            <w:pPr>
              <w:spacing w:before="240" w:lineRule="auto"/>
              <w:jc w:val="both"/>
              <w:rPr/>
            </w:pPr>
            <w:r w:rsidDel="00000000" w:rsidR="00000000" w:rsidRPr="00000000">
              <w:rPr>
                <w:rtl w:val="0"/>
              </w:rPr>
              <w:t xml:space="preserve"> Anna-Lisa Noack</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4">
            <w:pPr>
              <w:spacing w:before="240" w:lineRule="auto"/>
              <w:jc w:val="both"/>
              <w:rPr/>
            </w:pPr>
            <w:hyperlink r:id="rId10">
              <w:r w:rsidDel="00000000" w:rsidR="00000000" w:rsidRPr="00000000">
                <w:rPr>
                  <w:color w:val="1155cc"/>
                  <w:u w:val="single"/>
                  <w:rtl w:val="0"/>
                </w:rPr>
                <w:t xml:space="preserve">annalisa.noack@fao.org</w:t>
              </w:r>
            </w:hyperlink>
            <w:r w:rsidDel="00000000" w:rsidR="00000000" w:rsidRPr="00000000">
              <w:rPr>
                <w:rtl w:val="0"/>
              </w:rPr>
              <w:t xml:space="preserve"> </w:t>
            </w:r>
          </w:p>
        </w:tc>
      </w:tr>
    </w:tbl>
    <w:p w:rsidR="00000000" w:rsidDel="00000000" w:rsidP="00000000" w:rsidRDefault="00000000" w:rsidRPr="00000000" w14:paraId="000000B5">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b w:val="1"/>
          <w:color w:val="548dd4"/>
          <w:u w:val="single"/>
        </w:rPr>
      </w:pPr>
      <w:r w:rsidDel="00000000" w:rsidR="00000000" w:rsidRPr="00000000">
        <w:rPr>
          <w:rtl w:val="0"/>
        </w:rPr>
      </w:r>
    </w:p>
    <w:sectPr>
      <w:headerReference r:id="rId11" w:type="default"/>
      <w:footerReference r:id="rId12"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3"/>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2"/>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c>
        <w:tcPr/>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680"/>
              <w:tab w:val="right" w:pos="9360"/>
            </w:tabs>
            <w:ind w:left="86" w:firstLine="0"/>
            <w:rPr>
              <w:b w:val="1"/>
              <w:color w:val="1f497d"/>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680"/>
              <w:tab w:val="right" w:pos="9360"/>
            </w:tabs>
            <w:ind w:left="3600" w:firstLine="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nalisa.noack@fao.org" TargetMode="External"/><Relationship Id="rId12" Type="http://schemas.openxmlformats.org/officeDocument/2006/relationships/footer" Target="footer1.xml"/><Relationship Id="rId9" Type="http://schemas.openxmlformats.org/officeDocument/2006/relationships/hyperlink" Target="mailto:sansanm@unops.org" TargetMode="External"/><Relationship Id="rId5" Type="http://schemas.openxmlformats.org/officeDocument/2006/relationships/styles" Target="styles.xml"/><Relationship Id="rId6" Type="http://schemas.openxmlformats.org/officeDocument/2006/relationships/hyperlink" Target="mailto:ntkyaw@unicef.org" TargetMode="External"/><Relationship Id="rId7" Type="http://schemas.openxmlformats.org/officeDocument/2006/relationships/hyperlink" Target="mailto:Sanda.Lin@savethechildren.org" TargetMode="External"/><Relationship Id="rId8" Type="http://schemas.openxmlformats.org/officeDocument/2006/relationships/hyperlink" Target="mailto:hip@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