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C73D" w14:textId="77777777" w:rsidR="00A814DC" w:rsidRDefault="00A814DC">
      <w:pPr>
        <w:jc w:val="center"/>
        <w:rPr>
          <w:rFonts w:ascii="Arial" w:eastAsia="Arial" w:hAnsi="Arial" w:cs="Arial"/>
          <w:b/>
          <w:sz w:val="22"/>
          <w:szCs w:val="22"/>
        </w:rPr>
      </w:pPr>
    </w:p>
    <w:p w14:paraId="21D9767C" w14:textId="126DC6C6" w:rsidR="00A814DC" w:rsidRPr="000644B7" w:rsidRDefault="00307A8F">
      <w:pPr>
        <w:jc w:val="center"/>
        <w:rPr>
          <w:rFonts w:ascii="Arial" w:eastAsia="Arial" w:hAnsi="Arial" w:cs="Arial"/>
          <w:b/>
          <w:sz w:val="22"/>
          <w:szCs w:val="22"/>
        </w:rPr>
      </w:pPr>
      <w:r w:rsidRPr="00EF5AA0">
        <w:rPr>
          <w:rFonts w:ascii="Arial" w:eastAsia="Arial" w:hAnsi="Arial" w:cs="Arial"/>
          <w:b/>
          <w:sz w:val="22"/>
          <w:szCs w:val="22"/>
        </w:rPr>
        <w:t xml:space="preserve">Minutes of IM Network Meeting: </w:t>
      </w:r>
      <w:r w:rsidR="004D2D50">
        <w:rPr>
          <w:rFonts w:ascii="Arial" w:eastAsia="Arial" w:hAnsi="Arial" w:cs="Arial"/>
          <w:b/>
          <w:sz w:val="22"/>
          <w:szCs w:val="22"/>
        </w:rPr>
        <w:t>9</w:t>
      </w:r>
      <w:r w:rsidR="006D6FB7" w:rsidRPr="006D6FB7">
        <w:rPr>
          <w:rFonts w:ascii="Arial" w:eastAsia="Arial" w:hAnsi="Arial" w:cs="Arial"/>
          <w:b/>
          <w:sz w:val="22"/>
          <w:szCs w:val="22"/>
          <w:vertAlign w:val="superscript"/>
        </w:rPr>
        <w:t>th</w:t>
      </w:r>
      <w:r w:rsidR="006D6FB7">
        <w:rPr>
          <w:rFonts w:ascii="Arial" w:eastAsia="Arial" w:hAnsi="Arial" w:cs="Arial"/>
          <w:b/>
          <w:sz w:val="22"/>
          <w:szCs w:val="22"/>
        </w:rPr>
        <w:t xml:space="preserve"> </w:t>
      </w:r>
      <w:r w:rsidR="004D2D50">
        <w:rPr>
          <w:rFonts w:ascii="Arial" w:eastAsia="Arial" w:hAnsi="Arial" w:cs="Arial"/>
          <w:b/>
          <w:sz w:val="22"/>
          <w:szCs w:val="22"/>
        </w:rPr>
        <w:t>May</w:t>
      </w:r>
      <w:r w:rsidRPr="00EF5AA0">
        <w:rPr>
          <w:rFonts w:ascii="Arial" w:eastAsia="Arial" w:hAnsi="Arial" w:cs="Arial"/>
          <w:b/>
          <w:sz w:val="22"/>
          <w:szCs w:val="22"/>
        </w:rPr>
        <w:t xml:space="preserve"> 201</w:t>
      </w:r>
      <w:r w:rsidR="00CE4CED">
        <w:rPr>
          <w:rFonts w:ascii="Arial" w:eastAsia="Arial" w:hAnsi="Arial" w:cs="Arial"/>
          <w:b/>
          <w:sz w:val="22"/>
          <w:szCs w:val="22"/>
        </w:rPr>
        <w:t>8</w:t>
      </w:r>
    </w:p>
    <w:p w14:paraId="2EA32853" w14:textId="77777777" w:rsidR="00A814DC" w:rsidRPr="000644B7" w:rsidRDefault="00A814DC">
      <w:pPr>
        <w:jc w:val="center"/>
        <w:rPr>
          <w:rFonts w:ascii="Arial" w:eastAsia="Arial" w:hAnsi="Arial" w:cs="Arial"/>
          <w:b/>
          <w:sz w:val="22"/>
          <w:szCs w:val="22"/>
        </w:rPr>
      </w:pPr>
    </w:p>
    <w:p w14:paraId="444EB13F" w14:textId="2C26877A" w:rsidR="00A814DC" w:rsidRPr="000644B7" w:rsidRDefault="003A7378">
      <w:pPr>
        <w:ind w:left="1440" w:hanging="1440"/>
        <w:jc w:val="both"/>
        <w:rPr>
          <w:rFonts w:ascii="Arial" w:eastAsia="Arial" w:hAnsi="Arial" w:cs="Arial"/>
          <w:sz w:val="22"/>
          <w:szCs w:val="22"/>
        </w:rPr>
      </w:pPr>
      <w:r>
        <w:rPr>
          <w:rFonts w:ascii="Arial" w:eastAsia="Arial" w:hAnsi="Arial" w:cs="Arial"/>
          <w:sz w:val="22"/>
          <w:szCs w:val="22"/>
        </w:rPr>
        <w:t>Chair</w:t>
      </w:r>
      <w:r w:rsidR="00307A8F" w:rsidRPr="000644B7">
        <w:rPr>
          <w:rFonts w:ascii="Arial" w:eastAsia="Arial" w:hAnsi="Arial" w:cs="Arial"/>
          <w:sz w:val="22"/>
          <w:szCs w:val="22"/>
        </w:rPr>
        <w:t>: Shon Campbell, MIMU Manager.</w:t>
      </w:r>
    </w:p>
    <w:p w14:paraId="19F2A777" w14:textId="6828E566" w:rsidR="00A814DC" w:rsidRPr="004763AC" w:rsidRDefault="003A7378">
      <w:pPr>
        <w:jc w:val="both"/>
        <w:rPr>
          <w:rFonts w:ascii="Arial" w:eastAsia="Arial" w:hAnsi="Arial" w:cs="Arial"/>
          <w:color w:val="auto"/>
          <w:sz w:val="22"/>
          <w:szCs w:val="22"/>
        </w:rPr>
      </w:pPr>
      <w:r w:rsidRPr="00855BC7">
        <w:rPr>
          <w:rFonts w:ascii="Arial" w:eastAsia="Arial" w:hAnsi="Arial" w:cs="Arial"/>
          <w:sz w:val="22"/>
          <w:szCs w:val="22"/>
        </w:rPr>
        <w:t>Participants</w:t>
      </w:r>
      <w:r w:rsidR="00307A8F" w:rsidRPr="004763AC">
        <w:rPr>
          <w:rFonts w:ascii="Arial" w:eastAsia="Arial" w:hAnsi="Arial" w:cs="Arial"/>
          <w:color w:val="auto"/>
          <w:sz w:val="22"/>
          <w:szCs w:val="22"/>
        </w:rPr>
        <w:t xml:space="preserve">: </w:t>
      </w:r>
      <w:r w:rsidR="00E226B1" w:rsidRPr="00690622">
        <w:rPr>
          <w:rFonts w:ascii="Arial" w:eastAsia="Arial" w:hAnsi="Arial" w:cs="Arial"/>
          <w:color w:val="auto"/>
          <w:sz w:val="22"/>
          <w:szCs w:val="22"/>
        </w:rPr>
        <w:t xml:space="preserve">WVI, </w:t>
      </w:r>
      <w:r w:rsidR="00D75C6F" w:rsidRPr="004B1C08">
        <w:rPr>
          <w:rFonts w:ascii="Arial" w:eastAsia="Arial" w:hAnsi="Arial" w:cs="Arial"/>
          <w:color w:val="auto"/>
          <w:sz w:val="22"/>
          <w:szCs w:val="22"/>
        </w:rPr>
        <w:t xml:space="preserve">ICRC, OCHA, UNHCR, </w:t>
      </w:r>
      <w:r w:rsidR="004763AC" w:rsidRPr="004B1C08">
        <w:rPr>
          <w:rFonts w:ascii="Arial" w:eastAsia="Arial" w:hAnsi="Arial" w:cs="Arial"/>
          <w:color w:val="auto"/>
          <w:sz w:val="22"/>
          <w:szCs w:val="22"/>
        </w:rPr>
        <w:t xml:space="preserve">UNICEF WASH Cluster, </w:t>
      </w:r>
      <w:r w:rsidR="00E226B1" w:rsidRPr="004B1C08">
        <w:rPr>
          <w:rFonts w:ascii="Arial" w:eastAsia="Arial" w:hAnsi="Arial" w:cs="Arial"/>
          <w:color w:val="auto"/>
          <w:sz w:val="22"/>
          <w:szCs w:val="22"/>
        </w:rPr>
        <w:t>MIMU</w:t>
      </w:r>
      <w:bookmarkStart w:id="0" w:name="_GoBack"/>
      <w:bookmarkEnd w:id="0"/>
    </w:p>
    <w:p w14:paraId="0D0F3116" w14:textId="77777777" w:rsidR="00A814DC" w:rsidRPr="000644B7" w:rsidRDefault="00A814DC">
      <w:pPr>
        <w:jc w:val="both"/>
        <w:rPr>
          <w:rFonts w:ascii="Arial" w:eastAsia="Arial" w:hAnsi="Arial" w:cs="Arial"/>
          <w:sz w:val="22"/>
          <w:szCs w:val="22"/>
        </w:rPr>
      </w:pPr>
    </w:p>
    <w:tbl>
      <w:tblPr>
        <w:tblStyle w:val="2"/>
        <w:tblW w:w="1473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
        <w:gridCol w:w="11703"/>
        <w:gridCol w:w="2520"/>
      </w:tblGrid>
      <w:tr w:rsidR="00A814DC" w:rsidRPr="000644B7" w14:paraId="48ADE68D" w14:textId="77777777">
        <w:tc>
          <w:tcPr>
            <w:tcW w:w="514" w:type="dxa"/>
            <w:shd w:val="clear" w:color="auto" w:fill="auto"/>
          </w:tcPr>
          <w:p w14:paraId="1ADADCF4" w14:textId="77777777" w:rsidR="00A814DC" w:rsidRPr="000644B7" w:rsidRDefault="00A814DC">
            <w:pPr>
              <w:jc w:val="both"/>
              <w:rPr>
                <w:rFonts w:ascii="Arial" w:eastAsia="Arial" w:hAnsi="Arial" w:cs="Arial"/>
                <w:b/>
                <w:sz w:val="22"/>
                <w:szCs w:val="22"/>
              </w:rPr>
            </w:pPr>
          </w:p>
        </w:tc>
        <w:tc>
          <w:tcPr>
            <w:tcW w:w="11703" w:type="dxa"/>
            <w:shd w:val="clear" w:color="auto" w:fill="auto"/>
          </w:tcPr>
          <w:p w14:paraId="595B4CD0" w14:textId="77777777" w:rsidR="00A814DC" w:rsidRPr="000644B7" w:rsidRDefault="00307A8F">
            <w:pPr>
              <w:jc w:val="center"/>
              <w:rPr>
                <w:rFonts w:ascii="Arial" w:eastAsia="Arial" w:hAnsi="Arial" w:cs="Arial"/>
                <w:b/>
                <w:sz w:val="22"/>
                <w:szCs w:val="22"/>
              </w:rPr>
            </w:pPr>
            <w:r w:rsidRPr="000644B7">
              <w:rPr>
                <w:rFonts w:ascii="Arial" w:eastAsia="Arial" w:hAnsi="Arial" w:cs="Arial"/>
                <w:b/>
                <w:sz w:val="22"/>
                <w:szCs w:val="22"/>
              </w:rPr>
              <w:t>Issues discussed</w:t>
            </w:r>
          </w:p>
        </w:tc>
        <w:tc>
          <w:tcPr>
            <w:tcW w:w="2520" w:type="dxa"/>
            <w:shd w:val="clear" w:color="auto" w:fill="auto"/>
          </w:tcPr>
          <w:p w14:paraId="1E9EAF0A" w14:textId="77777777" w:rsidR="00A814DC" w:rsidRPr="000644B7" w:rsidRDefault="00307A8F">
            <w:pPr>
              <w:rPr>
                <w:rFonts w:ascii="Arial" w:eastAsia="Arial" w:hAnsi="Arial" w:cs="Arial"/>
                <w:b/>
                <w:sz w:val="22"/>
                <w:szCs w:val="22"/>
              </w:rPr>
            </w:pPr>
            <w:r w:rsidRPr="000644B7">
              <w:rPr>
                <w:rFonts w:ascii="Arial" w:eastAsia="Arial" w:hAnsi="Arial" w:cs="Arial"/>
                <w:b/>
                <w:sz w:val="22"/>
                <w:szCs w:val="22"/>
              </w:rPr>
              <w:t>Next steps</w:t>
            </w:r>
          </w:p>
        </w:tc>
      </w:tr>
      <w:tr w:rsidR="004D2D50" w:rsidRPr="000644B7" w14:paraId="3AA642A8" w14:textId="77777777" w:rsidTr="00B100EA">
        <w:trPr>
          <w:trHeight w:val="557"/>
        </w:trPr>
        <w:tc>
          <w:tcPr>
            <w:tcW w:w="514" w:type="dxa"/>
            <w:shd w:val="clear" w:color="auto" w:fill="auto"/>
          </w:tcPr>
          <w:p w14:paraId="1EBC93ED" w14:textId="77777777" w:rsidR="004D2D50" w:rsidRPr="000644B7" w:rsidRDefault="004D2D50" w:rsidP="00F37386">
            <w:pPr>
              <w:numPr>
                <w:ilvl w:val="0"/>
                <w:numId w:val="2"/>
              </w:numPr>
              <w:jc w:val="both"/>
              <w:rPr>
                <w:rFonts w:ascii="Arial" w:eastAsia="Arial" w:hAnsi="Arial" w:cs="Arial"/>
                <w:sz w:val="22"/>
                <w:szCs w:val="22"/>
              </w:rPr>
            </w:pPr>
            <w:bookmarkStart w:id="1" w:name="_Hlk513657293"/>
          </w:p>
        </w:tc>
        <w:tc>
          <w:tcPr>
            <w:tcW w:w="11703" w:type="dxa"/>
            <w:shd w:val="clear" w:color="auto" w:fill="auto"/>
          </w:tcPr>
          <w:p w14:paraId="4040A0DC" w14:textId="77777777" w:rsidR="004D2D50" w:rsidRDefault="004D2D50" w:rsidP="00F37386">
            <w:pPr>
              <w:jc w:val="both"/>
              <w:rPr>
                <w:rFonts w:ascii="Arial" w:eastAsia="Arial" w:hAnsi="Arial" w:cs="Arial"/>
                <w:b/>
                <w:color w:val="auto"/>
                <w:sz w:val="22"/>
                <w:szCs w:val="22"/>
              </w:rPr>
            </w:pPr>
            <w:r w:rsidRPr="00F37386">
              <w:rPr>
                <w:rFonts w:ascii="Arial" w:eastAsia="Arial" w:hAnsi="Arial" w:cs="Arial"/>
                <w:b/>
                <w:color w:val="auto"/>
                <w:sz w:val="22"/>
                <w:szCs w:val="22"/>
              </w:rPr>
              <w:t>Mobile-based data collection tools for use in Emergencies</w:t>
            </w:r>
            <w:r>
              <w:rPr>
                <w:rFonts w:ascii="Arial" w:eastAsia="Arial" w:hAnsi="Arial" w:cs="Arial"/>
                <w:b/>
                <w:color w:val="auto"/>
                <w:sz w:val="22"/>
                <w:szCs w:val="22"/>
              </w:rPr>
              <w:t xml:space="preserve"> – OCHA/DDM</w:t>
            </w:r>
          </w:p>
          <w:p w14:paraId="29128A8E" w14:textId="667B1985" w:rsidR="004D2D50" w:rsidRDefault="004D2D50" w:rsidP="00F37386">
            <w:pPr>
              <w:jc w:val="both"/>
              <w:rPr>
                <w:rFonts w:ascii="Arial" w:eastAsia="Arial" w:hAnsi="Arial" w:cs="Arial"/>
                <w:color w:val="auto"/>
                <w:sz w:val="22"/>
                <w:szCs w:val="22"/>
              </w:rPr>
            </w:pPr>
            <w:r>
              <w:rPr>
                <w:rFonts w:ascii="Arial" w:eastAsia="Arial" w:hAnsi="Arial" w:cs="Arial"/>
                <w:color w:val="auto"/>
                <w:sz w:val="22"/>
                <w:szCs w:val="22"/>
              </w:rPr>
              <w:t>Olivier Uzel/OCHA</w:t>
            </w:r>
            <w:r w:rsidRPr="00F37386">
              <w:rPr>
                <w:rFonts w:ascii="Arial" w:eastAsia="Arial" w:hAnsi="Arial" w:cs="Arial"/>
                <w:color w:val="auto"/>
                <w:sz w:val="22"/>
                <w:szCs w:val="22"/>
              </w:rPr>
              <w:t xml:space="preserve"> presented work with </w:t>
            </w:r>
            <w:r>
              <w:rPr>
                <w:rFonts w:ascii="Arial" w:eastAsia="Arial" w:hAnsi="Arial" w:cs="Arial"/>
                <w:color w:val="auto"/>
                <w:sz w:val="22"/>
                <w:szCs w:val="22"/>
              </w:rPr>
              <w:t xml:space="preserve">the Department of Disaster Management </w:t>
            </w:r>
            <w:r w:rsidRPr="00F37386">
              <w:rPr>
                <w:rFonts w:ascii="Arial" w:eastAsia="Arial" w:hAnsi="Arial" w:cs="Arial"/>
                <w:color w:val="auto"/>
                <w:sz w:val="22"/>
                <w:szCs w:val="22"/>
              </w:rPr>
              <w:t xml:space="preserve">to </w:t>
            </w:r>
            <w:r>
              <w:rPr>
                <w:rFonts w:ascii="Arial" w:eastAsia="Arial" w:hAnsi="Arial" w:cs="Arial"/>
                <w:color w:val="auto"/>
                <w:sz w:val="22"/>
                <w:szCs w:val="22"/>
              </w:rPr>
              <w:t xml:space="preserve">develop mobile-based </w:t>
            </w:r>
            <w:r w:rsidR="00D75C6F">
              <w:rPr>
                <w:rFonts w:ascii="Arial" w:eastAsia="Arial" w:hAnsi="Arial" w:cs="Arial"/>
                <w:color w:val="auto"/>
                <w:sz w:val="22"/>
                <w:szCs w:val="22"/>
              </w:rPr>
              <w:t xml:space="preserve">Damages and Loss Assessment (DALA) </w:t>
            </w:r>
            <w:r>
              <w:rPr>
                <w:rFonts w:ascii="Arial" w:eastAsia="Arial" w:hAnsi="Arial" w:cs="Arial"/>
                <w:color w:val="auto"/>
                <w:sz w:val="22"/>
                <w:szCs w:val="22"/>
              </w:rPr>
              <w:t>tools for data collection in emergencies.</w:t>
            </w:r>
          </w:p>
          <w:p w14:paraId="17EDE530" w14:textId="21C4796A" w:rsidR="004D2D50" w:rsidRDefault="004D2D50" w:rsidP="00F37386">
            <w:pPr>
              <w:jc w:val="both"/>
              <w:rPr>
                <w:rFonts w:ascii="Arial" w:eastAsia="Arial" w:hAnsi="Arial" w:cs="Arial"/>
                <w:color w:val="auto"/>
                <w:sz w:val="22"/>
                <w:szCs w:val="22"/>
              </w:rPr>
            </w:pPr>
          </w:p>
          <w:p w14:paraId="60AB85A7" w14:textId="66AAE385" w:rsidR="00DE2FDD" w:rsidRDefault="00DE2FDD" w:rsidP="00F37386">
            <w:pPr>
              <w:jc w:val="both"/>
              <w:rPr>
                <w:rFonts w:ascii="Arial" w:eastAsia="Arial" w:hAnsi="Arial" w:cs="Arial"/>
                <w:color w:val="auto"/>
                <w:sz w:val="22"/>
                <w:szCs w:val="22"/>
              </w:rPr>
            </w:pPr>
            <w:r>
              <w:rPr>
                <w:rFonts w:ascii="Arial" w:eastAsia="Arial" w:hAnsi="Arial" w:cs="Arial"/>
                <w:color w:val="auto"/>
                <w:sz w:val="22"/>
                <w:szCs w:val="22"/>
              </w:rPr>
              <w:t>This system aims to make village level data available in an update, correct and timely manner in emergencies. The system which has been in place involved collection of data on paper by GAD which was sent/phoned up the various administrative levels to be compiled centrally in DDM (previously RRD)</w:t>
            </w:r>
            <w:r w:rsidR="00D75C6F">
              <w:rPr>
                <w:rFonts w:ascii="Arial" w:eastAsia="Arial" w:hAnsi="Arial" w:cs="Arial"/>
                <w:color w:val="auto"/>
                <w:sz w:val="22"/>
                <w:szCs w:val="22"/>
              </w:rPr>
              <w:t xml:space="preserve">. Problems </w:t>
            </w:r>
            <w:r>
              <w:rPr>
                <w:rFonts w:ascii="Arial" w:eastAsia="Arial" w:hAnsi="Arial" w:cs="Arial"/>
                <w:color w:val="auto"/>
                <w:sz w:val="22"/>
                <w:szCs w:val="22"/>
              </w:rPr>
              <w:t xml:space="preserve">included </w:t>
            </w:r>
            <w:r w:rsidR="00D75C6F">
              <w:rPr>
                <w:rFonts w:ascii="Arial" w:eastAsia="Arial" w:hAnsi="Arial" w:cs="Arial"/>
                <w:color w:val="auto"/>
                <w:sz w:val="22"/>
                <w:szCs w:val="22"/>
              </w:rPr>
              <w:t xml:space="preserve">cumulative numbers (eg </w:t>
            </w:r>
            <w:r>
              <w:rPr>
                <w:rFonts w:ascii="Arial" w:eastAsia="Arial" w:hAnsi="Arial" w:cs="Arial"/>
                <w:color w:val="auto"/>
                <w:sz w:val="22"/>
                <w:szCs w:val="22"/>
              </w:rPr>
              <w:t xml:space="preserve">numbers not reflecting </w:t>
            </w:r>
            <w:r w:rsidR="00D75C6F">
              <w:rPr>
                <w:rFonts w:ascii="Arial" w:eastAsia="Arial" w:hAnsi="Arial" w:cs="Arial"/>
                <w:color w:val="auto"/>
                <w:sz w:val="22"/>
                <w:szCs w:val="22"/>
              </w:rPr>
              <w:t xml:space="preserve">return of </w:t>
            </w:r>
            <w:r>
              <w:rPr>
                <w:rFonts w:ascii="Arial" w:eastAsia="Arial" w:hAnsi="Arial" w:cs="Arial"/>
                <w:color w:val="auto"/>
                <w:sz w:val="22"/>
                <w:szCs w:val="22"/>
              </w:rPr>
              <w:t>IDPs</w:t>
            </w:r>
            <w:r w:rsidR="00D75C6F">
              <w:rPr>
                <w:rFonts w:ascii="Arial" w:eastAsia="Arial" w:hAnsi="Arial" w:cs="Arial"/>
                <w:color w:val="auto"/>
                <w:sz w:val="22"/>
                <w:szCs w:val="22"/>
              </w:rPr>
              <w:t>)</w:t>
            </w:r>
            <w:r>
              <w:rPr>
                <w:rFonts w:ascii="Arial" w:eastAsia="Arial" w:hAnsi="Arial" w:cs="Arial"/>
                <w:color w:val="auto"/>
                <w:sz w:val="22"/>
                <w:szCs w:val="22"/>
              </w:rPr>
              <w:t>, lack of clarity on</w:t>
            </w:r>
            <w:r w:rsidR="00D75C6F">
              <w:rPr>
                <w:rFonts w:ascii="Arial" w:eastAsia="Arial" w:hAnsi="Arial" w:cs="Arial"/>
                <w:color w:val="auto"/>
                <w:sz w:val="22"/>
                <w:szCs w:val="22"/>
              </w:rPr>
              <w:t xml:space="preserve"> who is in need, </w:t>
            </w:r>
            <w:r>
              <w:rPr>
                <w:rFonts w:ascii="Arial" w:eastAsia="Arial" w:hAnsi="Arial" w:cs="Arial"/>
                <w:color w:val="auto"/>
                <w:sz w:val="22"/>
                <w:szCs w:val="22"/>
              </w:rPr>
              <w:t xml:space="preserve">non-standard data collection, delays in data reaching decision-makers, and loss of </w:t>
            </w:r>
            <w:r w:rsidR="00D75C6F">
              <w:rPr>
                <w:rFonts w:ascii="Arial" w:eastAsia="Arial" w:hAnsi="Arial" w:cs="Arial"/>
                <w:color w:val="auto"/>
                <w:sz w:val="22"/>
                <w:szCs w:val="22"/>
              </w:rPr>
              <w:t>detail</w:t>
            </w:r>
            <w:r>
              <w:rPr>
                <w:rFonts w:ascii="Arial" w:eastAsia="Arial" w:hAnsi="Arial" w:cs="Arial"/>
                <w:color w:val="auto"/>
                <w:sz w:val="22"/>
                <w:szCs w:val="22"/>
              </w:rPr>
              <w:t xml:space="preserve"> as information was summarised repeatedly to be passed up the line on paper or by phone</w:t>
            </w:r>
            <w:r w:rsidR="00D75C6F">
              <w:rPr>
                <w:rFonts w:ascii="Arial" w:eastAsia="Arial" w:hAnsi="Arial" w:cs="Arial"/>
                <w:color w:val="auto"/>
                <w:sz w:val="22"/>
                <w:szCs w:val="22"/>
              </w:rPr>
              <w:t xml:space="preserve">. </w:t>
            </w:r>
          </w:p>
          <w:p w14:paraId="2D460052" w14:textId="214B5733" w:rsidR="00DE2FDD" w:rsidRDefault="00DE2FDD" w:rsidP="00F37386">
            <w:pPr>
              <w:jc w:val="both"/>
              <w:rPr>
                <w:rFonts w:ascii="Arial" w:eastAsia="Arial" w:hAnsi="Arial" w:cs="Arial"/>
                <w:color w:val="auto"/>
                <w:sz w:val="22"/>
                <w:szCs w:val="22"/>
              </w:rPr>
            </w:pPr>
          </w:p>
          <w:p w14:paraId="71FE7055" w14:textId="0A0646D0" w:rsidR="00AF5F44" w:rsidRDefault="00DE2FDD" w:rsidP="00AF5F44">
            <w:pPr>
              <w:jc w:val="both"/>
              <w:rPr>
                <w:rFonts w:ascii="Arial" w:eastAsia="Arial" w:hAnsi="Arial" w:cs="Arial"/>
                <w:color w:val="auto"/>
                <w:sz w:val="22"/>
                <w:szCs w:val="22"/>
              </w:rPr>
            </w:pPr>
            <w:r>
              <w:rPr>
                <w:rFonts w:ascii="Arial" w:eastAsia="Arial" w:hAnsi="Arial" w:cs="Arial"/>
                <w:color w:val="auto"/>
                <w:sz w:val="22"/>
                <w:szCs w:val="22"/>
              </w:rPr>
              <w:t xml:space="preserve">This initiative started </w:t>
            </w:r>
            <w:r w:rsidR="002A3DF1">
              <w:rPr>
                <w:rFonts w:ascii="Arial" w:eastAsia="Arial" w:hAnsi="Arial" w:cs="Arial"/>
                <w:color w:val="auto"/>
                <w:sz w:val="22"/>
                <w:szCs w:val="22"/>
              </w:rPr>
              <w:t>in late 2016</w:t>
            </w:r>
            <w:r w:rsidR="00AF5F44">
              <w:rPr>
                <w:rFonts w:ascii="Arial" w:eastAsia="Arial" w:hAnsi="Arial" w:cs="Arial"/>
                <w:color w:val="auto"/>
                <w:sz w:val="22"/>
                <w:szCs w:val="22"/>
              </w:rPr>
              <w:t>. The RRD/DDM questionnaires were reviewed with WFP, MIMU, OCHA and MRCS in January 2017 drawing on experience in the 2015 and 2016 floods. The resulting questionnaire is only in Myanmar language (Zawgyi). It includes Pcodes to enable mapping. OCHA then provided support to RRD/DDM to develop the initial KoBo tool interface for OCHA/DDM/enumerators (KOBO is ODK-based with a more user-friendly interface). KoBo tool development is being undertaken by a local web development company – it currently generates a spreadsheet with available data.  Further products have not yet been designed/developed to display the data for analysis or reporting but may eventually use Power BI as a free platform for dashboards and infographics. The system was recently launched with WFP which provided some tablets for data collection.</w:t>
            </w:r>
          </w:p>
          <w:p w14:paraId="317598F9" w14:textId="0731ADA2" w:rsidR="00AF5F44" w:rsidRDefault="00AF5F44" w:rsidP="00F37386">
            <w:pPr>
              <w:jc w:val="both"/>
              <w:rPr>
                <w:rFonts w:ascii="Arial" w:eastAsia="Arial" w:hAnsi="Arial" w:cs="Arial"/>
                <w:color w:val="auto"/>
                <w:sz w:val="22"/>
                <w:szCs w:val="22"/>
              </w:rPr>
            </w:pPr>
          </w:p>
          <w:p w14:paraId="66E6C4EB" w14:textId="77777777" w:rsidR="00B100EA" w:rsidRDefault="00AF5F44" w:rsidP="00D75C6F">
            <w:pPr>
              <w:jc w:val="both"/>
              <w:rPr>
                <w:rFonts w:ascii="Arial" w:eastAsia="Arial" w:hAnsi="Arial" w:cs="Arial"/>
                <w:color w:val="auto"/>
                <w:sz w:val="22"/>
                <w:szCs w:val="22"/>
              </w:rPr>
            </w:pPr>
            <w:r>
              <w:rPr>
                <w:rFonts w:ascii="Arial" w:eastAsia="Arial" w:hAnsi="Arial" w:cs="Arial"/>
                <w:color w:val="auto"/>
                <w:sz w:val="22"/>
                <w:szCs w:val="22"/>
              </w:rPr>
              <w:t>Core c</w:t>
            </w:r>
            <w:r w:rsidR="00E450C6">
              <w:rPr>
                <w:rFonts w:ascii="Arial" w:eastAsia="Arial" w:hAnsi="Arial" w:cs="Arial"/>
                <w:color w:val="auto"/>
                <w:sz w:val="22"/>
                <w:szCs w:val="22"/>
              </w:rPr>
              <w:t xml:space="preserve">hallenges </w:t>
            </w:r>
            <w:r>
              <w:rPr>
                <w:rFonts w:ascii="Arial" w:eastAsia="Arial" w:hAnsi="Arial" w:cs="Arial"/>
                <w:color w:val="auto"/>
                <w:sz w:val="22"/>
                <w:szCs w:val="22"/>
              </w:rPr>
              <w:t xml:space="preserve">have included </w:t>
            </w:r>
          </w:p>
          <w:p w14:paraId="0A3AC306" w14:textId="089B0DA0" w:rsidR="00B100EA" w:rsidRDefault="00B100EA" w:rsidP="00B100EA">
            <w:pPr>
              <w:pStyle w:val="ListParagraph"/>
              <w:numPr>
                <w:ilvl w:val="0"/>
                <w:numId w:val="25"/>
              </w:numPr>
              <w:jc w:val="both"/>
              <w:rPr>
                <w:rFonts w:ascii="Arial" w:eastAsia="Arial" w:hAnsi="Arial" w:cs="Arial"/>
                <w:color w:val="auto"/>
                <w:sz w:val="22"/>
                <w:szCs w:val="22"/>
              </w:rPr>
            </w:pPr>
            <w:r>
              <w:rPr>
                <w:rFonts w:ascii="Arial" w:eastAsia="Arial" w:hAnsi="Arial" w:cs="Arial"/>
                <w:color w:val="auto"/>
                <w:sz w:val="22"/>
                <w:szCs w:val="22"/>
              </w:rPr>
              <w:t xml:space="preserve">Software - </w:t>
            </w:r>
            <w:r w:rsidR="00AF5F44" w:rsidRPr="00B100EA">
              <w:rPr>
                <w:rFonts w:ascii="Arial" w:eastAsia="Arial" w:hAnsi="Arial" w:cs="Arial"/>
                <w:color w:val="auto"/>
                <w:sz w:val="22"/>
                <w:szCs w:val="22"/>
              </w:rPr>
              <w:t>d</w:t>
            </w:r>
            <w:r w:rsidR="00E450C6" w:rsidRPr="00B100EA">
              <w:rPr>
                <w:rFonts w:ascii="Arial" w:eastAsia="Arial" w:hAnsi="Arial" w:cs="Arial"/>
                <w:color w:val="auto"/>
                <w:sz w:val="22"/>
                <w:szCs w:val="22"/>
              </w:rPr>
              <w:t>ifficult</w:t>
            </w:r>
            <w:r w:rsidR="00AF5F44" w:rsidRPr="00B100EA">
              <w:rPr>
                <w:rFonts w:ascii="Arial" w:eastAsia="Arial" w:hAnsi="Arial" w:cs="Arial"/>
                <w:color w:val="auto"/>
                <w:sz w:val="22"/>
                <w:szCs w:val="22"/>
              </w:rPr>
              <w:t xml:space="preserve">y in </w:t>
            </w:r>
            <w:r w:rsidR="00E450C6" w:rsidRPr="00B100EA">
              <w:rPr>
                <w:rFonts w:ascii="Arial" w:eastAsia="Arial" w:hAnsi="Arial" w:cs="Arial"/>
                <w:color w:val="auto"/>
                <w:sz w:val="22"/>
                <w:szCs w:val="22"/>
              </w:rPr>
              <w:t>customis</w:t>
            </w:r>
            <w:r w:rsidR="00AF5F44" w:rsidRPr="00B100EA">
              <w:rPr>
                <w:rFonts w:ascii="Arial" w:eastAsia="Arial" w:hAnsi="Arial" w:cs="Arial"/>
                <w:color w:val="auto"/>
                <w:sz w:val="22"/>
                <w:szCs w:val="22"/>
              </w:rPr>
              <w:t xml:space="preserve">ing </w:t>
            </w:r>
            <w:r w:rsidR="00E450C6" w:rsidRPr="00B100EA">
              <w:rPr>
                <w:rFonts w:ascii="Arial" w:eastAsia="Arial" w:hAnsi="Arial" w:cs="Arial"/>
                <w:color w:val="auto"/>
                <w:sz w:val="22"/>
                <w:szCs w:val="22"/>
              </w:rPr>
              <w:t xml:space="preserve">the </w:t>
            </w:r>
            <w:r w:rsidR="00AF5F44" w:rsidRPr="00B100EA">
              <w:rPr>
                <w:rFonts w:ascii="Arial" w:eastAsia="Arial" w:hAnsi="Arial" w:cs="Arial"/>
                <w:color w:val="auto"/>
                <w:sz w:val="22"/>
                <w:szCs w:val="22"/>
              </w:rPr>
              <w:t xml:space="preserve">open </w:t>
            </w:r>
            <w:r w:rsidR="00E450C6" w:rsidRPr="00B100EA">
              <w:rPr>
                <w:rFonts w:ascii="Arial" w:eastAsia="Arial" w:hAnsi="Arial" w:cs="Arial"/>
                <w:color w:val="auto"/>
                <w:sz w:val="22"/>
                <w:szCs w:val="22"/>
              </w:rPr>
              <w:t xml:space="preserve">KOBO software </w:t>
            </w:r>
            <w:r w:rsidR="00AF5F44" w:rsidRPr="00B100EA">
              <w:rPr>
                <w:rFonts w:ascii="Arial" w:eastAsia="Arial" w:hAnsi="Arial" w:cs="Arial"/>
                <w:color w:val="auto"/>
                <w:sz w:val="22"/>
                <w:szCs w:val="22"/>
              </w:rPr>
              <w:t xml:space="preserve">(resulting in </w:t>
            </w:r>
            <w:r w:rsidR="00E450C6" w:rsidRPr="00B100EA">
              <w:rPr>
                <w:rFonts w:ascii="Arial" w:eastAsia="Arial" w:hAnsi="Arial" w:cs="Arial"/>
                <w:color w:val="auto"/>
                <w:sz w:val="22"/>
                <w:szCs w:val="22"/>
              </w:rPr>
              <w:t xml:space="preserve">DDM </w:t>
            </w:r>
            <w:r w:rsidR="00AF5F44" w:rsidRPr="00B100EA">
              <w:rPr>
                <w:rFonts w:ascii="Arial" w:eastAsia="Arial" w:hAnsi="Arial" w:cs="Arial"/>
                <w:color w:val="auto"/>
                <w:sz w:val="22"/>
                <w:szCs w:val="22"/>
              </w:rPr>
              <w:t>contracting this aspect to a we</w:t>
            </w:r>
            <w:r w:rsidR="00E450C6" w:rsidRPr="00B100EA">
              <w:rPr>
                <w:rFonts w:ascii="Arial" w:eastAsia="Arial" w:hAnsi="Arial" w:cs="Arial"/>
                <w:color w:val="auto"/>
                <w:sz w:val="22"/>
                <w:szCs w:val="22"/>
              </w:rPr>
              <w:t xml:space="preserve">b development </w:t>
            </w:r>
            <w:r w:rsidR="00AF5F44" w:rsidRPr="00B100EA">
              <w:rPr>
                <w:rFonts w:ascii="Arial" w:eastAsia="Arial" w:hAnsi="Arial" w:cs="Arial"/>
                <w:color w:val="auto"/>
                <w:sz w:val="22"/>
                <w:szCs w:val="22"/>
              </w:rPr>
              <w:t>company),</w:t>
            </w:r>
          </w:p>
          <w:p w14:paraId="0FA1E4F1" w14:textId="7AFEADF7" w:rsidR="00B100EA" w:rsidRDefault="00B100EA" w:rsidP="00B100EA">
            <w:pPr>
              <w:pStyle w:val="ListParagraph"/>
              <w:numPr>
                <w:ilvl w:val="0"/>
                <w:numId w:val="25"/>
              </w:numPr>
              <w:jc w:val="both"/>
              <w:rPr>
                <w:rFonts w:ascii="Arial" w:eastAsia="Arial" w:hAnsi="Arial" w:cs="Arial"/>
                <w:color w:val="auto"/>
                <w:sz w:val="22"/>
                <w:szCs w:val="22"/>
              </w:rPr>
            </w:pPr>
            <w:r>
              <w:rPr>
                <w:rFonts w:ascii="Arial" w:eastAsia="Arial" w:hAnsi="Arial" w:cs="Arial"/>
                <w:color w:val="auto"/>
                <w:sz w:val="22"/>
                <w:szCs w:val="22"/>
              </w:rPr>
              <w:t>Where data will be stored – the s</w:t>
            </w:r>
            <w:r w:rsidR="00AF5F44" w:rsidRPr="00B100EA">
              <w:rPr>
                <w:rFonts w:ascii="Arial" w:eastAsia="Arial" w:hAnsi="Arial" w:cs="Arial"/>
                <w:color w:val="auto"/>
                <w:sz w:val="22"/>
                <w:szCs w:val="22"/>
              </w:rPr>
              <w:t xml:space="preserve">erver location </w:t>
            </w:r>
            <w:r>
              <w:rPr>
                <w:rFonts w:ascii="Arial" w:eastAsia="Arial" w:hAnsi="Arial" w:cs="Arial"/>
                <w:color w:val="auto"/>
                <w:sz w:val="22"/>
                <w:szCs w:val="22"/>
              </w:rPr>
              <w:t xml:space="preserve">has not yet been decided - </w:t>
            </w:r>
            <w:r w:rsidR="00AF5F44" w:rsidRPr="00B100EA">
              <w:rPr>
                <w:rFonts w:ascii="Arial" w:eastAsia="Arial" w:hAnsi="Arial" w:cs="Arial"/>
                <w:color w:val="auto"/>
                <w:sz w:val="22"/>
                <w:szCs w:val="22"/>
              </w:rPr>
              <w:t>consider</w:t>
            </w:r>
            <w:r>
              <w:rPr>
                <w:rFonts w:ascii="Arial" w:eastAsia="Arial" w:hAnsi="Arial" w:cs="Arial"/>
                <w:color w:val="auto"/>
                <w:sz w:val="22"/>
                <w:szCs w:val="22"/>
              </w:rPr>
              <w:t>ing</w:t>
            </w:r>
            <w:r w:rsidR="00AF5F44" w:rsidRPr="00B100EA">
              <w:rPr>
                <w:rFonts w:ascii="Arial" w:eastAsia="Arial" w:hAnsi="Arial" w:cs="Arial"/>
                <w:color w:val="auto"/>
                <w:sz w:val="22"/>
                <w:szCs w:val="22"/>
              </w:rPr>
              <w:t xml:space="preserve"> cloud-based hosting through the </w:t>
            </w:r>
            <w:r>
              <w:rPr>
                <w:rFonts w:ascii="Arial" w:eastAsia="Arial" w:hAnsi="Arial" w:cs="Arial"/>
                <w:color w:val="auto"/>
                <w:sz w:val="22"/>
                <w:szCs w:val="22"/>
              </w:rPr>
              <w:t>company, DDM or other options,</w:t>
            </w:r>
          </w:p>
          <w:p w14:paraId="0182D123" w14:textId="7CDB8686" w:rsidR="00AF5F44" w:rsidRPr="00B100EA" w:rsidRDefault="00B100EA" w:rsidP="00B100EA">
            <w:pPr>
              <w:pStyle w:val="ListParagraph"/>
              <w:numPr>
                <w:ilvl w:val="0"/>
                <w:numId w:val="25"/>
              </w:numPr>
              <w:jc w:val="both"/>
              <w:rPr>
                <w:rFonts w:ascii="Arial" w:eastAsia="Arial" w:hAnsi="Arial" w:cs="Arial"/>
                <w:color w:val="auto"/>
                <w:sz w:val="22"/>
                <w:szCs w:val="22"/>
              </w:rPr>
            </w:pPr>
            <w:r>
              <w:rPr>
                <w:rFonts w:ascii="Arial" w:eastAsia="Arial" w:hAnsi="Arial" w:cs="Arial"/>
                <w:color w:val="auto"/>
                <w:sz w:val="22"/>
                <w:szCs w:val="22"/>
              </w:rPr>
              <w:t xml:space="preserve">Enumerators - the </w:t>
            </w:r>
            <w:r w:rsidRPr="00B100EA">
              <w:rPr>
                <w:rFonts w:ascii="Arial" w:eastAsia="Arial" w:hAnsi="Arial" w:cs="Arial"/>
                <w:color w:val="auto"/>
                <w:sz w:val="22"/>
                <w:szCs w:val="22"/>
              </w:rPr>
              <w:t xml:space="preserve">system also relies on enumerators who could be from CSO. </w:t>
            </w:r>
            <w:r>
              <w:rPr>
                <w:rFonts w:ascii="Arial" w:eastAsia="Arial" w:hAnsi="Arial" w:cs="Arial"/>
                <w:color w:val="auto"/>
                <w:sz w:val="22"/>
                <w:szCs w:val="22"/>
              </w:rPr>
              <w:t>CSO also has data collection tools which may be used in emergencies. The extent of coverage by these enumerators is not yet clear,</w:t>
            </w:r>
          </w:p>
          <w:p w14:paraId="090F839E" w14:textId="36B699CD" w:rsidR="00B100EA" w:rsidRDefault="00B100EA" w:rsidP="00B100EA">
            <w:pPr>
              <w:pStyle w:val="ListParagraph"/>
              <w:numPr>
                <w:ilvl w:val="0"/>
                <w:numId w:val="25"/>
              </w:numPr>
              <w:jc w:val="both"/>
              <w:rPr>
                <w:rFonts w:ascii="Arial" w:eastAsia="Arial" w:hAnsi="Arial" w:cs="Arial"/>
                <w:color w:val="auto"/>
                <w:sz w:val="22"/>
                <w:szCs w:val="22"/>
              </w:rPr>
            </w:pPr>
            <w:r>
              <w:rPr>
                <w:rFonts w:ascii="Arial" w:eastAsia="Arial" w:hAnsi="Arial" w:cs="Arial"/>
                <w:color w:val="auto"/>
                <w:sz w:val="22"/>
                <w:szCs w:val="22"/>
              </w:rPr>
              <w:t>Harmonisation - the system is not yet harmonised also with that of GAD (the primary information collector at village level in emergencies and recovery periods), or that being developed by MRCS/IFRC,</w:t>
            </w:r>
          </w:p>
          <w:p w14:paraId="40EC7975" w14:textId="355FB941" w:rsidR="00B100EA" w:rsidRDefault="00B100EA" w:rsidP="00B100EA">
            <w:pPr>
              <w:pStyle w:val="ListParagraph"/>
              <w:numPr>
                <w:ilvl w:val="0"/>
                <w:numId w:val="25"/>
              </w:numPr>
              <w:jc w:val="both"/>
              <w:rPr>
                <w:rFonts w:ascii="Arial" w:eastAsia="Arial" w:hAnsi="Arial" w:cs="Arial"/>
                <w:color w:val="auto"/>
                <w:sz w:val="22"/>
                <w:szCs w:val="22"/>
              </w:rPr>
            </w:pPr>
            <w:r>
              <w:rPr>
                <w:rFonts w:ascii="Arial" w:eastAsia="Arial" w:hAnsi="Arial" w:cs="Arial"/>
                <w:color w:val="auto"/>
                <w:sz w:val="22"/>
                <w:szCs w:val="22"/>
              </w:rPr>
              <w:t xml:space="preserve">Which products will be generated – not yet decided, </w:t>
            </w:r>
          </w:p>
          <w:p w14:paraId="56038A37" w14:textId="3388B6FA" w:rsidR="00B100EA" w:rsidRPr="00B100EA" w:rsidRDefault="00B100EA" w:rsidP="00B100EA">
            <w:pPr>
              <w:pStyle w:val="ListParagraph"/>
              <w:numPr>
                <w:ilvl w:val="0"/>
                <w:numId w:val="25"/>
              </w:numPr>
              <w:jc w:val="both"/>
              <w:rPr>
                <w:rFonts w:ascii="Arial" w:eastAsia="Arial" w:hAnsi="Arial" w:cs="Arial"/>
                <w:color w:val="auto"/>
                <w:sz w:val="22"/>
                <w:szCs w:val="22"/>
              </w:rPr>
            </w:pPr>
            <w:r>
              <w:rPr>
                <w:rFonts w:ascii="Arial" w:eastAsia="Arial" w:hAnsi="Arial" w:cs="Arial"/>
                <w:color w:val="auto"/>
                <w:sz w:val="22"/>
                <w:szCs w:val="22"/>
              </w:rPr>
              <w:t>Who can get the information and when – information sharing protocols/arrangements have not yet been developed to clarify who will get the information/products generated by the system, or when, to support response.</w:t>
            </w:r>
          </w:p>
          <w:p w14:paraId="4383A47E" w14:textId="39BC4E3D" w:rsidR="004D2D50" w:rsidRPr="00B100EA" w:rsidRDefault="00B100EA" w:rsidP="00B100EA">
            <w:pPr>
              <w:pStyle w:val="ListParagraph"/>
              <w:numPr>
                <w:ilvl w:val="0"/>
                <w:numId w:val="25"/>
              </w:numPr>
              <w:jc w:val="both"/>
              <w:rPr>
                <w:rFonts w:ascii="Arial" w:eastAsia="Arial" w:hAnsi="Arial" w:cs="Arial"/>
                <w:color w:val="auto"/>
                <w:sz w:val="22"/>
                <w:szCs w:val="22"/>
              </w:rPr>
            </w:pPr>
            <w:r>
              <w:rPr>
                <w:rFonts w:ascii="Arial" w:eastAsia="Arial" w:hAnsi="Arial" w:cs="Arial"/>
                <w:color w:val="auto"/>
                <w:sz w:val="22"/>
                <w:szCs w:val="22"/>
              </w:rPr>
              <w:t xml:space="preserve">Testing - </w:t>
            </w:r>
            <w:r w:rsidR="00FE2E20" w:rsidRPr="00B100EA">
              <w:rPr>
                <w:rFonts w:ascii="Arial" w:eastAsia="Arial" w:hAnsi="Arial" w:cs="Arial"/>
                <w:color w:val="auto"/>
                <w:sz w:val="22"/>
                <w:szCs w:val="22"/>
              </w:rPr>
              <w:t>Still requires a simulation to check questionnaire, functioning and to define products.</w:t>
            </w:r>
          </w:p>
        </w:tc>
        <w:tc>
          <w:tcPr>
            <w:tcW w:w="2520" w:type="dxa"/>
            <w:shd w:val="clear" w:color="auto" w:fill="auto"/>
          </w:tcPr>
          <w:p w14:paraId="2C4A54DC" w14:textId="77777777" w:rsidR="004D2D50" w:rsidRPr="000644B7" w:rsidRDefault="004D2D50" w:rsidP="00F37386">
            <w:pPr>
              <w:rPr>
                <w:rFonts w:ascii="Arial" w:eastAsia="Arial" w:hAnsi="Arial" w:cs="Arial"/>
                <w:sz w:val="22"/>
                <w:szCs w:val="22"/>
              </w:rPr>
            </w:pPr>
          </w:p>
        </w:tc>
      </w:tr>
      <w:bookmarkEnd w:id="1"/>
      <w:tr w:rsidR="002E4553" w:rsidRPr="000644B7" w14:paraId="59F41FD7" w14:textId="77777777">
        <w:trPr>
          <w:trHeight w:val="700"/>
        </w:trPr>
        <w:tc>
          <w:tcPr>
            <w:tcW w:w="514" w:type="dxa"/>
            <w:shd w:val="clear" w:color="auto" w:fill="auto"/>
          </w:tcPr>
          <w:p w14:paraId="56C149B4" w14:textId="77777777" w:rsidR="002E4553" w:rsidRPr="000644B7" w:rsidRDefault="002E4553" w:rsidP="00F37386">
            <w:pPr>
              <w:numPr>
                <w:ilvl w:val="0"/>
                <w:numId w:val="2"/>
              </w:numPr>
              <w:jc w:val="both"/>
              <w:rPr>
                <w:rFonts w:ascii="Arial" w:eastAsia="Arial" w:hAnsi="Arial" w:cs="Arial"/>
                <w:sz w:val="22"/>
                <w:szCs w:val="22"/>
              </w:rPr>
            </w:pPr>
          </w:p>
        </w:tc>
        <w:tc>
          <w:tcPr>
            <w:tcW w:w="11703" w:type="dxa"/>
            <w:shd w:val="clear" w:color="auto" w:fill="auto"/>
          </w:tcPr>
          <w:p w14:paraId="27A32DAE" w14:textId="3E48421D" w:rsidR="002E4553" w:rsidRDefault="00F72228" w:rsidP="00F37386">
            <w:pPr>
              <w:jc w:val="both"/>
              <w:rPr>
                <w:rFonts w:ascii="Arial" w:eastAsia="Arial" w:hAnsi="Arial" w:cs="Arial"/>
                <w:color w:val="auto"/>
                <w:sz w:val="22"/>
                <w:szCs w:val="22"/>
              </w:rPr>
            </w:pPr>
            <w:r>
              <w:rPr>
                <w:rFonts w:ascii="Arial" w:eastAsia="Arial" w:hAnsi="Arial" w:cs="Arial"/>
                <w:b/>
                <w:color w:val="auto"/>
                <w:sz w:val="22"/>
                <w:szCs w:val="22"/>
              </w:rPr>
              <w:t>IM situation in Cox</w:t>
            </w:r>
            <w:r w:rsidR="00D75C6F">
              <w:rPr>
                <w:rFonts w:ascii="Arial" w:eastAsia="Arial" w:hAnsi="Arial" w:cs="Arial"/>
                <w:b/>
                <w:color w:val="auto"/>
                <w:sz w:val="22"/>
                <w:szCs w:val="22"/>
              </w:rPr>
              <w:t>’</w:t>
            </w:r>
            <w:r>
              <w:rPr>
                <w:rFonts w:ascii="Arial" w:eastAsia="Arial" w:hAnsi="Arial" w:cs="Arial"/>
                <w:b/>
                <w:color w:val="auto"/>
                <w:sz w:val="22"/>
                <w:szCs w:val="22"/>
              </w:rPr>
              <w:t>s Bazar</w:t>
            </w:r>
          </w:p>
          <w:p w14:paraId="32B3BDD1" w14:textId="7C48F7AC" w:rsidR="00F72228" w:rsidRDefault="004763AC" w:rsidP="00F37386">
            <w:pPr>
              <w:jc w:val="both"/>
              <w:rPr>
                <w:rFonts w:ascii="Arial" w:eastAsia="Arial" w:hAnsi="Arial" w:cs="Arial"/>
                <w:color w:val="auto"/>
                <w:sz w:val="22"/>
                <w:szCs w:val="22"/>
              </w:rPr>
            </w:pPr>
            <w:r>
              <w:rPr>
                <w:rFonts w:ascii="Arial" w:eastAsia="Arial" w:hAnsi="Arial" w:cs="Arial"/>
                <w:color w:val="auto"/>
                <w:sz w:val="22"/>
                <w:szCs w:val="22"/>
              </w:rPr>
              <w:t>UNHCR provided a brief update on the recent support to IM capacity in southern Bangladesh. The main agencies involved are UNHCR 914 camps), IOM (14 camps) and the Inter Sector Coordination Group (ISCG). Significant short-term international IM capacity has been made available and these posts need to be nationalised as soon as possible. UNHCR has completed post distribution monitoring in 14 of the 28 camps with a team gathering information through a questionnaire including multiple sectors (protection and other aspects)</w:t>
            </w:r>
            <w:r w:rsidR="004846D9">
              <w:rPr>
                <w:rFonts w:ascii="Arial" w:eastAsia="Arial" w:hAnsi="Arial" w:cs="Arial"/>
                <w:color w:val="auto"/>
                <w:sz w:val="22"/>
                <w:szCs w:val="22"/>
              </w:rPr>
              <w:t xml:space="preserve"> aiming to better understand which types of assistance were needed</w:t>
            </w:r>
            <w:r>
              <w:rPr>
                <w:rFonts w:ascii="Arial" w:eastAsia="Arial" w:hAnsi="Arial" w:cs="Arial"/>
                <w:color w:val="auto"/>
                <w:sz w:val="22"/>
                <w:szCs w:val="22"/>
              </w:rPr>
              <w:t>. The questionnaire was converted to KOBO and 70 enumerators trained to gather data at camp level. The questionnaire included many queries on the specific subtypes of assistance resulting in around 1300 columns in the KOBO tool. The challenge was then how to analyse so many variables – SPSS was used and maps created using Adobe illustrator, then put into PPT for presentations.</w:t>
            </w:r>
            <w:r w:rsidR="004846D9">
              <w:rPr>
                <w:rFonts w:ascii="Arial" w:eastAsia="Arial" w:hAnsi="Arial" w:cs="Arial"/>
                <w:color w:val="auto"/>
                <w:sz w:val="22"/>
                <w:szCs w:val="22"/>
              </w:rPr>
              <w:t xml:space="preserve"> Interactive dashboards were developed but were less immediately useful as staff using them had little time to analyse and requested static pre-prepared products. Among the results, cash</w:t>
            </w:r>
            <w:r>
              <w:rPr>
                <w:rFonts w:ascii="Arial" w:eastAsia="Arial" w:hAnsi="Arial" w:cs="Arial"/>
                <w:color w:val="auto"/>
                <w:sz w:val="22"/>
                <w:szCs w:val="22"/>
              </w:rPr>
              <w:t xml:space="preserve"> assistance </w:t>
            </w:r>
            <w:r w:rsidR="004846D9">
              <w:rPr>
                <w:rFonts w:ascii="Arial" w:eastAsia="Arial" w:hAnsi="Arial" w:cs="Arial"/>
                <w:color w:val="auto"/>
                <w:sz w:val="22"/>
                <w:szCs w:val="22"/>
              </w:rPr>
              <w:t xml:space="preserve">was found to be best for certain items.  </w:t>
            </w:r>
          </w:p>
          <w:p w14:paraId="16527660" w14:textId="74B21808" w:rsidR="004846D9" w:rsidRDefault="004846D9" w:rsidP="00F37386">
            <w:pPr>
              <w:jc w:val="both"/>
              <w:rPr>
                <w:rFonts w:ascii="Arial" w:eastAsia="Arial" w:hAnsi="Arial" w:cs="Arial"/>
                <w:color w:val="auto"/>
                <w:sz w:val="22"/>
                <w:szCs w:val="22"/>
              </w:rPr>
            </w:pPr>
          </w:p>
          <w:p w14:paraId="2F494346" w14:textId="77777777" w:rsidR="004846D9" w:rsidRDefault="004846D9" w:rsidP="00F37386">
            <w:pPr>
              <w:jc w:val="both"/>
              <w:rPr>
                <w:rFonts w:ascii="Arial" w:eastAsia="Arial" w:hAnsi="Arial" w:cs="Arial"/>
                <w:color w:val="auto"/>
                <w:sz w:val="22"/>
                <w:szCs w:val="22"/>
              </w:rPr>
            </w:pPr>
            <w:r>
              <w:rPr>
                <w:rFonts w:ascii="Arial" w:eastAsia="Arial" w:hAnsi="Arial" w:cs="Arial"/>
                <w:color w:val="auto"/>
                <w:sz w:val="22"/>
                <w:szCs w:val="22"/>
              </w:rPr>
              <w:t xml:space="preserve">Teams are also focusing on </w:t>
            </w:r>
            <w:r w:rsidR="00D1754B">
              <w:rPr>
                <w:rFonts w:ascii="Arial" w:eastAsia="Arial" w:hAnsi="Arial" w:cs="Arial"/>
                <w:color w:val="auto"/>
                <w:sz w:val="22"/>
                <w:szCs w:val="22"/>
              </w:rPr>
              <w:t>emergency preparedness</w:t>
            </w:r>
            <w:r>
              <w:rPr>
                <w:rFonts w:ascii="Arial" w:eastAsia="Arial" w:hAnsi="Arial" w:cs="Arial"/>
                <w:color w:val="auto"/>
                <w:sz w:val="22"/>
                <w:szCs w:val="22"/>
              </w:rPr>
              <w:t xml:space="preserve">, and </w:t>
            </w:r>
            <w:r w:rsidR="00D1754B">
              <w:rPr>
                <w:rFonts w:ascii="Arial" w:eastAsia="Arial" w:hAnsi="Arial" w:cs="Arial"/>
                <w:color w:val="auto"/>
                <w:sz w:val="22"/>
                <w:szCs w:val="22"/>
              </w:rPr>
              <w:t>analysis of how many could be affected and likely impact coming into the rainy season</w:t>
            </w:r>
            <w:r>
              <w:rPr>
                <w:rFonts w:ascii="Arial" w:eastAsia="Arial" w:hAnsi="Arial" w:cs="Arial"/>
                <w:color w:val="auto"/>
                <w:sz w:val="22"/>
                <w:szCs w:val="22"/>
              </w:rPr>
              <w:t>. A key challenge is that the camps have grown up so quickly that areas within them are not named (except based on area leaders’ names) so there are no “addresses” as such.</w:t>
            </w:r>
          </w:p>
          <w:p w14:paraId="5833A941" w14:textId="77777777" w:rsidR="004846D9" w:rsidRDefault="004846D9" w:rsidP="00F37386">
            <w:pPr>
              <w:jc w:val="both"/>
              <w:rPr>
                <w:rFonts w:ascii="Arial" w:eastAsia="Arial" w:hAnsi="Arial" w:cs="Arial"/>
                <w:color w:val="auto"/>
                <w:sz w:val="22"/>
                <w:szCs w:val="22"/>
              </w:rPr>
            </w:pPr>
          </w:p>
          <w:p w14:paraId="503560B2" w14:textId="1DC82072" w:rsidR="00F72228" w:rsidRPr="00F72228" w:rsidRDefault="004846D9" w:rsidP="00DA125F">
            <w:pPr>
              <w:jc w:val="both"/>
              <w:rPr>
                <w:rFonts w:ascii="Arial" w:eastAsia="Arial" w:hAnsi="Arial" w:cs="Arial"/>
                <w:color w:val="auto"/>
                <w:sz w:val="22"/>
                <w:szCs w:val="22"/>
              </w:rPr>
            </w:pPr>
            <w:bookmarkStart w:id="2" w:name="_Hlk513658259"/>
            <w:r>
              <w:rPr>
                <w:rFonts w:ascii="Arial" w:eastAsia="Arial" w:hAnsi="Arial" w:cs="Arial"/>
                <w:color w:val="auto"/>
                <w:sz w:val="22"/>
                <w:szCs w:val="22"/>
              </w:rPr>
              <w:t>Place codes are being used but required translation of alternative village names to be understandable by those in the camps.  UNHCR provided the translations.</w:t>
            </w:r>
            <w:bookmarkEnd w:id="2"/>
          </w:p>
        </w:tc>
        <w:tc>
          <w:tcPr>
            <w:tcW w:w="2520" w:type="dxa"/>
            <w:shd w:val="clear" w:color="auto" w:fill="auto"/>
          </w:tcPr>
          <w:p w14:paraId="66DABB16" w14:textId="77777777" w:rsidR="002E4553" w:rsidRDefault="002E4553" w:rsidP="00F37386">
            <w:pPr>
              <w:rPr>
                <w:rFonts w:ascii="Arial" w:eastAsia="Arial" w:hAnsi="Arial" w:cs="Arial"/>
                <w:sz w:val="22"/>
                <w:szCs w:val="22"/>
              </w:rPr>
            </w:pPr>
          </w:p>
          <w:p w14:paraId="1A810263" w14:textId="77777777" w:rsidR="00DA125F" w:rsidRDefault="00DA125F" w:rsidP="00F37386">
            <w:pPr>
              <w:rPr>
                <w:rFonts w:ascii="Arial" w:eastAsia="Arial" w:hAnsi="Arial" w:cs="Arial"/>
                <w:sz w:val="22"/>
                <w:szCs w:val="22"/>
              </w:rPr>
            </w:pPr>
          </w:p>
          <w:p w14:paraId="7428DABD" w14:textId="77777777" w:rsidR="00DA125F" w:rsidRDefault="00DA125F" w:rsidP="00F37386">
            <w:pPr>
              <w:rPr>
                <w:rFonts w:ascii="Arial" w:eastAsia="Arial" w:hAnsi="Arial" w:cs="Arial"/>
                <w:sz w:val="22"/>
                <w:szCs w:val="22"/>
              </w:rPr>
            </w:pPr>
          </w:p>
          <w:p w14:paraId="42658A76" w14:textId="77777777" w:rsidR="00DA125F" w:rsidRDefault="00DA125F" w:rsidP="00F37386">
            <w:pPr>
              <w:rPr>
                <w:rFonts w:ascii="Arial" w:eastAsia="Arial" w:hAnsi="Arial" w:cs="Arial"/>
                <w:sz w:val="22"/>
                <w:szCs w:val="22"/>
              </w:rPr>
            </w:pPr>
          </w:p>
          <w:p w14:paraId="0824F936" w14:textId="77777777" w:rsidR="00DA125F" w:rsidRDefault="00DA125F" w:rsidP="00F37386">
            <w:pPr>
              <w:rPr>
                <w:rFonts w:ascii="Arial" w:eastAsia="Arial" w:hAnsi="Arial" w:cs="Arial"/>
                <w:sz w:val="22"/>
                <w:szCs w:val="22"/>
              </w:rPr>
            </w:pPr>
          </w:p>
          <w:p w14:paraId="5D8CF6D2" w14:textId="77777777" w:rsidR="00DA125F" w:rsidRDefault="00DA125F" w:rsidP="00F37386">
            <w:pPr>
              <w:rPr>
                <w:rFonts w:ascii="Arial" w:eastAsia="Arial" w:hAnsi="Arial" w:cs="Arial"/>
                <w:sz w:val="22"/>
                <w:szCs w:val="22"/>
              </w:rPr>
            </w:pPr>
          </w:p>
          <w:p w14:paraId="7CBBABDE" w14:textId="77777777" w:rsidR="00DA125F" w:rsidRDefault="00DA125F" w:rsidP="00F37386">
            <w:pPr>
              <w:rPr>
                <w:rFonts w:ascii="Arial" w:eastAsia="Arial" w:hAnsi="Arial" w:cs="Arial"/>
                <w:sz w:val="22"/>
                <w:szCs w:val="22"/>
              </w:rPr>
            </w:pPr>
          </w:p>
          <w:p w14:paraId="20938216" w14:textId="77777777" w:rsidR="00DA125F" w:rsidRDefault="00DA125F" w:rsidP="00F37386">
            <w:pPr>
              <w:rPr>
                <w:rFonts w:ascii="Arial" w:eastAsia="Arial" w:hAnsi="Arial" w:cs="Arial"/>
                <w:sz w:val="22"/>
                <w:szCs w:val="22"/>
              </w:rPr>
            </w:pPr>
          </w:p>
          <w:p w14:paraId="55CC0E07" w14:textId="77777777" w:rsidR="00DA125F" w:rsidRDefault="00DA125F" w:rsidP="00F37386">
            <w:pPr>
              <w:rPr>
                <w:rFonts w:ascii="Arial" w:eastAsia="Arial" w:hAnsi="Arial" w:cs="Arial"/>
                <w:sz w:val="22"/>
                <w:szCs w:val="22"/>
              </w:rPr>
            </w:pPr>
          </w:p>
          <w:p w14:paraId="4F114DF6" w14:textId="77777777" w:rsidR="00DA125F" w:rsidRDefault="00DA125F" w:rsidP="00F37386">
            <w:pPr>
              <w:rPr>
                <w:rFonts w:ascii="Arial" w:eastAsia="Arial" w:hAnsi="Arial" w:cs="Arial"/>
                <w:sz w:val="22"/>
                <w:szCs w:val="22"/>
              </w:rPr>
            </w:pPr>
          </w:p>
          <w:p w14:paraId="3116B284" w14:textId="77777777" w:rsidR="00DA125F" w:rsidRDefault="00DA125F" w:rsidP="00F37386">
            <w:pPr>
              <w:rPr>
                <w:rFonts w:ascii="Arial" w:eastAsia="Arial" w:hAnsi="Arial" w:cs="Arial"/>
                <w:sz w:val="22"/>
                <w:szCs w:val="22"/>
              </w:rPr>
            </w:pPr>
          </w:p>
          <w:p w14:paraId="7BDCFACB" w14:textId="77777777" w:rsidR="00DA125F" w:rsidRDefault="00DA125F" w:rsidP="00F37386">
            <w:pPr>
              <w:rPr>
                <w:rFonts w:ascii="Arial" w:eastAsia="Arial" w:hAnsi="Arial" w:cs="Arial"/>
                <w:sz w:val="22"/>
                <w:szCs w:val="22"/>
              </w:rPr>
            </w:pPr>
          </w:p>
          <w:p w14:paraId="72871BA9" w14:textId="77777777" w:rsidR="00DA125F" w:rsidRDefault="00DA125F" w:rsidP="00F37386">
            <w:pPr>
              <w:rPr>
                <w:rFonts w:ascii="Arial" w:eastAsia="Arial" w:hAnsi="Arial" w:cs="Arial"/>
                <w:sz w:val="22"/>
                <w:szCs w:val="22"/>
              </w:rPr>
            </w:pPr>
          </w:p>
          <w:p w14:paraId="14C264B8" w14:textId="77777777" w:rsidR="00DA125F" w:rsidRDefault="00DA125F" w:rsidP="00F37386">
            <w:pPr>
              <w:rPr>
                <w:rFonts w:ascii="Arial" w:eastAsia="Arial" w:hAnsi="Arial" w:cs="Arial"/>
                <w:sz w:val="22"/>
                <w:szCs w:val="22"/>
              </w:rPr>
            </w:pPr>
          </w:p>
          <w:p w14:paraId="1BB9A414" w14:textId="4EA75A7B" w:rsidR="00DA125F" w:rsidRDefault="00DA125F" w:rsidP="00F37386">
            <w:pPr>
              <w:rPr>
                <w:rFonts w:ascii="Arial" w:eastAsia="Arial" w:hAnsi="Arial" w:cs="Arial"/>
                <w:sz w:val="22"/>
                <w:szCs w:val="22"/>
              </w:rPr>
            </w:pPr>
            <w:r>
              <w:rPr>
                <w:rFonts w:ascii="Arial" w:eastAsia="Arial" w:hAnsi="Arial" w:cs="Arial"/>
                <w:sz w:val="22"/>
                <w:szCs w:val="22"/>
              </w:rPr>
              <w:t xml:space="preserve">MIMU to add translations of alternate names to the Place codes. </w:t>
            </w:r>
          </w:p>
          <w:p w14:paraId="0546EF4A" w14:textId="77777777" w:rsidR="00DA125F" w:rsidRDefault="00DA125F" w:rsidP="00F37386">
            <w:pPr>
              <w:rPr>
                <w:rFonts w:ascii="Arial" w:eastAsia="Arial" w:hAnsi="Arial" w:cs="Arial"/>
                <w:sz w:val="22"/>
                <w:szCs w:val="22"/>
              </w:rPr>
            </w:pPr>
          </w:p>
          <w:p w14:paraId="2ACB727E" w14:textId="3A7453A5" w:rsidR="00DA125F" w:rsidRPr="000644B7" w:rsidRDefault="00DA125F" w:rsidP="00F37386">
            <w:pPr>
              <w:rPr>
                <w:rFonts w:ascii="Arial" w:eastAsia="Arial" w:hAnsi="Arial" w:cs="Arial"/>
                <w:sz w:val="22"/>
                <w:szCs w:val="22"/>
              </w:rPr>
            </w:pPr>
          </w:p>
        </w:tc>
      </w:tr>
      <w:tr w:rsidR="004D2D50" w:rsidRPr="000644B7" w14:paraId="720F98AE" w14:textId="77777777">
        <w:trPr>
          <w:trHeight w:val="700"/>
        </w:trPr>
        <w:tc>
          <w:tcPr>
            <w:tcW w:w="514" w:type="dxa"/>
            <w:shd w:val="clear" w:color="auto" w:fill="auto"/>
          </w:tcPr>
          <w:p w14:paraId="34E36A33" w14:textId="77777777" w:rsidR="004D2D50" w:rsidRPr="000644B7" w:rsidRDefault="004D2D50" w:rsidP="00F37386">
            <w:pPr>
              <w:numPr>
                <w:ilvl w:val="0"/>
                <w:numId w:val="2"/>
              </w:numPr>
              <w:jc w:val="both"/>
              <w:rPr>
                <w:rFonts w:ascii="Arial" w:eastAsia="Arial" w:hAnsi="Arial" w:cs="Arial"/>
                <w:sz w:val="22"/>
                <w:szCs w:val="22"/>
              </w:rPr>
            </w:pPr>
          </w:p>
        </w:tc>
        <w:tc>
          <w:tcPr>
            <w:tcW w:w="11703" w:type="dxa"/>
            <w:shd w:val="clear" w:color="auto" w:fill="auto"/>
          </w:tcPr>
          <w:p w14:paraId="28C6E71E" w14:textId="4454A815" w:rsidR="004D2D50" w:rsidRPr="00B05536" w:rsidRDefault="00982E5C" w:rsidP="00F37386">
            <w:pPr>
              <w:jc w:val="both"/>
              <w:rPr>
                <w:rFonts w:ascii="Arial" w:eastAsia="Arial" w:hAnsi="Arial" w:cs="Arial"/>
                <w:b/>
                <w:color w:val="auto"/>
                <w:sz w:val="22"/>
                <w:szCs w:val="22"/>
              </w:rPr>
            </w:pPr>
            <w:r>
              <w:rPr>
                <w:rFonts w:ascii="Arial" w:eastAsia="Arial" w:hAnsi="Arial" w:cs="Arial"/>
                <w:b/>
                <w:color w:val="auto"/>
                <w:sz w:val="22"/>
                <w:szCs w:val="22"/>
              </w:rPr>
              <w:t>S</w:t>
            </w:r>
            <w:r w:rsidR="004D2D50" w:rsidRPr="00B05536">
              <w:rPr>
                <w:rFonts w:ascii="Arial" w:eastAsia="Arial" w:hAnsi="Arial" w:cs="Arial"/>
                <w:b/>
                <w:color w:val="auto"/>
                <w:sz w:val="22"/>
                <w:szCs w:val="22"/>
              </w:rPr>
              <w:t>urveys</w:t>
            </w:r>
            <w:r w:rsidR="00A9792D">
              <w:rPr>
                <w:rFonts w:ascii="Arial" w:eastAsia="Arial" w:hAnsi="Arial" w:cs="Arial"/>
                <w:b/>
                <w:color w:val="auto"/>
                <w:sz w:val="22"/>
                <w:szCs w:val="22"/>
              </w:rPr>
              <w:t xml:space="preserve">, </w:t>
            </w:r>
            <w:r w:rsidR="004D2D50" w:rsidRPr="00B05536">
              <w:rPr>
                <w:rFonts w:ascii="Arial" w:eastAsia="Arial" w:hAnsi="Arial" w:cs="Arial"/>
                <w:b/>
                <w:color w:val="auto"/>
                <w:sz w:val="22"/>
                <w:szCs w:val="22"/>
              </w:rPr>
              <w:t>assessments</w:t>
            </w:r>
            <w:r w:rsidR="00A9792D">
              <w:rPr>
                <w:rFonts w:ascii="Arial" w:eastAsia="Arial" w:hAnsi="Arial" w:cs="Arial"/>
                <w:b/>
                <w:color w:val="auto"/>
                <w:sz w:val="22"/>
                <w:szCs w:val="22"/>
              </w:rPr>
              <w:t xml:space="preserve"> and national initiatives</w:t>
            </w:r>
            <w:r w:rsidR="004D2D50" w:rsidRPr="00B05536">
              <w:rPr>
                <w:rFonts w:ascii="Arial" w:eastAsia="Arial" w:hAnsi="Arial" w:cs="Arial"/>
                <w:b/>
                <w:color w:val="auto"/>
                <w:sz w:val="22"/>
                <w:szCs w:val="22"/>
              </w:rPr>
              <w:t>:</w:t>
            </w:r>
          </w:p>
          <w:p w14:paraId="603DC3C5" w14:textId="77777777" w:rsidR="004D2D50" w:rsidRPr="00B05536" w:rsidRDefault="004D2D50" w:rsidP="00F37386">
            <w:pPr>
              <w:jc w:val="both"/>
              <w:rPr>
                <w:rFonts w:ascii="Arial" w:eastAsia="Arial" w:hAnsi="Arial" w:cs="Arial"/>
                <w:b/>
                <w:color w:val="auto"/>
                <w:sz w:val="22"/>
                <w:szCs w:val="22"/>
              </w:rPr>
            </w:pPr>
          </w:p>
          <w:p w14:paraId="65602E8B" w14:textId="56755B9A" w:rsidR="004846D9" w:rsidRPr="004846D9" w:rsidRDefault="004D2D50" w:rsidP="004846D9">
            <w:pPr>
              <w:jc w:val="both"/>
              <w:rPr>
                <w:rFonts w:ascii="Arial" w:hAnsi="Arial" w:cs="Arial"/>
                <w:sz w:val="22"/>
                <w:szCs w:val="22"/>
              </w:rPr>
            </w:pPr>
            <w:r w:rsidRPr="00B05536">
              <w:rPr>
                <w:rFonts w:ascii="Arial" w:eastAsia="Arial" w:hAnsi="Arial" w:cs="Arial"/>
                <w:b/>
                <w:color w:val="auto"/>
                <w:sz w:val="22"/>
                <w:szCs w:val="22"/>
              </w:rPr>
              <w:t xml:space="preserve">Ethics </w:t>
            </w:r>
            <w:r w:rsidR="004846D9">
              <w:rPr>
                <w:rFonts w:ascii="Arial" w:eastAsia="Arial" w:hAnsi="Arial" w:cs="Arial"/>
                <w:b/>
                <w:color w:val="auto"/>
                <w:sz w:val="22"/>
                <w:szCs w:val="22"/>
              </w:rPr>
              <w:t xml:space="preserve">Review </w:t>
            </w:r>
            <w:r w:rsidRPr="00B05536">
              <w:rPr>
                <w:rFonts w:ascii="Arial" w:eastAsia="Arial" w:hAnsi="Arial" w:cs="Arial"/>
                <w:b/>
                <w:color w:val="auto"/>
                <w:sz w:val="22"/>
                <w:szCs w:val="22"/>
              </w:rPr>
              <w:t xml:space="preserve">Committee </w:t>
            </w:r>
            <w:r w:rsidR="00540016" w:rsidRPr="004846D9">
              <w:rPr>
                <w:rFonts w:ascii="Arial" w:eastAsia="Arial" w:hAnsi="Arial" w:cs="Arial"/>
                <w:color w:val="auto"/>
                <w:sz w:val="22"/>
                <w:szCs w:val="22"/>
              </w:rPr>
              <w:t xml:space="preserve">– </w:t>
            </w:r>
            <w:r w:rsidR="004846D9" w:rsidRPr="004846D9">
              <w:rPr>
                <w:rFonts w:ascii="Arial" w:eastAsia="Arial" w:hAnsi="Arial" w:cs="Arial"/>
                <w:color w:val="auto"/>
                <w:sz w:val="22"/>
                <w:szCs w:val="22"/>
              </w:rPr>
              <w:t xml:space="preserve">a number of assessments are still pending approval from the Committee, some for periods of over a year.  It was suggested that it would be helpful to document the issues raised to better understand and seek to strengthen the process. </w:t>
            </w:r>
            <w:r w:rsidR="004846D9">
              <w:rPr>
                <w:rFonts w:ascii="Arial" w:eastAsia="Arial" w:hAnsi="Arial" w:cs="Arial"/>
                <w:color w:val="auto"/>
                <w:sz w:val="22"/>
                <w:szCs w:val="22"/>
              </w:rPr>
              <w:t xml:space="preserve">The Ethics Review </w:t>
            </w:r>
            <w:r w:rsidR="004846D9" w:rsidRPr="004846D9">
              <w:rPr>
                <w:rFonts w:ascii="Arial" w:eastAsia="Arial" w:hAnsi="Arial" w:cs="Arial"/>
                <w:color w:val="auto"/>
                <w:sz w:val="22"/>
                <w:szCs w:val="22"/>
              </w:rPr>
              <w:t>Committee would be replaced by the new CDAQS (</w:t>
            </w:r>
            <w:r w:rsidR="004846D9" w:rsidRPr="004846D9">
              <w:rPr>
                <w:rFonts w:ascii="Arial" w:hAnsi="Arial" w:cs="Arial"/>
                <w:sz w:val="22"/>
                <w:szCs w:val="22"/>
              </w:rPr>
              <w:t xml:space="preserve">Committee for the Data Accuracy and Quality of Statistics) </w:t>
            </w:r>
            <w:r w:rsidR="004846D9">
              <w:rPr>
                <w:rFonts w:ascii="Arial" w:hAnsi="Arial" w:cs="Arial"/>
                <w:sz w:val="22"/>
                <w:szCs w:val="22"/>
              </w:rPr>
              <w:t xml:space="preserve">under the new </w:t>
            </w:r>
            <w:r w:rsidR="004846D9" w:rsidRPr="004846D9">
              <w:rPr>
                <w:rFonts w:ascii="Arial" w:hAnsi="Arial" w:cs="Arial"/>
                <w:sz w:val="22"/>
                <w:szCs w:val="22"/>
              </w:rPr>
              <w:t xml:space="preserve">Statistics Law. </w:t>
            </w:r>
            <w:r w:rsidR="003C423A">
              <w:rPr>
                <w:rFonts w:ascii="Arial" w:hAnsi="Arial" w:cs="Arial"/>
                <w:sz w:val="22"/>
                <w:szCs w:val="22"/>
              </w:rPr>
              <w:t>Since a</w:t>
            </w:r>
            <w:r w:rsidR="004846D9" w:rsidRPr="004846D9">
              <w:rPr>
                <w:rFonts w:ascii="Arial" w:hAnsi="Arial" w:cs="Arial"/>
                <w:sz w:val="22"/>
                <w:szCs w:val="22"/>
              </w:rPr>
              <w:t xml:space="preserve">ll Ministries are represented in the CDAQS, ethics issues related to statistics activities </w:t>
            </w:r>
            <w:r w:rsidR="003C423A">
              <w:rPr>
                <w:rFonts w:ascii="Arial" w:hAnsi="Arial" w:cs="Arial"/>
                <w:sz w:val="22"/>
                <w:szCs w:val="22"/>
              </w:rPr>
              <w:t xml:space="preserve">would be expected to be handled </w:t>
            </w:r>
            <w:r w:rsidR="004846D9" w:rsidRPr="004846D9">
              <w:rPr>
                <w:rFonts w:ascii="Arial" w:hAnsi="Arial" w:cs="Arial"/>
                <w:sz w:val="22"/>
                <w:szCs w:val="22"/>
              </w:rPr>
              <w:t xml:space="preserve">within the CDAQS. </w:t>
            </w:r>
          </w:p>
          <w:p w14:paraId="29845930" w14:textId="2F0C8E28" w:rsidR="004D2D50" w:rsidRPr="004846D9" w:rsidRDefault="004846D9" w:rsidP="003C423A">
            <w:pPr>
              <w:rPr>
                <w:rFonts w:ascii="Arial" w:eastAsia="Arial" w:hAnsi="Arial" w:cs="Arial"/>
                <w:color w:val="auto"/>
                <w:sz w:val="22"/>
                <w:szCs w:val="22"/>
              </w:rPr>
            </w:pPr>
            <w:r w:rsidRPr="004846D9">
              <w:rPr>
                <w:rFonts w:ascii="Arial" w:hAnsi="Arial" w:cs="Arial"/>
                <w:sz w:val="22"/>
                <w:szCs w:val="22"/>
              </w:rPr>
              <w:t> </w:t>
            </w:r>
          </w:p>
          <w:p w14:paraId="3C11083C" w14:textId="71CF0DE8" w:rsidR="00995F53" w:rsidRPr="00B05536" w:rsidRDefault="00995F53" w:rsidP="00995F53">
            <w:pPr>
              <w:jc w:val="both"/>
              <w:rPr>
                <w:rFonts w:ascii="Arial" w:hAnsi="Arial" w:cs="Arial"/>
                <w:sz w:val="22"/>
                <w:szCs w:val="22"/>
              </w:rPr>
            </w:pPr>
            <w:r w:rsidRPr="00B05536">
              <w:rPr>
                <w:rFonts w:ascii="Arial" w:hAnsi="Arial" w:cs="Arial"/>
                <w:b/>
                <w:sz w:val="22"/>
                <w:szCs w:val="22"/>
              </w:rPr>
              <w:t>World Statistics Day</w:t>
            </w:r>
            <w:r w:rsidRPr="00B05536">
              <w:rPr>
                <w:rFonts w:ascii="Arial" w:hAnsi="Arial" w:cs="Arial"/>
                <w:sz w:val="22"/>
                <w:szCs w:val="22"/>
              </w:rPr>
              <w:t xml:space="preserve"> - </w:t>
            </w:r>
            <w:r w:rsidR="003C423A" w:rsidRPr="00B05536">
              <w:rPr>
                <w:rFonts w:ascii="Arial" w:hAnsi="Arial" w:cs="Arial"/>
                <w:sz w:val="22"/>
                <w:szCs w:val="22"/>
              </w:rPr>
              <w:t xml:space="preserve">celebrated </w:t>
            </w:r>
            <w:r w:rsidR="003C423A">
              <w:rPr>
                <w:rFonts w:ascii="Arial" w:hAnsi="Arial" w:cs="Arial"/>
                <w:sz w:val="22"/>
                <w:szCs w:val="22"/>
              </w:rPr>
              <w:t xml:space="preserve">on </w:t>
            </w:r>
            <w:r w:rsidRPr="00B05536">
              <w:rPr>
                <w:rFonts w:ascii="Arial" w:hAnsi="Arial" w:cs="Arial"/>
                <w:sz w:val="22"/>
                <w:szCs w:val="22"/>
              </w:rPr>
              <w:t>October 20</w:t>
            </w:r>
            <w:r w:rsidRPr="00B05536">
              <w:rPr>
                <w:rFonts w:ascii="Arial" w:hAnsi="Arial" w:cs="Arial"/>
                <w:sz w:val="22"/>
                <w:szCs w:val="22"/>
                <w:vertAlign w:val="superscript"/>
              </w:rPr>
              <w:t>th</w:t>
            </w:r>
            <w:r w:rsidRPr="00B05536">
              <w:rPr>
                <w:rFonts w:ascii="Arial" w:hAnsi="Arial" w:cs="Arial"/>
                <w:sz w:val="22"/>
                <w:szCs w:val="22"/>
              </w:rPr>
              <w:t xml:space="preserve"> in Myanmar since 2015. </w:t>
            </w:r>
            <w:r w:rsidR="003C423A">
              <w:rPr>
                <w:rFonts w:ascii="Arial" w:hAnsi="Arial" w:cs="Arial"/>
                <w:sz w:val="22"/>
                <w:szCs w:val="22"/>
              </w:rPr>
              <w:t>CSO is a</w:t>
            </w:r>
            <w:r w:rsidRPr="00B05536">
              <w:rPr>
                <w:rFonts w:ascii="Arial" w:hAnsi="Arial" w:cs="Arial"/>
                <w:sz w:val="22"/>
                <w:szCs w:val="22"/>
              </w:rPr>
              <w:t xml:space="preserve">iming this year to deliver the final poverty report of the MLCS </w:t>
            </w:r>
            <w:r w:rsidR="003C423A">
              <w:rPr>
                <w:rFonts w:ascii="Arial" w:hAnsi="Arial" w:cs="Arial"/>
                <w:sz w:val="22"/>
                <w:szCs w:val="22"/>
              </w:rPr>
              <w:t>and is s</w:t>
            </w:r>
            <w:r w:rsidRPr="00B05536">
              <w:rPr>
                <w:rFonts w:ascii="Arial" w:hAnsi="Arial" w:cs="Arial"/>
                <w:sz w:val="22"/>
                <w:szCs w:val="22"/>
              </w:rPr>
              <w:t xml:space="preserve">eeking this year to </w:t>
            </w:r>
            <w:r w:rsidR="00B05536">
              <w:rPr>
                <w:rFonts w:ascii="Arial" w:hAnsi="Arial" w:cs="Arial"/>
                <w:sz w:val="22"/>
                <w:szCs w:val="22"/>
              </w:rPr>
              <w:t>u</w:t>
            </w:r>
            <w:r w:rsidRPr="00B05536">
              <w:rPr>
                <w:rFonts w:ascii="Arial" w:hAnsi="Arial" w:cs="Arial"/>
                <w:sz w:val="22"/>
                <w:szCs w:val="22"/>
              </w:rPr>
              <w:t>se this event to promote (i) data literacy; (ii) usage of statistics.</w:t>
            </w:r>
          </w:p>
          <w:p w14:paraId="096981C7" w14:textId="77777777" w:rsidR="004D2D50" w:rsidRPr="00B05536" w:rsidRDefault="004D2D50" w:rsidP="00F37386">
            <w:pPr>
              <w:jc w:val="both"/>
              <w:rPr>
                <w:rFonts w:ascii="Arial" w:eastAsia="Arial" w:hAnsi="Arial" w:cs="Arial"/>
                <w:color w:val="auto"/>
                <w:sz w:val="22"/>
                <w:szCs w:val="22"/>
              </w:rPr>
            </w:pPr>
          </w:p>
          <w:p w14:paraId="40737F94" w14:textId="250E84BE" w:rsidR="00193CB6" w:rsidRPr="00B05536" w:rsidRDefault="00995F53" w:rsidP="00193CB6">
            <w:pPr>
              <w:autoSpaceDE w:val="0"/>
              <w:autoSpaceDN w:val="0"/>
              <w:adjustRightInd w:val="0"/>
              <w:jc w:val="both"/>
              <w:rPr>
                <w:rFonts w:ascii="Arial" w:hAnsi="Arial" w:cs="Arial"/>
                <w:sz w:val="22"/>
                <w:szCs w:val="22"/>
              </w:rPr>
            </w:pPr>
            <w:r w:rsidRPr="00B05536">
              <w:rPr>
                <w:rFonts w:ascii="Arial" w:eastAsia="Arial" w:hAnsi="Arial" w:cs="Arial"/>
                <w:b/>
                <w:color w:val="auto"/>
                <w:sz w:val="22"/>
                <w:szCs w:val="22"/>
              </w:rPr>
              <w:t>Rakhine Joint Assessment</w:t>
            </w:r>
            <w:r w:rsidRPr="00B05536">
              <w:rPr>
                <w:rFonts w:ascii="Arial" w:eastAsia="Arial" w:hAnsi="Arial" w:cs="Arial"/>
                <w:color w:val="auto"/>
                <w:sz w:val="22"/>
                <w:szCs w:val="22"/>
              </w:rPr>
              <w:t xml:space="preserve"> – </w:t>
            </w:r>
            <w:r w:rsidR="00193CB6" w:rsidRPr="00B05536">
              <w:rPr>
                <w:rFonts w:ascii="Arial" w:hAnsi="Arial" w:cs="Arial"/>
                <w:sz w:val="22"/>
                <w:szCs w:val="22"/>
              </w:rPr>
              <w:t>The Government of Myanmar (and the United Nations are conducting a joint assessment in Rakhine state, in line with the interim recommendations from the Rakhine Advisory Commission.  The assessment has two primary objectives:</w:t>
            </w:r>
          </w:p>
          <w:p w14:paraId="29F22BBB" w14:textId="77777777" w:rsidR="00193CB6" w:rsidRPr="00B05536" w:rsidRDefault="00193CB6" w:rsidP="00193CB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22"/>
                <w:szCs w:val="22"/>
              </w:rPr>
            </w:pPr>
            <w:r w:rsidRPr="00B05536">
              <w:rPr>
                <w:rFonts w:ascii="Arial" w:hAnsi="Arial" w:cs="Arial"/>
                <w:sz w:val="22"/>
                <w:szCs w:val="22"/>
              </w:rPr>
              <w:t>Inform a transition from humanitarian to development assistance in Rakhine State</w:t>
            </w:r>
          </w:p>
          <w:p w14:paraId="4A846C0A" w14:textId="77777777" w:rsidR="00193CB6" w:rsidRPr="00B05536" w:rsidRDefault="00193CB6" w:rsidP="00193CB6">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22"/>
                <w:szCs w:val="22"/>
              </w:rPr>
            </w:pPr>
            <w:r w:rsidRPr="00B05536">
              <w:rPr>
                <w:rFonts w:ascii="Arial" w:hAnsi="Arial" w:cs="Arial"/>
                <w:sz w:val="22"/>
                <w:szCs w:val="22"/>
              </w:rPr>
              <w:t>Inform the promotion of social cohesion and harmony in Rakhine State</w:t>
            </w:r>
          </w:p>
          <w:p w14:paraId="0E5C0EA3" w14:textId="77777777" w:rsidR="00193CB6" w:rsidRPr="00B05536" w:rsidRDefault="00193CB6" w:rsidP="00193CB6">
            <w:pPr>
              <w:autoSpaceDE w:val="0"/>
              <w:autoSpaceDN w:val="0"/>
              <w:adjustRightInd w:val="0"/>
              <w:jc w:val="both"/>
              <w:rPr>
                <w:rFonts w:ascii="Arial" w:hAnsi="Arial" w:cs="Arial"/>
                <w:sz w:val="22"/>
                <w:szCs w:val="22"/>
              </w:rPr>
            </w:pPr>
            <w:r w:rsidRPr="00B05536">
              <w:rPr>
                <w:rFonts w:ascii="Arial" w:hAnsi="Arial" w:cs="Arial"/>
                <w:sz w:val="22"/>
                <w:szCs w:val="22"/>
              </w:rPr>
              <w:t xml:space="preserve">An initiation workshop took place in Nay Pyi Taw in May 2017 with the participation of representatives of 14 Ministries, the State Secretary of Rakhine State Government, Senior Representatives of the World Bank and several UN agencies. MoSWRR selected the final approach as assessment in parallel in three townships and selected IDP camps.  No further work on this was possible until April 2018. </w:t>
            </w:r>
          </w:p>
          <w:p w14:paraId="6EA20CF3" w14:textId="77777777" w:rsidR="00193CB6" w:rsidRPr="00B05536" w:rsidRDefault="00193CB6" w:rsidP="00193CB6">
            <w:pPr>
              <w:autoSpaceDE w:val="0"/>
              <w:autoSpaceDN w:val="0"/>
              <w:adjustRightInd w:val="0"/>
              <w:jc w:val="both"/>
              <w:rPr>
                <w:rFonts w:ascii="Arial" w:hAnsi="Arial" w:cs="Arial"/>
                <w:sz w:val="22"/>
                <w:szCs w:val="22"/>
              </w:rPr>
            </w:pPr>
          </w:p>
          <w:p w14:paraId="182F2640" w14:textId="714B3E4D" w:rsidR="00193CB6" w:rsidRPr="00B05536" w:rsidRDefault="00193CB6" w:rsidP="00193CB6">
            <w:pPr>
              <w:autoSpaceDE w:val="0"/>
              <w:autoSpaceDN w:val="0"/>
              <w:adjustRightInd w:val="0"/>
              <w:jc w:val="both"/>
              <w:rPr>
                <w:rFonts w:ascii="Arial" w:hAnsi="Arial" w:cs="Arial"/>
                <w:sz w:val="22"/>
                <w:szCs w:val="22"/>
              </w:rPr>
            </w:pPr>
            <w:r w:rsidRPr="00B05536">
              <w:rPr>
                <w:rFonts w:ascii="Arial" w:hAnsi="Arial" w:cs="Arial"/>
                <w:sz w:val="22"/>
                <w:szCs w:val="22"/>
              </w:rPr>
              <w:t xml:space="preserve">The RJA consists of two separate parts, which employs different methodologies and different instruments: </w:t>
            </w:r>
          </w:p>
          <w:p w14:paraId="5453A2FF" w14:textId="39EA7974" w:rsidR="00DE2CA8" w:rsidRPr="00DE2CA8" w:rsidRDefault="00193CB6" w:rsidP="00DE2CA8">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160" w:line="256" w:lineRule="auto"/>
              <w:jc w:val="both"/>
              <w:rPr>
                <w:rFonts w:ascii="Arial" w:hAnsi="Arial" w:cs="Arial"/>
                <w:sz w:val="22"/>
                <w:szCs w:val="22"/>
              </w:rPr>
            </w:pPr>
            <w:r w:rsidRPr="00B05536">
              <w:rPr>
                <w:rFonts w:ascii="Arial" w:hAnsi="Arial" w:cs="Arial"/>
                <w:sz w:val="22"/>
                <w:szCs w:val="22"/>
              </w:rPr>
              <w:t xml:space="preserve">Part 1: An assessment of representatives of the different communities in the three townships of Kyauktaw, Mrauk-U and Minbya (“Zone 1”) to provide robust data on a variety of topics based on a mixed-methods survey (i.e. quantitative and qualitative data collection). Survey instruments/methodology were developed in a series of joint technical sessions between the UN and MoSWRR, in July 2017; the qualitative assessment will be delivered through 36 focus group discussions </w:t>
            </w:r>
            <w:r w:rsidR="00B05536" w:rsidRPr="00B05536">
              <w:rPr>
                <w:rFonts w:ascii="Arial" w:hAnsi="Arial" w:cs="Arial"/>
                <w:sz w:val="22"/>
                <w:szCs w:val="22"/>
              </w:rPr>
              <w:t xml:space="preserve">(separate for male and female), </w:t>
            </w:r>
            <w:r w:rsidRPr="00B05536">
              <w:rPr>
                <w:rFonts w:ascii="Arial" w:hAnsi="Arial" w:cs="Arial"/>
                <w:sz w:val="22"/>
                <w:szCs w:val="22"/>
              </w:rPr>
              <w:t xml:space="preserve">and 24 </w:t>
            </w:r>
            <w:r w:rsidR="00B05536" w:rsidRPr="00B05536">
              <w:rPr>
                <w:rFonts w:ascii="Arial" w:hAnsi="Arial" w:cs="Arial"/>
                <w:sz w:val="22"/>
                <w:szCs w:val="22"/>
              </w:rPr>
              <w:t xml:space="preserve">individual respondent interviews with youth, religious leaders, community based organisations, and village leaders.  It seeks information on access to basic services (school, health), and resilience to natural disasters as well as opportunities for improved social cohesion. </w:t>
            </w:r>
            <w:r w:rsidR="00B05536" w:rsidRPr="00DE2CA8">
              <w:rPr>
                <w:rFonts w:ascii="Arial" w:hAnsi="Arial" w:cs="Arial"/>
                <w:sz w:val="22"/>
                <w:szCs w:val="22"/>
              </w:rPr>
              <w:t>Data will be collected by the NGO, People to People. The quantitative survey will be administered in 2000 households (equal numbers of muslim and ethnic Rakhine)</w:t>
            </w:r>
            <w:r w:rsidR="00DE2CA8">
              <w:rPr>
                <w:rFonts w:ascii="Arial" w:hAnsi="Arial" w:cs="Arial"/>
                <w:sz w:val="22"/>
                <w:szCs w:val="22"/>
              </w:rPr>
              <w:t>.</w:t>
            </w:r>
            <w:r w:rsidRPr="00DE2CA8">
              <w:rPr>
                <w:rFonts w:ascii="Arial" w:hAnsi="Arial" w:cs="Arial"/>
                <w:sz w:val="22"/>
                <w:szCs w:val="22"/>
              </w:rPr>
              <w:t xml:space="preserve"> </w:t>
            </w:r>
            <w:r w:rsidR="00DE2CA8" w:rsidRPr="00DE2CA8">
              <w:rPr>
                <w:rFonts w:ascii="Arial" w:eastAsia="Arial" w:hAnsi="Arial" w:cs="Arial"/>
                <w:color w:val="auto"/>
                <w:sz w:val="22"/>
                <w:szCs w:val="22"/>
              </w:rPr>
              <w:t xml:space="preserve">Assessment questionnaires are going for a third round through the Ethics Committee and it is hoped the assessment may start in June. Villages are being selected based on having mixed returnee populations </w:t>
            </w:r>
          </w:p>
          <w:p w14:paraId="68EB76BF" w14:textId="11834B6F" w:rsidR="00193CB6" w:rsidRPr="00B05536" w:rsidRDefault="00193CB6" w:rsidP="00193CB6">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160" w:line="256" w:lineRule="auto"/>
              <w:jc w:val="both"/>
              <w:rPr>
                <w:rFonts w:ascii="Arial" w:hAnsi="Arial" w:cs="Arial"/>
                <w:sz w:val="22"/>
                <w:szCs w:val="22"/>
              </w:rPr>
            </w:pPr>
            <w:r w:rsidRPr="00B05536">
              <w:rPr>
                <w:rFonts w:ascii="Arial" w:hAnsi="Arial" w:cs="Arial"/>
                <w:sz w:val="22"/>
                <w:szCs w:val="22"/>
              </w:rPr>
              <w:t>Part 2: An assessment in IDP camps to identify key impediments and options for IDPs to be relocated and integrated into development programming once their camps are closed. The JIPS survey was expected to provide some of the required information for this part of the survey, however the results have not yet been accepted by government.</w:t>
            </w:r>
          </w:p>
          <w:p w14:paraId="17E0936F" w14:textId="3829EEF4" w:rsidR="00DE2CA8" w:rsidRDefault="00DE2CA8" w:rsidP="00F37386">
            <w:pPr>
              <w:jc w:val="both"/>
              <w:rPr>
                <w:rFonts w:ascii="Arial" w:eastAsia="Arial" w:hAnsi="Arial" w:cs="Arial"/>
                <w:color w:val="auto"/>
                <w:sz w:val="22"/>
                <w:szCs w:val="22"/>
              </w:rPr>
            </w:pPr>
            <w:r w:rsidRPr="00DE2CA8">
              <w:rPr>
                <w:rFonts w:ascii="Arial" w:eastAsia="Arial" w:hAnsi="Arial" w:cs="Arial"/>
                <w:b/>
                <w:color w:val="auto"/>
                <w:sz w:val="22"/>
                <w:szCs w:val="22"/>
              </w:rPr>
              <w:t>Census data availability</w:t>
            </w:r>
            <w:r>
              <w:rPr>
                <w:rFonts w:ascii="Arial" w:eastAsia="Arial" w:hAnsi="Arial" w:cs="Arial"/>
                <w:color w:val="auto"/>
                <w:sz w:val="22"/>
                <w:szCs w:val="22"/>
              </w:rPr>
              <w:t xml:space="preserve">: </w:t>
            </w:r>
          </w:p>
          <w:p w14:paraId="24C197EB" w14:textId="067BDA27" w:rsidR="00DE2CA8" w:rsidRPr="00DE2CA8" w:rsidRDefault="00DE2CA8" w:rsidP="00DE2CA8">
            <w:pPr>
              <w:pStyle w:val="ListParagraph"/>
              <w:numPr>
                <w:ilvl w:val="0"/>
                <w:numId w:val="22"/>
              </w:numPr>
              <w:jc w:val="both"/>
              <w:rPr>
                <w:rFonts w:ascii="Arial" w:eastAsia="Arial" w:hAnsi="Arial" w:cs="Arial"/>
                <w:color w:val="auto"/>
                <w:sz w:val="22"/>
                <w:szCs w:val="22"/>
              </w:rPr>
            </w:pPr>
            <w:r w:rsidRPr="00DE2CA8">
              <w:rPr>
                <w:rFonts w:ascii="Arial" w:eastAsia="Arial" w:hAnsi="Arial" w:cs="Arial"/>
                <w:color w:val="auto"/>
                <w:sz w:val="22"/>
                <w:szCs w:val="22"/>
              </w:rPr>
              <w:t xml:space="preserve">REDATAM platform – UNFPA/DoP have launched the Redatam platform which allows users to computer basic statistics (tables, figures, maps) using data from the latest population and housing census, online.   </w:t>
            </w:r>
          </w:p>
          <w:p w14:paraId="2E18CFA0" w14:textId="77777777" w:rsidR="00DE2CA8" w:rsidRDefault="00DE2CA8" w:rsidP="00982E5C">
            <w:pPr>
              <w:pStyle w:val="ListParagraph"/>
              <w:numPr>
                <w:ilvl w:val="0"/>
                <w:numId w:val="22"/>
              </w:numPr>
              <w:jc w:val="both"/>
              <w:rPr>
                <w:rFonts w:ascii="Arial" w:eastAsia="Arial" w:hAnsi="Arial" w:cs="Arial"/>
                <w:color w:val="auto"/>
                <w:sz w:val="22"/>
                <w:szCs w:val="22"/>
              </w:rPr>
            </w:pPr>
            <w:r>
              <w:rPr>
                <w:rFonts w:ascii="Arial" w:eastAsia="Arial" w:hAnsi="Arial" w:cs="Arial"/>
                <w:color w:val="auto"/>
                <w:sz w:val="22"/>
                <w:szCs w:val="22"/>
              </w:rPr>
              <w:t>UNFPA is working with DoP on modalities enabling researchers and universities to access 1%, 5% and 10% sample of the Census data to stimulate research</w:t>
            </w:r>
          </w:p>
          <w:p w14:paraId="0D1443A2" w14:textId="766C8F3B" w:rsidR="00982E5C" w:rsidRDefault="00982E5C" w:rsidP="00982E5C">
            <w:pPr>
              <w:jc w:val="both"/>
              <w:rPr>
                <w:rFonts w:ascii="Arial" w:eastAsia="Arial" w:hAnsi="Arial" w:cs="Arial"/>
                <w:color w:val="auto"/>
                <w:sz w:val="22"/>
                <w:szCs w:val="22"/>
              </w:rPr>
            </w:pPr>
          </w:p>
          <w:p w14:paraId="03157B19" w14:textId="29B2CFC1" w:rsidR="00A9792D" w:rsidRDefault="00A9792D" w:rsidP="00982E5C">
            <w:pPr>
              <w:jc w:val="both"/>
              <w:rPr>
                <w:rFonts w:ascii="Arial" w:eastAsia="Arial" w:hAnsi="Arial" w:cs="Arial"/>
                <w:color w:val="auto"/>
                <w:sz w:val="22"/>
                <w:szCs w:val="22"/>
              </w:rPr>
            </w:pPr>
            <w:r w:rsidRPr="00FB34E4">
              <w:rPr>
                <w:rFonts w:ascii="Arial" w:eastAsia="Arial" w:hAnsi="Arial" w:cs="Arial"/>
                <w:b/>
                <w:color w:val="auto"/>
                <w:sz w:val="22"/>
                <w:szCs w:val="22"/>
              </w:rPr>
              <w:t>Myanmar Living Conditions Survey (MLCS)</w:t>
            </w:r>
            <w:r w:rsidR="00FB34E4">
              <w:rPr>
                <w:rFonts w:ascii="Arial" w:eastAsia="Arial" w:hAnsi="Arial" w:cs="Arial"/>
                <w:color w:val="auto"/>
                <w:sz w:val="22"/>
                <w:szCs w:val="22"/>
              </w:rPr>
              <w:t>:</w:t>
            </w:r>
            <w:r>
              <w:rPr>
                <w:rFonts w:ascii="Arial" w:eastAsia="Arial" w:hAnsi="Arial" w:cs="Arial"/>
                <w:color w:val="auto"/>
                <w:sz w:val="22"/>
                <w:szCs w:val="22"/>
              </w:rPr>
              <w:t xml:space="preserve"> World Bank, CSO and UNDP</w:t>
            </w:r>
            <w:r w:rsidR="00FB34E4">
              <w:rPr>
                <w:rFonts w:ascii="Arial" w:eastAsia="Arial" w:hAnsi="Arial" w:cs="Arial"/>
                <w:color w:val="auto"/>
                <w:sz w:val="22"/>
                <w:szCs w:val="22"/>
              </w:rPr>
              <w:t xml:space="preserve"> organised a consultative workshop to validate key indicators, planning to release the report in May.</w:t>
            </w:r>
          </w:p>
          <w:p w14:paraId="3DBFD01B" w14:textId="3DF88BBC" w:rsidR="00A9792D" w:rsidRDefault="00A9792D" w:rsidP="00982E5C">
            <w:pPr>
              <w:jc w:val="both"/>
              <w:rPr>
                <w:rFonts w:ascii="Arial" w:eastAsia="Arial" w:hAnsi="Arial" w:cs="Arial"/>
                <w:color w:val="auto"/>
                <w:sz w:val="22"/>
                <w:szCs w:val="22"/>
              </w:rPr>
            </w:pPr>
            <w:r>
              <w:rPr>
                <w:rFonts w:ascii="Arial" w:eastAsia="Arial" w:hAnsi="Arial" w:cs="Arial"/>
                <w:color w:val="auto"/>
                <w:sz w:val="22"/>
                <w:szCs w:val="22"/>
              </w:rPr>
              <w:t xml:space="preserve">  </w:t>
            </w:r>
          </w:p>
          <w:p w14:paraId="3E991C01" w14:textId="3DA5A977" w:rsidR="00A9792D" w:rsidRPr="00A9792D" w:rsidRDefault="00A9792D" w:rsidP="00982E5C">
            <w:pPr>
              <w:jc w:val="both"/>
              <w:rPr>
                <w:rFonts w:ascii="Arial" w:eastAsia="Arial" w:hAnsi="Arial" w:cs="Arial"/>
                <w:b/>
                <w:color w:val="auto"/>
                <w:sz w:val="22"/>
                <w:szCs w:val="22"/>
              </w:rPr>
            </w:pPr>
            <w:r w:rsidRPr="00A9792D">
              <w:rPr>
                <w:rFonts w:ascii="Arial" w:eastAsia="Arial" w:hAnsi="Arial" w:cs="Arial"/>
                <w:b/>
                <w:color w:val="auto"/>
                <w:sz w:val="22"/>
                <w:szCs w:val="22"/>
              </w:rPr>
              <w:t xml:space="preserve">National capacity building </w:t>
            </w:r>
          </w:p>
          <w:p w14:paraId="6683DD15" w14:textId="063FA422" w:rsidR="00982E5C" w:rsidRDefault="00A9792D" w:rsidP="00A9792D">
            <w:pPr>
              <w:pStyle w:val="ListParagraph"/>
              <w:numPr>
                <w:ilvl w:val="0"/>
                <w:numId w:val="22"/>
              </w:numPr>
              <w:jc w:val="both"/>
              <w:rPr>
                <w:rFonts w:ascii="Arial" w:eastAsia="Arial" w:hAnsi="Arial" w:cs="Arial"/>
                <w:color w:val="auto"/>
                <w:sz w:val="22"/>
                <w:szCs w:val="22"/>
              </w:rPr>
            </w:pPr>
            <w:r w:rsidRPr="00A9792D">
              <w:rPr>
                <w:rFonts w:ascii="Arial" w:eastAsia="Arial" w:hAnsi="Arial" w:cs="Arial"/>
                <w:color w:val="auto"/>
                <w:sz w:val="22"/>
                <w:szCs w:val="22"/>
              </w:rPr>
              <w:t>U</w:t>
            </w:r>
            <w:r>
              <w:rPr>
                <w:rFonts w:ascii="Arial" w:eastAsia="Arial" w:hAnsi="Arial" w:cs="Arial"/>
                <w:color w:val="auto"/>
                <w:sz w:val="22"/>
                <w:szCs w:val="22"/>
              </w:rPr>
              <w:t>N</w:t>
            </w:r>
            <w:r w:rsidRPr="00A9792D">
              <w:rPr>
                <w:rFonts w:ascii="Arial" w:eastAsia="Arial" w:hAnsi="Arial" w:cs="Arial"/>
                <w:color w:val="auto"/>
                <w:sz w:val="22"/>
                <w:szCs w:val="22"/>
              </w:rPr>
              <w:t xml:space="preserve">DP is supporting </w:t>
            </w:r>
            <w:r>
              <w:rPr>
                <w:rFonts w:ascii="Arial" w:eastAsia="Arial" w:hAnsi="Arial" w:cs="Arial"/>
                <w:color w:val="auto"/>
                <w:sz w:val="22"/>
                <w:szCs w:val="22"/>
              </w:rPr>
              <w:t>a CSO training centre and upgrading of MMSIS to support better data dissemination</w:t>
            </w:r>
          </w:p>
          <w:p w14:paraId="64CC49DD" w14:textId="77777777" w:rsidR="00982E5C" w:rsidRDefault="00A9792D" w:rsidP="00A9792D">
            <w:pPr>
              <w:pStyle w:val="ListParagraph"/>
              <w:numPr>
                <w:ilvl w:val="0"/>
                <w:numId w:val="22"/>
              </w:numPr>
              <w:jc w:val="both"/>
              <w:rPr>
                <w:rFonts w:ascii="Arial" w:eastAsia="Arial" w:hAnsi="Arial" w:cs="Arial"/>
                <w:color w:val="auto"/>
                <w:sz w:val="22"/>
                <w:szCs w:val="22"/>
              </w:rPr>
            </w:pPr>
            <w:r>
              <w:rPr>
                <w:rFonts w:ascii="Arial" w:eastAsia="Arial" w:hAnsi="Arial" w:cs="Arial"/>
                <w:color w:val="auto"/>
                <w:sz w:val="22"/>
                <w:szCs w:val="22"/>
              </w:rPr>
              <w:t>U</w:t>
            </w:r>
            <w:bookmarkStart w:id="3" w:name="_Hlk513460872"/>
            <w:r w:rsidR="00982E5C">
              <w:rPr>
                <w:rFonts w:ascii="Arial" w:eastAsia="Arial" w:hAnsi="Arial" w:cs="Arial"/>
                <w:color w:val="auto"/>
                <w:sz w:val="22"/>
                <w:szCs w:val="22"/>
              </w:rPr>
              <w:t xml:space="preserve">NFPA is also planning to set up a demographic programme beginning with a bachelor degree in demography in 3 universities </w:t>
            </w:r>
            <w:bookmarkEnd w:id="3"/>
          </w:p>
          <w:p w14:paraId="136DE911" w14:textId="761593DD" w:rsidR="00A9792D" w:rsidRPr="00982E5C" w:rsidRDefault="00A9792D" w:rsidP="00A9792D">
            <w:pPr>
              <w:pStyle w:val="ListParagraph"/>
              <w:numPr>
                <w:ilvl w:val="0"/>
                <w:numId w:val="22"/>
              </w:numPr>
              <w:jc w:val="both"/>
              <w:rPr>
                <w:rFonts w:ascii="Arial" w:eastAsia="Arial" w:hAnsi="Arial" w:cs="Arial"/>
                <w:color w:val="auto"/>
                <w:sz w:val="22"/>
                <w:szCs w:val="22"/>
              </w:rPr>
            </w:pPr>
            <w:r>
              <w:rPr>
                <w:rFonts w:ascii="Arial" w:eastAsia="Arial" w:hAnsi="Arial" w:cs="Arial"/>
                <w:color w:val="auto"/>
                <w:sz w:val="22"/>
                <w:szCs w:val="22"/>
              </w:rPr>
              <w:t>WB is looking at developing a programme for Data Literacy targeting mainly users (media, civil society, planners and law makers)</w:t>
            </w:r>
          </w:p>
        </w:tc>
        <w:tc>
          <w:tcPr>
            <w:tcW w:w="2520" w:type="dxa"/>
            <w:shd w:val="clear" w:color="auto" w:fill="auto"/>
          </w:tcPr>
          <w:p w14:paraId="59D54E90" w14:textId="77777777" w:rsidR="004D2D50" w:rsidRDefault="004D2D50" w:rsidP="00F37386">
            <w:pPr>
              <w:rPr>
                <w:rFonts w:ascii="Arial" w:eastAsia="Arial" w:hAnsi="Arial" w:cs="Arial"/>
                <w:sz w:val="22"/>
                <w:szCs w:val="22"/>
              </w:rPr>
            </w:pPr>
          </w:p>
          <w:p w14:paraId="6822B44B" w14:textId="77777777" w:rsidR="00DA125F" w:rsidRDefault="00DA125F" w:rsidP="00F37386">
            <w:pPr>
              <w:rPr>
                <w:rFonts w:ascii="Arial" w:eastAsia="Arial" w:hAnsi="Arial" w:cs="Arial"/>
                <w:sz w:val="22"/>
                <w:szCs w:val="22"/>
              </w:rPr>
            </w:pPr>
          </w:p>
          <w:p w14:paraId="7A92F00A" w14:textId="7E8782E4" w:rsidR="00DA125F" w:rsidRPr="000644B7" w:rsidRDefault="00DA125F" w:rsidP="00F37386">
            <w:pPr>
              <w:rPr>
                <w:rFonts w:ascii="Arial" w:eastAsia="Arial" w:hAnsi="Arial" w:cs="Arial"/>
                <w:sz w:val="22"/>
                <w:szCs w:val="22"/>
              </w:rPr>
            </w:pPr>
            <w:r>
              <w:rPr>
                <w:rFonts w:ascii="Arial" w:eastAsia="Arial" w:hAnsi="Arial" w:cs="Arial"/>
                <w:sz w:val="22"/>
                <w:szCs w:val="22"/>
              </w:rPr>
              <w:t>MIM</w:t>
            </w:r>
            <w:r w:rsidR="00AC19AC">
              <w:rPr>
                <w:rFonts w:ascii="Arial" w:eastAsia="Arial" w:hAnsi="Arial" w:cs="Arial"/>
                <w:sz w:val="22"/>
                <w:szCs w:val="22"/>
              </w:rPr>
              <w:t>U</w:t>
            </w:r>
            <w:r>
              <w:rPr>
                <w:rFonts w:ascii="Arial" w:eastAsia="Arial" w:hAnsi="Arial" w:cs="Arial"/>
                <w:sz w:val="22"/>
                <w:szCs w:val="22"/>
              </w:rPr>
              <w:t xml:space="preserve"> to check with the non-SCD stats</w:t>
            </w:r>
          </w:p>
        </w:tc>
      </w:tr>
      <w:tr w:rsidR="004D2D50" w:rsidRPr="000644B7" w14:paraId="07508532" w14:textId="77777777">
        <w:trPr>
          <w:trHeight w:val="700"/>
        </w:trPr>
        <w:tc>
          <w:tcPr>
            <w:tcW w:w="514" w:type="dxa"/>
            <w:shd w:val="clear" w:color="auto" w:fill="auto"/>
          </w:tcPr>
          <w:p w14:paraId="7BC5A509" w14:textId="77777777" w:rsidR="004D2D50" w:rsidRPr="000644B7" w:rsidRDefault="004D2D50" w:rsidP="00F37386">
            <w:pPr>
              <w:numPr>
                <w:ilvl w:val="0"/>
                <w:numId w:val="2"/>
              </w:numPr>
              <w:jc w:val="both"/>
              <w:rPr>
                <w:rFonts w:ascii="Arial" w:eastAsia="Arial" w:hAnsi="Arial" w:cs="Arial"/>
                <w:sz w:val="22"/>
                <w:szCs w:val="22"/>
              </w:rPr>
            </w:pPr>
          </w:p>
        </w:tc>
        <w:tc>
          <w:tcPr>
            <w:tcW w:w="11703" w:type="dxa"/>
            <w:shd w:val="clear" w:color="auto" w:fill="auto"/>
          </w:tcPr>
          <w:p w14:paraId="4C0561E7" w14:textId="77777777" w:rsidR="00982E5C" w:rsidRPr="00982E5C" w:rsidRDefault="00982E5C" w:rsidP="00982E5C">
            <w:pPr>
              <w:jc w:val="both"/>
              <w:rPr>
                <w:rFonts w:ascii="Arial" w:eastAsia="Arial" w:hAnsi="Arial" w:cs="Arial"/>
                <w:b/>
                <w:color w:val="auto"/>
                <w:sz w:val="22"/>
                <w:szCs w:val="22"/>
              </w:rPr>
            </w:pPr>
            <w:r w:rsidRPr="00982E5C">
              <w:rPr>
                <w:rFonts w:ascii="Arial" w:eastAsia="Arial" w:hAnsi="Arial" w:cs="Arial"/>
                <w:b/>
                <w:color w:val="auto"/>
                <w:sz w:val="22"/>
                <w:szCs w:val="22"/>
              </w:rPr>
              <w:t>Cluster/Sector/agency updates</w:t>
            </w:r>
          </w:p>
          <w:p w14:paraId="0589B3C9" w14:textId="77777777" w:rsidR="00982E5C" w:rsidRPr="00982E5C" w:rsidRDefault="00982E5C" w:rsidP="00982E5C">
            <w:pPr>
              <w:jc w:val="both"/>
              <w:rPr>
                <w:rFonts w:ascii="Arial" w:eastAsia="Arial" w:hAnsi="Arial" w:cs="Arial"/>
                <w:b/>
                <w:color w:val="auto"/>
                <w:sz w:val="22"/>
                <w:szCs w:val="22"/>
              </w:rPr>
            </w:pPr>
          </w:p>
          <w:p w14:paraId="6DCF97C1" w14:textId="55A95BE9" w:rsidR="00982E5C" w:rsidRDefault="00982E5C" w:rsidP="00982E5C">
            <w:pPr>
              <w:jc w:val="both"/>
              <w:rPr>
                <w:rFonts w:ascii="Arial" w:hAnsi="Arial" w:cs="Arial"/>
                <w:color w:val="auto"/>
                <w:sz w:val="22"/>
                <w:szCs w:val="22"/>
              </w:rPr>
            </w:pPr>
            <w:r w:rsidRPr="00982E5C">
              <w:rPr>
                <w:rFonts w:ascii="Arial" w:hAnsi="Arial" w:cs="Arial"/>
                <w:b/>
                <w:bCs/>
                <w:color w:val="auto"/>
                <w:sz w:val="22"/>
                <w:szCs w:val="22"/>
              </w:rPr>
              <w:t>World Vision International WVI</w:t>
            </w:r>
            <w:r>
              <w:rPr>
                <w:rFonts w:ascii="Arial" w:hAnsi="Arial" w:cs="Arial"/>
                <w:color w:val="auto"/>
                <w:sz w:val="22"/>
                <w:szCs w:val="22"/>
              </w:rPr>
              <w:t xml:space="preserve">: </w:t>
            </w:r>
            <w:r w:rsidR="00803773">
              <w:rPr>
                <w:rFonts w:ascii="Arial" w:hAnsi="Arial" w:cs="Arial"/>
                <w:color w:val="auto"/>
                <w:sz w:val="22"/>
                <w:szCs w:val="22"/>
              </w:rPr>
              <w:t>Plan to conduct enumerators training in three TS for collection of data through ODK for evaluation.</w:t>
            </w:r>
          </w:p>
          <w:p w14:paraId="5D37D7FA" w14:textId="11972973" w:rsidR="00803773" w:rsidRDefault="00803773" w:rsidP="00982E5C">
            <w:pPr>
              <w:jc w:val="both"/>
              <w:rPr>
                <w:rFonts w:ascii="Arial" w:hAnsi="Arial" w:cs="Arial"/>
                <w:color w:val="auto"/>
                <w:sz w:val="22"/>
                <w:szCs w:val="22"/>
              </w:rPr>
            </w:pPr>
          </w:p>
          <w:p w14:paraId="6F1DD29A" w14:textId="7C60CE88" w:rsidR="00803773" w:rsidRDefault="00803773" w:rsidP="00982E5C">
            <w:pPr>
              <w:jc w:val="both"/>
              <w:rPr>
                <w:rFonts w:ascii="Arial" w:hAnsi="Arial" w:cs="Arial"/>
                <w:color w:val="auto"/>
                <w:sz w:val="22"/>
                <w:szCs w:val="22"/>
              </w:rPr>
            </w:pPr>
            <w:r w:rsidRPr="003C423A">
              <w:rPr>
                <w:rFonts w:ascii="Arial" w:hAnsi="Arial" w:cs="Arial"/>
                <w:b/>
                <w:color w:val="auto"/>
                <w:sz w:val="22"/>
                <w:szCs w:val="22"/>
              </w:rPr>
              <w:t>UNHCR</w:t>
            </w:r>
            <w:r>
              <w:rPr>
                <w:rFonts w:ascii="Arial" w:hAnsi="Arial" w:cs="Arial"/>
                <w:color w:val="auto"/>
                <w:sz w:val="22"/>
                <w:szCs w:val="22"/>
              </w:rPr>
              <w:t xml:space="preserve">: South-eastern Myanmar – protection monitoring </w:t>
            </w:r>
            <w:r w:rsidR="003C423A">
              <w:rPr>
                <w:rFonts w:ascii="Arial" w:hAnsi="Arial" w:cs="Arial"/>
                <w:color w:val="auto"/>
                <w:sz w:val="22"/>
                <w:szCs w:val="22"/>
              </w:rPr>
              <w:t xml:space="preserve">has been </w:t>
            </w:r>
            <w:r>
              <w:rPr>
                <w:rFonts w:ascii="Arial" w:hAnsi="Arial" w:cs="Arial"/>
                <w:color w:val="auto"/>
                <w:sz w:val="22"/>
                <w:szCs w:val="22"/>
              </w:rPr>
              <w:t xml:space="preserve">set up for recently returned refugees from Thailand using </w:t>
            </w:r>
            <w:r w:rsidR="003C423A">
              <w:rPr>
                <w:rFonts w:ascii="Arial" w:hAnsi="Arial" w:cs="Arial"/>
                <w:color w:val="auto"/>
                <w:sz w:val="22"/>
                <w:szCs w:val="22"/>
              </w:rPr>
              <w:t xml:space="preserve">the </w:t>
            </w:r>
            <w:r>
              <w:rPr>
                <w:rFonts w:ascii="Arial" w:hAnsi="Arial" w:cs="Arial"/>
                <w:color w:val="auto"/>
                <w:sz w:val="22"/>
                <w:szCs w:val="22"/>
              </w:rPr>
              <w:t xml:space="preserve">existing Kobo based system </w:t>
            </w:r>
            <w:r w:rsidR="003C423A">
              <w:rPr>
                <w:rFonts w:ascii="Arial" w:hAnsi="Arial" w:cs="Arial"/>
                <w:color w:val="auto"/>
                <w:sz w:val="22"/>
                <w:szCs w:val="22"/>
              </w:rPr>
              <w:t>to gather information to support programming (e.g. fo</w:t>
            </w:r>
            <w:r>
              <w:rPr>
                <w:rFonts w:ascii="Arial" w:hAnsi="Arial" w:cs="Arial"/>
                <w:color w:val="auto"/>
                <w:sz w:val="22"/>
                <w:szCs w:val="22"/>
              </w:rPr>
              <w:t xml:space="preserve">llowing how families </w:t>
            </w:r>
            <w:r w:rsidR="003C423A">
              <w:rPr>
                <w:rFonts w:ascii="Arial" w:hAnsi="Arial" w:cs="Arial"/>
                <w:color w:val="auto"/>
                <w:sz w:val="22"/>
                <w:szCs w:val="22"/>
              </w:rPr>
              <w:t xml:space="preserve">are </w:t>
            </w:r>
            <w:r>
              <w:rPr>
                <w:rFonts w:ascii="Arial" w:hAnsi="Arial" w:cs="Arial"/>
                <w:color w:val="auto"/>
                <w:sz w:val="22"/>
                <w:szCs w:val="22"/>
              </w:rPr>
              <w:lastRenderedPageBreak/>
              <w:t>managing in terms of shelter, documentation etc</w:t>
            </w:r>
            <w:r w:rsidR="003C423A">
              <w:rPr>
                <w:rFonts w:ascii="Arial" w:hAnsi="Arial" w:cs="Arial"/>
                <w:color w:val="auto"/>
                <w:sz w:val="22"/>
                <w:szCs w:val="22"/>
              </w:rPr>
              <w:t>).</w:t>
            </w:r>
            <w:r>
              <w:rPr>
                <w:rFonts w:ascii="Arial" w:hAnsi="Arial" w:cs="Arial"/>
                <w:color w:val="auto"/>
                <w:sz w:val="22"/>
                <w:szCs w:val="22"/>
              </w:rPr>
              <w:t xml:space="preserve">  Round 7 Camp profiling in Kachin </w:t>
            </w:r>
            <w:r w:rsidR="003C423A">
              <w:rPr>
                <w:rFonts w:ascii="Arial" w:hAnsi="Arial" w:cs="Arial"/>
                <w:color w:val="auto"/>
                <w:sz w:val="22"/>
                <w:szCs w:val="22"/>
              </w:rPr>
              <w:t>data collection has been ongoing from March to May 2018 and results are being presented in revised one-page inf</w:t>
            </w:r>
            <w:r w:rsidR="004C3BA3">
              <w:rPr>
                <w:rFonts w:ascii="Arial" w:hAnsi="Arial" w:cs="Arial"/>
                <w:color w:val="auto"/>
                <w:sz w:val="22"/>
                <w:szCs w:val="22"/>
              </w:rPr>
              <w:t>ographics</w:t>
            </w:r>
            <w:r w:rsidR="003C423A">
              <w:rPr>
                <w:rFonts w:ascii="Arial" w:hAnsi="Arial" w:cs="Arial"/>
                <w:color w:val="auto"/>
                <w:sz w:val="22"/>
                <w:szCs w:val="22"/>
              </w:rPr>
              <w:t xml:space="preserve"> – to be </w:t>
            </w:r>
            <w:r w:rsidR="004C3BA3">
              <w:rPr>
                <w:rFonts w:ascii="Arial" w:hAnsi="Arial" w:cs="Arial"/>
                <w:color w:val="auto"/>
                <w:sz w:val="22"/>
                <w:szCs w:val="22"/>
              </w:rPr>
              <w:t>disseminate</w:t>
            </w:r>
            <w:r w:rsidR="003C423A">
              <w:rPr>
                <w:rFonts w:ascii="Arial" w:hAnsi="Arial" w:cs="Arial"/>
                <w:color w:val="auto"/>
                <w:sz w:val="22"/>
                <w:szCs w:val="22"/>
              </w:rPr>
              <w:t>d</w:t>
            </w:r>
            <w:r w:rsidR="004C3BA3">
              <w:rPr>
                <w:rFonts w:ascii="Arial" w:hAnsi="Arial" w:cs="Arial"/>
                <w:color w:val="auto"/>
                <w:sz w:val="22"/>
                <w:szCs w:val="22"/>
              </w:rPr>
              <w:t xml:space="preserve"> in late May. </w:t>
            </w:r>
            <w:r w:rsidR="003C423A">
              <w:rPr>
                <w:rFonts w:ascii="Arial" w:hAnsi="Arial" w:cs="Arial"/>
                <w:color w:val="auto"/>
                <w:sz w:val="22"/>
                <w:szCs w:val="22"/>
              </w:rPr>
              <w:t xml:space="preserve">New staff are sought for </w:t>
            </w:r>
            <w:r w:rsidR="004C3BA3">
              <w:rPr>
                <w:rFonts w:ascii="Arial" w:hAnsi="Arial" w:cs="Arial"/>
                <w:color w:val="auto"/>
                <w:sz w:val="22"/>
                <w:szCs w:val="22"/>
              </w:rPr>
              <w:t xml:space="preserve">offices in southeast and northern Rakhine. </w:t>
            </w:r>
          </w:p>
          <w:p w14:paraId="64156234" w14:textId="3B7195E5" w:rsidR="00803773" w:rsidRDefault="00803773" w:rsidP="00982E5C">
            <w:pPr>
              <w:jc w:val="both"/>
              <w:rPr>
                <w:rFonts w:ascii="Arial" w:hAnsi="Arial" w:cs="Arial"/>
                <w:color w:val="auto"/>
                <w:sz w:val="22"/>
                <w:szCs w:val="22"/>
              </w:rPr>
            </w:pPr>
          </w:p>
          <w:p w14:paraId="0F904C8F" w14:textId="761A58FE" w:rsidR="004C3BA3" w:rsidRDefault="004C3BA3" w:rsidP="00982E5C">
            <w:pPr>
              <w:jc w:val="both"/>
              <w:rPr>
                <w:rFonts w:ascii="Arial" w:hAnsi="Arial" w:cs="Arial"/>
                <w:color w:val="auto"/>
                <w:sz w:val="22"/>
                <w:szCs w:val="22"/>
              </w:rPr>
            </w:pPr>
            <w:r w:rsidRPr="004C3BA3">
              <w:rPr>
                <w:rFonts w:ascii="Arial" w:hAnsi="Arial" w:cs="Arial"/>
                <w:b/>
                <w:color w:val="auto"/>
                <w:sz w:val="22"/>
                <w:szCs w:val="22"/>
              </w:rPr>
              <w:t>ICRC</w:t>
            </w:r>
            <w:r>
              <w:rPr>
                <w:rFonts w:ascii="Arial" w:hAnsi="Arial" w:cs="Arial"/>
                <w:color w:val="auto"/>
                <w:sz w:val="22"/>
                <w:szCs w:val="22"/>
              </w:rPr>
              <w:t xml:space="preserve">: looking at training opportunities </w:t>
            </w:r>
            <w:r w:rsidR="002F7A8D">
              <w:rPr>
                <w:rFonts w:ascii="Arial" w:hAnsi="Arial" w:cs="Arial"/>
                <w:color w:val="auto"/>
                <w:sz w:val="22"/>
                <w:szCs w:val="22"/>
              </w:rPr>
              <w:t>for Excel.</w:t>
            </w:r>
            <w:r w:rsidR="003C423A">
              <w:rPr>
                <w:rFonts w:ascii="Arial" w:hAnsi="Arial" w:cs="Arial"/>
                <w:color w:val="auto"/>
                <w:sz w:val="22"/>
                <w:szCs w:val="22"/>
              </w:rPr>
              <w:t xml:space="preserve"> Has digitised road</w:t>
            </w:r>
            <w:r w:rsidR="00766B8C">
              <w:rPr>
                <w:rFonts w:ascii="Arial" w:hAnsi="Arial" w:cs="Arial"/>
                <w:color w:val="auto"/>
                <w:sz w:val="22"/>
                <w:szCs w:val="22"/>
              </w:rPr>
              <w:t xml:space="preserve"> dataset</w:t>
            </w:r>
            <w:r w:rsidR="003C423A">
              <w:rPr>
                <w:rFonts w:ascii="Arial" w:hAnsi="Arial" w:cs="Arial"/>
                <w:color w:val="auto"/>
                <w:sz w:val="22"/>
                <w:szCs w:val="22"/>
              </w:rPr>
              <w:t xml:space="preserve"> at different levels in northern Rakhine on OSM.</w:t>
            </w:r>
          </w:p>
          <w:p w14:paraId="493C7CF0" w14:textId="77777777" w:rsidR="004C3BA3" w:rsidRDefault="004C3BA3" w:rsidP="00982E5C">
            <w:pPr>
              <w:jc w:val="both"/>
              <w:rPr>
                <w:rFonts w:ascii="Arial" w:hAnsi="Arial" w:cs="Arial"/>
                <w:color w:val="auto"/>
                <w:sz w:val="22"/>
                <w:szCs w:val="22"/>
              </w:rPr>
            </w:pPr>
          </w:p>
          <w:p w14:paraId="00724594" w14:textId="41202BDE" w:rsidR="004C3BA3" w:rsidRDefault="004C3BA3" w:rsidP="00982E5C">
            <w:pPr>
              <w:jc w:val="both"/>
              <w:rPr>
                <w:rFonts w:ascii="Arial" w:hAnsi="Arial" w:cs="Arial"/>
                <w:color w:val="auto"/>
                <w:sz w:val="22"/>
                <w:szCs w:val="22"/>
              </w:rPr>
            </w:pPr>
            <w:r w:rsidRPr="004C3BA3">
              <w:rPr>
                <w:rFonts w:ascii="Arial" w:hAnsi="Arial" w:cs="Arial"/>
                <w:b/>
                <w:color w:val="auto"/>
                <w:sz w:val="22"/>
                <w:szCs w:val="22"/>
              </w:rPr>
              <w:t>UNICEF WASH Cluster</w:t>
            </w:r>
            <w:r>
              <w:rPr>
                <w:rFonts w:ascii="Arial" w:hAnsi="Arial" w:cs="Arial"/>
                <w:color w:val="auto"/>
                <w:sz w:val="22"/>
                <w:szCs w:val="22"/>
              </w:rPr>
              <w:t xml:space="preserve">: Disseminated </w:t>
            </w:r>
            <w:r w:rsidRPr="00766B8C">
              <w:rPr>
                <w:rFonts w:ascii="Arial" w:hAnsi="Arial" w:cs="Arial"/>
                <w:color w:val="auto"/>
                <w:sz w:val="22"/>
                <w:szCs w:val="22"/>
                <w:u w:val="single"/>
              </w:rPr>
              <w:t xml:space="preserve">recent updates on </w:t>
            </w:r>
            <w:r w:rsidR="003C423A" w:rsidRPr="00766B8C">
              <w:rPr>
                <w:rFonts w:ascii="Arial" w:hAnsi="Arial" w:cs="Arial"/>
                <w:color w:val="auto"/>
                <w:sz w:val="22"/>
                <w:szCs w:val="22"/>
                <w:u w:val="single"/>
              </w:rPr>
              <w:t xml:space="preserve">WASH </w:t>
            </w:r>
            <w:r w:rsidRPr="00766B8C">
              <w:rPr>
                <w:rFonts w:ascii="Arial" w:hAnsi="Arial" w:cs="Arial"/>
                <w:color w:val="auto"/>
                <w:sz w:val="22"/>
                <w:szCs w:val="22"/>
                <w:u w:val="single"/>
              </w:rPr>
              <w:t>services/gaps to newly displaced persons in Kachin</w:t>
            </w:r>
            <w:r>
              <w:rPr>
                <w:rFonts w:ascii="Arial" w:hAnsi="Arial" w:cs="Arial"/>
                <w:color w:val="auto"/>
                <w:sz w:val="22"/>
                <w:szCs w:val="22"/>
              </w:rPr>
              <w:t xml:space="preserve">, and the </w:t>
            </w:r>
            <w:r w:rsidRPr="00766B8C">
              <w:rPr>
                <w:rFonts w:ascii="Arial" w:hAnsi="Arial" w:cs="Arial"/>
                <w:color w:val="auto"/>
                <w:sz w:val="22"/>
                <w:szCs w:val="22"/>
                <w:u w:val="single"/>
              </w:rPr>
              <w:t xml:space="preserve">Myanmar WASH cluster </w:t>
            </w:r>
            <w:r w:rsidR="00766B8C">
              <w:rPr>
                <w:rFonts w:ascii="Arial" w:hAnsi="Arial" w:cs="Arial"/>
                <w:color w:val="auto"/>
                <w:sz w:val="22"/>
                <w:szCs w:val="22"/>
                <w:u w:val="single"/>
              </w:rPr>
              <w:t xml:space="preserve">report for the </w:t>
            </w:r>
            <w:r w:rsidRPr="00766B8C">
              <w:rPr>
                <w:rFonts w:ascii="Arial" w:hAnsi="Arial" w:cs="Arial"/>
                <w:color w:val="auto"/>
                <w:sz w:val="22"/>
                <w:szCs w:val="22"/>
                <w:u w:val="single"/>
              </w:rPr>
              <w:t>4</w:t>
            </w:r>
            <w:r w:rsidRPr="00766B8C">
              <w:rPr>
                <w:rFonts w:ascii="Arial" w:hAnsi="Arial" w:cs="Arial"/>
                <w:color w:val="auto"/>
                <w:sz w:val="22"/>
                <w:szCs w:val="22"/>
                <w:u w:val="single"/>
                <w:vertAlign w:val="superscript"/>
              </w:rPr>
              <w:t>th</w:t>
            </w:r>
            <w:r w:rsidRPr="00766B8C">
              <w:rPr>
                <w:rFonts w:ascii="Arial" w:hAnsi="Arial" w:cs="Arial"/>
                <w:color w:val="auto"/>
                <w:sz w:val="22"/>
                <w:szCs w:val="22"/>
                <w:u w:val="single"/>
              </w:rPr>
              <w:t xml:space="preserve"> quarter 2017</w:t>
            </w:r>
            <w:r w:rsidR="004B2DFF">
              <w:rPr>
                <w:rFonts w:ascii="Arial" w:hAnsi="Arial" w:cs="Arial"/>
                <w:color w:val="auto"/>
                <w:sz w:val="22"/>
                <w:szCs w:val="22"/>
              </w:rPr>
              <w:t xml:space="preserve">. </w:t>
            </w:r>
            <w:r w:rsidR="00766B8C">
              <w:rPr>
                <w:rFonts w:ascii="Arial" w:hAnsi="Arial" w:cs="Arial"/>
                <w:color w:val="auto"/>
                <w:sz w:val="22"/>
                <w:szCs w:val="22"/>
              </w:rPr>
              <w:t>The WASH cluster is currently gathering information on</w:t>
            </w:r>
            <w:r w:rsidR="004B2DFF">
              <w:rPr>
                <w:rFonts w:ascii="Arial" w:hAnsi="Arial" w:cs="Arial"/>
                <w:color w:val="auto"/>
                <w:sz w:val="22"/>
                <w:szCs w:val="22"/>
              </w:rPr>
              <w:t xml:space="preserve"> stock and staff capacity for </w:t>
            </w:r>
            <w:r w:rsidR="004B2DFF" w:rsidRPr="00766B8C">
              <w:rPr>
                <w:rFonts w:ascii="Arial" w:hAnsi="Arial" w:cs="Arial"/>
                <w:color w:val="auto"/>
                <w:sz w:val="22"/>
                <w:szCs w:val="22"/>
                <w:u w:val="single"/>
              </w:rPr>
              <w:t>emergency preparedness</w:t>
            </w:r>
            <w:r w:rsidR="004B2DFF">
              <w:rPr>
                <w:rFonts w:ascii="Arial" w:hAnsi="Arial" w:cs="Arial"/>
                <w:color w:val="auto"/>
                <w:sz w:val="22"/>
                <w:szCs w:val="22"/>
              </w:rPr>
              <w:t xml:space="preserve"> countrywide </w:t>
            </w:r>
            <w:r w:rsidR="00766B8C">
              <w:rPr>
                <w:rFonts w:ascii="Arial" w:hAnsi="Arial" w:cs="Arial"/>
                <w:color w:val="auto"/>
                <w:sz w:val="22"/>
                <w:szCs w:val="22"/>
              </w:rPr>
              <w:t xml:space="preserve">and asking agencies engaged in WASH activities to keep them updated </w:t>
            </w:r>
            <w:r w:rsidR="004B2DFF">
              <w:rPr>
                <w:rFonts w:ascii="Arial" w:hAnsi="Arial" w:cs="Arial"/>
                <w:color w:val="auto"/>
                <w:sz w:val="22"/>
                <w:szCs w:val="22"/>
              </w:rPr>
              <w:t xml:space="preserve">(information </w:t>
            </w:r>
            <w:r w:rsidR="00766B8C">
              <w:rPr>
                <w:rFonts w:ascii="Arial" w:hAnsi="Arial" w:cs="Arial"/>
                <w:color w:val="auto"/>
                <w:sz w:val="22"/>
                <w:szCs w:val="22"/>
              </w:rPr>
              <w:t xml:space="preserve">is </w:t>
            </w:r>
            <w:r w:rsidR="004B2DFF">
              <w:rPr>
                <w:rFonts w:ascii="Arial" w:hAnsi="Arial" w:cs="Arial"/>
                <w:color w:val="auto"/>
                <w:sz w:val="22"/>
                <w:szCs w:val="22"/>
              </w:rPr>
              <w:t xml:space="preserve">available on the WASH cluster website). </w:t>
            </w:r>
          </w:p>
          <w:p w14:paraId="37394B0C" w14:textId="77777777" w:rsidR="004C3BA3" w:rsidRDefault="004C3BA3" w:rsidP="00982E5C">
            <w:pPr>
              <w:jc w:val="both"/>
              <w:rPr>
                <w:rFonts w:ascii="Arial" w:hAnsi="Arial" w:cs="Arial"/>
                <w:color w:val="auto"/>
                <w:sz w:val="22"/>
                <w:szCs w:val="22"/>
              </w:rPr>
            </w:pPr>
          </w:p>
          <w:p w14:paraId="7E0C5E63" w14:textId="77777777" w:rsidR="00766B8C" w:rsidRDefault="00982E5C" w:rsidP="00982E5C">
            <w:pPr>
              <w:rPr>
                <w:rFonts w:ascii="Arial" w:hAnsi="Arial" w:cs="Arial"/>
                <w:color w:val="auto"/>
                <w:sz w:val="22"/>
                <w:szCs w:val="22"/>
              </w:rPr>
            </w:pPr>
            <w:r w:rsidRPr="00982E5C">
              <w:rPr>
                <w:rFonts w:ascii="Arial" w:hAnsi="Arial" w:cs="Arial"/>
                <w:b/>
                <w:color w:val="auto"/>
                <w:sz w:val="22"/>
                <w:szCs w:val="22"/>
              </w:rPr>
              <w:t>OCHA</w:t>
            </w:r>
            <w:r>
              <w:rPr>
                <w:rFonts w:ascii="Arial" w:hAnsi="Arial" w:cs="Arial"/>
                <w:color w:val="auto"/>
                <w:sz w:val="22"/>
                <w:szCs w:val="22"/>
              </w:rPr>
              <w:t xml:space="preserve">: </w:t>
            </w:r>
            <w:r w:rsidR="00766B8C">
              <w:rPr>
                <w:rFonts w:ascii="Arial" w:hAnsi="Arial" w:cs="Arial"/>
                <w:color w:val="auto"/>
                <w:sz w:val="22"/>
                <w:szCs w:val="22"/>
              </w:rPr>
              <w:t>In addition to the work on the DALA mentioned above, r</w:t>
            </w:r>
            <w:r w:rsidR="002F7A8D">
              <w:rPr>
                <w:rFonts w:ascii="Arial" w:hAnsi="Arial" w:cs="Arial"/>
                <w:color w:val="auto"/>
                <w:sz w:val="22"/>
                <w:szCs w:val="22"/>
              </w:rPr>
              <w:t xml:space="preserve">ecent products </w:t>
            </w:r>
            <w:r w:rsidR="003C423A">
              <w:rPr>
                <w:rFonts w:ascii="Arial" w:hAnsi="Arial" w:cs="Arial"/>
                <w:color w:val="auto"/>
                <w:sz w:val="22"/>
                <w:szCs w:val="22"/>
              </w:rPr>
              <w:t>include a</w:t>
            </w:r>
            <w:r w:rsidR="002F7A8D">
              <w:rPr>
                <w:rFonts w:ascii="Arial" w:hAnsi="Arial" w:cs="Arial"/>
                <w:color w:val="auto"/>
                <w:sz w:val="22"/>
                <w:szCs w:val="22"/>
              </w:rPr>
              <w:t xml:space="preserve"> </w:t>
            </w:r>
            <w:r w:rsidR="002F7A8D" w:rsidRPr="00766B8C">
              <w:rPr>
                <w:rFonts w:ascii="Arial" w:hAnsi="Arial" w:cs="Arial"/>
                <w:color w:val="auto"/>
                <w:sz w:val="22"/>
                <w:szCs w:val="22"/>
                <w:u w:val="single"/>
              </w:rPr>
              <w:t xml:space="preserve">mapping </w:t>
            </w:r>
            <w:r w:rsidR="003C423A" w:rsidRPr="00766B8C">
              <w:rPr>
                <w:rFonts w:ascii="Arial" w:hAnsi="Arial" w:cs="Arial"/>
                <w:color w:val="auto"/>
                <w:sz w:val="22"/>
                <w:szCs w:val="22"/>
                <w:u w:val="single"/>
              </w:rPr>
              <w:t xml:space="preserve">of </w:t>
            </w:r>
            <w:r w:rsidR="002F7A8D" w:rsidRPr="00766B8C">
              <w:rPr>
                <w:rFonts w:ascii="Arial" w:hAnsi="Arial" w:cs="Arial"/>
                <w:color w:val="auto"/>
                <w:sz w:val="22"/>
                <w:szCs w:val="22"/>
                <w:u w:val="single"/>
              </w:rPr>
              <w:t>incidents/displacement in Kachin, N Shan</w:t>
            </w:r>
            <w:r w:rsidR="002F7A8D">
              <w:rPr>
                <w:rFonts w:ascii="Arial" w:hAnsi="Arial" w:cs="Arial"/>
                <w:color w:val="auto"/>
                <w:sz w:val="22"/>
                <w:szCs w:val="22"/>
              </w:rPr>
              <w:t xml:space="preserve"> (A4 as well as more detailed maps for both). </w:t>
            </w:r>
            <w:r w:rsidR="003C423A" w:rsidRPr="00766B8C">
              <w:rPr>
                <w:rFonts w:ascii="Arial" w:hAnsi="Arial" w:cs="Arial"/>
                <w:color w:val="auto"/>
                <w:sz w:val="22"/>
                <w:szCs w:val="22"/>
                <w:u w:val="single"/>
              </w:rPr>
              <w:t>Humanitarian access tracking</w:t>
            </w:r>
            <w:r w:rsidR="003C423A">
              <w:rPr>
                <w:rFonts w:ascii="Arial" w:hAnsi="Arial" w:cs="Arial"/>
                <w:color w:val="auto"/>
                <w:sz w:val="22"/>
                <w:szCs w:val="22"/>
              </w:rPr>
              <w:t xml:space="preserve"> is also underway with information gathered by OCHA from agencies in central Rakhine, linked to data gathered by MIAG. </w:t>
            </w:r>
          </w:p>
          <w:p w14:paraId="0B4C66DE" w14:textId="77777777" w:rsidR="00766B8C" w:rsidRDefault="00766B8C" w:rsidP="00982E5C">
            <w:pPr>
              <w:rPr>
                <w:rFonts w:ascii="Arial" w:hAnsi="Arial" w:cs="Arial"/>
                <w:color w:val="auto"/>
                <w:sz w:val="22"/>
                <w:szCs w:val="22"/>
              </w:rPr>
            </w:pPr>
          </w:p>
          <w:p w14:paraId="4B7E7409" w14:textId="3A53E88B" w:rsidR="000111FA" w:rsidRDefault="003C423A" w:rsidP="00982E5C">
            <w:pPr>
              <w:rPr>
                <w:rFonts w:ascii="Arial" w:hAnsi="Arial" w:cs="Arial"/>
                <w:color w:val="auto"/>
                <w:sz w:val="22"/>
                <w:szCs w:val="22"/>
              </w:rPr>
            </w:pPr>
            <w:r>
              <w:rPr>
                <w:rFonts w:ascii="Arial" w:hAnsi="Arial" w:cs="Arial"/>
                <w:color w:val="auto"/>
                <w:sz w:val="22"/>
                <w:szCs w:val="22"/>
              </w:rPr>
              <w:t xml:space="preserve">The need </w:t>
            </w:r>
            <w:r w:rsidR="00766B8C">
              <w:rPr>
                <w:rFonts w:ascii="Arial" w:hAnsi="Arial" w:cs="Arial"/>
                <w:color w:val="auto"/>
                <w:sz w:val="22"/>
                <w:szCs w:val="22"/>
              </w:rPr>
              <w:t xml:space="preserve">for </w:t>
            </w:r>
            <w:r>
              <w:rPr>
                <w:rFonts w:ascii="Arial" w:hAnsi="Arial" w:cs="Arial"/>
                <w:color w:val="auto"/>
                <w:sz w:val="22"/>
                <w:szCs w:val="22"/>
              </w:rPr>
              <w:t>a clearer list of temporary s</w:t>
            </w:r>
            <w:r w:rsidR="000111FA">
              <w:rPr>
                <w:rFonts w:ascii="Arial" w:hAnsi="Arial" w:cs="Arial"/>
                <w:color w:val="auto"/>
                <w:sz w:val="22"/>
                <w:szCs w:val="22"/>
              </w:rPr>
              <w:t xml:space="preserve">ettlements </w:t>
            </w:r>
            <w:r>
              <w:rPr>
                <w:rFonts w:ascii="Arial" w:hAnsi="Arial" w:cs="Arial"/>
                <w:color w:val="auto"/>
                <w:sz w:val="22"/>
                <w:szCs w:val="22"/>
              </w:rPr>
              <w:t xml:space="preserve">of IDPs in Kachin with the current conflict was discussed. The Shelter Cluster periodically updates such listings but not on a very frequent basis. UNHCR will check the possibility for a more frequent listing, with periodic (less frequent) infographics </w:t>
            </w:r>
          </w:p>
          <w:p w14:paraId="0469EC51" w14:textId="77777777" w:rsidR="000111FA" w:rsidRDefault="000111FA" w:rsidP="00982E5C">
            <w:pPr>
              <w:jc w:val="both"/>
              <w:rPr>
                <w:rFonts w:ascii="Arial" w:hAnsi="Arial" w:cs="Arial"/>
                <w:color w:val="auto"/>
                <w:sz w:val="22"/>
                <w:szCs w:val="22"/>
              </w:rPr>
            </w:pPr>
          </w:p>
          <w:p w14:paraId="35C0EE0B" w14:textId="0B55F6C4" w:rsidR="00FB34E4" w:rsidRDefault="00982E5C" w:rsidP="00982E5C">
            <w:pPr>
              <w:jc w:val="both"/>
              <w:rPr>
                <w:rFonts w:ascii="Arial" w:eastAsia="Arial" w:hAnsi="Arial" w:cs="Arial"/>
                <w:color w:val="auto"/>
                <w:sz w:val="22"/>
                <w:szCs w:val="22"/>
              </w:rPr>
            </w:pPr>
            <w:r w:rsidRPr="00982E5C">
              <w:rPr>
                <w:rFonts w:ascii="Arial" w:eastAsia="Arial" w:hAnsi="Arial" w:cs="Arial"/>
                <w:b/>
                <w:color w:val="auto"/>
                <w:sz w:val="22"/>
                <w:szCs w:val="22"/>
              </w:rPr>
              <w:t>MIMU:</w:t>
            </w:r>
            <w:r w:rsidRPr="00982E5C">
              <w:rPr>
                <w:rFonts w:ascii="Arial" w:eastAsia="Arial" w:hAnsi="Arial" w:cs="Arial"/>
                <w:color w:val="auto"/>
                <w:sz w:val="22"/>
                <w:szCs w:val="22"/>
              </w:rPr>
              <w:t xml:space="preserve"> </w:t>
            </w:r>
          </w:p>
          <w:p w14:paraId="17D91036" w14:textId="734423E9" w:rsidR="00766B8C" w:rsidRDefault="000541AA" w:rsidP="00260D33">
            <w:pPr>
              <w:jc w:val="both"/>
              <w:rPr>
                <w:rFonts w:ascii="Arial" w:eastAsia="Arial" w:hAnsi="Arial" w:cs="Arial"/>
                <w:color w:val="auto"/>
                <w:sz w:val="22"/>
                <w:szCs w:val="22"/>
              </w:rPr>
            </w:pPr>
            <w:r w:rsidRPr="003C423A">
              <w:rPr>
                <w:rFonts w:ascii="Arial" w:eastAsia="Arial" w:hAnsi="Arial" w:cs="Arial"/>
                <w:color w:val="auto"/>
                <w:sz w:val="22"/>
                <w:szCs w:val="22"/>
              </w:rPr>
              <w:t xml:space="preserve">Spaces </w:t>
            </w:r>
            <w:r w:rsidR="003C423A">
              <w:rPr>
                <w:rFonts w:ascii="Arial" w:eastAsia="Arial" w:hAnsi="Arial" w:cs="Arial"/>
                <w:color w:val="auto"/>
                <w:sz w:val="22"/>
                <w:szCs w:val="22"/>
              </w:rPr>
              <w:t xml:space="preserve">are </w:t>
            </w:r>
            <w:r w:rsidRPr="003C423A">
              <w:rPr>
                <w:rFonts w:ascii="Arial" w:eastAsia="Arial" w:hAnsi="Arial" w:cs="Arial"/>
                <w:color w:val="auto"/>
                <w:sz w:val="22"/>
                <w:szCs w:val="22"/>
              </w:rPr>
              <w:t xml:space="preserve">available </w:t>
            </w:r>
            <w:r w:rsidR="003C423A">
              <w:rPr>
                <w:rFonts w:ascii="Arial" w:eastAsia="Arial" w:hAnsi="Arial" w:cs="Arial"/>
                <w:color w:val="auto"/>
                <w:sz w:val="22"/>
                <w:szCs w:val="22"/>
              </w:rPr>
              <w:t xml:space="preserve">for IM Network member agencies to apply for the </w:t>
            </w:r>
            <w:r w:rsidR="003C423A" w:rsidRPr="00766B8C">
              <w:rPr>
                <w:rFonts w:ascii="Arial" w:eastAsia="Arial" w:hAnsi="Arial" w:cs="Arial"/>
                <w:color w:val="auto"/>
                <w:sz w:val="22"/>
                <w:szCs w:val="22"/>
                <w:u w:val="single"/>
              </w:rPr>
              <w:t>16</w:t>
            </w:r>
            <w:r w:rsidR="003C423A" w:rsidRPr="00766B8C">
              <w:rPr>
                <w:rFonts w:ascii="Arial" w:eastAsia="Arial" w:hAnsi="Arial" w:cs="Arial"/>
                <w:color w:val="auto"/>
                <w:sz w:val="22"/>
                <w:szCs w:val="22"/>
                <w:u w:val="single"/>
                <w:vertAlign w:val="superscript"/>
              </w:rPr>
              <w:t>th</w:t>
            </w:r>
            <w:r w:rsidR="003C423A" w:rsidRPr="00766B8C">
              <w:rPr>
                <w:rFonts w:ascii="Arial" w:eastAsia="Arial" w:hAnsi="Arial" w:cs="Arial"/>
                <w:color w:val="auto"/>
                <w:sz w:val="22"/>
                <w:szCs w:val="22"/>
                <w:u w:val="single"/>
              </w:rPr>
              <w:t xml:space="preserve"> May workshop on </w:t>
            </w:r>
            <w:r w:rsidRPr="00766B8C">
              <w:rPr>
                <w:rFonts w:ascii="Arial" w:eastAsia="Arial" w:hAnsi="Arial" w:cs="Arial"/>
                <w:color w:val="auto"/>
                <w:sz w:val="22"/>
                <w:szCs w:val="22"/>
                <w:u w:val="single"/>
              </w:rPr>
              <w:t>Comm</w:t>
            </w:r>
            <w:r w:rsidR="003C423A" w:rsidRPr="00766B8C">
              <w:rPr>
                <w:rFonts w:ascii="Arial" w:eastAsia="Arial" w:hAnsi="Arial" w:cs="Arial"/>
                <w:color w:val="auto"/>
                <w:sz w:val="22"/>
                <w:szCs w:val="22"/>
                <w:u w:val="single"/>
              </w:rPr>
              <w:t>unications Strategy Development</w:t>
            </w:r>
            <w:r w:rsidR="003C423A">
              <w:rPr>
                <w:rFonts w:ascii="Arial" w:eastAsia="Arial" w:hAnsi="Arial" w:cs="Arial"/>
                <w:color w:val="auto"/>
                <w:sz w:val="22"/>
                <w:szCs w:val="22"/>
              </w:rPr>
              <w:t xml:space="preserve">. This is </w:t>
            </w:r>
            <w:r w:rsidR="00260D33">
              <w:rPr>
                <w:rFonts w:ascii="Arial" w:eastAsia="Arial" w:hAnsi="Arial" w:cs="Arial"/>
                <w:color w:val="auto"/>
                <w:sz w:val="22"/>
                <w:szCs w:val="22"/>
              </w:rPr>
              <w:t xml:space="preserve">offered by HAVAS Riverorchid and </w:t>
            </w:r>
            <w:r w:rsidR="003C423A">
              <w:rPr>
                <w:rFonts w:ascii="Arial" w:eastAsia="Arial" w:hAnsi="Arial" w:cs="Arial"/>
                <w:color w:val="auto"/>
                <w:sz w:val="22"/>
                <w:szCs w:val="22"/>
              </w:rPr>
              <w:t>hosted by MIMU</w:t>
            </w:r>
            <w:r w:rsidR="00260D33">
              <w:rPr>
                <w:rFonts w:ascii="Arial" w:eastAsia="Arial" w:hAnsi="Arial" w:cs="Arial"/>
                <w:color w:val="auto"/>
                <w:sz w:val="22"/>
                <w:szCs w:val="22"/>
              </w:rPr>
              <w:t>/RCHCO. It</w:t>
            </w:r>
            <w:r w:rsidR="003C423A">
              <w:rPr>
                <w:rFonts w:ascii="Arial" w:eastAsia="Arial" w:hAnsi="Arial" w:cs="Arial"/>
                <w:color w:val="auto"/>
                <w:sz w:val="22"/>
                <w:szCs w:val="22"/>
              </w:rPr>
              <w:t xml:space="preserve"> will focus on </w:t>
            </w:r>
            <w:r w:rsidR="00260D33">
              <w:rPr>
                <w:rFonts w:ascii="Arial" w:eastAsia="Arial" w:hAnsi="Arial" w:cs="Arial"/>
                <w:color w:val="auto"/>
                <w:sz w:val="22"/>
                <w:szCs w:val="22"/>
              </w:rPr>
              <w:t xml:space="preserve">defining stakeholders, crafting messages and measuring impact for communications through </w:t>
            </w:r>
            <w:r w:rsidR="003C423A">
              <w:rPr>
                <w:rFonts w:ascii="Arial" w:eastAsia="Arial" w:hAnsi="Arial" w:cs="Arial"/>
                <w:color w:val="auto"/>
                <w:sz w:val="22"/>
                <w:szCs w:val="22"/>
              </w:rPr>
              <w:t xml:space="preserve">mass media </w:t>
            </w:r>
            <w:r w:rsidR="00260D33">
              <w:rPr>
                <w:rFonts w:ascii="Arial" w:eastAsia="Arial" w:hAnsi="Arial" w:cs="Arial"/>
                <w:color w:val="auto"/>
                <w:sz w:val="22"/>
                <w:szCs w:val="22"/>
              </w:rPr>
              <w:t xml:space="preserve">and social media in particular.  </w:t>
            </w:r>
            <w:r w:rsidR="00DA125F">
              <w:rPr>
                <w:rFonts w:ascii="Arial" w:eastAsia="Arial" w:hAnsi="Arial" w:cs="Arial"/>
                <w:color w:val="auto"/>
                <w:sz w:val="22"/>
                <w:szCs w:val="22"/>
              </w:rPr>
              <w:t>The invitation was sent to IM Network members today.</w:t>
            </w:r>
          </w:p>
          <w:p w14:paraId="65B629A7" w14:textId="63503A4A" w:rsidR="00FB34E4" w:rsidRDefault="00260D33" w:rsidP="00260D33">
            <w:pPr>
              <w:jc w:val="both"/>
              <w:rPr>
                <w:rFonts w:ascii="Arial" w:eastAsia="Arial" w:hAnsi="Arial" w:cs="Arial"/>
                <w:color w:val="auto"/>
                <w:sz w:val="22"/>
                <w:szCs w:val="22"/>
              </w:rPr>
            </w:pPr>
            <w:r>
              <w:rPr>
                <w:rFonts w:ascii="Arial" w:eastAsia="Arial" w:hAnsi="Arial" w:cs="Arial"/>
                <w:color w:val="auto"/>
                <w:sz w:val="22"/>
                <w:szCs w:val="22"/>
              </w:rPr>
              <w:t xml:space="preserve">MIMU has also opened applications for the </w:t>
            </w:r>
            <w:r w:rsidR="00982E5C" w:rsidRPr="00FB34E4">
              <w:rPr>
                <w:rFonts w:ascii="Arial" w:eastAsia="Arial" w:hAnsi="Arial" w:cs="Arial"/>
                <w:color w:val="auto"/>
                <w:sz w:val="22"/>
                <w:szCs w:val="22"/>
              </w:rPr>
              <w:t xml:space="preserve">next </w:t>
            </w:r>
            <w:r w:rsidR="00982E5C" w:rsidRPr="00766B8C">
              <w:rPr>
                <w:rFonts w:ascii="Arial" w:eastAsia="Arial" w:hAnsi="Arial" w:cs="Arial"/>
                <w:color w:val="auto"/>
                <w:sz w:val="22"/>
                <w:szCs w:val="22"/>
                <w:u w:val="single"/>
              </w:rPr>
              <w:t>3-day IM workshop in June</w:t>
            </w:r>
            <w:r w:rsidR="00982E5C" w:rsidRPr="00FB34E4">
              <w:rPr>
                <w:rFonts w:ascii="Arial" w:eastAsia="Arial" w:hAnsi="Arial" w:cs="Arial"/>
                <w:color w:val="auto"/>
                <w:sz w:val="22"/>
                <w:szCs w:val="22"/>
              </w:rPr>
              <w:t xml:space="preserve">, and for </w:t>
            </w:r>
            <w:r w:rsidRPr="00766B8C">
              <w:rPr>
                <w:rFonts w:ascii="Arial" w:eastAsia="Arial" w:hAnsi="Arial" w:cs="Arial"/>
                <w:color w:val="auto"/>
                <w:sz w:val="22"/>
                <w:szCs w:val="22"/>
                <w:u w:val="single"/>
              </w:rPr>
              <w:t>D</w:t>
            </w:r>
            <w:r w:rsidR="00982E5C" w:rsidRPr="00766B8C">
              <w:rPr>
                <w:rFonts w:ascii="Arial" w:eastAsia="Arial" w:hAnsi="Arial" w:cs="Arial"/>
                <w:color w:val="auto"/>
                <w:sz w:val="22"/>
                <w:szCs w:val="22"/>
                <w:u w:val="single"/>
              </w:rPr>
              <w:t xml:space="preserve">istance </w:t>
            </w:r>
            <w:r w:rsidRPr="00766B8C">
              <w:rPr>
                <w:rFonts w:ascii="Arial" w:eastAsia="Arial" w:hAnsi="Arial" w:cs="Arial"/>
                <w:color w:val="auto"/>
                <w:sz w:val="22"/>
                <w:szCs w:val="22"/>
                <w:u w:val="single"/>
              </w:rPr>
              <w:t>E</w:t>
            </w:r>
            <w:r w:rsidR="00982E5C" w:rsidRPr="00766B8C">
              <w:rPr>
                <w:rFonts w:ascii="Arial" w:eastAsia="Arial" w:hAnsi="Arial" w:cs="Arial"/>
                <w:color w:val="auto"/>
                <w:sz w:val="22"/>
                <w:szCs w:val="22"/>
                <w:u w:val="single"/>
              </w:rPr>
              <w:t>xcel training focusing on Shan state</w:t>
            </w:r>
            <w:r w:rsidR="00982E5C" w:rsidRPr="00FB34E4">
              <w:rPr>
                <w:rFonts w:ascii="Arial" w:eastAsia="Arial" w:hAnsi="Arial" w:cs="Arial"/>
                <w:color w:val="auto"/>
                <w:sz w:val="22"/>
                <w:szCs w:val="22"/>
              </w:rPr>
              <w:t xml:space="preserve">. </w:t>
            </w:r>
            <w:r>
              <w:rPr>
                <w:rFonts w:ascii="Arial" w:eastAsia="Arial" w:hAnsi="Arial" w:cs="Arial"/>
                <w:color w:val="auto"/>
                <w:sz w:val="22"/>
                <w:szCs w:val="22"/>
              </w:rPr>
              <w:t>Interested applicants should apply through the MIMU website as soon as possible.</w:t>
            </w:r>
          </w:p>
          <w:p w14:paraId="79336F2E" w14:textId="7E898225" w:rsidR="00260D33" w:rsidRDefault="00260D33" w:rsidP="00260D33">
            <w:pPr>
              <w:jc w:val="both"/>
              <w:rPr>
                <w:rFonts w:ascii="Arial" w:eastAsia="Arial" w:hAnsi="Arial" w:cs="Arial"/>
                <w:color w:val="auto"/>
                <w:sz w:val="22"/>
                <w:szCs w:val="22"/>
              </w:rPr>
            </w:pPr>
            <w:r w:rsidRPr="00766B8C">
              <w:rPr>
                <w:rFonts w:ascii="Arial" w:eastAsia="Arial" w:hAnsi="Arial" w:cs="Arial"/>
                <w:color w:val="auto"/>
                <w:sz w:val="22"/>
                <w:szCs w:val="22"/>
                <w:u w:val="single"/>
              </w:rPr>
              <w:t>Final 3W products</w:t>
            </w:r>
            <w:r>
              <w:rPr>
                <w:rFonts w:ascii="Arial" w:eastAsia="Arial" w:hAnsi="Arial" w:cs="Arial"/>
                <w:color w:val="auto"/>
                <w:sz w:val="22"/>
                <w:szCs w:val="22"/>
              </w:rPr>
              <w:t xml:space="preserve"> are being released this week. This 3W round has 4 categories of project focus – humanitarian activity related to the IDP situation (IDP-focused and IDP and host-community focused activities), as well as work with other vulnerable groups (non-IDP focused humanitarian work, crisis recovery, specific targeting of vulnerable groups in the community), and development focused activities. This enables </w:t>
            </w:r>
            <w:r w:rsidR="00766B8C">
              <w:rPr>
                <w:rFonts w:ascii="Arial" w:eastAsia="Arial" w:hAnsi="Arial" w:cs="Arial"/>
                <w:color w:val="auto"/>
                <w:sz w:val="22"/>
                <w:szCs w:val="22"/>
              </w:rPr>
              <w:t xml:space="preserve">a better understanding of the spread of agencies’ activities which are not focused on the IDP situation. </w:t>
            </w:r>
            <w:r>
              <w:rPr>
                <w:rFonts w:ascii="Arial" w:eastAsia="Arial" w:hAnsi="Arial" w:cs="Arial"/>
                <w:color w:val="auto"/>
                <w:sz w:val="22"/>
                <w:szCs w:val="22"/>
              </w:rPr>
              <w:t xml:space="preserve">  </w:t>
            </w:r>
          </w:p>
          <w:p w14:paraId="5A190E50" w14:textId="70B29A43" w:rsidR="00260D33" w:rsidRDefault="00766B8C" w:rsidP="00260D33">
            <w:pPr>
              <w:jc w:val="both"/>
              <w:rPr>
                <w:rFonts w:ascii="Arial" w:eastAsia="Arial" w:hAnsi="Arial" w:cs="Arial"/>
                <w:color w:val="auto"/>
                <w:sz w:val="22"/>
                <w:szCs w:val="22"/>
              </w:rPr>
            </w:pPr>
            <w:r>
              <w:rPr>
                <w:rFonts w:ascii="Arial" w:eastAsia="Arial" w:hAnsi="Arial" w:cs="Arial"/>
                <w:color w:val="auto"/>
                <w:sz w:val="22"/>
                <w:szCs w:val="22"/>
                <w:u w:val="single"/>
              </w:rPr>
              <w:t>The planned s</w:t>
            </w:r>
            <w:r w:rsidR="00260D33" w:rsidRPr="00766B8C">
              <w:rPr>
                <w:rFonts w:ascii="Arial" w:eastAsia="Arial" w:hAnsi="Arial" w:cs="Arial"/>
                <w:color w:val="auto"/>
                <w:sz w:val="22"/>
                <w:szCs w:val="22"/>
                <w:u w:val="single"/>
              </w:rPr>
              <w:t>ymposium on capacity needs in geospatial sectors</w:t>
            </w:r>
            <w:r w:rsidR="00260D33" w:rsidRPr="00260D33">
              <w:rPr>
                <w:rFonts w:ascii="Arial" w:eastAsia="Arial" w:hAnsi="Arial" w:cs="Arial"/>
                <w:color w:val="auto"/>
                <w:sz w:val="22"/>
                <w:szCs w:val="22"/>
              </w:rPr>
              <w:t xml:space="preserve"> will be held on 24-25 May to review the likely future needs of public, private and development sectors, and academic qualifications in pace to meet these needs. It will bring together members of the providers of training and qualifications in geospatial fields – including 29 universities/training institutions, and the current and potential users of these technologies (government depts, private and development sector representatives). Invitations have been sent out.</w:t>
            </w:r>
          </w:p>
          <w:p w14:paraId="685953C3" w14:textId="3FD499B2" w:rsidR="002F7A8D" w:rsidRPr="00982E5C" w:rsidRDefault="00260D33" w:rsidP="00260D33">
            <w:pPr>
              <w:jc w:val="both"/>
              <w:rPr>
                <w:rFonts w:ascii="Arial" w:eastAsia="Arial" w:hAnsi="Arial" w:cs="Arial"/>
                <w:b/>
                <w:color w:val="auto"/>
                <w:sz w:val="22"/>
                <w:szCs w:val="22"/>
              </w:rPr>
            </w:pPr>
            <w:r w:rsidRPr="00982E5C">
              <w:rPr>
                <w:rFonts w:ascii="Arial" w:eastAsia="Arial" w:hAnsi="Arial" w:cs="Arial"/>
                <w:b/>
                <w:color w:val="auto"/>
                <w:sz w:val="22"/>
                <w:szCs w:val="22"/>
              </w:rPr>
              <w:t xml:space="preserve"> </w:t>
            </w:r>
          </w:p>
        </w:tc>
        <w:tc>
          <w:tcPr>
            <w:tcW w:w="2520" w:type="dxa"/>
            <w:shd w:val="clear" w:color="auto" w:fill="auto"/>
          </w:tcPr>
          <w:p w14:paraId="1E8AECB2" w14:textId="77777777" w:rsidR="004D2D50" w:rsidRDefault="004D2D50" w:rsidP="00F37386">
            <w:pPr>
              <w:rPr>
                <w:rFonts w:ascii="Arial" w:eastAsia="Arial" w:hAnsi="Arial" w:cs="Arial"/>
                <w:sz w:val="22"/>
                <w:szCs w:val="22"/>
              </w:rPr>
            </w:pPr>
          </w:p>
          <w:p w14:paraId="473F09C8" w14:textId="77777777" w:rsidR="00DA125F" w:rsidRDefault="00DA125F" w:rsidP="00F37386">
            <w:pPr>
              <w:rPr>
                <w:rFonts w:ascii="Arial" w:eastAsia="Arial" w:hAnsi="Arial" w:cs="Arial"/>
                <w:sz w:val="22"/>
                <w:szCs w:val="22"/>
              </w:rPr>
            </w:pPr>
          </w:p>
          <w:p w14:paraId="6030E9F1" w14:textId="77777777" w:rsidR="00DA125F" w:rsidRDefault="00DA125F" w:rsidP="00F37386">
            <w:pPr>
              <w:rPr>
                <w:rFonts w:ascii="Arial" w:eastAsia="Arial" w:hAnsi="Arial" w:cs="Arial"/>
                <w:sz w:val="22"/>
                <w:szCs w:val="22"/>
              </w:rPr>
            </w:pPr>
          </w:p>
          <w:p w14:paraId="6A9F11FA" w14:textId="77777777" w:rsidR="00DA125F" w:rsidRDefault="00DA125F" w:rsidP="00F37386">
            <w:pPr>
              <w:rPr>
                <w:rFonts w:ascii="Arial" w:eastAsia="Arial" w:hAnsi="Arial" w:cs="Arial"/>
                <w:sz w:val="22"/>
                <w:szCs w:val="22"/>
              </w:rPr>
            </w:pPr>
          </w:p>
          <w:p w14:paraId="17AE5109" w14:textId="77777777" w:rsidR="00DA125F" w:rsidRDefault="00DA125F" w:rsidP="00F37386">
            <w:pPr>
              <w:rPr>
                <w:rFonts w:ascii="Arial" w:eastAsia="Arial" w:hAnsi="Arial" w:cs="Arial"/>
                <w:sz w:val="22"/>
                <w:szCs w:val="22"/>
              </w:rPr>
            </w:pPr>
          </w:p>
          <w:p w14:paraId="4A11F30E" w14:textId="77777777" w:rsidR="00DA125F" w:rsidRDefault="00DA125F" w:rsidP="00F37386">
            <w:pPr>
              <w:rPr>
                <w:rFonts w:ascii="Arial" w:eastAsia="Arial" w:hAnsi="Arial" w:cs="Arial"/>
                <w:sz w:val="22"/>
                <w:szCs w:val="22"/>
              </w:rPr>
            </w:pPr>
          </w:p>
          <w:p w14:paraId="2F1D8FEA" w14:textId="77777777" w:rsidR="00DA125F" w:rsidRDefault="00DA125F" w:rsidP="00F37386">
            <w:pPr>
              <w:rPr>
                <w:rFonts w:ascii="Arial" w:eastAsia="Arial" w:hAnsi="Arial" w:cs="Arial"/>
                <w:sz w:val="22"/>
                <w:szCs w:val="22"/>
              </w:rPr>
            </w:pPr>
          </w:p>
          <w:p w14:paraId="6F107433" w14:textId="77777777" w:rsidR="00DA125F" w:rsidRDefault="00DA125F" w:rsidP="00F37386">
            <w:pPr>
              <w:rPr>
                <w:rFonts w:ascii="Arial" w:eastAsia="Arial" w:hAnsi="Arial" w:cs="Arial"/>
                <w:sz w:val="22"/>
                <w:szCs w:val="22"/>
              </w:rPr>
            </w:pPr>
          </w:p>
          <w:p w14:paraId="187A0A59" w14:textId="77777777" w:rsidR="00DA125F" w:rsidRDefault="00DA125F" w:rsidP="00F37386">
            <w:pPr>
              <w:rPr>
                <w:rFonts w:ascii="Arial" w:eastAsia="Arial" w:hAnsi="Arial" w:cs="Arial"/>
                <w:sz w:val="22"/>
                <w:szCs w:val="22"/>
              </w:rPr>
            </w:pPr>
          </w:p>
          <w:p w14:paraId="15B22F1B" w14:textId="77777777" w:rsidR="00DA125F" w:rsidRDefault="00DA125F" w:rsidP="00F37386">
            <w:pPr>
              <w:rPr>
                <w:rFonts w:ascii="Arial" w:eastAsia="Arial" w:hAnsi="Arial" w:cs="Arial"/>
                <w:sz w:val="22"/>
                <w:szCs w:val="22"/>
              </w:rPr>
            </w:pPr>
          </w:p>
          <w:p w14:paraId="51F7F197" w14:textId="77777777" w:rsidR="00DA125F" w:rsidRDefault="00DA125F" w:rsidP="00F37386">
            <w:pPr>
              <w:rPr>
                <w:rFonts w:ascii="Arial" w:eastAsia="Arial" w:hAnsi="Arial" w:cs="Arial"/>
                <w:sz w:val="22"/>
                <w:szCs w:val="22"/>
              </w:rPr>
            </w:pPr>
          </w:p>
          <w:p w14:paraId="3809A6EC" w14:textId="5CA3ABB9" w:rsidR="00DA125F" w:rsidRDefault="00DA125F" w:rsidP="00F37386">
            <w:pPr>
              <w:rPr>
                <w:rFonts w:ascii="Arial" w:eastAsia="Arial" w:hAnsi="Arial" w:cs="Arial"/>
                <w:sz w:val="22"/>
                <w:szCs w:val="22"/>
              </w:rPr>
            </w:pPr>
            <w:r>
              <w:rPr>
                <w:rFonts w:ascii="Arial" w:eastAsia="Arial" w:hAnsi="Arial" w:cs="Arial"/>
                <w:sz w:val="22"/>
                <w:szCs w:val="22"/>
              </w:rPr>
              <w:t>ICRC to check with MIMU re training options</w:t>
            </w:r>
          </w:p>
          <w:p w14:paraId="0DFFBDE3" w14:textId="6B1D5A7E" w:rsidR="00DA125F" w:rsidRDefault="00DA125F" w:rsidP="00F37386">
            <w:pPr>
              <w:rPr>
                <w:rFonts w:ascii="Arial" w:eastAsia="Arial" w:hAnsi="Arial" w:cs="Arial"/>
                <w:sz w:val="22"/>
                <w:szCs w:val="22"/>
              </w:rPr>
            </w:pPr>
          </w:p>
          <w:p w14:paraId="6025909A" w14:textId="1D0F22DB" w:rsidR="00DA125F" w:rsidRDefault="00DA125F" w:rsidP="00F37386">
            <w:pPr>
              <w:rPr>
                <w:rFonts w:ascii="Arial" w:eastAsia="Arial" w:hAnsi="Arial" w:cs="Arial"/>
                <w:sz w:val="22"/>
                <w:szCs w:val="22"/>
              </w:rPr>
            </w:pPr>
          </w:p>
          <w:p w14:paraId="1E3A1C6F" w14:textId="77777777" w:rsidR="00DA125F" w:rsidRDefault="00DA125F" w:rsidP="00F37386">
            <w:pPr>
              <w:rPr>
                <w:rFonts w:ascii="Arial" w:eastAsia="Arial" w:hAnsi="Arial" w:cs="Arial"/>
                <w:sz w:val="22"/>
                <w:szCs w:val="22"/>
              </w:rPr>
            </w:pPr>
          </w:p>
          <w:p w14:paraId="6F0FCDCE" w14:textId="77777777" w:rsidR="00DA125F" w:rsidRDefault="00DA125F" w:rsidP="00F37386">
            <w:pPr>
              <w:rPr>
                <w:rFonts w:ascii="Arial" w:eastAsia="Arial" w:hAnsi="Arial" w:cs="Arial"/>
                <w:sz w:val="22"/>
                <w:szCs w:val="22"/>
              </w:rPr>
            </w:pPr>
          </w:p>
          <w:p w14:paraId="1694A4A8" w14:textId="77777777" w:rsidR="00DA125F" w:rsidRDefault="00DA125F" w:rsidP="00F37386">
            <w:pPr>
              <w:rPr>
                <w:rFonts w:ascii="Arial" w:eastAsia="Arial" w:hAnsi="Arial" w:cs="Arial"/>
                <w:sz w:val="22"/>
                <w:szCs w:val="22"/>
              </w:rPr>
            </w:pPr>
          </w:p>
          <w:p w14:paraId="75DAA81C" w14:textId="77777777" w:rsidR="00DA125F" w:rsidRDefault="00DA125F" w:rsidP="00F37386">
            <w:pPr>
              <w:rPr>
                <w:rFonts w:ascii="Arial" w:eastAsia="Arial" w:hAnsi="Arial" w:cs="Arial"/>
                <w:sz w:val="22"/>
                <w:szCs w:val="22"/>
              </w:rPr>
            </w:pPr>
          </w:p>
          <w:p w14:paraId="3B1B18D8" w14:textId="77777777" w:rsidR="00DA125F" w:rsidRDefault="00DA125F" w:rsidP="00F37386">
            <w:pPr>
              <w:rPr>
                <w:rFonts w:ascii="Arial" w:eastAsia="Arial" w:hAnsi="Arial" w:cs="Arial"/>
                <w:sz w:val="22"/>
                <w:szCs w:val="22"/>
              </w:rPr>
            </w:pPr>
            <w:r>
              <w:rPr>
                <w:rFonts w:ascii="Arial" w:eastAsia="Arial" w:hAnsi="Arial" w:cs="Arial"/>
                <w:sz w:val="22"/>
                <w:szCs w:val="22"/>
              </w:rPr>
              <w:t>Shelter Cluster to check possibilities of providing a more frequent listing of available info.</w:t>
            </w:r>
          </w:p>
          <w:p w14:paraId="1130D18E" w14:textId="77777777" w:rsidR="00DA125F" w:rsidRDefault="00DA125F" w:rsidP="00F37386">
            <w:pPr>
              <w:rPr>
                <w:rFonts w:ascii="Arial" w:eastAsia="Arial" w:hAnsi="Arial" w:cs="Arial"/>
                <w:sz w:val="22"/>
                <w:szCs w:val="22"/>
              </w:rPr>
            </w:pPr>
          </w:p>
          <w:p w14:paraId="1F1785B7" w14:textId="77777777" w:rsidR="00DA125F" w:rsidRDefault="00DA125F" w:rsidP="00F37386">
            <w:pPr>
              <w:rPr>
                <w:rFonts w:ascii="Arial" w:eastAsia="Arial" w:hAnsi="Arial" w:cs="Arial"/>
                <w:sz w:val="22"/>
                <w:szCs w:val="22"/>
              </w:rPr>
            </w:pPr>
          </w:p>
          <w:p w14:paraId="34AE935C" w14:textId="77777777" w:rsidR="00DA125F" w:rsidRDefault="00DA125F" w:rsidP="00F37386">
            <w:pPr>
              <w:rPr>
                <w:rFonts w:ascii="Arial" w:eastAsia="Arial" w:hAnsi="Arial" w:cs="Arial"/>
                <w:sz w:val="22"/>
                <w:szCs w:val="22"/>
              </w:rPr>
            </w:pPr>
          </w:p>
          <w:p w14:paraId="2DF10773" w14:textId="77777777" w:rsidR="00DA125F" w:rsidRDefault="00DA125F" w:rsidP="00F37386">
            <w:pPr>
              <w:rPr>
                <w:rFonts w:ascii="Arial" w:eastAsia="Arial" w:hAnsi="Arial" w:cs="Arial"/>
                <w:sz w:val="22"/>
                <w:szCs w:val="22"/>
              </w:rPr>
            </w:pPr>
          </w:p>
          <w:p w14:paraId="0E01094D" w14:textId="38E0E75A" w:rsidR="00DA125F" w:rsidRDefault="00DA125F" w:rsidP="00F37386">
            <w:pPr>
              <w:rPr>
                <w:rFonts w:ascii="Arial" w:eastAsia="Arial" w:hAnsi="Arial" w:cs="Arial"/>
                <w:sz w:val="22"/>
                <w:szCs w:val="22"/>
              </w:rPr>
            </w:pPr>
            <w:r>
              <w:rPr>
                <w:rFonts w:ascii="Arial" w:eastAsia="Arial" w:hAnsi="Arial" w:cs="Arial"/>
                <w:sz w:val="22"/>
                <w:szCs w:val="22"/>
              </w:rPr>
              <w:t>Applicants for the MIMU training options to submit as soon as possible</w:t>
            </w:r>
          </w:p>
          <w:p w14:paraId="55FCF949" w14:textId="77777777" w:rsidR="00DA125F" w:rsidRDefault="00DA125F" w:rsidP="00F37386">
            <w:pPr>
              <w:rPr>
                <w:rFonts w:ascii="Arial" w:eastAsia="Arial" w:hAnsi="Arial" w:cs="Arial"/>
                <w:sz w:val="22"/>
                <w:szCs w:val="22"/>
              </w:rPr>
            </w:pPr>
          </w:p>
          <w:p w14:paraId="45EF45AB" w14:textId="5CC6E99C" w:rsidR="00DA125F" w:rsidRPr="000644B7" w:rsidRDefault="00DA125F" w:rsidP="00F37386">
            <w:pPr>
              <w:rPr>
                <w:rFonts w:ascii="Arial" w:eastAsia="Arial" w:hAnsi="Arial" w:cs="Arial"/>
                <w:sz w:val="22"/>
                <w:szCs w:val="22"/>
              </w:rPr>
            </w:pPr>
          </w:p>
        </w:tc>
      </w:tr>
      <w:tr w:rsidR="006D6FB7" w:rsidRPr="000644B7" w14:paraId="3BB76B37" w14:textId="77777777" w:rsidTr="00E25CAF">
        <w:trPr>
          <w:trHeight w:val="700"/>
        </w:trPr>
        <w:tc>
          <w:tcPr>
            <w:tcW w:w="514" w:type="dxa"/>
            <w:shd w:val="clear" w:color="auto" w:fill="auto"/>
          </w:tcPr>
          <w:p w14:paraId="25F0AC83" w14:textId="77777777" w:rsidR="006D6FB7" w:rsidRPr="000644B7" w:rsidRDefault="006D6FB7" w:rsidP="006D6FB7">
            <w:pPr>
              <w:numPr>
                <w:ilvl w:val="0"/>
                <w:numId w:val="2"/>
              </w:numPr>
              <w:jc w:val="both"/>
              <w:rPr>
                <w:rFonts w:ascii="Arial" w:eastAsia="Arial" w:hAnsi="Arial" w:cs="Arial"/>
                <w:sz w:val="22"/>
                <w:szCs w:val="22"/>
              </w:rPr>
            </w:pPr>
          </w:p>
        </w:tc>
        <w:tc>
          <w:tcPr>
            <w:tcW w:w="11703" w:type="dxa"/>
            <w:tcBorders>
              <w:bottom w:val="single" w:sz="4" w:space="0" w:color="000000"/>
            </w:tcBorders>
            <w:shd w:val="clear" w:color="auto" w:fill="auto"/>
          </w:tcPr>
          <w:p w14:paraId="60AD96A4" w14:textId="77777777" w:rsidR="006D6FB7" w:rsidRPr="000541AA" w:rsidRDefault="006D6FB7" w:rsidP="006D6FB7">
            <w:pPr>
              <w:jc w:val="both"/>
              <w:rPr>
                <w:rFonts w:ascii="Arial" w:eastAsia="Arial" w:hAnsi="Arial" w:cs="Arial"/>
                <w:b/>
                <w:color w:val="auto"/>
                <w:sz w:val="22"/>
                <w:szCs w:val="22"/>
              </w:rPr>
            </w:pPr>
            <w:r w:rsidRPr="000541AA">
              <w:rPr>
                <w:rFonts w:ascii="Arial" w:eastAsia="Arial" w:hAnsi="Arial" w:cs="Arial"/>
                <w:b/>
                <w:color w:val="auto"/>
                <w:sz w:val="22"/>
                <w:szCs w:val="22"/>
              </w:rPr>
              <w:t>Next Meeting</w:t>
            </w:r>
          </w:p>
          <w:p w14:paraId="7B010766" w14:textId="7E643A3C" w:rsidR="000541AA" w:rsidRPr="000541AA" w:rsidRDefault="006D6FB7" w:rsidP="000541AA">
            <w:pPr>
              <w:jc w:val="both"/>
              <w:rPr>
                <w:rFonts w:ascii="Arial" w:eastAsia="Arial" w:hAnsi="Arial" w:cs="Arial"/>
                <w:color w:val="auto"/>
                <w:sz w:val="22"/>
                <w:szCs w:val="22"/>
              </w:rPr>
            </w:pPr>
            <w:r w:rsidRPr="000541AA">
              <w:rPr>
                <w:rFonts w:ascii="Arial" w:eastAsia="Arial" w:hAnsi="Arial" w:cs="Arial"/>
                <w:color w:val="auto"/>
                <w:sz w:val="22"/>
                <w:szCs w:val="22"/>
              </w:rPr>
              <w:t xml:space="preserve">The next meeting will be on </w:t>
            </w:r>
            <w:r w:rsidR="00137A19" w:rsidRPr="000541AA">
              <w:rPr>
                <w:rFonts w:ascii="Arial" w:eastAsia="Arial" w:hAnsi="Arial" w:cs="Arial"/>
                <w:b/>
                <w:color w:val="auto"/>
                <w:sz w:val="22"/>
                <w:szCs w:val="22"/>
              </w:rPr>
              <w:t xml:space="preserve">Wednesday, </w:t>
            </w:r>
            <w:r w:rsidR="00E41727" w:rsidRPr="000541AA">
              <w:rPr>
                <w:rFonts w:ascii="Arial" w:eastAsia="Arial" w:hAnsi="Arial" w:cs="Arial"/>
                <w:b/>
                <w:color w:val="auto"/>
                <w:sz w:val="22"/>
                <w:szCs w:val="22"/>
              </w:rPr>
              <w:t>June 6</w:t>
            </w:r>
            <w:r w:rsidR="00137A19" w:rsidRPr="000541AA">
              <w:rPr>
                <w:rFonts w:ascii="Arial" w:eastAsia="Arial" w:hAnsi="Arial" w:cs="Arial"/>
                <w:b/>
                <w:color w:val="auto"/>
                <w:sz w:val="22"/>
                <w:szCs w:val="22"/>
                <w:vertAlign w:val="superscript"/>
              </w:rPr>
              <w:t>th</w:t>
            </w:r>
            <w:r w:rsidRPr="000541AA">
              <w:rPr>
                <w:rFonts w:ascii="Arial" w:eastAsia="Arial" w:hAnsi="Arial" w:cs="Arial"/>
                <w:b/>
                <w:color w:val="auto"/>
                <w:sz w:val="22"/>
                <w:szCs w:val="22"/>
              </w:rPr>
              <w:t>, 2018 at 3:00 pm in the MIMU</w:t>
            </w:r>
            <w:r w:rsidRPr="000541AA">
              <w:rPr>
                <w:rFonts w:ascii="Arial" w:eastAsia="Arial" w:hAnsi="Arial" w:cs="Arial"/>
                <w:color w:val="auto"/>
                <w:sz w:val="22"/>
                <w:szCs w:val="22"/>
              </w:rPr>
              <w:t xml:space="preserve">. </w:t>
            </w:r>
            <w:r w:rsidR="00917A71" w:rsidRPr="000541AA">
              <w:rPr>
                <w:rFonts w:ascii="Arial" w:eastAsia="Arial" w:hAnsi="Arial" w:cs="Arial"/>
                <w:color w:val="auto"/>
                <w:sz w:val="22"/>
                <w:szCs w:val="22"/>
              </w:rPr>
              <w:t>Seeking inputs for a presentation for the meeting.</w:t>
            </w:r>
          </w:p>
          <w:p w14:paraId="1D16E393" w14:textId="10E9F8F8" w:rsidR="00E353C2" w:rsidRPr="000541AA" w:rsidRDefault="000541AA" w:rsidP="000541AA">
            <w:pPr>
              <w:jc w:val="both"/>
              <w:rPr>
                <w:rFonts w:ascii="Arial" w:eastAsia="Arial" w:hAnsi="Arial" w:cs="Arial"/>
                <w:b/>
                <w:color w:val="auto"/>
                <w:sz w:val="22"/>
                <w:szCs w:val="22"/>
              </w:rPr>
            </w:pPr>
            <w:r w:rsidRPr="000541AA">
              <w:rPr>
                <w:rFonts w:ascii="Arial" w:eastAsia="Arial" w:hAnsi="Arial" w:cs="Arial"/>
                <w:b/>
                <w:color w:val="auto"/>
                <w:sz w:val="22"/>
                <w:szCs w:val="22"/>
              </w:rPr>
              <w:t xml:space="preserve"> </w:t>
            </w:r>
          </w:p>
        </w:tc>
        <w:tc>
          <w:tcPr>
            <w:tcW w:w="2520" w:type="dxa"/>
            <w:shd w:val="clear" w:color="auto" w:fill="auto"/>
          </w:tcPr>
          <w:p w14:paraId="12254AE8" w14:textId="75DD0084" w:rsidR="006D6FB7" w:rsidRPr="000644B7" w:rsidRDefault="000541AA" w:rsidP="006D6FB7">
            <w:pPr>
              <w:rPr>
                <w:rFonts w:ascii="Arial" w:eastAsia="Arial" w:hAnsi="Arial" w:cs="Arial"/>
                <w:sz w:val="22"/>
                <w:szCs w:val="22"/>
              </w:rPr>
            </w:pPr>
            <w:r>
              <w:rPr>
                <w:rFonts w:ascii="Arial" w:eastAsia="Arial" w:hAnsi="Arial" w:cs="Arial"/>
                <w:sz w:val="22"/>
                <w:szCs w:val="22"/>
              </w:rPr>
              <w:t xml:space="preserve">Check UNICEF </w:t>
            </w:r>
            <w:r w:rsidR="00DA125F">
              <w:rPr>
                <w:rFonts w:ascii="Arial" w:eastAsia="Arial" w:hAnsi="Arial" w:cs="Arial"/>
                <w:sz w:val="22"/>
                <w:szCs w:val="22"/>
              </w:rPr>
              <w:t xml:space="preserve">availability </w:t>
            </w:r>
            <w:r>
              <w:rPr>
                <w:rFonts w:ascii="Arial" w:eastAsia="Arial" w:hAnsi="Arial" w:cs="Arial"/>
                <w:sz w:val="22"/>
                <w:szCs w:val="22"/>
              </w:rPr>
              <w:t>re CCRA/child centred risk assessment report</w:t>
            </w:r>
          </w:p>
        </w:tc>
      </w:tr>
    </w:tbl>
    <w:p w14:paraId="113206F7" w14:textId="2F5AA68C" w:rsidR="00A814DC" w:rsidRDefault="00A814DC" w:rsidP="00F724A0">
      <w:pPr>
        <w:rPr>
          <w:rFonts w:ascii="Calibri" w:eastAsia="Calibri" w:hAnsi="Calibri" w:cs="Calibri"/>
        </w:rPr>
      </w:pPr>
    </w:p>
    <w:p w14:paraId="43B40BC5" w14:textId="2D601BA4" w:rsidR="0043745B" w:rsidRDefault="0043745B" w:rsidP="00F724A0">
      <w:pPr>
        <w:rPr>
          <w:rFonts w:ascii="Calibri" w:eastAsia="Calibri" w:hAnsi="Calibri" w:cs="Calibri"/>
        </w:rPr>
      </w:pPr>
    </w:p>
    <w:tbl>
      <w:tblPr>
        <w:tblStyle w:val="1"/>
        <w:tblW w:w="14737" w:type="dxa"/>
        <w:tblInd w:w="18" w:type="dxa"/>
        <w:tblLayout w:type="fixed"/>
        <w:tblLook w:val="0400" w:firstRow="0" w:lastRow="0" w:firstColumn="0" w:lastColumn="0" w:noHBand="0" w:noVBand="1"/>
      </w:tblPr>
      <w:tblGrid>
        <w:gridCol w:w="630"/>
        <w:gridCol w:w="2790"/>
        <w:gridCol w:w="4354"/>
        <w:gridCol w:w="1607"/>
        <w:gridCol w:w="5356"/>
      </w:tblGrid>
      <w:tr w:rsidR="0043745B" w:rsidRPr="000644B7" w14:paraId="4339AB8A" w14:textId="77777777" w:rsidTr="00E25CAF">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94498A" w14:textId="77777777" w:rsidR="0043745B" w:rsidRPr="000644B7" w:rsidRDefault="0043745B" w:rsidP="00E25CAF">
            <w:pPr>
              <w:rPr>
                <w:rFonts w:ascii="Arial" w:eastAsia="Arial" w:hAnsi="Arial" w:cs="Arial"/>
                <w:b/>
                <w:sz w:val="22"/>
                <w:szCs w:val="22"/>
              </w:rPr>
            </w:pPr>
            <w:r w:rsidRPr="000644B7">
              <w:rPr>
                <w:rFonts w:ascii="Arial" w:eastAsia="Arial" w:hAnsi="Arial" w:cs="Arial"/>
                <w:b/>
                <w:sz w:val="22"/>
                <w:szCs w:val="22"/>
              </w:rPr>
              <w:t>No.</w:t>
            </w:r>
          </w:p>
        </w:tc>
        <w:tc>
          <w:tcPr>
            <w:tcW w:w="27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D610F1" w14:textId="77777777" w:rsidR="0043745B" w:rsidRPr="000644B7" w:rsidRDefault="0043745B" w:rsidP="00E25CAF">
            <w:pPr>
              <w:rPr>
                <w:rFonts w:ascii="Arial" w:eastAsia="Arial" w:hAnsi="Arial" w:cs="Arial"/>
                <w:b/>
                <w:sz w:val="22"/>
                <w:szCs w:val="22"/>
              </w:rPr>
            </w:pPr>
            <w:r w:rsidRPr="000644B7">
              <w:rPr>
                <w:rFonts w:ascii="Arial" w:eastAsia="Arial" w:hAnsi="Arial" w:cs="Arial"/>
                <w:b/>
                <w:sz w:val="22"/>
                <w:szCs w:val="22"/>
              </w:rPr>
              <w:t>Participants</w:t>
            </w:r>
          </w:p>
        </w:tc>
        <w:tc>
          <w:tcPr>
            <w:tcW w:w="435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954D746" w14:textId="77777777" w:rsidR="0043745B" w:rsidRPr="000644B7" w:rsidRDefault="0043745B" w:rsidP="00E25CAF">
            <w:pPr>
              <w:rPr>
                <w:rFonts w:ascii="Arial" w:eastAsia="Arial" w:hAnsi="Arial" w:cs="Arial"/>
                <w:b/>
                <w:sz w:val="22"/>
                <w:szCs w:val="22"/>
              </w:rPr>
            </w:pPr>
            <w:r w:rsidRPr="000644B7">
              <w:rPr>
                <w:rFonts w:ascii="Arial" w:eastAsia="Arial" w:hAnsi="Arial" w:cs="Arial"/>
                <w:b/>
                <w:sz w:val="22"/>
                <w:szCs w:val="22"/>
              </w:rPr>
              <w:t>Designation</w:t>
            </w:r>
          </w:p>
        </w:tc>
        <w:tc>
          <w:tcPr>
            <w:tcW w:w="16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6D37D95" w14:textId="77777777" w:rsidR="0043745B" w:rsidRPr="000644B7" w:rsidRDefault="0043745B" w:rsidP="00E25CAF">
            <w:pPr>
              <w:rPr>
                <w:rFonts w:ascii="Arial" w:eastAsia="Arial" w:hAnsi="Arial" w:cs="Arial"/>
                <w:b/>
                <w:sz w:val="22"/>
                <w:szCs w:val="22"/>
              </w:rPr>
            </w:pPr>
            <w:r w:rsidRPr="000644B7">
              <w:rPr>
                <w:rFonts w:ascii="Arial" w:eastAsia="Arial" w:hAnsi="Arial" w:cs="Arial"/>
                <w:b/>
                <w:sz w:val="22"/>
                <w:szCs w:val="22"/>
              </w:rPr>
              <w:t>Agency/ Organization</w:t>
            </w:r>
          </w:p>
        </w:tc>
        <w:tc>
          <w:tcPr>
            <w:tcW w:w="535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859F37" w14:textId="77777777" w:rsidR="0043745B" w:rsidRPr="000644B7" w:rsidRDefault="0043745B" w:rsidP="00E25CAF">
            <w:pPr>
              <w:rPr>
                <w:rFonts w:ascii="Arial" w:eastAsia="Arial" w:hAnsi="Arial" w:cs="Arial"/>
                <w:b/>
                <w:sz w:val="22"/>
                <w:szCs w:val="22"/>
              </w:rPr>
            </w:pPr>
            <w:r w:rsidRPr="000644B7">
              <w:rPr>
                <w:rFonts w:ascii="Arial" w:eastAsia="Arial" w:hAnsi="Arial" w:cs="Arial"/>
                <w:b/>
                <w:sz w:val="22"/>
                <w:szCs w:val="22"/>
              </w:rPr>
              <w:t>E-mail Address</w:t>
            </w:r>
          </w:p>
        </w:tc>
      </w:tr>
      <w:tr w:rsidR="0043745B" w:rsidRPr="000644B7" w14:paraId="6538654A"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6AD92" w14:textId="77777777" w:rsidR="0043745B" w:rsidRDefault="0043745B" w:rsidP="00E25CAF">
            <w:pPr>
              <w:rPr>
                <w:rFonts w:ascii="Arial" w:eastAsia="Arial" w:hAnsi="Arial" w:cs="Arial"/>
                <w:sz w:val="22"/>
                <w:szCs w:val="22"/>
              </w:rPr>
            </w:pPr>
            <w:bookmarkStart w:id="4" w:name="_Hlk513651154"/>
            <w:r>
              <w:rPr>
                <w:rFonts w:ascii="Arial" w:eastAsia="Arial" w:hAnsi="Arial" w:cs="Arial"/>
                <w:sz w:val="22"/>
                <w:szCs w:val="22"/>
              </w:rPr>
              <w:t>1</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61ED64BF" w14:textId="65D6CF7A" w:rsidR="0043745B" w:rsidRPr="00C011C1" w:rsidRDefault="000541AA" w:rsidP="00E25CAF">
            <w:pPr>
              <w:rPr>
                <w:rFonts w:ascii="Arial" w:eastAsia="Arial" w:hAnsi="Arial" w:cs="Arial"/>
                <w:color w:val="auto"/>
                <w:sz w:val="22"/>
                <w:szCs w:val="22"/>
              </w:rPr>
            </w:pPr>
            <w:r>
              <w:rPr>
                <w:rFonts w:ascii="Arial" w:eastAsia="Arial" w:hAnsi="Arial" w:cs="Arial"/>
                <w:color w:val="auto"/>
                <w:sz w:val="22"/>
                <w:szCs w:val="22"/>
              </w:rPr>
              <w:t>Nizar Aung</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6B3EE1C1" w14:textId="49D1D0E0" w:rsidR="0043745B" w:rsidRPr="00E87667" w:rsidRDefault="00507D58" w:rsidP="00E25CAF">
            <w:pPr>
              <w:rPr>
                <w:rFonts w:ascii="Arial" w:eastAsia="Arial" w:hAnsi="Arial" w:cs="Arial"/>
                <w:color w:val="auto"/>
                <w:sz w:val="22"/>
                <w:szCs w:val="22"/>
                <w:highlight w:val="yellow"/>
              </w:rPr>
            </w:pPr>
            <w:r w:rsidRPr="00E87667">
              <w:rPr>
                <w:rFonts w:ascii="Arial" w:hAnsi="Arial" w:cs="Arial"/>
                <w:bCs/>
                <w:sz w:val="22"/>
                <w:szCs w:val="22"/>
              </w:rPr>
              <w:t>Senior Design, Monitoring and Evaluation Specialist</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6667984E" w14:textId="77777777" w:rsidR="0043745B" w:rsidRPr="00C011C1" w:rsidRDefault="0043745B" w:rsidP="00E25CAF">
            <w:pPr>
              <w:rPr>
                <w:rFonts w:ascii="Arial" w:eastAsia="Arial" w:hAnsi="Arial" w:cs="Arial"/>
                <w:color w:val="auto"/>
                <w:sz w:val="22"/>
                <w:szCs w:val="22"/>
              </w:rPr>
            </w:pPr>
            <w:r w:rsidRPr="00C011C1">
              <w:rPr>
                <w:rFonts w:ascii="Arial" w:eastAsia="Arial" w:hAnsi="Arial" w:cs="Arial"/>
                <w:color w:val="auto"/>
                <w:sz w:val="22"/>
                <w:szCs w:val="22"/>
              </w:rPr>
              <w:t>WVI</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AD775" w14:textId="777BCB39" w:rsidR="0043745B" w:rsidRPr="000644B7" w:rsidRDefault="002A084B" w:rsidP="00E25CAF">
            <w:pPr>
              <w:rPr>
                <w:rFonts w:ascii="Arial" w:eastAsia="Arial" w:hAnsi="Arial" w:cs="Arial"/>
                <w:color w:val="0000FF"/>
                <w:sz w:val="22"/>
                <w:szCs w:val="22"/>
                <w:u w:val="single"/>
              </w:rPr>
            </w:pPr>
            <w:r>
              <w:rPr>
                <w:rFonts w:ascii="Arial" w:eastAsia="Arial" w:hAnsi="Arial" w:cs="Arial"/>
                <w:color w:val="0000FF"/>
                <w:sz w:val="22"/>
                <w:szCs w:val="22"/>
                <w:u w:val="single"/>
              </w:rPr>
              <w:t>nizar_aung@wvi.org</w:t>
            </w:r>
            <w:r w:rsidR="000541AA">
              <w:rPr>
                <w:rFonts w:ascii="Arial" w:eastAsia="Arial" w:hAnsi="Arial" w:cs="Arial"/>
                <w:color w:val="0000FF"/>
                <w:sz w:val="22"/>
                <w:szCs w:val="22"/>
                <w:u w:val="single"/>
              </w:rPr>
              <w:t>;</w:t>
            </w:r>
          </w:p>
        </w:tc>
      </w:tr>
      <w:tr w:rsidR="0043745B" w:rsidRPr="000644B7" w14:paraId="4C283E26"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B428" w14:textId="77777777" w:rsidR="0043745B" w:rsidRDefault="0043745B" w:rsidP="00E25CAF">
            <w:pPr>
              <w:rPr>
                <w:rFonts w:ascii="Arial" w:eastAsia="Arial" w:hAnsi="Arial" w:cs="Arial"/>
                <w:sz w:val="22"/>
                <w:szCs w:val="22"/>
              </w:rPr>
            </w:pPr>
            <w:r>
              <w:rPr>
                <w:rFonts w:ascii="Arial" w:eastAsia="Arial" w:hAnsi="Arial" w:cs="Arial"/>
                <w:sz w:val="22"/>
                <w:szCs w:val="22"/>
              </w:rPr>
              <w:t>2</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7A162810" w14:textId="77777777" w:rsidR="0043745B" w:rsidRPr="00C011C1" w:rsidRDefault="0043745B" w:rsidP="00E25CAF">
            <w:pPr>
              <w:rPr>
                <w:rFonts w:ascii="Arial" w:eastAsia="Arial" w:hAnsi="Arial" w:cs="Arial"/>
                <w:color w:val="auto"/>
                <w:sz w:val="22"/>
                <w:szCs w:val="22"/>
              </w:rPr>
            </w:pPr>
            <w:r>
              <w:rPr>
                <w:rFonts w:ascii="Arial" w:eastAsia="Arial" w:hAnsi="Arial" w:cs="Arial"/>
                <w:color w:val="auto"/>
                <w:sz w:val="22"/>
                <w:szCs w:val="22"/>
              </w:rPr>
              <w:t>Tin Cho Aye</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3F0BDD3B" w14:textId="7450ECCC" w:rsidR="0043745B" w:rsidRPr="00E87667" w:rsidRDefault="00E87667" w:rsidP="00E25CAF">
            <w:pPr>
              <w:rPr>
                <w:rFonts w:ascii="Arial" w:eastAsia="Arial" w:hAnsi="Arial" w:cs="Arial"/>
                <w:color w:val="auto"/>
                <w:sz w:val="22"/>
                <w:szCs w:val="22"/>
                <w:highlight w:val="yellow"/>
              </w:rPr>
            </w:pPr>
            <w:r w:rsidRPr="000644B7">
              <w:rPr>
                <w:rFonts w:ascii="Arial" w:eastAsia="Arial" w:hAnsi="Arial" w:cs="Arial"/>
                <w:sz w:val="22"/>
                <w:szCs w:val="22"/>
              </w:rPr>
              <w:t>Knowledge Management Specialist</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4532FE2B" w14:textId="77777777" w:rsidR="0043745B" w:rsidRPr="00C011C1" w:rsidRDefault="0043745B" w:rsidP="00E25CAF">
            <w:pPr>
              <w:rPr>
                <w:rFonts w:ascii="Arial" w:eastAsia="Arial" w:hAnsi="Arial" w:cs="Arial"/>
                <w:color w:val="auto"/>
                <w:sz w:val="22"/>
                <w:szCs w:val="22"/>
              </w:rPr>
            </w:pPr>
            <w:r w:rsidRPr="00C011C1">
              <w:rPr>
                <w:rFonts w:ascii="Arial" w:eastAsia="Arial" w:hAnsi="Arial" w:cs="Arial"/>
                <w:color w:val="auto"/>
                <w:sz w:val="22"/>
                <w:szCs w:val="22"/>
              </w:rPr>
              <w:t>WVI</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D9A60" w14:textId="77777777" w:rsidR="0043745B" w:rsidRPr="000644B7" w:rsidRDefault="0043745B" w:rsidP="00E25CAF">
            <w:pPr>
              <w:rPr>
                <w:rFonts w:ascii="Arial" w:eastAsia="Arial" w:hAnsi="Arial" w:cs="Arial"/>
                <w:color w:val="0000FF"/>
                <w:sz w:val="22"/>
                <w:szCs w:val="22"/>
                <w:u w:val="single"/>
              </w:rPr>
            </w:pPr>
            <w:r>
              <w:rPr>
                <w:rFonts w:ascii="Arial" w:eastAsia="Arial" w:hAnsi="Arial" w:cs="Arial"/>
                <w:color w:val="0000FF"/>
                <w:sz w:val="22"/>
                <w:szCs w:val="22"/>
                <w:u w:val="single"/>
              </w:rPr>
              <w:t>tin_cho_aye@wvi.org;</w:t>
            </w:r>
          </w:p>
        </w:tc>
      </w:tr>
      <w:tr w:rsidR="0043745B" w:rsidRPr="00A35EAA" w14:paraId="42099B96"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1983" w14:textId="77777777" w:rsidR="0043745B" w:rsidRDefault="0043745B" w:rsidP="00E25CAF">
            <w:pPr>
              <w:rPr>
                <w:rFonts w:ascii="Arial" w:eastAsia="Arial" w:hAnsi="Arial" w:cs="Arial"/>
                <w:sz w:val="22"/>
                <w:szCs w:val="22"/>
              </w:rPr>
            </w:pPr>
            <w:r>
              <w:rPr>
                <w:rFonts w:ascii="Arial" w:eastAsia="Arial" w:hAnsi="Arial" w:cs="Arial"/>
                <w:sz w:val="22"/>
                <w:szCs w:val="22"/>
              </w:rPr>
              <w:t>3</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76108B08" w14:textId="7FD1B979" w:rsidR="0043745B" w:rsidRPr="00A35EAA" w:rsidRDefault="000541AA" w:rsidP="00E25CAF">
            <w:pPr>
              <w:rPr>
                <w:rFonts w:ascii="Arial" w:eastAsia="Arial" w:hAnsi="Arial" w:cs="Arial"/>
                <w:color w:val="auto"/>
                <w:sz w:val="22"/>
                <w:szCs w:val="22"/>
              </w:rPr>
            </w:pPr>
            <w:r>
              <w:rPr>
                <w:rFonts w:ascii="Arial" w:eastAsia="Arial" w:hAnsi="Arial" w:cs="Arial"/>
                <w:color w:val="auto"/>
                <w:sz w:val="22"/>
                <w:szCs w:val="22"/>
              </w:rPr>
              <w:t>Wint Yi Thaw</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73B2A6F1" w14:textId="4923D24C" w:rsidR="0043745B" w:rsidRPr="00E87667" w:rsidRDefault="00E87667" w:rsidP="00E25CAF">
            <w:pPr>
              <w:rPr>
                <w:rFonts w:ascii="Arial" w:eastAsia="Arial" w:hAnsi="Arial" w:cs="Arial"/>
                <w:color w:val="auto"/>
                <w:sz w:val="22"/>
                <w:szCs w:val="22"/>
                <w:highlight w:val="yellow"/>
              </w:rPr>
            </w:pPr>
            <w:r w:rsidRPr="00E87667">
              <w:rPr>
                <w:rFonts w:ascii="Arial" w:hAnsi="Arial" w:cs="Arial"/>
                <w:sz w:val="22"/>
                <w:szCs w:val="22"/>
              </w:rPr>
              <w:t>GIS Officer</w:t>
            </w:r>
            <w:r w:rsidRPr="00E87667">
              <w:rPr>
                <w:sz w:val="22"/>
                <w:szCs w:val="22"/>
              </w:rPr>
              <w:t xml:space="preserve"> </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27BB6144" w14:textId="03AE24FD" w:rsidR="0043745B" w:rsidRPr="00A35EAA" w:rsidRDefault="00E450C6" w:rsidP="00E25CAF">
            <w:pPr>
              <w:rPr>
                <w:rFonts w:ascii="Arial" w:eastAsia="Arial" w:hAnsi="Arial" w:cs="Arial"/>
                <w:color w:val="auto"/>
                <w:sz w:val="22"/>
                <w:szCs w:val="22"/>
              </w:rPr>
            </w:pPr>
            <w:r>
              <w:rPr>
                <w:rFonts w:ascii="Arial" w:eastAsia="Arial" w:hAnsi="Arial" w:cs="Arial"/>
                <w:color w:val="auto"/>
                <w:sz w:val="22"/>
                <w:szCs w:val="22"/>
              </w:rPr>
              <w:t>ICRC</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F2EF7" w14:textId="5C807843" w:rsidR="0043745B" w:rsidRPr="00A35EAA" w:rsidRDefault="000541AA" w:rsidP="00E25CAF">
            <w:pPr>
              <w:rPr>
                <w:rFonts w:ascii="Arial" w:eastAsia="Arial" w:hAnsi="Arial" w:cs="Arial"/>
                <w:color w:val="0000FF"/>
                <w:sz w:val="22"/>
                <w:szCs w:val="22"/>
                <w:u w:val="single"/>
              </w:rPr>
            </w:pPr>
            <w:r>
              <w:rPr>
                <w:rFonts w:ascii="Arial" w:eastAsia="Arial" w:hAnsi="Arial" w:cs="Arial"/>
                <w:color w:val="0000FF"/>
                <w:sz w:val="22"/>
                <w:szCs w:val="22"/>
                <w:u w:val="single"/>
              </w:rPr>
              <w:t>wthaw@icrc.org;</w:t>
            </w:r>
          </w:p>
        </w:tc>
      </w:tr>
      <w:tr w:rsidR="00E450C6" w:rsidRPr="00A35EAA" w14:paraId="7740762A"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2A063" w14:textId="1B640813" w:rsidR="00E450C6" w:rsidRDefault="00E450C6" w:rsidP="00E450C6">
            <w:pPr>
              <w:rPr>
                <w:rFonts w:ascii="Arial" w:eastAsia="Arial" w:hAnsi="Arial" w:cs="Arial"/>
                <w:sz w:val="22"/>
                <w:szCs w:val="22"/>
              </w:rPr>
            </w:pPr>
            <w:r>
              <w:rPr>
                <w:rFonts w:ascii="Arial" w:eastAsia="Arial" w:hAnsi="Arial" w:cs="Arial"/>
                <w:sz w:val="22"/>
                <w:szCs w:val="22"/>
              </w:rPr>
              <w:t>4</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51DFCC35" w14:textId="4BF8F400" w:rsidR="00E450C6" w:rsidRPr="00A35EAA" w:rsidRDefault="002F7A8D" w:rsidP="00E450C6">
            <w:pPr>
              <w:rPr>
                <w:rFonts w:ascii="Arial" w:eastAsia="Arial" w:hAnsi="Arial" w:cs="Arial"/>
                <w:color w:val="auto"/>
                <w:sz w:val="22"/>
                <w:szCs w:val="22"/>
              </w:rPr>
            </w:pPr>
            <w:r>
              <w:rPr>
                <w:rFonts w:ascii="Arial" w:eastAsia="Arial" w:hAnsi="Arial" w:cs="Arial"/>
                <w:color w:val="auto"/>
                <w:sz w:val="22"/>
                <w:szCs w:val="22"/>
              </w:rPr>
              <w:t xml:space="preserve">Pierre </w:t>
            </w:r>
            <w:r w:rsidR="000541AA">
              <w:rPr>
                <w:rFonts w:ascii="Arial" w:eastAsia="Arial" w:hAnsi="Arial" w:cs="Arial"/>
                <w:color w:val="auto"/>
                <w:sz w:val="22"/>
                <w:szCs w:val="22"/>
              </w:rPr>
              <w:t>Lorioux</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11A9E9B8" w14:textId="700A2EF4" w:rsidR="00E450C6" w:rsidRPr="00E87667" w:rsidRDefault="00E87667" w:rsidP="00E450C6">
            <w:pPr>
              <w:rPr>
                <w:rFonts w:ascii="Arial" w:eastAsia="Arial" w:hAnsi="Arial" w:cs="Arial"/>
                <w:color w:val="auto"/>
                <w:sz w:val="22"/>
                <w:szCs w:val="22"/>
                <w:highlight w:val="yellow"/>
              </w:rPr>
            </w:pPr>
            <w:r w:rsidRPr="00E87667">
              <w:rPr>
                <w:rFonts w:ascii="Arial" w:hAnsi="Arial" w:cs="Arial"/>
                <w:sz w:val="22"/>
                <w:szCs w:val="22"/>
              </w:rPr>
              <w:t>Data Protection Manager / Data Analyst</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3E77F0DD" w14:textId="67A11970" w:rsidR="00E450C6" w:rsidRPr="00A35EAA" w:rsidRDefault="00E450C6" w:rsidP="00E450C6">
            <w:pPr>
              <w:rPr>
                <w:rFonts w:ascii="Arial" w:eastAsia="Arial" w:hAnsi="Arial" w:cs="Arial"/>
                <w:color w:val="auto"/>
                <w:sz w:val="22"/>
                <w:szCs w:val="22"/>
              </w:rPr>
            </w:pPr>
            <w:r>
              <w:rPr>
                <w:rFonts w:ascii="Arial" w:eastAsia="Arial" w:hAnsi="Arial" w:cs="Arial"/>
                <w:color w:val="auto"/>
                <w:sz w:val="22"/>
                <w:szCs w:val="22"/>
              </w:rPr>
              <w:t>ICRC</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030E5" w14:textId="2F156873" w:rsidR="00E450C6" w:rsidRPr="00A35EAA" w:rsidRDefault="000541AA" w:rsidP="00E450C6">
            <w:pPr>
              <w:rPr>
                <w:rFonts w:ascii="Arial" w:eastAsia="Arial" w:hAnsi="Arial" w:cs="Arial"/>
                <w:color w:val="0000FF"/>
                <w:sz w:val="22"/>
                <w:szCs w:val="22"/>
                <w:u w:val="single"/>
              </w:rPr>
            </w:pPr>
            <w:r>
              <w:rPr>
                <w:rFonts w:ascii="Arial" w:eastAsia="Arial" w:hAnsi="Arial" w:cs="Arial"/>
                <w:color w:val="0000FF"/>
                <w:sz w:val="22"/>
                <w:szCs w:val="22"/>
                <w:u w:val="single"/>
              </w:rPr>
              <w:t>pielorioux@icrc.org;</w:t>
            </w:r>
          </w:p>
        </w:tc>
      </w:tr>
      <w:tr w:rsidR="00E450C6" w:rsidRPr="00A35EAA" w14:paraId="404D4F11"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AAFBF" w14:textId="679690BD" w:rsidR="00E450C6" w:rsidRDefault="00E450C6" w:rsidP="00E450C6">
            <w:pPr>
              <w:rPr>
                <w:rFonts w:ascii="Arial" w:eastAsia="Arial" w:hAnsi="Arial" w:cs="Arial"/>
                <w:sz w:val="22"/>
                <w:szCs w:val="22"/>
              </w:rPr>
            </w:pPr>
            <w:r>
              <w:rPr>
                <w:rFonts w:ascii="Arial" w:eastAsia="Arial" w:hAnsi="Arial" w:cs="Arial"/>
                <w:sz w:val="22"/>
                <w:szCs w:val="22"/>
              </w:rPr>
              <w:t>5</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22C50A6E" w14:textId="54E24BFC" w:rsidR="00E450C6" w:rsidRPr="00A35EAA" w:rsidRDefault="00E450C6" w:rsidP="00E450C6">
            <w:pPr>
              <w:rPr>
                <w:rFonts w:ascii="Arial" w:eastAsia="Arial" w:hAnsi="Arial" w:cs="Arial"/>
                <w:color w:val="auto"/>
                <w:sz w:val="22"/>
                <w:szCs w:val="22"/>
              </w:rPr>
            </w:pPr>
            <w:r>
              <w:rPr>
                <w:rFonts w:ascii="Arial" w:eastAsia="Arial" w:hAnsi="Arial" w:cs="Arial"/>
                <w:color w:val="auto"/>
                <w:sz w:val="22"/>
                <w:szCs w:val="22"/>
              </w:rPr>
              <w:t>Parveen Mann</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7C2DE1D8" w14:textId="127DB114" w:rsidR="00E450C6" w:rsidRPr="00E87667" w:rsidRDefault="000541AA" w:rsidP="00E450C6">
            <w:pPr>
              <w:rPr>
                <w:rFonts w:ascii="Arial" w:eastAsia="Arial" w:hAnsi="Arial" w:cs="Arial"/>
                <w:color w:val="auto"/>
                <w:sz w:val="22"/>
                <w:szCs w:val="22"/>
              </w:rPr>
            </w:pPr>
            <w:r w:rsidRPr="00E87667">
              <w:rPr>
                <w:rFonts w:ascii="Arial" w:eastAsia="Arial" w:hAnsi="Arial" w:cs="Arial"/>
                <w:sz w:val="22"/>
                <w:szCs w:val="22"/>
              </w:rPr>
              <w:t>Information Management Officer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073E0B0A" w14:textId="0A06514E" w:rsidR="00E450C6" w:rsidRPr="00A35EAA" w:rsidRDefault="00E450C6" w:rsidP="00E450C6">
            <w:pPr>
              <w:rPr>
                <w:rFonts w:ascii="Arial" w:eastAsia="Arial" w:hAnsi="Arial" w:cs="Arial"/>
                <w:color w:val="auto"/>
                <w:sz w:val="22"/>
                <w:szCs w:val="22"/>
              </w:rPr>
            </w:pPr>
            <w:r>
              <w:rPr>
                <w:rFonts w:ascii="Arial" w:eastAsia="Arial" w:hAnsi="Arial" w:cs="Arial"/>
                <w:color w:val="auto"/>
                <w:sz w:val="22"/>
                <w:szCs w:val="22"/>
              </w:rPr>
              <w:t>UNHCR</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A43F0" w14:textId="4319E7D7" w:rsidR="000541AA" w:rsidRPr="000541AA" w:rsidRDefault="00FE46B3" w:rsidP="00E450C6">
            <w:pPr>
              <w:rPr>
                <w:rFonts w:ascii="Calibri" w:eastAsia="Calibri" w:hAnsi="Calibri" w:cs="Calibri"/>
              </w:rPr>
            </w:pPr>
            <w:hyperlink r:id="rId7" w:history="1">
              <w:r w:rsidR="000541AA" w:rsidRPr="0031206E">
                <w:rPr>
                  <w:rStyle w:val="Hyperlink"/>
                  <w:rFonts w:ascii="Calibri" w:eastAsia="Calibri" w:hAnsi="Calibri" w:cs="Calibri"/>
                </w:rPr>
                <w:t>mannp@unhcr.org</w:t>
              </w:r>
            </w:hyperlink>
            <w:r w:rsidR="000541AA" w:rsidRPr="000541AA">
              <w:rPr>
                <w:rFonts w:ascii="Calibri" w:eastAsia="Calibri" w:hAnsi="Calibri" w:cs="Calibri"/>
              </w:rPr>
              <w:t>;</w:t>
            </w:r>
          </w:p>
        </w:tc>
      </w:tr>
      <w:tr w:rsidR="00E450C6" w:rsidRPr="00A35EAA" w14:paraId="03891783"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DFA89" w14:textId="163B7DF7" w:rsidR="00E450C6" w:rsidRDefault="00E450C6" w:rsidP="00E450C6">
            <w:pPr>
              <w:rPr>
                <w:rFonts w:ascii="Arial" w:eastAsia="Arial" w:hAnsi="Arial" w:cs="Arial"/>
                <w:sz w:val="22"/>
                <w:szCs w:val="22"/>
              </w:rPr>
            </w:pPr>
            <w:r>
              <w:rPr>
                <w:rFonts w:ascii="Arial" w:eastAsia="Arial" w:hAnsi="Arial" w:cs="Arial"/>
                <w:sz w:val="22"/>
                <w:szCs w:val="22"/>
              </w:rPr>
              <w:t>6</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25214751" w14:textId="796AE953" w:rsidR="00E450C6" w:rsidRPr="00A35EAA" w:rsidRDefault="000541AA" w:rsidP="00E450C6">
            <w:pPr>
              <w:rPr>
                <w:rFonts w:ascii="Arial" w:eastAsia="Arial" w:hAnsi="Arial" w:cs="Arial"/>
                <w:color w:val="auto"/>
                <w:sz w:val="22"/>
                <w:szCs w:val="22"/>
              </w:rPr>
            </w:pPr>
            <w:r>
              <w:rPr>
                <w:rFonts w:ascii="Arial" w:eastAsia="Arial" w:hAnsi="Arial" w:cs="Arial"/>
                <w:color w:val="auto"/>
                <w:sz w:val="22"/>
                <w:szCs w:val="22"/>
              </w:rPr>
              <w:t>Myo Min Soe</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08B9B77C" w14:textId="60EAF30C" w:rsidR="00E450C6" w:rsidRPr="00E87667" w:rsidRDefault="000541AA" w:rsidP="00E450C6">
            <w:pPr>
              <w:rPr>
                <w:rFonts w:ascii="Arial" w:eastAsia="Arial" w:hAnsi="Arial" w:cs="Arial"/>
                <w:color w:val="auto"/>
                <w:sz w:val="22"/>
                <w:szCs w:val="22"/>
              </w:rPr>
            </w:pPr>
            <w:r w:rsidRPr="00E87667">
              <w:rPr>
                <w:rFonts w:ascii="Arial" w:eastAsia="Arial" w:hAnsi="Arial" w:cs="Arial"/>
                <w:sz w:val="22"/>
                <w:szCs w:val="22"/>
              </w:rPr>
              <w:t>Information Management Officer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57C0C758" w14:textId="5652A973" w:rsidR="00E450C6" w:rsidRPr="00A35EAA" w:rsidRDefault="00E450C6" w:rsidP="00E450C6">
            <w:pPr>
              <w:rPr>
                <w:rFonts w:ascii="Arial" w:eastAsia="Arial" w:hAnsi="Arial" w:cs="Arial"/>
                <w:color w:val="auto"/>
                <w:sz w:val="22"/>
                <w:szCs w:val="22"/>
              </w:rPr>
            </w:pPr>
            <w:r>
              <w:rPr>
                <w:rFonts w:ascii="Arial" w:eastAsia="Arial" w:hAnsi="Arial" w:cs="Arial"/>
                <w:color w:val="auto"/>
                <w:sz w:val="22"/>
                <w:szCs w:val="22"/>
              </w:rPr>
              <w:t>UNICEF</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C56C2" w14:textId="2318DFEC" w:rsidR="00E450C6" w:rsidRPr="00A35EAA" w:rsidRDefault="000541AA" w:rsidP="00E450C6">
            <w:pPr>
              <w:rPr>
                <w:rFonts w:ascii="Arial" w:eastAsia="Arial" w:hAnsi="Arial" w:cs="Arial"/>
                <w:color w:val="0000FF"/>
                <w:sz w:val="22"/>
                <w:szCs w:val="22"/>
                <w:u w:val="single"/>
              </w:rPr>
            </w:pPr>
            <w:r>
              <w:rPr>
                <w:rFonts w:ascii="Arial" w:eastAsia="Arial" w:hAnsi="Arial" w:cs="Arial"/>
                <w:color w:val="0000FF"/>
                <w:sz w:val="22"/>
                <w:szCs w:val="22"/>
                <w:u w:val="single"/>
              </w:rPr>
              <w:t>mminsoe@unicef.org;</w:t>
            </w:r>
          </w:p>
        </w:tc>
      </w:tr>
      <w:bookmarkEnd w:id="4"/>
      <w:tr w:rsidR="00E450C6" w:rsidRPr="00A35EAA" w14:paraId="5B3521C5"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ABE0" w14:textId="664375A8" w:rsidR="00E450C6" w:rsidRDefault="00E450C6" w:rsidP="00E450C6">
            <w:pPr>
              <w:rPr>
                <w:rFonts w:ascii="Arial" w:eastAsia="Arial" w:hAnsi="Arial" w:cs="Arial"/>
                <w:sz w:val="22"/>
                <w:szCs w:val="22"/>
              </w:rPr>
            </w:pPr>
            <w:r>
              <w:rPr>
                <w:rFonts w:ascii="Arial" w:eastAsia="Arial" w:hAnsi="Arial" w:cs="Arial"/>
                <w:sz w:val="22"/>
                <w:szCs w:val="22"/>
              </w:rPr>
              <w:t>7</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4CA876CF" w14:textId="5FC9DC17" w:rsidR="00E450C6" w:rsidRPr="00A35EAA" w:rsidRDefault="00E450C6" w:rsidP="00E450C6">
            <w:pPr>
              <w:rPr>
                <w:rFonts w:ascii="Arial" w:eastAsia="Arial" w:hAnsi="Arial" w:cs="Arial"/>
                <w:color w:val="auto"/>
                <w:sz w:val="22"/>
                <w:szCs w:val="22"/>
              </w:rPr>
            </w:pPr>
            <w:r>
              <w:rPr>
                <w:rFonts w:ascii="Arial" w:eastAsia="Arial" w:hAnsi="Arial" w:cs="Arial"/>
                <w:color w:val="auto"/>
                <w:sz w:val="22"/>
                <w:szCs w:val="22"/>
              </w:rPr>
              <w:t>Olivier Uzel</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75E2B325" w14:textId="4B7575B9" w:rsidR="00E450C6" w:rsidRPr="00E87667" w:rsidRDefault="000541AA" w:rsidP="00E450C6">
            <w:pPr>
              <w:rPr>
                <w:rFonts w:ascii="Arial" w:eastAsia="Arial" w:hAnsi="Arial" w:cs="Arial"/>
                <w:color w:val="auto"/>
                <w:sz w:val="22"/>
                <w:szCs w:val="22"/>
              </w:rPr>
            </w:pPr>
            <w:r w:rsidRPr="00E87667">
              <w:rPr>
                <w:rFonts w:ascii="Arial" w:eastAsia="Arial" w:hAnsi="Arial" w:cs="Arial"/>
                <w:sz w:val="22"/>
                <w:szCs w:val="22"/>
              </w:rPr>
              <w:t>Information Management Officer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14FF8B61" w14:textId="2B8AD3D9" w:rsidR="00E450C6" w:rsidRPr="00A35EAA" w:rsidRDefault="00E450C6" w:rsidP="00E450C6">
            <w:pPr>
              <w:rPr>
                <w:rFonts w:ascii="Arial" w:eastAsia="Arial" w:hAnsi="Arial" w:cs="Arial"/>
                <w:color w:val="auto"/>
                <w:sz w:val="22"/>
                <w:szCs w:val="22"/>
              </w:rPr>
            </w:pPr>
            <w:r>
              <w:rPr>
                <w:rFonts w:ascii="Arial" w:eastAsia="Arial" w:hAnsi="Arial" w:cs="Arial"/>
                <w:color w:val="auto"/>
                <w:sz w:val="22"/>
                <w:szCs w:val="22"/>
              </w:rPr>
              <w:t>OCHA</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C24F" w14:textId="20420F53" w:rsidR="000541AA" w:rsidRPr="000541AA" w:rsidRDefault="00FE46B3" w:rsidP="000541AA">
            <w:pPr>
              <w:rPr>
                <w:rFonts w:ascii="Calibri" w:eastAsia="Calibri" w:hAnsi="Calibri" w:cs="Calibri"/>
              </w:rPr>
            </w:pPr>
            <w:hyperlink r:id="rId8" w:history="1">
              <w:r w:rsidR="000541AA" w:rsidRPr="0031206E">
                <w:rPr>
                  <w:rStyle w:val="Hyperlink"/>
                  <w:rFonts w:ascii="Calibri" w:eastAsia="Calibri" w:hAnsi="Calibri" w:cs="Calibri"/>
                </w:rPr>
                <w:t>uzel@un.org</w:t>
              </w:r>
            </w:hyperlink>
            <w:r w:rsidR="000541AA">
              <w:rPr>
                <w:rFonts w:ascii="Calibri" w:eastAsia="Calibri" w:hAnsi="Calibri" w:cs="Calibri"/>
              </w:rPr>
              <w:t>;</w:t>
            </w:r>
          </w:p>
        </w:tc>
      </w:tr>
      <w:tr w:rsidR="00E450C6" w:rsidRPr="00A35EAA" w14:paraId="17CA7DBA"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70F0" w14:textId="330B2BB5" w:rsidR="00E450C6" w:rsidRDefault="00E450C6" w:rsidP="00E450C6">
            <w:pPr>
              <w:rPr>
                <w:rFonts w:ascii="Arial" w:eastAsia="Arial" w:hAnsi="Arial" w:cs="Arial"/>
                <w:sz w:val="22"/>
                <w:szCs w:val="22"/>
              </w:rPr>
            </w:pPr>
            <w:r>
              <w:rPr>
                <w:rFonts w:ascii="Arial" w:eastAsia="Arial" w:hAnsi="Arial" w:cs="Arial"/>
                <w:sz w:val="22"/>
                <w:szCs w:val="22"/>
              </w:rPr>
              <w:t>8</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3BC27005" w14:textId="221CE222" w:rsidR="00E450C6" w:rsidRPr="00A35EAA" w:rsidRDefault="00E450C6" w:rsidP="00E450C6">
            <w:pPr>
              <w:rPr>
                <w:rFonts w:ascii="Arial" w:eastAsia="Arial" w:hAnsi="Arial" w:cs="Arial"/>
                <w:color w:val="auto"/>
                <w:sz w:val="22"/>
                <w:szCs w:val="22"/>
              </w:rPr>
            </w:pPr>
            <w:r>
              <w:rPr>
                <w:rFonts w:ascii="Arial" w:eastAsia="Arial" w:hAnsi="Arial" w:cs="Arial"/>
                <w:color w:val="auto"/>
                <w:sz w:val="22"/>
                <w:szCs w:val="22"/>
              </w:rPr>
              <w:t>Pierre Peron</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2D503893" w14:textId="4BA5B1F0" w:rsidR="00E450C6" w:rsidRPr="00E87667" w:rsidRDefault="000541AA" w:rsidP="00E450C6">
            <w:pPr>
              <w:rPr>
                <w:rFonts w:ascii="Arial" w:eastAsia="Arial" w:hAnsi="Arial" w:cs="Arial"/>
                <w:color w:val="auto"/>
                <w:sz w:val="22"/>
                <w:szCs w:val="22"/>
              </w:rPr>
            </w:pPr>
            <w:r w:rsidRPr="00E87667">
              <w:rPr>
                <w:rFonts w:ascii="Arial" w:eastAsia="Arial" w:hAnsi="Arial" w:cs="Arial"/>
                <w:color w:val="auto"/>
                <w:sz w:val="22"/>
                <w:szCs w:val="22"/>
              </w:rPr>
              <w:t>Public Information Officer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79972130" w14:textId="5096E607" w:rsidR="00E450C6" w:rsidRPr="00A35EAA" w:rsidRDefault="00E450C6" w:rsidP="00E450C6">
            <w:pPr>
              <w:rPr>
                <w:rFonts w:ascii="Arial" w:eastAsia="Arial" w:hAnsi="Arial" w:cs="Arial"/>
                <w:color w:val="auto"/>
                <w:sz w:val="22"/>
                <w:szCs w:val="22"/>
              </w:rPr>
            </w:pPr>
            <w:r>
              <w:rPr>
                <w:rFonts w:ascii="Arial" w:eastAsia="Arial" w:hAnsi="Arial" w:cs="Arial"/>
                <w:color w:val="auto"/>
                <w:sz w:val="22"/>
                <w:szCs w:val="22"/>
              </w:rPr>
              <w:t>OCHA</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1AB6" w14:textId="45B56A89" w:rsidR="000541AA" w:rsidRPr="000541AA" w:rsidRDefault="00FE46B3" w:rsidP="000541AA">
            <w:pPr>
              <w:rPr>
                <w:rFonts w:ascii="Calibri" w:eastAsia="Calibri" w:hAnsi="Calibri" w:cs="Calibri"/>
              </w:rPr>
            </w:pPr>
            <w:hyperlink r:id="rId9" w:history="1">
              <w:r w:rsidR="000541AA" w:rsidRPr="0031206E">
                <w:rPr>
                  <w:rStyle w:val="Hyperlink"/>
                  <w:rFonts w:ascii="Calibri" w:eastAsia="Calibri" w:hAnsi="Calibri" w:cs="Calibri"/>
                </w:rPr>
                <w:t>peronp@un.org</w:t>
              </w:r>
            </w:hyperlink>
            <w:r w:rsidR="000541AA">
              <w:rPr>
                <w:rFonts w:ascii="Calibri" w:eastAsia="Calibri" w:hAnsi="Calibri" w:cs="Calibri"/>
              </w:rPr>
              <w:t>;</w:t>
            </w:r>
          </w:p>
        </w:tc>
      </w:tr>
      <w:tr w:rsidR="00E450C6" w:rsidRPr="00A35EAA" w14:paraId="32258340" w14:textId="77777777" w:rsidTr="00E25CAF">
        <w:trPr>
          <w:trHeight w:val="380"/>
        </w:trPr>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1898" w14:textId="4B8BBBEE" w:rsidR="00E450C6" w:rsidRPr="000644B7" w:rsidRDefault="00E450C6" w:rsidP="00E450C6">
            <w:pPr>
              <w:rPr>
                <w:rFonts w:ascii="Arial" w:eastAsia="Arial" w:hAnsi="Arial" w:cs="Arial"/>
                <w:sz w:val="22"/>
                <w:szCs w:val="22"/>
              </w:rPr>
            </w:pPr>
            <w:r>
              <w:rPr>
                <w:rFonts w:ascii="Arial" w:eastAsia="Arial" w:hAnsi="Arial" w:cs="Arial"/>
                <w:sz w:val="22"/>
                <w:szCs w:val="22"/>
              </w:rPr>
              <w:t>9</w:t>
            </w:r>
          </w:p>
        </w:tc>
        <w:tc>
          <w:tcPr>
            <w:tcW w:w="2790" w:type="dxa"/>
            <w:tcBorders>
              <w:top w:val="single" w:sz="4" w:space="0" w:color="000000"/>
              <w:left w:val="nil"/>
              <w:bottom w:val="single" w:sz="4" w:space="0" w:color="000000"/>
              <w:right w:val="single" w:sz="4" w:space="0" w:color="000000"/>
            </w:tcBorders>
            <w:shd w:val="clear" w:color="auto" w:fill="FFFFFF"/>
            <w:vAlign w:val="center"/>
          </w:tcPr>
          <w:p w14:paraId="722A58C1" w14:textId="77777777" w:rsidR="00E450C6" w:rsidRPr="00A35EAA" w:rsidRDefault="00E450C6" w:rsidP="00E450C6">
            <w:pPr>
              <w:rPr>
                <w:rFonts w:ascii="Arial" w:eastAsia="Arial" w:hAnsi="Arial" w:cs="Arial"/>
                <w:sz w:val="22"/>
                <w:szCs w:val="22"/>
              </w:rPr>
            </w:pPr>
            <w:r w:rsidRPr="00A35EAA">
              <w:rPr>
                <w:rFonts w:ascii="Arial" w:eastAsia="Arial" w:hAnsi="Arial" w:cs="Arial"/>
                <w:sz w:val="22"/>
                <w:szCs w:val="22"/>
              </w:rPr>
              <w:t>Shon Campbell</w:t>
            </w:r>
          </w:p>
        </w:tc>
        <w:tc>
          <w:tcPr>
            <w:tcW w:w="4354" w:type="dxa"/>
            <w:tcBorders>
              <w:top w:val="single" w:sz="4" w:space="0" w:color="000000"/>
              <w:left w:val="nil"/>
              <w:bottom w:val="single" w:sz="4" w:space="0" w:color="000000"/>
              <w:right w:val="single" w:sz="4" w:space="0" w:color="000000"/>
            </w:tcBorders>
            <w:shd w:val="clear" w:color="auto" w:fill="FFFFFF"/>
            <w:vAlign w:val="center"/>
          </w:tcPr>
          <w:p w14:paraId="5D9BE6A3" w14:textId="77777777" w:rsidR="00E450C6" w:rsidRPr="00A35EAA" w:rsidRDefault="00E450C6" w:rsidP="00E450C6">
            <w:pPr>
              <w:rPr>
                <w:rFonts w:ascii="Arial" w:eastAsia="Arial" w:hAnsi="Arial" w:cs="Arial"/>
                <w:sz w:val="22"/>
                <w:szCs w:val="22"/>
              </w:rPr>
            </w:pPr>
            <w:r w:rsidRPr="00A35EAA">
              <w:rPr>
                <w:rFonts w:ascii="Arial" w:eastAsia="Arial" w:hAnsi="Arial" w:cs="Arial"/>
                <w:sz w:val="22"/>
                <w:szCs w:val="22"/>
              </w:rPr>
              <w:t>MIMU Manger</w:t>
            </w:r>
          </w:p>
        </w:tc>
        <w:tc>
          <w:tcPr>
            <w:tcW w:w="1607" w:type="dxa"/>
            <w:tcBorders>
              <w:top w:val="single" w:sz="4" w:space="0" w:color="000000"/>
              <w:left w:val="nil"/>
              <w:bottom w:val="single" w:sz="4" w:space="0" w:color="000000"/>
              <w:right w:val="single" w:sz="4" w:space="0" w:color="000000"/>
            </w:tcBorders>
            <w:shd w:val="clear" w:color="auto" w:fill="FFFFFF"/>
            <w:vAlign w:val="center"/>
          </w:tcPr>
          <w:p w14:paraId="40EBE53D" w14:textId="77777777" w:rsidR="00E450C6" w:rsidRPr="00A35EAA" w:rsidRDefault="00E450C6" w:rsidP="00E450C6">
            <w:pPr>
              <w:rPr>
                <w:rFonts w:ascii="Arial" w:eastAsia="Arial" w:hAnsi="Arial" w:cs="Arial"/>
                <w:sz w:val="22"/>
                <w:szCs w:val="22"/>
              </w:rPr>
            </w:pPr>
            <w:r w:rsidRPr="00A35EAA">
              <w:rPr>
                <w:rFonts w:ascii="Arial" w:eastAsia="Arial" w:hAnsi="Arial" w:cs="Arial"/>
                <w:sz w:val="22"/>
                <w:szCs w:val="22"/>
              </w:rPr>
              <w:t>MIMU</w:t>
            </w:r>
          </w:p>
        </w:tc>
        <w:tc>
          <w:tcPr>
            <w:tcW w:w="5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62FD3" w14:textId="77777777" w:rsidR="00E450C6" w:rsidRPr="00A35EAA" w:rsidRDefault="00FE46B3" w:rsidP="00E450C6">
            <w:pPr>
              <w:rPr>
                <w:rFonts w:ascii="Arial" w:eastAsia="Arial" w:hAnsi="Arial" w:cs="Arial"/>
                <w:color w:val="0000FF"/>
                <w:sz w:val="22"/>
                <w:szCs w:val="22"/>
                <w:u w:val="single"/>
              </w:rPr>
            </w:pPr>
            <w:hyperlink r:id="rId10">
              <w:r w:rsidR="00E450C6" w:rsidRPr="00A35EAA">
                <w:rPr>
                  <w:rFonts w:ascii="Arial" w:eastAsia="Arial" w:hAnsi="Arial" w:cs="Arial"/>
                  <w:color w:val="0000FF"/>
                  <w:sz w:val="22"/>
                  <w:szCs w:val="22"/>
                  <w:u w:val="single"/>
                </w:rPr>
                <w:t>manager.mimu@undp.org</w:t>
              </w:r>
            </w:hyperlink>
            <w:r w:rsidR="00E450C6" w:rsidRPr="00A35EAA">
              <w:rPr>
                <w:rFonts w:ascii="Arial" w:eastAsia="Arial" w:hAnsi="Arial" w:cs="Arial"/>
                <w:color w:val="0000FF"/>
                <w:sz w:val="22"/>
                <w:szCs w:val="22"/>
                <w:u w:val="single"/>
              </w:rPr>
              <w:t>;</w:t>
            </w:r>
          </w:p>
        </w:tc>
      </w:tr>
    </w:tbl>
    <w:p w14:paraId="5B113E10" w14:textId="1FD451D5" w:rsidR="0043745B" w:rsidRDefault="0043745B" w:rsidP="000541AA">
      <w:pPr>
        <w:rPr>
          <w:rFonts w:ascii="Calibri" w:eastAsia="Calibri" w:hAnsi="Calibri" w:cs="Calibri"/>
        </w:rPr>
      </w:pPr>
    </w:p>
    <w:sectPr w:rsidR="0043745B" w:rsidSect="002F1081">
      <w:footerReference w:type="default" r:id="rId11"/>
      <w:pgSz w:w="16838" w:h="11906" w:orient="landscape" w:code="9"/>
      <w:pgMar w:top="720" w:right="1440" w:bottom="900" w:left="1080" w:header="576" w:footer="2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D6216" w14:textId="77777777" w:rsidR="00FE46B3" w:rsidRDefault="00FE46B3">
      <w:r>
        <w:separator/>
      </w:r>
    </w:p>
  </w:endnote>
  <w:endnote w:type="continuationSeparator" w:id="0">
    <w:p w14:paraId="19390825" w14:textId="77777777" w:rsidR="00FE46B3" w:rsidRDefault="00FE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A636" w14:textId="088F5413" w:rsidR="00E25CAF" w:rsidRDefault="00E25CAF">
    <w:pPr>
      <w:tabs>
        <w:tab w:val="center" w:pos="4320"/>
        <w:tab w:val="right" w:pos="8640"/>
      </w:tabs>
      <w:jc w:val="right"/>
    </w:pPr>
    <w:r>
      <w:t xml:space="preserve">IM Network meeting minutes, page </w:t>
    </w:r>
    <w:r>
      <w:fldChar w:fldCharType="begin"/>
    </w:r>
    <w:r>
      <w:instrText>PAGE</w:instrText>
    </w:r>
    <w:r>
      <w:fldChar w:fldCharType="separate"/>
    </w:r>
    <w:r w:rsidR="004B1C08">
      <w:rPr>
        <w:noProof/>
      </w:rPr>
      <w:t>4</w:t>
    </w:r>
    <w:r>
      <w:fldChar w:fldCharType="end"/>
    </w:r>
  </w:p>
  <w:p w14:paraId="23776838" w14:textId="77777777" w:rsidR="00E25CAF" w:rsidRDefault="00E25CAF">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B9A1" w14:textId="77777777" w:rsidR="00FE46B3" w:rsidRDefault="00FE46B3">
      <w:r>
        <w:separator/>
      </w:r>
    </w:p>
  </w:footnote>
  <w:footnote w:type="continuationSeparator" w:id="0">
    <w:p w14:paraId="42EFE7EF" w14:textId="77777777" w:rsidR="00FE46B3" w:rsidRDefault="00FE4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0ECB"/>
    <w:multiLevelType w:val="hybridMultilevel"/>
    <w:tmpl w:val="37FACC8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D0B87"/>
    <w:multiLevelType w:val="hybridMultilevel"/>
    <w:tmpl w:val="291A29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52DDB"/>
    <w:multiLevelType w:val="multilevel"/>
    <w:tmpl w:val="BB5E93BC"/>
    <w:lvl w:ilvl="0">
      <w:start w:val="1"/>
      <w:numFmt w:val="decimal"/>
      <w:lvlText w:val="%1."/>
      <w:lvlJc w:val="left"/>
      <w:pPr>
        <w:ind w:left="630" w:hanging="360"/>
      </w:pPr>
      <w:rPr>
        <w:b/>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8632FC"/>
    <w:multiLevelType w:val="hybridMultilevel"/>
    <w:tmpl w:val="0ABE8232"/>
    <w:lvl w:ilvl="0" w:tplc="AD2AB108">
      <w:start w:val="14"/>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FCB09B3"/>
    <w:multiLevelType w:val="hybridMultilevel"/>
    <w:tmpl w:val="23FCC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F1956"/>
    <w:multiLevelType w:val="multilevel"/>
    <w:tmpl w:val="791CC5CE"/>
    <w:lvl w:ilvl="0">
      <w:start w:val="8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1B63398"/>
    <w:multiLevelType w:val="hybridMultilevel"/>
    <w:tmpl w:val="5016B5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E17DE9"/>
    <w:multiLevelType w:val="hybridMultilevel"/>
    <w:tmpl w:val="5A70FC06"/>
    <w:lvl w:ilvl="0" w:tplc="F6187BA4">
      <w:start w:val="1"/>
      <w:numFmt w:val="bullet"/>
      <w:lvlText w:val="-"/>
      <w:lvlJc w:val="left"/>
      <w:pPr>
        <w:tabs>
          <w:tab w:val="num" w:pos="720"/>
        </w:tabs>
        <w:ind w:left="720" w:hanging="360"/>
      </w:pPr>
      <w:rPr>
        <w:rFonts w:ascii="Times New Roman" w:hAnsi="Times New Roman" w:hint="default"/>
      </w:rPr>
    </w:lvl>
    <w:lvl w:ilvl="1" w:tplc="C960FC6A" w:tentative="1">
      <w:start w:val="1"/>
      <w:numFmt w:val="bullet"/>
      <w:lvlText w:val="-"/>
      <w:lvlJc w:val="left"/>
      <w:pPr>
        <w:tabs>
          <w:tab w:val="num" w:pos="1440"/>
        </w:tabs>
        <w:ind w:left="1440" w:hanging="360"/>
      </w:pPr>
      <w:rPr>
        <w:rFonts w:ascii="Times New Roman" w:hAnsi="Times New Roman" w:hint="default"/>
      </w:rPr>
    </w:lvl>
    <w:lvl w:ilvl="2" w:tplc="FF564B74" w:tentative="1">
      <w:start w:val="1"/>
      <w:numFmt w:val="bullet"/>
      <w:lvlText w:val="-"/>
      <w:lvlJc w:val="left"/>
      <w:pPr>
        <w:tabs>
          <w:tab w:val="num" w:pos="2160"/>
        </w:tabs>
        <w:ind w:left="2160" w:hanging="360"/>
      </w:pPr>
      <w:rPr>
        <w:rFonts w:ascii="Times New Roman" w:hAnsi="Times New Roman" w:hint="default"/>
      </w:rPr>
    </w:lvl>
    <w:lvl w:ilvl="3" w:tplc="09E4C7CC" w:tentative="1">
      <w:start w:val="1"/>
      <w:numFmt w:val="bullet"/>
      <w:lvlText w:val="-"/>
      <w:lvlJc w:val="left"/>
      <w:pPr>
        <w:tabs>
          <w:tab w:val="num" w:pos="2880"/>
        </w:tabs>
        <w:ind w:left="2880" w:hanging="360"/>
      </w:pPr>
      <w:rPr>
        <w:rFonts w:ascii="Times New Roman" w:hAnsi="Times New Roman" w:hint="default"/>
      </w:rPr>
    </w:lvl>
    <w:lvl w:ilvl="4" w:tplc="843C61DC" w:tentative="1">
      <w:start w:val="1"/>
      <w:numFmt w:val="bullet"/>
      <w:lvlText w:val="-"/>
      <w:lvlJc w:val="left"/>
      <w:pPr>
        <w:tabs>
          <w:tab w:val="num" w:pos="3600"/>
        </w:tabs>
        <w:ind w:left="3600" w:hanging="360"/>
      </w:pPr>
      <w:rPr>
        <w:rFonts w:ascii="Times New Roman" w:hAnsi="Times New Roman" w:hint="default"/>
      </w:rPr>
    </w:lvl>
    <w:lvl w:ilvl="5" w:tplc="D1684114" w:tentative="1">
      <w:start w:val="1"/>
      <w:numFmt w:val="bullet"/>
      <w:lvlText w:val="-"/>
      <w:lvlJc w:val="left"/>
      <w:pPr>
        <w:tabs>
          <w:tab w:val="num" w:pos="4320"/>
        </w:tabs>
        <w:ind w:left="4320" w:hanging="360"/>
      </w:pPr>
      <w:rPr>
        <w:rFonts w:ascii="Times New Roman" w:hAnsi="Times New Roman" w:hint="default"/>
      </w:rPr>
    </w:lvl>
    <w:lvl w:ilvl="6" w:tplc="2916A172" w:tentative="1">
      <w:start w:val="1"/>
      <w:numFmt w:val="bullet"/>
      <w:lvlText w:val="-"/>
      <w:lvlJc w:val="left"/>
      <w:pPr>
        <w:tabs>
          <w:tab w:val="num" w:pos="5040"/>
        </w:tabs>
        <w:ind w:left="5040" w:hanging="360"/>
      </w:pPr>
      <w:rPr>
        <w:rFonts w:ascii="Times New Roman" w:hAnsi="Times New Roman" w:hint="default"/>
      </w:rPr>
    </w:lvl>
    <w:lvl w:ilvl="7" w:tplc="2892F4E6" w:tentative="1">
      <w:start w:val="1"/>
      <w:numFmt w:val="bullet"/>
      <w:lvlText w:val="-"/>
      <w:lvlJc w:val="left"/>
      <w:pPr>
        <w:tabs>
          <w:tab w:val="num" w:pos="5760"/>
        </w:tabs>
        <w:ind w:left="5760" w:hanging="360"/>
      </w:pPr>
      <w:rPr>
        <w:rFonts w:ascii="Times New Roman" w:hAnsi="Times New Roman" w:hint="default"/>
      </w:rPr>
    </w:lvl>
    <w:lvl w:ilvl="8" w:tplc="DD5EE9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841ACC"/>
    <w:multiLevelType w:val="hybridMultilevel"/>
    <w:tmpl w:val="09FED53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55B5F8C"/>
    <w:multiLevelType w:val="hybridMultilevel"/>
    <w:tmpl w:val="6EAC2586"/>
    <w:lvl w:ilvl="0" w:tplc="85AEE624">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D31C6"/>
    <w:multiLevelType w:val="hybridMultilevel"/>
    <w:tmpl w:val="88DAB5F4"/>
    <w:lvl w:ilvl="0" w:tplc="B008A08C">
      <w:start w:val="5"/>
      <w:numFmt w:val="bullet"/>
      <w:lvlText w:val=""/>
      <w:lvlJc w:val="left"/>
      <w:pPr>
        <w:ind w:left="720" w:hanging="360"/>
      </w:pPr>
      <w:rPr>
        <w:rFonts w:ascii="Wingdings" w:eastAsia="Arial"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70DEC"/>
    <w:multiLevelType w:val="hybridMultilevel"/>
    <w:tmpl w:val="3E28DECA"/>
    <w:lvl w:ilvl="0" w:tplc="552E60F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5B425A"/>
    <w:multiLevelType w:val="hybridMultilevel"/>
    <w:tmpl w:val="205A88F0"/>
    <w:lvl w:ilvl="0" w:tplc="CB680F80">
      <w:start w:val="5"/>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0418B"/>
    <w:multiLevelType w:val="hybridMultilevel"/>
    <w:tmpl w:val="77F6938E"/>
    <w:lvl w:ilvl="0" w:tplc="011E3F3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A4F76DC"/>
    <w:multiLevelType w:val="hybridMultilevel"/>
    <w:tmpl w:val="EBAA7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85674"/>
    <w:multiLevelType w:val="hybridMultilevel"/>
    <w:tmpl w:val="9268276A"/>
    <w:lvl w:ilvl="0" w:tplc="EBCEDA3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B040F"/>
    <w:multiLevelType w:val="hybridMultilevel"/>
    <w:tmpl w:val="7F50BB70"/>
    <w:lvl w:ilvl="0" w:tplc="76D06A10">
      <w:start w:val="14"/>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B1F4F"/>
    <w:multiLevelType w:val="hybridMultilevel"/>
    <w:tmpl w:val="F9329A78"/>
    <w:lvl w:ilvl="0" w:tplc="6BCAA65A">
      <w:start w:val="1"/>
      <w:numFmt w:val="decimal"/>
      <w:lvlText w:val="%1)"/>
      <w:lvlJc w:val="left"/>
      <w:pPr>
        <w:ind w:left="360" w:hanging="360"/>
      </w:pPr>
      <w:rPr>
        <w:rFonts w:ascii="Arial" w:eastAsia="Arial"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963298"/>
    <w:multiLevelType w:val="hybridMultilevel"/>
    <w:tmpl w:val="483A4E34"/>
    <w:lvl w:ilvl="0" w:tplc="AAF4CD50">
      <w:start w:val="1"/>
      <w:numFmt w:val="bullet"/>
      <w:lvlText w:val="•"/>
      <w:lvlJc w:val="left"/>
      <w:pPr>
        <w:tabs>
          <w:tab w:val="num" w:pos="720"/>
        </w:tabs>
        <w:ind w:left="720" w:hanging="360"/>
      </w:pPr>
      <w:rPr>
        <w:rFonts w:ascii="Arial" w:hAnsi="Arial" w:hint="default"/>
      </w:rPr>
    </w:lvl>
    <w:lvl w:ilvl="1" w:tplc="F304733A" w:tentative="1">
      <w:start w:val="1"/>
      <w:numFmt w:val="bullet"/>
      <w:lvlText w:val="•"/>
      <w:lvlJc w:val="left"/>
      <w:pPr>
        <w:tabs>
          <w:tab w:val="num" w:pos="1440"/>
        </w:tabs>
        <w:ind w:left="1440" w:hanging="360"/>
      </w:pPr>
      <w:rPr>
        <w:rFonts w:ascii="Arial" w:hAnsi="Arial" w:hint="default"/>
      </w:rPr>
    </w:lvl>
    <w:lvl w:ilvl="2" w:tplc="15DCF73A" w:tentative="1">
      <w:start w:val="1"/>
      <w:numFmt w:val="bullet"/>
      <w:lvlText w:val="•"/>
      <w:lvlJc w:val="left"/>
      <w:pPr>
        <w:tabs>
          <w:tab w:val="num" w:pos="2160"/>
        </w:tabs>
        <w:ind w:left="2160" w:hanging="360"/>
      </w:pPr>
      <w:rPr>
        <w:rFonts w:ascii="Arial" w:hAnsi="Arial" w:hint="default"/>
      </w:rPr>
    </w:lvl>
    <w:lvl w:ilvl="3" w:tplc="2C2616B2" w:tentative="1">
      <w:start w:val="1"/>
      <w:numFmt w:val="bullet"/>
      <w:lvlText w:val="•"/>
      <w:lvlJc w:val="left"/>
      <w:pPr>
        <w:tabs>
          <w:tab w:val="num" w:pos="2880"/>
        </w:tabs>
        <w:ind w:left="2880" w:hanging="360"/>
      </w:pPr>
      <w:rPr>
        <w:rFonts w:ascii="Arial" w:hAnsi="Arial" w:hint="default"/>
      </w:rPr>
    </w:lvl>
    <w:lvl w:ilvl="4" w:tplc="2722CCA2" w:tentative="1">
      <w:start w:val="1"/>
      <w:numFmt w:val="bullet"/>
      <w:lvlText w:val="•"/>
      <w:lvlJc w:val="left"/>
      <w:pPr>
        <w:tabs>
          <w:tab w:val="num" w:pos="3600"/>
        </w:tabs>
        <w:ind w:left="3600" w:hanging="360"/>
      </w:pPr>
      <w:rPr>
        <w:rFonts w:ascii="Arial" w:hAnsi="Arial" w:hint="default"/>
      </w:rPr>
    </w:lvl>
    <w:lvl w:ilvl="5" w:tplc="EB8E5616" w:tentative="1">
      <w:start w:val="1"/>
      <w:numFmt w:val="bullet"/>
      <w:lvlText w:val="•"/>
      <w:lvlJc w:val="left"/>
      <w:pPr>
        <w:tabs>
          <w:tab w:val="num" w:pos="4320"/>
        </w:tabs>
        <w:ind w:left="4320" w:hanging="360"/>
      </w:pPr>
      <w:rPr>
        <w:rFonts w:ascii="Arial" w:hAnsi="Arial" w:hint="default"/>
      </w:rPr>
    </w:lvl>
    <w:lvl w:ilvl="6" w:tplc="114AB700" w:tentative="1">
      <w:start w:val="1"/>
      <w:numFmt w:val="bullet"/>
      <w:lvlText w:val="•"/>
      <w:lvlJc w:val="left"/>
      <w:pPr>
        <w:tabs>
          <w:tab w:val="num" w:pos="5040"/>
        </w:tabs>
        <w:ind w:left="5040" w:hanging="360"/>
      </w:pPr>
      <w:rPr>
        <w:rFonts w:ascii="Arial" w:hAnsi="Arial" w:hint="default"/>
      </w:rPr>
    </w:lvl>
    <w:lvl w:ilvl="7" w:tplc="E8664B24" w:tentative="1">
      <w:start w:val="1"/>
      <w:numFmt w:val="bullet"/>
      <w:lvlText w:val="•"/>
      <w:lvlJc w:val="left"/>
      <w:pPr>
        <w:tabs>
          <w:tab w:val="num" w:pos="5760"/>
        </w:tabs>
        <w:ind w:left="5760" w:hanging="360"/>
      </w:pPr>
      <w:rPr>
        <w:rFonts w:ascii="Arial" w:hAnsi="Arial" w:hint="default"/>
      </w:rPr>
    </w:lvl>
    <w:lvl w:ilvl="8" w:tplc="044A00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806529"/>
    <w:multiLevelType w:val="hybridMultilevel"/>
    <w:tmpl w:val="1F72E498"/>
    <w:lvl w:ilvl="0" w:tplc="3A8A099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D0F10"/>
    <w:multiLevelType w:val="hybridMultilevel"/>
    <w:tmpl w:val="EF3ED236"/>
    <w:lvl w:ilvl="0" w:tplc="9A6C9DE6">
      <w:start w:val="5"/>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B42938"/>
    <w:multiLevelType w:val="hybridMultilevel"/>
    <w:tmpl w:val="784690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FC21A9"/>
    <w:multiLevelType w:val="hybridMultilevel"/>
    <w:tmpl w:val="EFC4CAF4"/>
    <w:lvl w:ilvl="0" w:tplc="7B2EEF70">
      <w:start w:val="1"/>
      <w:numFmt w:val="bullet"/>
      <w:lvlText w:val="-"/>
      <w:lvlJc w:val="left"/>
      <w:pPr>
        <w:tabs>
          <w:tab w:val="num" w:pos="720"/>
        </w:tabs>
        <w:ind w:left="720" w:hanging="360"/>
      </w:pPr>
      <w:rPr>
        <w:rFonts w:ascii="Times New Roman" w:hAnsi="Times New Roman" w:hint="default"/>
      </w:rPr>
    </w:lvl>
    <w:lvl w:ilvl="1" w:tplc="23668386" w:tentative="1">
      <w:start w:val="1"/>
      <w:numFmt w:val="bullet"/>
      <w:lvlText w:val="-"/>
      <w:lvlJc w:val="left"/>
      <w:pPr>
        <w:tabs>
          <w:tab w:val="num" w:pos="1440"/>
        </w:tabs>
        <w:ind w:left="1440" w:hanging="360"/>
      </w:pPr>
      <w:rPr>
        <w:rFonts w:ascii="Times New Roman" w:hAnsi="Times New Roman" w:hint="default"/>
      </w:rPr>
    </w:lvl>
    <w:lvl w:ilvl="2" w:tplc="24F419A8" w:tentative="1">
      <w:start w:val="1"/>
      <w:numFmt w:val="bullet"/>
      <w:lvlText w:val="-"/>
      <w:lvlJc w:val="left"/>
      <w:pPr>
        <w:tabs>
          <w:tab w:val="num" w:pos="2160"/>
        </w:tabs>
        <w:ind w:left="2160" w:hanging="360"/>
      </w:pPr>
      <w:rPr>
        <w:rFonts w:ascii="Times New Roman" w:hAnsi="Times New Roman" w:hint="default"/>
      </w:rPr>
    </w:lvl>
    <w:lvl w:ilvl="3" w:tplc="C22488D6" w:tentative="1">
      <w:start w:val="1"/>
      <w:numFmt w:val="bullet"/>
      <w:lvlText w:val="-"/>
      <w:lvlJc w:val="left"/>
      <w:pPr>
        <w:tabs>
          <w:tab w:val="num" w:pos="2880"/>
        </w:tabs>
        <w:ind w:left="2880" w:hanging="360"/>
      </w:pPr>
      <w:rPr>
        <w:rFonts w:ascii="Times New Roman" w:hAnsi="Times New Roman" w:hint="default"/>
      </w:rPr>
    </w:lvl>
    <w:lvl w:ilvl="4" w:tplc="123A98AE" w:tentative="1">
      <w:start w:val="1"/>
      <w:numFmt w:val="bullet"/>
      <w:lvlText w:val="-"/>
      <w:lvlJc w:val="left"/>
      <w:pPr>
        <w:tabs>
          <w:tab w:val="num" w:pos="3600"/>
        </w:tabs>
        <w:ind w:left="3600" w:hanging="360"/>
      </w:pPr>
      <w:rPr>
        <w:rFonts w:ascii="Times New Roman" w:hAnsi="Times New Roman" w:hint="default"/>
      </w:rPr>
    </w:lvl>
    <w:lvl w:ilvl="5" w:tplc="B268F476" w:tentative="1">
      <w:start w:val="1"/>
      <w:numFmt w:val="bullet"/>
      <w:lvlText w:val="-"/>
      <w:lvlJc w:val="left"/>
      <w:pPr>
        <w:tabs>
          <w:tab w:val="num" w:pos="4320"/>
        </w:tabs>
        <w:ind w:left="4320" w:hanging="360"/>
      </w:pPr>
      <w:rPr>
        <w:rFonts w:ascii="Times New Roman" w:hAnsi="Times New Roman" w:hint="default"/>
      </w:rPr>
    </w:lvl>
    <w:lvl w:ilvl="6" w:tplc="0E227AC8" w:tentative="1">
      <w:start w:val="1"/>
      <w:numFmt w:val="bullet"/>
      <w:lvlText w:val="-"/>
      <w:lvlJc w:val="left"/>
      <w:pPr>
        <w:tabs>
          <w:tab w:val="num" w:pos="5040"/>
        </w:tabs>
        <w:ind w:left="5040" w:hanging="360"/>
      </w:pPr>
      <w:rPr>
        <w:rFonts w:ascii="Times New Roman" w:hAnsi="Times New Roman" w:hint="default"/>
      </w:rPr>
    </w:lvl>
    <w:lvl w:ilvl="7" w:tplc="EBCC8BBA" w:tentative="1">
      <w:start w:val="1"/>
      <w:numFmt w:val="bullet"/>
      <w:lvlText w:val="-"/>
      <w:lvlJc w:val="left"/>
      <w:pPr>
        <w:tabs>
          <w:tab w:val="num" w:pos="5760"/>
        </w:tabs>
        <w:ind w:left="5760" w:hanging="360"/>
      </w:pPr>
      <w:rPr>
        <w:rFonts w:ascii="Times New Roman" w:hAnsi="Times New Roman" w:hint="default"/>
      </w:rPr>
    </w:lvl>
    <w:lvl w:ilvl="8" w:tplc="EA30F25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4D90BCE"/>
    <w:multiLevelType w:val="hybridMultilevel"/>
    <w:tmpl w:val="09CC5426"/>
    <w:lvl w:ilvl="0" w:tplc="C836555C">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347BD6"/>
    <w:multiLevelType w:val="hybridMultilevel"/>
    <w:tmpl w:val="2DB6E4D6"/>
    <w:lvl w:ilvl="0" w:tplc="A1223A20">
      <w:start w:val="218"/>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D405BD"/>
    <w:multiLevelType w:val="hybridMultilevel"/>
    <w:tmpl w:val="9F980ADE"/>
    <w:lvl w:ilvl="0" w:tplc="9D6E2B7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25"/>
  </w:num>
  <w:num w:numId="5">
    <w:abstractNumId w:val="19"/>
  </w:num>
  <w:num w:numId="6">
    <w:abstractNumId w:val="22"/>
  </w:num>
  <w:num w:numId="7">
    <w:abstractNumId w:val="7"/>
  </w:num>
  <w:num w:numId="8">
    <w:abstractNumId w:val="18"/>
  </w:num>
  <w:num w:numId="9">
    <w:abstractNumId w:val="9"/>
  </w:num>
  <w:num w:numId="10">
    <w:abstractNumId w:val="15"/>
  </w:num>
  <w:num w:numId="11">
    <w:abstractNumId w:val="23"/>
  </w:num>
  <w:num w:numId="12">
    <w:abstractNumId w:val="4"/>
  </w:num>
  <w:num w:numId="13">
    <w:abstractNumId w:val="17"/>
  </w:num>
  <w:num w:numId="14">
    <w:abstractNumId w:val="6"/>
  </w:num>
  <w:num w:numId="15">
    <w:abstractNumId w:val="14"/>
  </w:num>
  <w:num w:numId="16">
    <w:abstractNumId w:val="21"/>
  </w:num>
  <w:num w:numId="17">
    <w:abstractNumId w:val="1"/>
  </w:num>
  <w:num w:numId="18">
    <w:abstractNumId w:val="24"/>
  </w:num>
  <w:num w:numId="19">
    <w:abstractNumId w:val="12"/>
  </w:num>
  <w:num w:numId="20">
    <w:abstractNumId w:val="1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
  </w:num>
  <w:num w:numId="24">
    <w:abstractNumId w:val="16"/>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C"/>
    <w:rsid w:val="00000FAD"/>
    <w:rsid w:val="000020C3"/>
    <w:rsid w:val="00007FA9"/>
    <w:rsid w:val="000111FA"/>
    <w:rsid w:val="00016C82"/>
    <w:rsid w:val="0002644E"/>
    <w:rsid w:val="0003215E"/>
    <w:rsid w:val="000541AA"/>
    <w:rsid w:val="00054541"/>
    <w:rsid w:val="00060FEC"/>
    <w:rsid w:val="000644B7"/>
    <w:rsid w:val="00067AE5"/>
    <w:rsid w:val="000971C4"/>
    <w:rsid w:val="000B1698"/>
    <w:rsid w:val="000B2A27"/>
    <w:rsid w:val="000C1630"/>
    <w:rsid w:val="000D0434"/>
    <w:rsid w:val="000F5620"/>
    <w:rsid w:val="001258B3"/>
    <w:rsid w:val="00137A19"/>
    <w:rsid w:val="00171686"/>
    <w:rsid w:val="00183D29"/>
    <w:rsid w:val="00187E86"/>
    <w:rsid w:val="00193CB6"/>
    <w:rsid w:val="001A4DC7"/>
    <w:rsid w:val="001B7B04"/>
    <w:rsid w:val="001D2CE9"/>
    <w:rsid w:val="001D6A18"/>
    <w:rsid w:val="001E37A7"/>
    <w:rsid w:val="001F445F"/>
    <w:rsid w:val="00200822"/>
    <w:rsid w:val="00203718"/>
    <w:rsid w:val="002140D2"/>
    <w:rsid w:val="00223AE8"/>
    <w:rsid w:val="00231260"/>
    <w:rsid w:val="002328C7"/>
    <w:rsid w:val="00233A83"/>
    <w:rsid w:val="0024339C"/>
    <w:rsid w:val="0025322E"/>
    <w:rsid w:val="00260D33"/>
    <w:rsid w:val="002722E4"/>
    <w:rsid w:val="00272977"/>
    <w:rsid w:val="0027551C"/>
    <w:rsid w:val="00284DA1"/>
    <w:rsid w:val="002861B5"/>
    <w:rsid w:val="002A084B"/>
    <w:rsid w:val="002A231C"/>
    <w:rsid w:val="002A3DF1"/>
    <w:rsid w:val="002B6D09"/>
    <w:rsid w:val="002C1D3A"/>
    <w:rsid w:val="002C2312"/>
    <w:rsid w:val="002D0348"/>
    <w:rsid w:val="002E4553"/>
    <w:rsid w:val="002F1081"/>
    <w:rsid w:val="002F7A8D"/>
    <w:rsid w:val="00304B3D"/>
    <w:rsid w:val="00307A8F"/>
    <w:rsid w:val="00320149"/>
    <w:rsid w:val="0032218C"/>
    <w:rsid w:val="00376601"/>
    <w:rsid w:val="00377724"/>
    <w:rsid w:val="00386BF5"/>
    <w:rsid w:val="00387FC5"/>
    <w:rsid w:val="003A3705"/>
    <w:rsid w:val="003A48A8"/>
    <w:rsid w:val="003A7378"/>
    <w:rsid w:val="003A739A"/>
    <w:rsid w:val="003B0CC7"/>
    <w:rsid w:val="003C423A"/>
    <w:rsid w:val="003D1EF3"/>
    <w:rsid w:val="003D58E5"/>
    <w:rsid w:val="003E2544"/>
    <w:rsid w:val="003E4244"/>
    <w:rsid w:val="00405DE9"/>
    <w:rsid w:val="00420966"/>
    <w:rsid w:val="004226BF"/>
    <w:rsid w:val="004228A0"/>
    <w:rsid w:val="004245DD"/>
    <w:rsid w:val="00433E7D"/>
    <w:rsid w:val="0043745B"/>
    <w:rsid w:val="00444FAE"/>
    <w:rsid w:val="00447E05"/>
    <w:rsid w:val="00463EAE"/>
    <w:rsid w:val="00473197"/>
    <w:rsid w:val="00475764"/>
    <w:rsid w:val="004763AC"/>
    <w:rsid w:val="004846D9"/>
    <w:rsid w:val="00485080"/>
    <w:rsid w:val="004876FF"/>
    <w:rsid w:val="0049106E"/>
    <w:rsid w:val="00492FB2"/>
    <w:rsid w:val="004939D3"/>
    <w:rsid w:val="004A147B"/>
    <w:rsid w:val="004B1C08"/>
    <w:rsid w:val="004B2DFF"/>
    <w:rsid w:val="004B4C6D"/>
    <w:rsid w:val="004B7085"/>
    <w:rsid w:val="004C39A4"/>
    <w:rsid w:val="004C3BA3"/>
    <w:rsid w:val="004D2D50"/>
    <w:rsid w:val="004D37B1"/>
    <w:rsid w:val="004D7596"/>
    <w:rsid w:val="004E1689"/>
    <w:rsid w:val="004F38B8"/>
    <w:rsid w:val="004F3DFA"/>
    <w:rsid w:val="0050160D"/>
    <w:rsid w:val="00507D58"/>
    <w:rsid w:val="00511843"/>
    <w:rsid w:val="00513F76"/>
    <w:rsid w:val="00520DE4"/>
    <w:rsid w:val="005306CA"/>
    <w:rsid w:val="0053514A"/>
    <w:rsid w:val="00535F55"/>
    <w:rsid w:val="00540016"/>
    <w:rsid w:val="00541EA3"/>
    <w:rsid w:val="00556BB0"/>
    <w:rsid w:val="00562C24"/>
    <w:rsid w:val="00573140"/>
    <w:rsid w:val="005937CF"/>
    <w:rsid w:val="005A5693"/>
    <w:rsid w:val="005C38EE"/>
    <w:rsid w:val="005C5F01"/>
    <w:rsid w:val="005E42B6"/>
    <w:rsid w:val="005E70AC"/>
    <w:rsid w:val="005F14E6"/>
    <w:rsid w:val="005F3C6D"/>
    <w:rsid w:val="005F4F61"/>
    <w:rsid w:val="00610FA2"/>
    <w:rsid w:val="00616229"/>
    <w:rsid w:val="00620A43"/>
    <w:rsid w:val="0062622E"/>
    <w:rsid w:val="00630D11"/>
    <w:rsid w:val="00637866"/>
    <w:rsid w:val="00637E17"/>
    <w:rsid w:val="00644DFF"/>
    <w:rsid w:val="006600A6"/>
    <w:rsid w:val="006611C0"/>
    <w:rsid w:val="006651AE"/>
    <w:rsid w:val="00670A50"/>
    <w:rsid w:val="00690622"/>
    <w:rsid w:val="006909A5"/>
    <w:rsid w:val="006A5C7C"/>
    <w:rsid w:val="006A712F"/>
    <w:rsid w:val="006A7148"/>
    <w:rsid w:val="006C6F57"/>
    <w:rsid w:val="006D3983"/>
    <w:rsid w:val="006D4FC9"/>
    <w:rsid w:val="006D6FB7"/>
    <w:rsid w:val="006E4545"/>
    <w:rsid w:val="006E7E7F"/>
    <w:rsid w:val="006F3F07"/>
    <w:rsid w:val="00705450"/>
    <w:rsid w:val="00710FE5"/>
    <w:rsid w:val="00724CDB"/>
    <w:rsid w:val="007322FE"/>
    <w:rsid w:val="0073786E"/>
    <w:rsid w:val="00746046"/>
    <w:rsid w:val="007543A5"/>
    <w:rsid w:val="00756B9C"/>
    <w:rsid w:val="00757A0C"/>
    <w:rsid w:val="00765DB9"/>
    <w:rsid w:val="00766B8C"/>
    <w:rsid w:val="00795283"/>
    <w:rsid w:val="007A2CDC"/>
    <w:rsid w:val="007A386A"/>
    <w:rsid w:val="007B4E13"/>
    <w:rsid w:val="007B61AB"/>
    <w:rsid w:val="007C0618"/>
    <w:rsid w:val="007C39E1"/>
    <w:rsid w:val="007D3351"/>
    <w:rsid w:val="007F0A9A"/>
    <w:rsid w:val="007F44D7"/>
    <w:rsid w:val="00803773"/>
    <w:rsid w:val="008044BE"/>
    <w:rsid w:val="00812352"/>
    <w:rsid w:val="00855BC7"/>
    <w:rsid w:val="00856AAD"/>
    <w:rsid w:val="00857167"/>
    <w:rsid w:val="00857228"/>
    <w:rsid w:val="00870B6C"/>
    <w:rsid w:val="008833A8"/>
    <w:rsid w:val="008B56A9"/>
    <w:rsid w:val="008C0676"/>
    <w:rsid w:val="008C1973"/>
    <w:rsid w:val="008D14E8"/>
    <w:rsid w:val="008D2D2C"/>
    <w:rsid w:val="008E3B9F"/>
    <w:rsid w:val="008E5ED8"/>
    <w:rsid w:val="008E708A"/>
    <w:rsid w:val="008F4CE2"/>
    <w:rsid w:val="00906037"/>
    <w:rsid w:val="0090634B"/>
    <w:rsid w:val="00910CA7"/>
    <w:rsid w:val="00911297"/>
    <w:rsid w:val="00916B93"/>
    <w:rsid w:val="00917A71"/>
    <w:rsid w:val="00923D25"/>
    <w:rsid w:val="009252E8"/>
    <w:rsid w:val="009309EE"/>
    <w:rsid w:val="00935585"/>
    <w:rsid w:val="009409BE"/>
    <w:rsid w:val="009418F6"/>
    <w:rsid w:val="00947CDD"/>
    <w:rsid w:val="0096034D"/>
    <w:rsid w:val="00961453"/>
    <w:rsid w:val="00962DF0"/>
    <w:rsid w:val="00982E5C"/>
    <w:rsid w:val="0098536B"/>
    <w:rsid w:val="009921F7"/>
    <w:rsid w:val="00995F53"/>
    <w:rsid w:val="009A369D"/>
    <w:rsid w:val="009B5F5F"/>
    <w:rsid w:val="009C1099"/>
    <w:rsid w:val="009C4627"/>
    <w:rsid w:val="009D699E"/>
    <w:rsid w:val="009E4A8B"/>
    <w:rsid w:val="009F4F2C"/>
    <w:rsid w:val="009F56A2"/>
    <w:rsid w:val="009F7259"/>
    <w:rsid w:val="00A011F9"/>
    <w:rsid w:val="00A0156A"/>
    <w:rsid w:val="00A05918"/>
    <w:rsid w:val="00A31604"/>
    <w:rsid w:val="00A35EAA"/>
    <w:rsid w:val="00A471C2"/>
    <w:rsid w:val="00A50D9C"/>
    <w:rsid w:val="00A63608"/>
    <w:rsid w:val="00A742BA"/>
    <w:rsid w:val="00A74634"/>
    <w:rsid w:val="00A814DC"/>
    <w:rsid w:val="00A916DC"/>
    <w:rsid w:val="00A9792D"/>
    <w:rsid w:val="00AA44F6"/>
    <w:rsid w:val="00AA632F"/>
    <w:rsid w:val="00AC19AC"/>
    <w:rsid w:val="00AE30D9"/>
    <w:rsid w:val="00AF5F44"/>
    <w:rsid w:val="00B05536"/>
    <w:rsid w:val="00B100EA"/>
    <w:rsid w:val="00B1062D"/>
    <w:rsid w:val="00B14650"/>
    <w:rsid w:val="00B4300D"/>
    <w:rsid w:val="00B47CB7"/>
    <w:rsid w:val="00B51D94"/>
    <w:rsid w:val="00B605A1"/>
    <w:rsid w:val="00B61A96"/>
    <w:rsid w:val="00BA42EB"/>
    <w:rsid w:val="00BA7871"/>
    <w:rsid w:val="00BB15B0"/>
    <w:rsid w:val="00BB42DA"/>
    <w:rsid w:val="00BD4A3B"/>
    <w:rsid w:val="00BD4A7A"/>
    <w:rsid w:val="00C00067"/>
    <w:rsid w:val="00C011C1"/>
    <w:rsid w:val="00C2179F"/>
    <w:rsid w:val="00C23A09"/>
    <w:rsid w:val="00C377ED"/>
    <w:rsid w:val="00C40EA3"/>
    <w:rsid w:val="00C44027"/>
    <w:rsid w:val="00C46054"/>
    <w:rsid w:val="00C56827"/>
    <w:rsid w:val="00C60D95"/>
    <w:rsid w:val="00C708B3"/>
    <w:rsid w:val="00C80589"/>
    <w:rsid w:val="00C81D59"/>
    <w:rsid w:val="00CC2ABD"/>
    <w:rsid w:val="00CC5171"/>
    <w:rsid w:val="00CD5330"/>
    <w:rsid w:val="00CE4CED"/>
    <w:rsid w:val="00CF0C55"/>
    <w:rsid w:val="00CF4C12"/>
    <w:rsid w:val="00D15718"/>
    <w:rsid w:val="00D1754B"/>
    <w:rsid w:val="00D20234"/>
    <w:rsid w:val="00D2150A"/>
    <w:rsid w:val="00D26104"/>
    <w:rsid w:val="00D34DDC"/>
    <w:rsid w:val="00D47B7C"/>
    <w:rsid w:val="00D504D4"/>
    <w:rsid w:val="00D506F7"/>
    <w:rsid w:val="00D65CD0"/>
    <w:rsid w:val="00D75C6F"/>
    <w:rsid w:val="00D91330"/>
    <w:rsid w:val="00D91A1F"/>
    <w:rsid w:val="00D92964"/>
    <w:rsid w:val="00DA125F"/>
    <w:rsid w:val="00DA41A8"/>
    <w:rsid w:val="00DA527F"/>
    <w:rsid w:val="00DC73C9"/>
    <w:rsid w:val="00DD321E"/>
    <w:rsid w:val="00DE2CA8"/>
    <w:rsid w:val="00DE2FDD"/>
    <w:rsid w:val="00E17EDF"/>
    <w:rsid w:val="00E226B1"/>
    <w:rsid w:val="00E2333D"/>
    <w:rsid w:val="00E25CAF"/>
    <w:rsid w:val="00E2752B"/>
    <w:rsid w:val="00E353C2"/>
    <w:rsid w:val="00E41727"/>
    <w:rsid w:val="00E450C6"/>
    <w:rsid w:val="00E451AA"/>
    <w:rsid w:val="00E65F0C"/>
    <w:rsid w:val="00E75888"/>
    <w:rsid w:val="00E7748F"/>
    <w:rsid w:val="00E778F6"/>
    <w:rsid w:val="00E80EDA"/>
    <w:rsid w:val="00E81DF5"/>
    <w:rsid w:val="00E87667"/>
    <w:rsid w:val="00E97F1E"/>
    <w:rsid w:val="00EA11BB"/>
    <w:rsid w:val="00EA1F3A"/>
    <w:rsid w:val="00EA3BD6"/>
    <w:rsid w:val="00EA4DA1"/>
    <w:rsid w:val="00EA61B2"/>
    <w:rsid w:val="00EB059D"/>
    <w:rsid w:val="00EB2962"/>
    <w:rsid w:val="00EB784C"/>
    <w:rsid w:val="00EC2C3A"/>
    <w:rsid w:val="00EC6FF6"/>
    <w:rsid w:val="00EE4140"/>
    <w:rsid w:val="00EF4574"/>
    <w:rsid w:val="00EF46ED"/>
    <w:rsid w:val="00EF5AA0"/>
    <w:rsid w:val="00F0210A"/>
    <w:rsid w:val="00F0515B"/>
    <w:rsid w:val="00F07C8B"/>
    <w:rsid w:val="00F1593E"/>
    <w:rsid w:val="00F37386"/>
    <w:rsid w:val="00F45FBA"/>
    <w:rsid w:val="00F60438"/>
    <w:rsid w:val="00F63642"/>
    <w:rsid w:val="00F66C55"/>
    <w:rsid w:val="00F72228"/>
    <w:rsid w:val="00F724A0"/>
    <w:rsid w:val="00F7752F"/>
    <w:rsid w:val="00F92264"/>
    <w:rsid w:val="00FA41D1"/>
    <w:rsid w:val="00FB13E6"/>
    <w:rsid w:val="00FB34E4"/>
    <w:rsid w:val="00FB4EEF"/>
    <w:rsid w:val="00FB6B94"/>
    <w:rsid w:val="00FD2E72"/>
    <w:rsid w:val="00FE2A54"/>
    <w:rsid w:val="00FE2E20"/>
    <w:rsid w:val="00FE46B3"/>
    <w:rsid w:val="00FE4AC6"/>
    <w:rsid w:val="00FE7623"/>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2927"/>
  <w15:docId w15:val="{1994CD4A-4C2F-4526-A2A1-A5EC5315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rsid w:val="00FA41D1"/>
    <w:rPr>
      <w:color w:val="808080"/>
      <w:shd w:val="clear" w:color="auto" w:fill="E6E6E6"/>
    </w:rPr>
  </w:style>
  <w:style w:type="paragraph" w:styleId="BalloonText">
    <w:name w:val="Balloon Text"/>
    <w:basedOn w:val="Normal"/>
    <w:link w:val="BalloonTextChar"/>
    <w:uiPriority w:val="99"/>
    <w:semiHidden/>
    <w:unhideWhenUsed/>
    <w:rsid w:val="002F1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081"/>
    <w:rPr>
      <w:rFonts w:ascii="Segoe UI" w:hAnsi="Segoe UI" w:cs="Segoe UI"/>
      <w:sz w:val="18"/>
      <w:szCs w:val="18"/>
    </w:rPr>
  </w:style>
  <w:style w:type="paragraph" w:styleId="ListParagraph">
    <w:name w:val="List Paragraph"/>
    <w:aliases w:val="Resume Title,Citation List,heading 4,Indent Paragraph,Heading 41"/>
    <w:basedOn w:val="Normal"/>
    <w:link w:val="ListParagraphChar"/>
    <w:uiPriority w:val="34"/>
    <w:qFormat/>
    <w:rsid w:val="008D14E8"/>
    <w:pPr>
      <w:ind w:left="720"/>
      <w:contextualSpacing/>
    </w:pPr>
  </w:style>
  <w:style w:type="character" w:styleId="UnresolvedMention">
    <w:name w:val="Unresolved Mention"/>
    <w:basedOn w:val="DefaultParagraphFont"/>
    <w:uiPriority w:val="99"/>
    <w:semiHidden/>
    <w:unhideWhenUsed/>
    <w:rsid w:val="000644B7"/>
    <w:rPr>
      <w:color w:val="808080"/>
      <w:shd w:val="clear" w:color="auto" w:fill="E6E6E6"/>
    </w:rPr>
  </w:style>
  <w:style w:type="character" w:customStyle="1" w:styleId="ListParagraphChar">
    <w:name w:val="List Paragraph Char"/>
    <w:aliases w:val="Resume Title Char,Citation List Char,heading 4 Char,Indent Paragraph Char,Heading 41 Char"/>
    <w:basedOn w:val="DefaultParagraphFont"/>
    <w:link w:val="ListParagraph"/>
    <w:uiPriority w:val="34"/>
    <w:locked/>
    <w:rsid w:val="00193CB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4734">
      <w:bodyDiv w:val="1"/>
      <w:marLeft w:val="0"/>
      <w:marRight w:val="0"/>
      <w:marTop w:val="0"/>
      <w:marBottom w:val="0"/>
      <w:divBdr>
        <w:top w:val="none" w:sz="0" w:space="0" w:color="auto"/>
        <w:left w:val="none" w:sz="0" w:space="0" w:color="auto"/>
        <w:bottom w:val="none" w:sz="0" w:space="0" w:color="auto"/>
        <w:right w:val="none" w:sz="0" w:space="0" w:color="auto"/>
      </w:divBdr>
    </w:div>
    <w:div w:id="542253281">
      <w:bodyDiv w:val="1"/>
      <w:marLeft w:val="0"/>
      <w:marRight w:val="0"/>
      <w:marTop w:val="0"/>
      <w:marBottom w:val="0"/>
      <w:divBdr>
        <w:top w:val="none" w:sz="0" w:space="0" w:color="auto"/>
        <w:left w:val="none" w:sz="0" w:space="0" w:color="auto"/>
        <w:bottom w:val="none" w:sz="0" w:space="0" w:color="auto"/>
        <w:right w:val="none" w:sz="0" w:space="0" w:color="auto"/>
      </w:divBdr>
    </w:div>
    <w:div w:id="594753521">
      <w:bodyDiv w:val="1"/>
      <w:marLeft w:val="0"/>
      <w:marRight w:val="0"/>
      <w:marTop w:val="0"/>
      <w:marBottom w:val="0"/>
      <w:divBdr>
        <w:top w:val="none" w:sz="0" w:space="0" w:color="auto"/>
        <w:left w:val="none" w:sz="0" w:space="0" w:color="auto"/>
        <w:bottom w:val="none" w:sz="0" w:space="0" w:color="auto"/>
        <w:right w:val="none" w:sz="0" w:space="0" w:color="auto"/>
      </w:divBdr>
    </w:div>
    <w:div w:id="597833371">
      <w:bodyDiv w:val="1"/>
      <w:marLeft w:val="0"/>
      <w:marRight w:val="0"/>
      <w:marTop w:val="0"/>
      <w:marBottom w:val="0"/>
      <w:divBdr>
        <w:top w:val="none" w:sz="0" w:space="0" w:color="auto"/>
        <w:left w:val="none" w:sz="0" w:space="0" w:color="auto"/>
        <w:bottom w:val="none" w:sz="0" w:space="0" w:color="auto"/>
        <w:right w:val="none" w:sz="0" w:space="0" w:color="auto"/>
      </w:divBdr>
    </w:div>
    <w:div w:id="654795328">
      <w:bodyDiv w:val="1"/>
      <w:marLeft w:val="0"/>
      <w:marRight w:val="0"/>
      <w:marTop w:val="0"/>
      <w:marBottom w:val="0"/>
      <w:divBdr>
        <w:top w:val="none" w:sz="0" w:space="0" w:color="auto"/>
        <w:left w:val="none" w:sz="0" w:space="0" w:color="auto"/>
        <w:bottom w:val="none" w:sz="0" w:space="0" w:color="auto"/>
        <w:right w:val="none" w:sz="0" w:space="0" w:color="auto"/>
      </w:divBdr>
    </w:div>
    <w:div w:id="797795187">
      <w:bodyDiv w:val="1"/>
      <w:marLeft w:val="0"/>
      <w:marRight w:val="0"/>
      <w:marTop w:val="0"/>
      <w:marBottom w:val="0"/>
      <w:divBdr>
        <w:top w:val="none" w:sz="0" w:space="0" w:color="auto"/>
        <w:left w:val="none" w:sz="0" w:space="0" w:color="auto"/>
        <w:bottom w:val="none" w:sz="0" w:space="0" w:color="auto"/>
        <w:right w:val="none" w:sz="0" w:space="0" w:color="auto"/>
      </w:divBdr>
    </w:div>
    <w:div w:id="1343900544">
      <w:bodyDiv w:val="1"/>
      <w:marLeft w:val="0"/>
      <w:marRight w:val="0"/>
      <w:marTop w:val="0"/>
      <w:marBottom w:val="0"/>
      <w:divBdr>
        <w:top w:val="none" w:sz="0" w:space="0" w:color="auto"/>
        <w:left w:val="none" w:sz="0" w:space="0" w:color="auto"/>
        <w:bottom w:val="none" w:sz="0" w:space="0" w:color="auto"/>
        <w:right w:val="none" w:sz="0" w:space="0" w:color="auto"/>
      </w:divBdr>
    </w:div>
    <w:div w:id="1394962079">
      <w:bodyDiv w:val="1"/>
      <w:marLeft w:val="0"/>
      <w:marRight w:val="0"/>
      <w:marTop w:val="0"/>
      <w:marBottom w:val="0"/>
      <w:divBdr>
        <w:top w:val="none" w:sz="0" w:space="0" w:color="auto"/>
        <w:left w:val="none" w:sz="0" w:space="0" w:color="auto"/>
        <w:bottom w:val="none" w:sz="0" w:space="0" w:color="auto"/>
        <w:right w:val="none" w:sz="0" w:space="0" w:color="auto"/>
      </w:divBdr>
    </w:div>
    <w:div w:id="1673877851">
      <w:bodyDiv w:val="1"/>
      <w:marLeft w:val="0"/>
      <w:marRight w:val="0"/>
      <w:marTop w:val="0"/>
      <w:marBottom w:val="0"/>
      <w:divBdr>
        <w:top w:val="none" w:sz="0" w:space="0" w:color="auto"/>
        <w:left w:val="none" w:sz="0" w:space="0" w:color="auto"/>
        <w:bottom w:val="none" w:sz="0" w:space="0" w:color="auto"/>
        <w:right w:val="none" w:sz="0" w:space="0" w:color="auto"/>
      </w:divBdr>
    </w:div>
    <w:div w:id="199020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zel@u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np@unhc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nager.mimu@undp.org" TargetMode="External"/><Relationship Id="rId4" Type="http://schemas.openxmlformats.org/officeDocument/2006/relationships/webSettings" Target="webSettings.xml"/><Relationship Id="rId9" Type="http://schemas.openxmlformats.org/officeDocument/2006/relationships/hyperlink" Target="mailto:peronp@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cp:keywords/>
  <dc:description/>
  <cp:lastModifiedBy>MIMU</cp:lastModifiedBy>
  <cp:revision>2</cp:revision>
  <cp:lastPrinted>2018-05-09T08:22:00Z</cp:lastPrinted>
  <dcterms:created xsi:type="dcterms:W3CDTF">2018-05-15T06:35:00Z</dcterms:created>
  <dcterms:modified xsi:type="dcterms:W3CDTF">2018-05-15T06:35:00Z</dcterms:modified>
</cp:coreProperties>
</file>