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34CF6DF7" w:rsidR="00A814DC" w:rsidRPr="006D4C88" w:rsidRDefault="002734CB" w:rsidP="002734CB">
      <w:pPr>
        <w:tabs>
          <w:tab w:val="left" w:pos="5220"/>
        </w:tabs>
        <w:rPr>
          <w:rFonts w:ascii="Arial" w:eastAsia="Arial" w:hAnsi="Arial" w:cs="Arial"/>
          <w:b/>
          <w:sz w:val="22"/>
          <w:szCs w:val="22"/>
        </w:rPr>
      </w:pPr>
      <w:r>
        <w:rPr>
          <w:rFonts w:ascii="Arial" w:eastAsia="Arial" w:hAnsi="Arial" w:cs="Arial"/>
          <w:b/>
          <w:sz w:val="22"/>
          <w:szCs w:val="22"/>
        </w:rPr>
        <w:tab/>
      </w:r>
    </w:p>
    <w:p w14:paraId="21D9767C" w14:textId="17D10A53" w:rsidR="00A814DC" w:rsidRPr="006D4C88" w:rsidRDefault="00307A8F">
      <w:pPr>
        <w:jc w:val="center"/>
        <w:rPr>
          <w:rFonts w:ascii="Arial" w:eastAsia="Arial" w:hAnsi="Arial" w:cs="Arial"/>
          <w:b/>
          <w:sz w:val="22"/>
          <w:szCs w:val="22"/>
        </w:rPr>
      </w:pPr>
      <w:r w:rsidRPr="006D4C88">
        <w:rPr>
          <w:rFonts w:ascii="Arial" w:eastAsia="Arial" w:hAnsi="Arial" w:cs="Arial"/>
          <w:b/>
          <w:sz w:val="22"/>
          <w:szCs w:val="22"/>
        </w:rPr>
        <w:t xml:space="preserve">Minutes of IM Network Meeting: </w:t>
      </w:r>
      <w:r w:rsidR="002734CB">
        <w:rPr>
          <w:rFonts w:ascii="Arial" w:eastAsia="Arial" w:hAnsi="Arial" w:cs="Arial"/>
          <w:b/>
          <w:sz w:val="22"/>
          <w:szCs w:val="22"/>
        </w:rPr>
        <w:t>3</w:t>
      </w:r>
      <w:r w:rsidR="002734CB" w:rsidRPr="002734CB">
        <w:rPr>
          <w:rFonts w:ascii="Arial" w:eastAsia="Arial" w:hAnsi="Arial" w:cs="Arial"/>
          <w:b/>
          <w:sz w:val="22"/>
          <w:szCs w:val="22"/>
          <w:vertAlign w:val="superscript"/>
        </w:rPr>
        <w:t>rd</w:t>
      </w:r>
      <w:r w:rsidR="002734CB">
        <w:rPr>
          <w:rFonts w:ascii="Arial" w:eastAsia="Arial" w:hAnsi="Arial" w:cs="Arial"/>
          <w:b/>
          <w:sz w:val="22"/>
          <w:szCs w:val="22"/>
        </w:rPr>
        <w:t xml:space="preserve"> October</w:t>
      </w:r>
      <w:r w:rsidRPr="006D4C88">
        <w:rPr>
          <w:rFonts w:ascii="Arial" w:eastAsia="Arial" w:hAnsi="Arial" w:cs="Arial"/>
          <w:b/>
          <w:sz w:val="22"/>
          <w:szCs w:val="22"/>
        </w:rPr>
        <w:t xml:space="preserve"> 201</w:t>
      </w:r>
      <w:r w:rsidR="00CE4CED" w:rsidRPr="006D4C88">
        <w:rPr>
          <w:rFonts w:ascii="Arial" w:eastAsia="Arial" w:hAnsi="Arial" w:cs="Arial"/>
          <w:b/>
          <w:sz w:val="22"/>
          <w:szCs w:val="22"/>
        </w:rPr>
        <w:t>8</w:t>
      </w:r>
    </w:p>
    <w:p w14:paraId="2EA32853" w14:textId="77777777" w:rsidR="00A814DC" w:rsidRPr="006D4C88" w:rsidRDefault="00A814DC">
      <w:pPr>
        <w:jc w:val="center"/>
        <w:rPr>
          <w:rFonts w:ascii="Arial" w:eastAsia="Arial" w:hAnsi="Arial" w:cs="Arial"/>
          <w:b/>
          <w:sz w:val="22"/>
          <w:szCs w:val="22"/>
        </w:rPr>
      </w:pPr>
    </w:p>
    <w:p w14:paraId="444EB13F" w14:textId="61DCD893" w:rsidR="00A814DC" w:rsidRPr="00E7177B" w:rsidRDefault="003A7378">
      <w:pPr>
        <w:ind w:left="1440" w:hanging="1440"/>
        <w:jc w:val="both"/>
        <w:rPr>
          <w:rFonts w:ascii="Arial" w:eastAsia="Arial" w:hAnsi="Arial" w:cs="Arial"/>
          <w:color w:val="auto"/>
          <w:sz w:val="22"/>
          <w:szCs w:val="22"/>
        </w:rPr>
      </w:pPr>
      <w:r w:rsidRPr="00496628">
        <w:rPr>
          <w:rFonts w:ascii="Arial" w:eastAsia="Arial" w:hAnsi="Arial" w:cs="Arial"/>
          <w:sz w:val="22"/>
          <w:szCs w:val="22"/>
        </w:rPr>
        <w:t>Chair</w:t>
      </w:r>
      <w:r w:rsidR="00307A8F" w:rsidRPr="00496628">
        <w:rPr>
          <w:rFonts w:ascii="Arial" w:eastAsia="Arial" w:hAnsi="Arial" w:cs="Arial"/>
          <w:sz w:val="22"/>
          <w:szCs w:val="22"/>
        </w:rPr>
        <w:t xml:space="preserve">: </w:t>
      </w:r>
      <w:r w:rsidR="00496628" w:rsidRPr="00496628">
        <w:rPr>
          <w:rFonts w:ascii="Arial" w:eastAsia="Arial" w:hAnsi="Arial" w:cs="Arial"/>
          <w:sz w:val="22"/>
          <w:szCs w:val="22"/>
        </w:rPr>
        <w:t xml:space="preserve">Shon </w:t>
      </w:r>
      <w:r w:rsidR="00496628" w:rsidRPr="00E7177B">
        <w:rPr>
          <w:rFonts w:ascii="Arial" w:eastAsia="Arial" w:hAnsi="Arial" w:cs="Arial"/>
          <w:color w:val="auto"/>
          <w:sz w:val="22"/>
          <w:szCs w:val="22"/>
        </w:rPr>
        <w:t>Campbell</w:t>
      </w:r>
      <w:r w:rsidR="00307A8F" w:rsidRPr="00E7177B">
        <w:rPr>
          <w:rFonts w:ascii="Arial" w:eastAsia="Arial" w:hAnsi="Arial" w:cs="Arial"/>
          <w:color w:val="auto"/>
          <w:sz w:val="22"/>
          <w:szCs w:val="22"/>
        </w:rPr>
        <w:t xml:space="preserve">, MIMU </w:t>
      </w:r>
      <w:r w:rsidR="006D4C88" w:rsidRPr="00E7177B">
        <w:rPr>
          <w:rFonts w:ascii="Arial" w:eastAsia="Arial" w:hAnsi="Arial" w:cs="Arial"/>
          <w:color w:val="auto"/>
          <w:sz w:val="22"/>
          <w:szCs w:val="22"/>
        </w:rPr>
        <w:t>Manage</w:t>
      </w:r>
      <w:r w:rsidR="00496628" w:rsidRPr="00E7177B">
        <w:rPr>
          <w:rFonts w:ascii="Arial" w:eastAsia="Arial" w:hAnsi="Arial" w:cs="Arial"/>
          <w:color w:val="auto"/>
          <w:sz w:val="22"/>
          <w:szCs w:val="22"/>
        </w:rPr>
        <w:t>r</w:t>
      </w:r>
      <w:r w:rsidR="00307A8F" w:rsidRPr="00E7177B">
        <w:rPr>
          <w:rFonts w:ascii="Arial" w:eastAsia="Arial" w:hAnsi="Arial" w:cs="Arial"/>
          <w:color w:val="auto"/>
          <w:sz w:val="22"/>
          <w:szCs w:val="22"/>
        </w:rPr>
        <w:t>.</w:t>
      </w:r>
    </w:p>
    <w:p w14:paraId="19F2A777" w14:textId="7E419456" w:rsidR="00A814DC" w:rsidRPr="00E7177B" w:rsidRDefault="003A7378">
      <w:pPr>
        <w:jc w:val="both"/>
        <w:rPr>
          <w:rFonts w:ascii="Arial" w:eastAsia="Arial" w:hAnsi="Arial" w:cs="Arial"/>
          <w:color w:val="auto"/>
          <w:sz w:val="22"/>
          <w:szCs w:val="22"/>
        </w:rPr>
      </w:pPr>
      <w:r w:rsidRPr="00E7177B">
        <w:rPr>
          <w:rFonts w:ascii="Arial" w:eastAsia="Arial" w:hAnsi="Arial" w:cs="Arial"/>
          <w:color w:val="auto"/>
          <w:sz w:val="22"/>
          <w:szCs w:val="22"/>
        </w:rPr>
        <w:t>Participants</w:t>
      </w:r>
      <w:r w:rsidR="00307A8F" w:rsidRPr="00E7177B">
        <w:rPr>
          <w:rFonts w:ascii="Arial" w:eastAsia="Arial" w:hAnsi="Arial" w:cs="Arial"/>
          <w:color w:val="auto"/>
          <w:sz w:val="22"/>
          <w:szCs w:val="22"/>
        </w:rPr>
        <w:t>:</w:t>
      </w:r>
      <w:r w:rsidR="00E7177B" w:rsidRPr="00E7177B">
        <w:rPr>
          <w:rFonts w:ascii="Arial" w:eastAsia="Arial" w:hAnsi="Arial" w:cs="Arial"/>
          <w:color w:val="auto"/>
          <w:sz w:val="22"/>
          <w:szCs w:val="22"/>
        </w:rPr>
        <w:t xml:space="preserve"> </w:t>
      </w:r>
      <w:r w:rsidR="006B2DE4" w:rsidRPr="00E7177B">
        <w:rPr>
          <w:rFonts w:ascii="Arial" w:eastAsia="Arial" w:hAnsi="Arial" w:cs="Arial"/>
          <w:color w:val="auto"/>
          <w:sz w:val="22"/>
          <w:szCs w:val="22"/>
        </w:rPr>
        <w:t xml:space="preserve">UNFPA, </w:t>
      </w:r>
      <w:r w:rsidR="00496628" w:rsidRPr="00E7177B">
        <w:rPr>
          <w:rFonts w:ascii="Arial" w:eastAsia="Arial" w:hAnsi="Arial" w:cs="Arial"/>
          <w:color w:val="auto"/>
          <w:sz w:val="22"/>
          <w:szCs w:val="22"/>
        </w:rPr>
        <w:t xml:space="preserve">UNHCR, </w:t>
      </w:r>
      <w:r w:rsidR="00FD2FDD" w:rsidRPr="00E7177B">
        <w:rPr>
          <w:rFonts w:ascii="Arial" w:eastAsia="Arial" w:hAnsi="Arial" w:cs="Arial"/>
          <w:color w:val="auto"/>
          <w:sz w:val="22"/>
          <w:szCs w:val="22"/>
        </w:rPr>
        <w:t>MIMU</w:t>
      </w:r>
    </w:p>
    <w:p w14:paraId="6B8C2E90" w14:textId="5676D1EE" w:rsidR="006D4C88" w:rsidRPr="006D4C88" w:rsidRDefault="006D4C88">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2788"/>
        <w:gridCol w:w="1435"/>
      </w:tblGrid>
      <w:tr w:rsidR="00B95021" w:rsidRPr="00B95021" w14:paraId="48ADE68D" w14:textId="77777777" w:rsidTr="008171B4">
        <w:tc>
          <w:tcPr>
            <w:tcW w:w="514" w:type="dxa"/>
            <w:shd w:val="clear" w:color="auto" w:fill="auto"/>
          </w:tcPr>
          <w:p w14:paraId="1ADADCF4" w14:textId="77777777" w:rsidR="00A814DC" w:rsidRPr="00B95021" w:rsidRDefault="00A814DC">
            <w:pPr>
              <w:jc w:val="both"/>
              <w:rPr>
                <w:rFonts w:ascii="Arial" w:eastAsia="Arial" w:hAnsi="Arial" w:cs="Arial"/>
                <w:b/>
                <w:color w:val="auto"/>
                <w:sz w:val="22"/>
                <w:szCs w:val="22"/>
              </w:rPr>
            </w:pPr>
          </w:p>
        </w:tc>
        <w:tc>
          <w:tcPr>
            <w:tcW w:w="12788" w:type="dxa"/>
            <w:shd w:val="clear" w:color="auto" w:fill="auto"/>
          </w:tcPr>
          <w:p w14:paraId="595B4CD0" w14:textId="77777777" w:rsidR="00A814DC" w:rsidRPr="00B95021" w:rsidRDefault="00307A8F">
            <w:pPr>
              <w:jc w:val="center"/>
              <w:rPr>
                <w:rFonts w:ascii="Arial" w:eastAsia="Arial" w:hAnsi="Arial" w:cs="Arial"/>
                <w:b/>
                <w:color w:val="auto"/>
                <w:sz w:val="22"/>
                <w:szCs w:val="22"/>
              </w:rPr>
            </w:pPr>
            <w:r w:rsidRPr="00B95021">
              <w:rPr>
                <w:rFonts w:ascii="Arial" w:eastAsia="Arial" w:hAnsi="Arial" w:cs="Arial"/>
                <w:b/>
                <w:color w:val="auto"/>
                <w:sz w:val="22"/>
                <w:szCs w:val="22"/>
              </w:rPr>
              <w:t>Issues discussed</w:t>
            </w:r>
          </w:p>
        </w:tc>
        <w:tc>
          <w:tcPr>
            <w:tcW w:w="1435" w:type="dxa"/>
            <w:shd w:val="clear" w:color="auto" w:fill="auto"/>
          </w:tcPr>
          <w:p w14:paraId="1E9EAF0A" w14:textId="77777777" w:rsidR="00A814DC" w:rsidRPr="00B95021" w:rsidRDefault="00307A8F">
            <w:pPr>
              <w:rPr>
                <w:rFonts w:ascii="Arial" w:eastAsia="Arial" w:hAnsi="Arial" w:cs="Arial"/>
                <w:b/>
                <w:color w:val="auto"/>
                <w:sz w:val="22"/>
                <w:szCs w:val="22"/>
              </w:rPr>
            </w:pPr>
            <w:r w:rsidRPr="00B95021">
              <w:rPr>
                <w:rFonts w:ascii="Arial" w:eastAsia="Arial" w:hAnsi="Arial" w:cs="Arial"/>
                <w:b/>
                <w:color w:val="auto"/>
                <w:sz w:val="22"/>
                <w:szCs w:val="22"/>
              </w:rPr>
              <w:t>Next steps</w:t>
            </w:r>
          </w:p>
        </w:tc>
      </w:tr>
      <w:tr w:rsidR="00B95021" w:rsidRPr="00B95021" w14:paraId="34B8BCDB" w14:textId="77777777" w:rsidTr="008171B4">
        <w:trPr>
          <w:trHeight w:val="557"/>
        </w:trPr>
        <w:tc>
          <w:tcPr>
            <w:tcW w:w="514" w:type="dxa"/>
            <w:shd w:val="clear" w:color="auto" w:fill="auto"/>
          </w:tcPr>
          <w:p w14:paraId="20A2309F" w14:textId="77777777" w:rsidR="00595A80" w:rsidRPr="00B95021" w:rsidRDefault="00595A80" w:rsidP="00826F35">
            <w:pPr>
              <w:numPr>
                <w:ilvl w:val="0"/>
                <w:numId w:val="1"/>
              </w:numPr>
              <w:jc w:val="both"/>
              <w:rPr>
                <w:rFonts w:ascii="Arial" w:eastAsia="Arial" w:hAnsi="Arial" w:cs="Arial"/>
                <w:color w:val="auto"/>
                <w:sz w:val="22"/>
                <w:szCs w:val="22"/>
              </w:rPr>
            </w:pPr>
          </w:p>
        </w:tc>
        <w:tc>
          <w:tcPr>
            <w:tcW w:w="12788" w:type="dxa"/>
            <w:shd w:val="clear" w:color="auto" w:fill="auto"/>
          </w:tcPr>
          <w:p w14:paraId="28D007AB" w14:textId="1F421255" w:rsidR="003934B2" w:rsidRPr="00B95021" w:rsidRDefault="00E157C6" w:rsidP="003934B2">
            <w:pPr>
              <w:rPr>
                <w:rFonts w:ascii="Arial" w:hAnsi="Arial" w:cs="Arial"/>
                <w:b/>
                <w:color w:val="auto"/>
                <w:sz w:val="22"/>
                <w:szCs w:val="22"/>
              </w:rPr>
            </w:pPr>
            <w:bookmarkStart w:id="0" w:name="_Hlk523934762"/>
            <w:r w:rsidRPr="00B95021">
              <w:rPr>
                <w:rFonts w:ascii="Arial" w:eastAsia="Arial" w:hAnsi="Arial" w:cs="Arial"/>
                <w:b/>
                <w:color w:val="auto"/>
                <w:sz w:val="22"/>
                <w:szCs w:val="22"/>
              </w:rPr>
              <w:t xml:space="preserve">GIS Working Group </w:t>
            </w:r>
            <w:r w:rsidR="003934B2" w:rsidRPr="00B95021">
              <w:rPr>
                <w:rFonts w:ascii="Arial" w:eastAsia="Arial" w:hAnsi="Arial" w:cs="Arial"/>
                <w:b/>
                <w:color w:val="auto"/>
                <w:sz w:val="22"/>
                <w:szCs w:val="22"/>
              </w:rPr>
              <w:t xml:space="preserve">Meeting on </w:t>
            </w:r>
            <w:r w:rsidR="003934B2" w:rsidRPr="00B95021">
              <w:rPr>
                <w:rFonts w:ascii="Arial" w:hAnsi="Arial" w:cs="Arial"/>
                <w:b/>
                <w:color w:val="auto"/>
                <w:sz w:val="22"/>
                <w:szCs w:val="22"/>
              </w:rPr>
              <w:t xml:space="preserve">Flood </w:t>
            </w:r>
            <w:r w:rsidR="00005983" w:rsidRPr="00B95021">
              <w:rPr>
                <w:rFonts w:ascii="Arial" w:hAnsi="Arial" w:cs="Arial"/>
                <w:b/>
                <w:color w:val="auto"/>
                <w:sz w:val="22"/>
                <w:szCs w:val="22"/>
              </w:rPr>
              <w:t xml:space="preserve">Mapping Methodologies </w:t>
            </w:r>
            <w:r w:rsidR="003934B2" w:rsidRPr="00B95021">
              <w:rPr>
                <w:rFonts w:ascii="Arial" w:hAnsi="Arial" w:cs="Arial"/>
                <w:b/>
                <w:color w:val="auto"/>
                <w:sz w:val="22"/>
                <w:szCs w:val="22"/>
              </w:rPr>
              <w:t xml:space="preserve">and </w:t>
            </w:r>
            <w:r w:rsidR="00005983" w:rsidRPr="00B95021">
              <w:rPr>
                <w:rFonts w:ascii="Arial" w:hAnsi="Arial" w:cs="Arial"/>
                <w:b/>
                <w:color w:val="auto"/>
                <w:sz w:val="22"/>
                <w:szCs w:val="22"/>
              </w:rPr>
              <w:t>Tools</w:t>
            </w:r>
          </w:p>
          <w:p w14:paraId="14AB0293" w14:textId="46CFBF14" w:rsidR="0035760B" w:rsidRDefault="003934B2" w:rsidP="00E157C6">
            <w:pPr>
              <w:rPr>
                <w:rFonts w:ascii="Arial" w:eastAsia="Arial" w:hAnsi="Arial" w:cs="Arial"/>
                <w:color w:val="auto"/>
                <w:sz w:val="22"/>
                <w:szCs w:val="22"/>
              </w:rPr>
            </w:pPr>
            <w:r w:rsidRPr="00B95021">
              <w:rPr>
                <w:rFonts w:ascii="Arial" w:eastAsia="Arial" w:hAnsi="Arial" w:cs="Arial"/>
                <w:color w:val="auto"/>
                <w:sz w:val="22"/>
                <w:szCs w:val="22"/>
              </w:rPr>
              <w:t xml:space="preserve">The </w:t>
            </w:r>
            <w:r w:rsidR="0035760B">
              <w:rPr>
                <w:rFonts w:ascii="Arial" w:eastAsia="Arial" w:hAnsi="Arial" w:cs="Arial"/>
                <w:color w:val="auto"/>
                <w:sz w:val="22"/>
                <w:szCs w:val="22"/>
              </w:rPr>
              <w:t xml:space="preserve">MIMU-convened </w:t>
            </w:r>
            <w:r w:rsidRPr="00B95021">
              <w:rPr>
                <w:rFonts w:ascii="Arial" w:eastAsia="Arial" w:hAnsi="Arial" w:cs="Arial"/>
                <w:color w:val="auto"/>
                <w:sz w:val="22"/>
                <w:szCs w:val="22"/>
              </w:rPr>
              <w:t xml:space="preserve">GIS Working </w:t>
            </w:r>
            <w:r w:rsidR="0035760B">
              <w:rPr>
                <w:rFonts w:ascii="Arial" w:eastAsia="Arial" w:hAnsi="Arial" w:cs="Arial"/>
                <w:color w:val="auto"/>
                <w:sz w:val="22"/>
                <w:szCs w:val="22"/>
              </w:rPr>
              <w:t xml:space="preserve">Group </w:t>
            </w:r>
            <w:r w:rsidRPr="00B95021">
              <w:rPr>
                <w:rFonts w:ascii="Arial" w:eastAsia="Arial" w:hAnsi="Arial" w:cs="Arial"/>
                <w:color w:val="auto"/>
                <w:sz w:val="22"/>
                <w:szCs w:val="22"/>
              </w:rPr>
              <w:t>has resumed</w:t>
            </w:r>
            <w:r w:rsidR="0035760B">
              <w:rPr>
                <w:rFonts w:ascii="Arial" w:eastAsia="Arial" w:hAnsi="Arial" w:cs="Arial"/>
                <w:color w:val="auto"/>
                <w:sz w:val="22"/>
                <w:szCs w:val="22"/>
              </w:rPr>
              <w:t>; m</w:t>
            </w:r>
            <w:r w:rsidR="0035760B" w:rsidRPr="00B95021">
              <w:rPr>
                <w:rFonts w:ascii="Arial" w:eastAsia="Arial" w:hAnsi="Arial" w:cs="Arial"/>
                <w:color w:val="auto"/>
                <w:sz w:val="22"/>
                <w:szCs w:val="22"/>
              </w:rPr>
              <w:t>eetings will be held every 2-3 months with a focus on specific technical topic</w:t>
            </w:r>
            <w:r w:rsidR="0035760B">
              <w:rPr>
                <w:rFonts w:ascii="Arial" w:eastAsia="Arial" w:hAnsi="Arial" w:cs="Arial"/>
                <w:color w:val="auto"/>
                <w:sz w:val="22"/>
                <w:szCs w:val="22"/>
              </w:rPr>
              <w:t>s</w:t>
            </w:r>
            <w:r w:rsidRPr="00B95021">
              <w:rPr>
                <w:rFonts w:ascii="Arial" w:eastAsia="Arial" w:hAnsi="Arial" w:cs="Arial"/>
                <w:color w:val="auto"/>
                <w:sz w:val="22"/>
                <w:szCs w:val="22"/>
              </w:rPr>
              <w:t xml:space="preserve">. The </w:t>
            </w:r>
            <w:r w:rsidR="00005983">
              <w:rPr>
                <w:rFonts w:ascii="Arial" w:eastAsia="Arial" w:hAnsi="Arial" w:cs="Arial"/>
                <w:color w:val="auto"/>
                <w:sz w:val="22"/>
                <w:szCs w:val="22"/>
              </w:rPr>
              <w:t>technical working group remains focused on issues relevant to</w:t>
            </w:r>
            <w:r w:rsidR="0035760B">
              <w:rPr>
                <w:rFonts w:ascii="Arial" w:eastAsia="Arial" w:hAnsi="Arial" w:cs="Arial"/>
                <w:color w:val="auto"/>
                <w:sz w:val="22"/>
                <w:szCs w:val="22"/>
              </w:rPr>
              <w:t xml:space="preserve"> </w:t>
            </w:r>
            <w:r w:rsidR="00E157C6" w:rsidRPr="00B95021">
              <w:rPr>
                <w:rFonts w:ascii="Arial" w:eastAsia="Arial" w:hAnsi="Arial" w:cs="Arial"/>
                <w:color w:val="auto"/>
                <w:sz w:val="22"/>
                <w:szCs w:val="22"/>
              </w:rPr>
              <w:t xml:space="preserve">humanitarian and development </w:t>
            </w:r>
            <w:r w:rsidR="00005983">
              <w:rPr>
                <w:rFonts w:ascii="Arial" w:eastAsia="Arial" w:hAnsi="Arial" w:cs="Arial"/>
                <w:color w:val="auto"/>
                <w:sz w:val="22"/>
                <w:szCs w:val="22"/>
              </w:rPr>
              <w:t>sectors</w:t>
            </w:r>
            <w:r w:rsidR="00E157C6" w:rsidRPr="00B95021">
              <w:rPr>
                <w:rFonts w:ascii="Arial" w:eastAsia="Arial" w:hAnsi="Arial" w:cs="Arial"/>
                <w:color w:val="auto"/>
                <w:sz w:val="22"/>
                <w:szCs w:val="22"/>
              </w:rPr>
              <w:t xml:space="preserve"> but </w:t>
            </w:r>
            <w:r w:rsidRPr="00B95021">
              <w:rPr>
                <w:rFonts w:ascii="Arial" w:eastAsia="Arial" w:hAnsi="Arial" w:cs="Arial"/>
                <w:color w:val="auto"/>
                <w:sz w:val="22"/>
                <w:szCs w:val="22"/>
              </w:rPr>
              <w:t>i</w:t>
            </w:r>
            <w:r w:rsidR="00E157C6" w:rsidRPr="00B95021">
              <w:rPr>
                <w:rFonts w:ascii="Arial" w:eastAsia="Arial" w:hAnsi="Arial" w:cs="Arial"/>
                <w:color w:val="auto"/>
                <w:sz w:val="22"/>
                <w:szCs w:val="22"/>
              </w:rPr>
              <w:t>ndividuals from private</w:t>
            </w:r>
            <w:r w:rsidRPr="00B95021">
              <w:rPr>
                <w:rFonts w:ascii="Arial" w:eastAsia="Arial" w:hAnsi="Arial" w:cs="Arial"/>
                <w:color w:val="auto"/>
                <w:sz w:val="22"/>
                <w:szCs w:val="22"/>
              </w:rPr>
              <w:t xml:space="preserve"> and </w:t>
            </w:r>
            <w:r w:rsidR="00E157C6" w:rsidRPr="00B95021">
              <w:rPr>
                <w:rFonts w:ascii="Arial" w:eastAsia="Arial" w:hAnsi="Arial" w:cs="Arial"/>
                <w:color w:val="auto"/>
                <w:sz w:val="22"/>
                <w:szCs w:val="22"/>
              </w:rPr>
              <w:t xml:space="preserve">academic sectors </w:t>
            </w:r>
            <w:r w:rsidRPr="00B95021">
              <w:rPr>
                <w:rFonts w:ascii="Arial" w:eastAsia="Arial" w:hAnsi="Arial" w:cs="Arial"/>
                <w:color w:val="auto"/>
                <w:sz w:val="22"/>
                <w:szCs w:val="22"/>
              </w:rPr>
              <w:t xml:space="preserve">may also be invited </w:t>
            </w:r>
            <w:r w:rsidR="00E157C6" w:rsidRPr="00B95021">
              <w:rPr>
                <w:rFonts w:ascii="Arial" w:eastAsia="Arial" w:hAnsi="Arial" w:cs="Arial"/>
                <w:color w:val="auto"/>
                <w:sz w:val="22"/>
                <w:szCs w:val="22"/>
              </w:rPr>
              <w:t>where relevant. The 4 objectives</w:t>
            </w:r>
            <w:r w:rsidRPr="00B95021">
              <w:rPr>
                <w:rFonts w:ascii="Arial" w:eastAsia="Arial" w:hAnsi="Arial" w:cs="Arial"/>
                <w:color w:val="auto"/>
                <w:sz w:val="22"/>
                <w:szCs w:val="22"/>
              </w:rPr>
              <w:t xml:space="preserve"> of the GIS WG are </w:t>
            </w:r>
          </w:p>
          <w:p w14:paraId="17C29F40" w14:textId="77777777" w:rsidR="0035760B" w:rsidRDefault="003934B2" w:rsidP="00E157C6">
            <w:pPr>
              <w:rPr>
                <w:rFonts w:ascii="Arial" w:eastAsia="Arial" w:hAnsi="Arial" w:cs="Arial"/>
                <w:color w:val="auto"/>
                <w:sz w:val="22"/>
                <w:szCs w:val="22"/>
              </w:rPr>
            </w:pPr>
            <w:r w:rsidRPr="00B95021">
              <w:rPr>
                <w:rFonts w:ascii="Arial" w:eastAsia="Arial" w:hAnsi="Arial" w:cs="Arial"/>
                <w:color w:val="auto"/>
                <w:sz w:val="22"/>
                <w:szCs w:val="22"/>
              </w:rPr>
              <w:t xml:space="preserve">(1) </w:t>
            </w:r>
            <w:r w:rsidR="00E157C6" w:rsidRPr="00B95021">
              <w:rPr>
                <w:rFonts w:ascii="Arial" w:eastAsia="Arial" w:hAnsi="Arial" w:cs="Arial"/>
                <w:color w:val="auto"/>
                <w:sz w:val="22"/>
                <w:szCs w:val="22"/>
              </w:rPr>
              <w:t xml:space="preserve">Technical forum to </w:t>
            </w:r>
            <w:r w:rsidR="005476EE" w:rsidRPr="005476EE">
              <w:rPr>
                <w:rFonts w:ascii="Arial" w:eastAsia="Arial" w:hAnsi="Arial" w:cs="Arial"/>
                <w:color w:val="auto"/>
                <w:sz w:val="22"/>
                <w:szCs w:val="22"/>
              </w:rPr>
              <w:t>exchange on new geospatial tools, techniques and methodologies</w:t>
            </w:r>
            <w:r w:rsidRPr="00B95021">
              <w:rPr>
                <w:rFonts w:ascii="Arial" w:eastAsia="Arial" w:hAnsi="Arial" w:cs="Arial"/>
                <w:color w:val="auto"/>
                <w:sz w:val="22"/>
                <w:szCs w:val="22"/>
              </w:rPr>
              <w:t xml:space="preserve">, </w:t>
            </w:r>
          </w:p>
          <w:p w14:paraId="71421D14" w14:textId="77777777" w:rsidR="0035760B" w:rsidRDefault="003934B2" w:rsidP="00E157C6">
            <w:pPr>
              <w:rPr>
                <w:rFonts w:ascii="Arial" w:eastAsia="Arial" w:hAnsi="Arial" w:cs="Arial"/>
                <w:color w:val="auto"/>
                <w:sz w:val="22"/>
                <w:szCs w:val="22"/>
              </w:rPr>
            </w:pPr>
            <w:r w:rsidRPr="00B95021">
              <w:rPr>
                <w:rFonts w:ascii="Arial" w:eastAsia="Arial" w:hAnsi="Arial" w:cs="Arial"/>
                <w:color w:val="auto"/>
                <w:sz w:val="22"/>
                <w:szCs w:val="22"/>
              </w:rPr>
              <w:t xml:space="preserve">(2) </w:t>
            </w:r>
            <w:r w:rsidR="00E157C6" w:rsidRPr="00B95021">
              <w:rPr>
                <w:rFonts w:ascii="Arial" w:eastAsia="Arial" w:hAnsi="Arial" w:cs="Arial"/>
                <w:color w:val="auto"/>
                <w:sz w:val="22"/>
                <w:szCs w:val="22"/>
              </w:rPr>
              <w:t>Data sharing, updates on recent data and data standards</w:t>
            </w:r>
            <w:r w:rsidR="005476EE">
              <w:rPr>
                <w:rFonts w:ascii="Arial" w:eastAsia="Arial" w:hAnsi="Arial" w:cs="Arial"/>
                <w:color w:val="auto"/>
                <w:sz w:val="22"/>
                <w:szCs w:val="22"/>
              </w:rPr>
              <w:t xml:space="preserve"> promotion</w:t>
            </w:r>
            <w:r w:rsidRPr="00B95021">
              <w:rPr>
                <w:rFonts w:ascii="Arial" w:eastAsia="Arial" w:hAnsi="Arial" w:cs="Arial"/>
                <w:color w:val="auto"/>
                <w:sz w:val="22"/>
                <w:szCs w:val="22"/>
              </w:rPr>
              <w:t xml:space="preserve">, </w:t>
            </w:r>
          </w:p>
          <w:p w14:paraId="1DFD5A4B" w14:textId="77777777" w:rsidR="0035760B" w:rsidRDefault="003934B2" w:rsidP="00E157C6">
            <w:pPr>
              <w:rPr>
                <w:rFonts w:ascii="Arial" w:eastAsia="Arial" w:hAnsi="Arial" w:cs="Arial"/>
                <w:color w:val="auto"/>
                <w:sz w:val="22"/>
                <w:szCs w:val="22"/>
              </w:rPr>
            </w:pPr>
            <w:r w:rsidRPr="00B95021">
              <w:rPr>
                <w:rFonts w:ascii="Arial" w:eastAsia="Arial" w:hAnsi="Arial" w:cs="Arial"/>
                <w:color w:val="auto"/>
                <w:sz w:val="22"/>
                <w:szCs w:val="22"/>
              </w:rPr>
              <w:t xml:space="preserve">(3) </w:t>
            </w:r>
            <w:r w:rsidR="005476EE">
              <w:rPr>
                <w:rFonts w:ascii="Arial" w:eastAsia="Arial" w:hAnsi="Arial" w:cs="Arial"/>
                <w:color w:val="auto"/>
                <w:sz w:val="22"/>
                <w:szCs w:val="22"/>
              </w:rPr>
              <w:t>sharing</w:t>
            </w:r>
            <w:r w:rsidR="00E157C6" w:rsidRPr="00B95021">
              <w:rPr>
                <w:rFonts w:ascii="Arial" w:eastAsia="Arial" w:hAnsi="Arial" w:cs="Arial"/>
                <w:color w:val="auto"/>
                <w:sz w:val="22"/>
                <w:szCs w:val="22"/>
              </w:rPr>
              <w:t xml:space="preserve"> information on members projects and to review synergies with other </w:t>
            </w:r>
            <w:r w:rsidRPr="00B95021">
              <w:rPr>
                <w:rFonts w:ascii="Arial" w:eastAsia="Arial" w:hAnsi="Arial" w:cs="Arial"/>
                <w:color w:val="auto"/>
                <w:sz w:val="22"/>
                <w:szCs w:val="22"/>
              </w:rPr>
              <w:t xml:space="preserve">initiatives, </w:t>
            </w:r>
          </w:p>
          <w:p w14:paraId="69E81384" w14:textId="43188043" w:rsidR="00E157C6" w:rsidRPr="00B95021" w:rsidRDefault="003934B2" w:rsidP="00E157C6">
            <w:pPr>
              <w:rPr>
                <w:rFonts w:ascii="Arial" w:eastAsia="Arial" w:hAnsi="Arial" w:cs="Arial"/>
                <w:color w:val="auto"/>
                <w:sz w:val="22"/>
                <w:szCs w:val="22"/>
              </w:rPr>
            </w:pPr>
            <w:r w:rsidRPr="00B95021">
              <w:rPr>
                <w:rFonts w:ascii="Arial" w:eastAsia="Arial" w:hAnsi="Arial" w:cs="Arial"/>
                <w:color w:val="auto"/>
                <w:sz w:val="22"/>
                <w:szCs w:val="22"/>
              </w:rPr>
              <w:t xml:space="preserve">(4) </w:t>
            </w:r>
            <w:r w:rsidR="00E157C6" w:rsidRPr="00B95021">
              <w:rPr>
                <w:rFonts w:ascii="Arial" w:eastAsia="Arial" w:hAnsi="Arial" w:cs="Arial"/>
                <w:color w:val="auto"/>
                <w:sz w:val="22"/>
                <w:szCs w:val="22"/>
              </w:rPr>
              <w:t>Sharing information on capacity building and events related to GIS and R</w:t>
            </w:r>
            <w:r w:rsidR="00927ED7">
              <w:rPr>
                <w:rFonts w:ascii="Arial" w:eastAsia="Arial" w:hAnsi="Arial" w:cs="Arial"/>
                <w:color w:val="auto"/>
                <w:sz w:val="22"/>
                <w:szCs w:val="22"/>
              </w:rPr>
              <w:t>emote S</w:t>
            </w:r>
            <w:r w:rsidRPr="00B95021">
              <w:rPr>
                <w:rFonts w:ascii="Arial" w:eastAsia="Arial" w:hAnsi="Arial" w:cs="Arial"/>
                <w:color w:val="auto"/>
                <w:sz w:val="22"/>
                <w:szCs w:val="22"/>
              </w:rPr>
              <w:t>ensing.</w:t>
            </w:r>
          </w:p>
          <w:p w14:paraId="07418BDE" w14:textId="7A2452B2" w:rsidR="00E157C6" w:rsidRPr="00B95021" w:rsidRDefault="00E157C6" w:rsidP="00E157C6">
            <w:pPr>
              <w:rPr>
                <w:rFonts w:ascii="Arial" w:hAnsi="Arial" w:cs="Arial"/>
                <w:b/>
                <w:color w:val="auto"/>
                <w:sz w:val="22"/>
                <w:szCs w:val="22"/>
              </w:rPr>
            </w:pPr>
          </w:p>
          <w:p w14:paraId="5E8562A2" w14:textId="362500FC" w:rsidR="003934B2" w:rsidRPr="00B95021" w:rsidRDefault="003934B2" w:rsidP="00E157C6">
            <w:pPr>
              <w:rPr>
                <w:rFonts w:ascii="Arial" w:hAnsi="Arial" w:cs="Arial"/>
                <w:b/>
                <w:color w:val="auto"/>
                <w:sz w:val="22"/>
                <w:szCs w:val="22"/>
              </w:rPr>
            </w:pPr>
            <w:r w:rsidRPr="00B95021">
              <w:rPr>
                <w:rFonts w:ascii="Arial" w:hAnsi="Arial" w:cs="Arial"/>
                <w:color w:val="auto"/>
                <w:sz w:val="22"/>
                <w:szCs w:val="22"/>
              </w:rPr>
              <w:t xml:space="preserve">The </w:t>
            </w:r>
            <w:r w:rsidR="0035760B">
              <w:rPr>
                <w:rFonts w:ascii="Arial" w:hAnsi="Arial" w:cs="Arial"/>
                <w:color w:val="auto"/>
                <w:sz w:val="22"/>
                <w:szCs w:val="22"/>
              </w:rPr>
              <w:t>meeting in late</w:t>
            </w:r>
            <w:r w:rsidRPr="00B95021">
              <w:rPr>
                <w:rFonts w:ascii="Arial" w:hAnsi="Arial" w:cs="Arial"/>
                <w:color w:val="auto"/>
                <w:sz w:val="22"/>
                <w:szCs w:val="22"/>
              </w:rPr>
              <w:t xml:space="preserve"> </w:t>
            </w:r>
            <w:r w:rsidRPr="00335E77">
              <w:rPr>
                <w:rFonts w:ascii="Arial" w:hAnsi="Arial" w:cs="Arial"/>
                <w:color w:val="auto"/>
                <w:sz w:val="22"/>
                <w:szCs w:val="22"/>
              </w:rPr>
              <w:t xml:space="preserve">September focused on Flood </w:t>
            </w:r>
            <w:r w:rsidR="0035760B" w:rsidRPr="00335E77">
              <w:rPr>
                <w:rFonts w:ascii="Arial" w:hAnsi="Arial" w:cs="Arial"/>
                <w:color w:val="auto"/>
                <w:sz w:val="22"/>
                <w:szCs w:val="22"/>
              </w:rPr>
              <w:t xml:space="preserve">Mapping Methodologies </w:t>
            </w:r>
            <w:r w:rsidRPr="00335E77">
              <w:rPr>
                <w:rFonts w:ascii="Arial" w:hAnsi="Arial" w:cs="Arial"/>
                <w:color w:val="auto"/>
                <w:sz w:val="22"/>
                <w:szCs w:val="22"/>
              </w:rPr>
              <w:t xml:space="preserve">and </w:t>
            </w:r>
            <w:r w:rsidR="0035760B">
              <w:rPr>
                <w:rFonts w:ascii="Arial" w:hAnsi="Arial" w:cs="Arial"/>
                <w:color w:val="auto"/>
                <w:sz w:val="22"/>
                <w:szCs w:val="22"/>
              </w:rPr>
              <w:t>T</w:t>
            </w:r>
            <w:r w:rsidRPr="00335E77">
              <w:rPr>
                <w:rFonts w:ascii="Arial" w:hAnsi="Arial" w:cs="Arial"/>
                <w:color w:val="auto"/>
                <w:sz w:val="22"/>
                <w:szCs w:val="22"/>
              </w:rPr>
              <w:t xml:space="preserve">ools and was attended by </w:t>
            </w:r>
            <w:r w:rsidR="00927ED7">
              <w:rPr>
                <w:rFonts w:ascii="Arial" w:hAnsi="Arial" w:cs="Arial"/>
                <w:color w:val="auto"/>
                <w:sz w:val="22"/>
                <w:szCs w:val="22"/>
              </w:rPr>
              <w:t>20</w:t>
            </w:r>
            <w:r w:rsidR="0035760B">
              <w:rPr>
                <w:rFonts w:ascii="Arial" w:hAnsi="Arial" w:cs="Arial"/>
                <w:color w:val="auto"/>
                <w:sz w:val="22"/>
                <w:szCs w:val="22"/>
              </w:rPr>
              <w:t xml:space="preserve"> p</w:t>
            </w:r>
            <w:r w:rsidR="005476EE">
              <w:rPr>
                <w:rFonts w:ascii="Arial" w:hAnsi="Arial" w:cs="Arial"/>
                <w:color w:val="auto"/>
                <w:sz w:val="22"/>
                <w:szCs w:val="22"/>
              </w:rPr>
              <w:t>articipants from 16</w:t>
            </w:r>
            <w:r w:rsidRPr="00335E77">
              <w:rPr>
                <w:rFonts w:ascii="Arial" w:hAnsi="Arial" w:cs="Arial"/>
                <w:color w:val="auto"/>
                <w:sz w:val="22"/>
                <w:szCs w:val="22"/>
              </w:rPr>
              <w:t xml:space="preserve"> agencies/entities. Pr</w:t>
            </w:r>
            <w:r w:rsidRPr="00B95021">
              <w:rPr>
                <w:rFonts w:ascii="Arial" w:hAnsi="Arial" w:cs="Arial"/>
                <w:color w:val="auto"/>
                <w:sz w:val="22"/>
                <w:szCs w:val="22"/>
              </w:rPr>
              <w:t xml:space="preserve">esentations were as follows: </w:t>
            </w:r>
          </w:p>
          <w:p w14:paraId="21552CB2" w14:textId="0E272E36" w:rsidR="00E157C6" w:rsidRPr="00B95021" w:rsidRDefault="003934B2" w:rsidP="002602D8">
            <w:pPr>
              <w:pStyle w:val="ListParagraph"/>
              <w:numPr>
                <w:ilvl w:val="0"/>
                <w:numId w:val="20"/>
              </w:numPr>
              <w:rPr>
                <w:rFonts w:ascii="Arial" w:eastAsia="Arial" w:hAnsi="Arial" w:cs="Arial"/>
                <w:color w:val="auto"/>
                <w:sz w:val="22"/>
                <w:szCs w:val="22"/>
              </w:rPr>
            </w:pPr>
            <w:r w:rsidRPr="005476EE">
              <w:rPr>
                <w:rFonts w:ascii="Arial" w:eastAsia="Arial" w:hAnsi="Arial" w:cs="Arial"/>
                <w:b/>
                <w:color w:val="auto"/>
                <w:sz w:val="22"/>
                <w:szCs w:val="22"/>
              </w:rPr>
              <w:t xml:space="preserve">Historical Flood </w:t>
            </w:r>
            <w:r w:rsidR="005476EE" w:rsidRPr="005476EE">
              <w:rPr>
                <w:rFonts w:ascii="Arial" w:eastAsia="Arial" w:hAnsi="Arial" w:cs="Arial"/>
                <w:b/>
                <w:color w:val="auto"/>
                <w:sz w:val="22"/>
                <w:szCs w:val="22"/>
              </w:rPr>
              <w:t>Index</w:t>
            </w:r>
            <w:r w:rsidRPr="005476EE">
              <w:rPr>
                <w:rFonts w:ascii="Arial" w:eastAsia="Arial" w:hAnsi="Arial" w:cs="Arial"/>
                <w:b/>
                <w:color w:val="auto"/>
                <w:sz w:val="22"/>
                <w:szCs w:val="22"/>
              </w:rPr>
              <w:t xml:space="preserve"> Tool</w:t>
            </w:r>
            <w:r w:rsidRPr="00B95021">
              <w:rPr>
                <w:rFonts w:ascii="Arial" w:eastAsia="Arial" w:hAnsi="Arial" w:cs="Arial"/>
                <w:b/>
                <w:color w:val="auto"/>
                <w:sz w:val="22"/>
                <w:szCs w:val="22"/>
              </w:rPr>
              <w:t xml:space="preserve"> </w:t>
            </w:r>
            <w:r w:rsidR="006A6EE3" w:rsidRPr="00B95021">
              <w:rPr>
                <w:rFonts w:ascii="Arial" w:eastAsia="Arial" w:hAnsi="Arial" w:cs="Arial"/>
                <w:b/>
                <w:color w:val="auto"/>
                <w:sz w:val="22"/>
                <w:szCs w:val="22"/>
              </w:rPr>
              <w:t>(</w:t>
            </w:r>
            <w:r w:rsidR="00E157C6" w:rsidRPr="00B95021">
              <w:rPr>
                <w:rFonts w:ascii="Arial" w:eastAsia="Arial" w:hAnsi="Arial" w:cs="Arial"/>
                <w:b/>
                <w:color w:val="auto"/>
                <w:sz w:val="22"/>
                <w:szCs w:val="22"/>
              </w:rPr>
              <w:t>ADPC</w:t>
            </w:r>
            <w:r w:rsidRPr="00B95021">
              <w:rPr>
                <w:rFonts w:ascii="Arial" w:eastAsia="Arial" w:hAnsi="Arial" w:cs="Arial"/>
                <w:b/>
                <w:color w:val="auto"/>
                <w:sz w:val="22"/>
                <w:szCs w:val="22"/>
              </w:rPr>
              <w:t>/</w:t>
            </w:r>
            <w:r w:rsidR="00927ED7">
              <w:rPr>
                <w:rFonts w:ascii="Arial" w:eastAsia="Arial" w:hAnsi="Arial" w:cs="Arial"/>
                <w:b/>
                <w:color w:val="auto"/>
                <w:sz w:val="22"/>
                <w:szCs w:val="22"/>
              </w:rPr>
              <w:t>SERVIR</w:t>
            </w:r>
            <w:r w:rsidR="00E157C6" w:rsidRPr="00B95021">
              <w:rPr>
                <w:rFonts w:ascii="Arial" w:eastAsia="Arial" w:hAnsi="Arial" w:cs="Arial"/>
                <w:b/>
                <w:color w:val="auto"/>
                <w:sz w:val="22"/>
                <w:szCs w:val="22"/>
              </w:rPr>
              <w:t xml:space="preserve"> Mekong</w:t>
            </w:r>
            <w:r w:rsidR="006A6EE3" w:rsidRPr="00B95021">
              <w:rPr>
                <w:rFonts w:ascii="Arial" w:eastAsia="Arial" w:hAnsi="Arial" w:cs="Arial"/>
                <w:b/>
                <w:color w:val="auto"/>
                <w:sz w:val="22"/>
                <w:szCs w:val="22"/>
              </w:rPr>
              <w:t>)</w:t>
            </w:r>
            <w:r w:rsidR="00E157C6" w:rsidRPr="00B95021">
              <w:rPr>
                <w:rFonts w:ascii="Arial" w:eastAsia="Arial" w:hAnsi="Arial" w:cs="Arial"/>
                <w:color w:val="auto"/>
                <w:sz w:val="22"/>
                <w:szCs w:val="22"/>
              </w:rPr>
              <w:t>. This</w:t>
            </w:r>
            <w:r w:rsidR="006A6EE3" w:rsidRPr="00B95021">
              <w:rPr>
                <w:rFonts w:ascii="Arial" w:eastAsia="Arial" w:hAnsi="Arial" w:cs="Arial"/>
                <w:color w:val="auto"/>
                <w:sz w:val="22"/>
                <w:szCs w:val="22"/>
              </w:rPr>
              <w:t xml:space="preserve"> is being developed together with</w:t>
            </w:r>
            <w:r w:rsidR="00005983">
              <w:rPr>
                <w:rFonts w:ascii="Arial" w:eastAsia="Arial" w:hAnsi="Arial" w:cs="Arial"/>
                <w:color w:val="auto"/>
                <w:sz w:val="22"/>
                <w:szCs w:val="22"/>
              </w:rPr>
              <w:t xml:space="preserve"> the Dept of Disaster Management </w:t>
            </w:r>
            <w:r w:rsidR="006A6EE3" w:rsidRPr="00B95021">
              <w:rPr>
                <w:rFonts w:ascii="Arial" w:eastAsia="Arial" w:hAnsi="Arial" w:cs="Arial"/>
                <w:color w:val="auto"/>
                <w:sz w:val="22"/>
                <w:szCs w:val="22"/>
              </w:rPr>
              <w:t>and</w:t>
            </w:r>
            <w:r w:rsidR="00E157C6" w:rsidRPr="00B95021">
              <w:rPr>
                <w:rFonts w:ascii="Arial" w:eastAsia="Arial" w:hAnsi="Arial" w:cs="Arial"/>
                <w:color w:val="auto"/>
                <w:sz w:val="22"/>
                <w:szCs w:val="22"/>
              </w:rPr>
              <w:t xml:space="preserve"> </w:t>
            </w:r>
            <w:r w:rsidRPr="00B95021">
              <w:rPr>
                <w:rFonts w:ascii="Arial" w:eastAsia="Arial" w:hAnsi="Arial" w:cs="Arial"/>
                <w:color w:val="auto"/>
                <w:sz w:val="22"/>
                <w:szCs w:val="22"/>
              </w:rPr>
              <w:t xml:space="preserve">focuses on </w:t>
            </w:r>
            <w:r w:rsidR="00005983">
              <w:rPr>
                <w:rFonts w:ascii="Arial" w:eastAsia="Arial" w:hAnsi="Arial" w:cs="Arial"/>
                <w:color w:val="auto"/>
                <w:sz w:val="22"/>
                <w:szCs w:val="22"/>
              </w:rPr>
              <w:t>creating</w:t>
            </w:r>
            <w:r w:rsidRPr="00B95021">
              <w:rPr>
                <w:rFonts w:ascii="Arial" w:eastAsia="Arial" w:hAnsi="Arial" w:cs="Arial"/>
                <w:color w:val="auto"/>
                <w:sz w:val="22"/>
                <w:szCs w:val="22"/>
              </w:rPr>
              <w:t xml:space="preserve"> a </w:t>
            </w:r>
            <w:r w:rsidR="00927ED7">
              <w:rPr>
                <w:rFonts w:ascii="Arial" w:eastAsia="Arial" w:hAnsi="Arial" w:cs="Arial"/>
                <w:color w:val="auto"/>
                <w:sz w:val="22"/>
                <w:szCs w:val="22"/>
              </w:rPr>
              <w:t>tool</w:t>
            </w:r>
            <w:r w:rsidRPr="00B95021">
              <w:rPr>
                <w:rFonts w:ascii="Arial" w:eastAsia="Arial" w:hAnsi="Arial" w:cs="Arial"/>
                <w:color w:val="auto"/>
                <w:sz w:val="22"/>
                <w:szCs w:val="22"/>
              </w:rPr>
              <w:t xml:space="preserve"> to assess township level flood hazard. Using Landsat (optical satellite) images from the last 30 years</w:t>
            </w:r>
            <w:r w:rsidR="00AF0CEB" w:rsidRPr="00B95021">
              <w:rPr>
                <w:rFonts w:ascii="Arial" w:eastAsia="Arial" w:hAnsi="Arial" w:cs="Arial"/>
                <w:color w:val="auto"/>
                <w:sz w:val="22"/>
                <w:szCs w:val="22"/>
              </w:rPr>
              <w:t xml:space="preserve"> through the Global Surface Water Dataset</w:t>
            </w:r>
            <w:r w:rsidRPr="00B95021">
              <w:rPr>
                <w:rFonts w:ascii="Arial" w:eastAsia="Arial" w:hAnsi="Arial" w:cs="Arial"/>
                <w:color w:val="auto"/>
                <w:sz w:val="22"/>
                <w:szCs w:val="22"/>
              </w:rPr>
              <w:t>, water layers have been extracted and the water occurrence measured over time (by occurrence</w:t>
            </w:r>
            <w:r w:rsidR="005476EE">
              <w:rPr>
                <w:rFonts w:ascii="Arial" w:eastAsia="Arial" w:hAnsi="Arial" w:cs="Arial"/>
                <w:color w:val="auto"/>
                <w:sz w:val="22"/>
                <w:szCs w:val="22"/>
              </w:rPr>
              <w:t xml:space="preserve"> of pixel</w:t>
            </w:r>
            <w:r w:rsidRPr="00B95021">
              <w:rPr>
                <w:rFonts w:ascii="Arial" w:eastAsia="Arial" w:hAnsi="Arial" w:cs="Arial"/>
                <w:color w:val="auto"/>
                <w:sz w:val="22"/>
                <w:szCs w:val="22"/>
              </w:rPr>
              <w:t xml:space="preserve">) to create maps showing flood frequency and a flood hazard index.  Challenges are </w:t>
            </w:r>
            <w:r w:rsidR="00005983">
              <w:rPr>
                <w:rFonts w:ascii="Arial" w:eastAsia="Arial" w:hAnsi="Arial" w:cs="Arial"/>
                <w:color w:val="auto"/>
                <w:sz w:val="22"/>
                <w:szCs w:val="22"/>
              </w:rPr>
              <w:t xml:space="preserve">limits to visibility through cloud cover in the </w:t>
            </w:r>
            <w:r w:rsidR="00E157C6" w:rsidRPr="00B95021">
              <w:rPr>
                <w:rFonts w:ascii="Arial" w:eastAsia="Arial" w:hAnsi="Arial" w:cs="Arial"/>
                <w:color w:val="auto"/>
                <w:sz w:val="22"/>
                <w:szCs w:val="22"/>
              </w:rPr>
              <w:t>Landsat data</w:t>
            </w:r>
            <w:r w:rsidRPr="00B95021">
              <w:rPr>
                <w:rFonts w:ascii="Arial" w:eastAsia="Arial" w:hAnsi="Arial" w:cs="Arial"/>
                <w:color w:val="auto"/>
                <w:sz w:val="22"/>
                <w:szCs w:val="22"/>
              </w:rPr>
              <w:t xml:space="preserve">; </w:t>
            </w:r>
            <w:r w:rsidR="00005983">
              <w:rPr>
                <w:rFonts w:ascii="Arial" w:eastAsia="Arial" w:hAnsi="Arial" w:cs="Arial"/>
                <w:color w:val="auto"/>
                <w:sz w:val="22"/>
                <w:szCs w:val="22"/>
              </w:rPr>
              <w:t xml:space="preserve">adapting the instrument for </w:t>
            </w:r>
            <w:r w:rsidRPr="00B95021">
              <w:rPr>
                <w:rFonts w:ascii="Arial" w:eastAsia="Arial" w:hAnsi="Arial" w:cs="Arial"/>
                <w:color w:val="auto"/>
                <w:sz w:val="22"/>
                <w:szCs w:val="22"/>
              </w:rPr>
              <w:t xml:space="preserve">seasonal water in paddies, fisheries, ponds; </w:t>
            </w:r>
            <w:r w:rsidR="00AF0CEB" w:rsidRPr="00B95021">
              <w:rPr>
                <w:rFonts w:ascii="Arial" w:eastAsia="Arial" w:hAnsi="Arial" w:cs="Arial"/>
                <w:color w:val="auto"/>
                <w:sz w:val="22"/>
                <w:szCs w:val="22"/>
              </w:rPr>
              <w:t>and the use of a township level index rather than lower levels such as</w:t>
            </w:r>
            <w:r w:rsidR="00005983">
              <w:rPr>
                <w:rFonts w:ascii="Arial" w:eastAsia="Arial" w:hAnsi="Arial" w:cs="Arial"/>
                <w:color w:val="auto"/>
                <w:sz w:val="22"/>
                <w:szCs w:val="22"/>
              </w:rPr>
              <w:t xml:space="preserve"> village tract (mainly an issue</w:t>
            </w:r>
            <w:r w:rsidR="00AF0CEB" w:rsidRPr="00B95021">
              <w:rPr>
                <w:rFonts w:ascii="Arial" w:eastAsia="Arial" w:hAnsi="Arial" w:cs="Arial"/>
                <w:color w:val="auto"/>
                <w:sz w:val="22"/>
                <w:szCs w:val="22"/>
              </w:rPr>
              <w:t xml:space="preserve"> where small sections of the TS are </w:t>
            </w:r>
            <w:r w:rsidR="00927ED7">
              <w:rPr>
                <w:rFonts w:ascii="Arial" w:eastAsia="Arial" w:hAnsi="Arial" w:cs="Arial"/>
                <w:color w:val="auto"/>
                <w:sz w:val="22"/>
                <w:szCs w:val="22"/>
              </w:rPr>
              <w:t>exposed</w:t>
            </w:r>
            <w:r w:rsidR="00AF0CEB" w:rsidRPr="00B95021">
              <w:rPr>
                <w:rFonts w:ascii="Arial" w:eastAsia="Arial" w:hAnsi="Arial" w:cs="Arial"/>
                <w:color w:val="auto"/>
                <w:sz w:val="22"/>
                <w:szCs w:val="22"/>
              </w:rPr>
              <w:t xml:space="preserve"> to flooding). This tool will be released towa</w:t>
            </w:r>
            <w:r w:rsidR="00927ED7">
              <w:rPr>
                <w:rFonts w:ascii="Arial" w:eastAsia="Arial" w:hAnsi="Arial" w:cs="Arial"/>
                <w:color w:val="auto"/>
                <w:sz w:val="22"/>
                <w:szCs w:val="22"/>
              </w:rPr>
              <w:t>rd the end of 2018 on the SERVIR-Mekong</w:t>
            </w:r>
            <w:r w:rsidR="00AF0CEB" w:rsidRPr="00B95021">
              <w:rPr>
                <w:rFonts w:ascii="Arial" w:eastAsia="Arial" w:hAnsi="Arial" w:cs="Arial"/>
                <w:color w:val="auto"/>
                <w:sz w:val="22"/>
                <w:szCs w:val="22"/>
              </w:rPr>
              <w:t xml:space="preserve"> website.</w:t>
            </w:r>
          </w:p>
          <w:p w14:paraId="5BA07CA8" w14:textId="5A3EDD1B" w:rsidR="00E157C6" w:rsidRPr="00B95021" w:rsidRDefault="00AF0CEB" w:rsidP="0035760B">
            <w:pPr>
              <w:pStyle w:val="Default"/>
              <w:numPr>
                <w:ilvl w:val="0"/>
                <w:numId w:val="20"/>
              </w:numPr>
              <w:rPr>
                <w:rFonts w:ascii="Arial" w:eastAsia="Arial" w:hAnsi="Arial" w:cs="Arial"/>
                <w:color w:val="auto"/>
                <w:sz w:val="22"/>
                <w:szCs w:val="22"/>
              </w:rPr>
            </w:pPr>
            <w:r w:rsidRPr="00B95021">
              <w:rPr>
                <w:rFonts w:ascii="Arial" w:eastAsia="Arial" w:hAnsi="Arial" w:cs="Arial"/>
                <w:b/>
                <w:color w:val="auto"/>
                <w:sz w:val="22"/>
                <w:szCs w:val="22"/>
              </w:rPr>
              <w:t xml:space="preserve">Disaster modelling techniques </w:t>
            </w:r>
            <w:r w:rsidR="006A6EE3" w:rsidRPr="00B95021">
              <w:rPr>
                <w:rFonts w:ascii="Arial" w:eastAsia="Arial" w:hAnsi="Arial" w:cs="Arial"/>
                <w:b/>
                <w:color w:val="auto"/>
                <w:sz w:val="22"/>
                <w:szCs w:val="22"/>
              </w:rPr>
              <w:t>(</w:t>
            </w:r>
            <w:r w:rsidRPr="00B95021">
              <w:rPr>
                <w:rFonts w:ascii="Arial" w:eastAsia="Arial" w:hAnsi="Arial" w:cs="Arial"/>
                <w:b/>
                <w:color w:val="auto"/>
                <w:sz w:val="22"/>
                <w:szCs w:val="22"/>
              </w:rPr>
              <w:t>Yangon Technological University</w:t>
            </w:r>
            <w:r w:rsidR="006A6EE3" w:rsidRPr="00B95021">
              <w:rPr>
                <w:rFonts w:ascii="Arial" w:eastAsia="Arial" w:hAnsi="Arial" w:cs="Arial"/>
                <w:b/>
                <w:color w:val="auto"/>
                <w:sz w:val="22"/>
                <w:szCs w:val="22"/>
              </w:rPr>
              <w:t>)</w:t>
            </w:r>
            <w:r w:rsidRPr="00B95021">
              <w:rPr>
                <w:rFonts w:ascii="Arial" w:eastAsia="Arial" w:hAnsi="Arial" w:cs="Arial"/>
                <w:color w:val="auto"/>
                <w:sz w:val="22"/>
                <w:szCs w:val="22"/>
              </w:rPr>
              <w:t xml:space="preserve">. YTU has been trialing </w:t>
            </w:r>
            <w:r w:rsidR="005476EE">
              <w:rPr>
                <w:rFonts w:ascii="Arial" w:eastAsia="Arial" w:hAnsi="Arial" w:cs="Arial"/>
                <w:color w:val="auto"/>
                <w:sz w:val="22"/>
                <w:szCs w:val="22"/>
              </w:rPr>
              <w:t xml:space="preserve">six </w:t>
            </w:r>
            <w:r w:rsidRPr="00B95021">
              <w:rPr>
                <w:rFonts w:ascii="Arial" w:eastAsia="Arial" w:hAnsi="Arial" w:cs="Arial"/>
                <w:color w:val="auto"/>
                <w:sz w:val="22"/>
                <w:szCs w:val="22"/>
              </w:rPr>
              <w:t>different approaches to flood inundation modelling</w:t>
            </w:r>
            <w:r w:rsidR="005476EE" w:rsidRPr="005476EE">
              <w:rPr>
                <w:rFonts w:ascii="Arial" w:eastAsia="Arial" w:hAnsi="Arial" w:cs="Arial"/>
                <w:color w:val="auto"/>
                <w:sz w:val="22"/>
                <w:szCs w:val="22"/>
              </w:rPr>
              <w:t>, based on hydrological and hydraulic analysis. The Bago river basin was used for the case study. The research was conducted in partnership with the University of Tokyo.</w:t>
            </w:r>
            <w:r w:rsidR="005476EE">
              <w:rPr>
                <w:rFonts w:ascii="Arial" w:eastAsia="Arial" w:hAnsi="Arial" w:cs="Arial"/>
                <w:color w:val="auto"/>
                <w:sz w:val="22"/>
                <w:szCs w:val="22"/>
              </w:rPr>
              <w:t xml:space="preserve"> </w:t>
            </w:r>
            <w:r w:rsidR="005476EE" w:rsidRPr="005476EE">
              <w:rPr>
                <w:rFonts w:ascii="Arial" w:eastAsia="Arial" w:hAnsi="Arial" w:cs="Arial"/>
                <w:color w:val="auto"/>
                <w:sz w:val="22"/>
                <w:szCs w:val="22"/>
              </w:rPr>
              <w:t xml:space="preserve">The research teams </w:t>
            </w:r>
            <w:r w:rsidR="00005983">
              <w:rPr>
                <w:rFonts w:ascii="Arial" w:eastAsia="Arial" w:hAnsi="Arial" w:cs="Arial"/>
                <w:color w:val="auto"/>
                <w:sz w:val="22"/>
                <w:szCs w:val="22"/>
              </w:rPr>
              <w:t>obtained</w:t>
            </w:r>
            <w:r w:rsidR="005476EE" w:rsidRPr="005476EE">
              <w:rPr>
                <w:rFonts w:ascii="Arial" w:eastAsia="Arial" w:hAnsi="Arial" w:cs="Arial"/>
                <w:color w:val="auto"/>
                <w:sz w:val="22"/>
                <w:szCs w:val="22"/>
              </w:rPr>
              <w:t xml:space="preserve"> very good results</w:t>
            </w:r>
            <w:r w:rsidR="00005983">
              <w:rPr>
                <w:rFonts w:ascii="Arial" w:eastAsia="Arial" w:hAnsi="Arial" w:cs="Arial"/>
                <w:color w:val="auto"/>
                <w:sz w:val="22"/>
                <w:szCs w:val="22"/>
              </w:rPr>
              <w:t xml:space="preserve"> h</w:t>
            </w:r>
            <w:r w:rsidR="005476EE" w:rsidRPr="005476EE">
              <w:rPr>
                <w:rFonts w:ascii="Arial" w:eastAsia="Arial" w:hAnsi="Arial" w:cs="Arial"/>
                <w:color w:val="auto"/>
                <w:sz w:val="22"/>
                <w:szCs w:val="22"/>
              </w:rPr>
              <w:t>oweve</w:t>
            </w:r>
            <w:r w:rsidR="005476EE">
              <w:rPr>
                <w:rFonts w:ascii="Arial" w:eastAsia="Arial" w:hAnsi="Arial" w:cs="Arial"/>
                <w:color w:val="auto"/>
                <w:sz w:val="22"/>
                <w:szCs w:val="22"/>
              </w:rPr>
              <w:t xml:space="preserve">r there are many </w:t>
            </w:r>
            <w:r w:rsidR="005476EE" w:rsidRPr="005476EE">
              <w:rPr>
                <w:rFonts w:ascii="Arial" w:eastAsia="Arial" w:hAnsi="Arial" w:cs="Arial"/>
                <w:color w:val="auto"/>
                <w:sz w:val="22"/>
                <w:szCs w:val="22"/>
              </w:rPr>
              <w:t>uncertainties in flood inundation mapping due to the complexity of the model</w:t>
            </w:r>
            <w:r w:rsidR="005476EE">
              <w:rPr>
                <w:rFonts w:ascii="Arial" w:eastAsia="Arial" w:hAnsi="Arial" w:cs="Arial"/>
                <w:color w:val="auto"/>
                <w:sz w:val="22"/>
                <w:szCs w:val="22"/>
              </w:rPr>
              <w:t xml:space="preserve"> parameters</w:t>
            </w:r>
            <w:r w:rsidR="005476EE" w:rsidRPr="005476EE">
              <w:rPr>
                <w:rFonts w:ascii="Arial" w:eastAsia="Arial" w:hAnsi="Arial" w:cs="Arial"/>
                <w:color w:val="auto"/>
                <w:sz w:val="22"/>
                <w:szCs w:val="22"/>
              </w:rPr>
              <w:t xml:space="preserve"> and the amount </w:t>
            </w:r>
            <w:r w:rsidR="005476EE">
              <w:rPr>
                <w:rFonts w:ascii="Arial" w:eastAsia="Arial" w:hAnsi="Arial" w:cs="Arial"/>
                <w:color w:val="auto"/>
                <w:sz w:val="22"/>
                <w:szCs w:val="22"/>
              </w:rPr>
              <w:t>and quality of input</w:t>
            </w:r>
            <w:r w:rsidR="005476EE" w:rsidRPr="005476EE">
              <w:rPr>
                <w:rFonts w:ascii="Arial" w:eastAsia="Arial" w:hAnsi="Arial" w:cs="Arial"/>
                <w:color w:val="auto"/>
                <w:sz w:val="22"/>
                <w:szCs w:val="22"/>
              </w:rPr>
              <w:t xml:space="preserve"> data.</w:t>
            </w:r>
          </w:p>
          <w:p w14:paraId="098EB44C" w14:textId="21E7F384" w:rsidR="00AF0CEB" w:rsidRPr="0035760B" w:rsidRDefault="00927ED7" w:rsidP="00221A14">
            <w:pPr>
              <w:pStyle w:val="ListParagraph"/>
              <w:numPr>
                <w:ilvl w:val="0"/>
                <w:numId w:val="20"/>
              </w:numPr>
              <w:rPr>
                <w:rFonts w:ascii="Arial" w:eastAsia="Arial" w:hAnsi="Arial" w:cs="Arial"/>
                <w:color w:val="auto"/>
                <w:sz w:val="22"/>
                <w:szCs w:val="22"/>
              </w:rPr>
            </w:pPr>
            <w:r>
              <w:rPr>
                <w:rFonts w:ascii="Arial" w:eastAsia="Arial" w:hAnsi="Arial" w:cs="Arial"/>
                <w:b/>
                <w:color w:val="auto"/>
                <w:sz w:val="22"/>
                <w:szCs w:val="22"/>
              </w:rPr>
              <w:t>C</w:t>
            </w:r>
            <w:r w:rsidR="00AF0CEB" w:rsidRPr="00B95021">
              <w:rPr>
                <w:rFonts w:ascii="Arial" w:eastAsia="Arial" w:hAnsi="Arial" w:cs="Arial"/>
                <w:b/>
                <w:color w:val="auto"/>
                <w:sz w:val="22"/>
                <w:szCs w:val="22"/>
              </w:rPr>
              <w:t xml:space="preserve">rop damage assessment tool </w:t>
            </w:r>
            <w:r w:rsidR="006A6EE3" w:rsidRPr="00B95021">
              <w:rPr>
                <w:rFonts w:ascii="Arial" w:eastAsia="Arial" w:hAnsi="Arial" w:cs="Arial"/>
                <w:b/>
                <w:color w:val="auto"/>
                <w:sz w:val="22"/>
                <w:szCs w:val="22"/>
              </w:rPr>
              <w:t>(</w:t>
            </w:r>
            <w:r w:rsidR="00AF0CEB" w:rsidRPr="00B95021">
              <w:rPr>
                <w:rFonts w:ascii="Arial" w:eastAsia="Arial" w:hAnsi="Arial" w:cs="Arial"/>
                <w:b/>
                <w:color w:val="auto"/>
                <w:sz w:val="22"/>
                <w:szCs w:val="22"/>
              </w:rPr>
              <w:t>FAO</w:t>
            </w:r>
            <w:r w:rsidR="006A6EE3" w:rsidRPr="00B95021">
              <w:rPr>
                <w:rFonts w:ascii="Arial" w:eastAsia="Arial" w:hAnsi="Arial" w:cs="Arial"/>
                <w:b/>
                <w:color w:val="auto"/>
                <w:sz w:val="22"/>
                <w:szCs w:val="22"/>
              </w:rPr>
              <w:t>)</w:t>
            </w:r>
            <w:r w:rsidR="00AF0CEB" w:rsidRPr="00B95021">
              <w:rPr>
                <w:rFonts w:ascii="Arial" w:eastAsia="Arial" w:hAnsi="Arial" w:cs="Arial"/>
                <w:color w:val="auto"/>
                <w:sz w:val="22"/>
                <w:szCs w:val="22"/>
              </w:rPr>
              <w:t>. FAO has been workin</w:t>
            </w:r>
            <w:r>
              <w:rPr>
                <w:rFonts w:ascii="Arial" w:eastAsia="Arial" w:hAnsi="Arial" w:cs="Arial"/>
                <w:color w:val="auto"/>
                <w:sz w:val="22"/>
                <w:szCs w:val="22"/>
              </w:rPr>
              <w:t>g with MoALI to develop new methodologie</w:t>
            </w:r>
            <w:r w:rsidR="00AF0CEB" w:rsidRPr="00B95021">
              <w:rPr>
                <w:rFonts w:ascii="Arial" w:eastAsia="Arial" w:hAnsi="Arial" w:cs="Arial"/>
                <w:color w:val="auto"/>
                <w:sz w:val="22"/>
                <w:szCs w:val="22"/>
              </w:rPr>
              <w:t>s which can more effectively assess crop damages. This includes mapping ba</w:t>
            </w:r>
            <w:r>
              <w:rPr>
                <w:rFonts w:ascii="Arial" w:eastAsia="Arial" w:hAnsi="Arial" w:cs="Arial"/>
                <w:color w:val="auto"/>
                <w:sz w:val="22"/>
                <w:szCs w:val="22"/>
              </w:rPr>
              <w:t>sed on available information,</w:t>
            </w:r>
            <w:r w:rsidR="00AF0CEB" w:rsidRPr="00B95021">
              <w:rPr>
                <w:rFonts w:ascii="Arial" w:eastAsia="Arial" w:hAnsi="Arial" w:cs="Arial"/>
                <w:color w:val="auto"/>
                <w:sz w:val="22"/>
                <w:szCs w:val="22"/>
              </w:rPr>
              <w:t xml:space="preserve"> participatory rural appraisal technique with local populations, </w:t>
            </w:r>
            <w:r>
              <w:rPr>
                <w:rFonts w:ascii="Arial" w:eastAsia="Arial" w:hAnsi="Arial" w:cs="Arial"/>
                <w:color w:val="auto"/>
                <w:sz w:val="22"/>
                <w:szCs w:val="22"/>
              </w:rPr>
              <w:t>and</w:t>
            </w:r>
            <w:r w:rsidR="00AF0CEB" w:rsidRPr="00B95021">
              <w:rPr>
                <w:rFonts w:ascii="Arial" w:eastAsia="Arial" w:hAnsi="Arial" w:cs="Arial"/>
                <w:color w:val="auto"/>
                <w:sz w:val="22"/>
                <w:szCs w:val="22"/>
              </w:rPr>
              <w:t xml:space="preserve"> drone mapping technology in which the water-affected areas are clearly visible. The focus so far has been flood-affected </w:t>
            </w:r>
            <w:r w:rsidR="00AF0CEB" w:rsidRPr="0035760B">
              <w:rPr>
                <w:rFonts w:ascii="Arial" w:eastAsia="Arial" w:hAnsi="Arial" w:cs="Arial"/>
                <w:color w:val="auto"/>
                <w:sz w:val="22"/>
                <w:szCs w:val="22"/>
              </w:rPr>
              <w:t>areas of Mon, Kayin and Bago</w:t>
            </w:r>
            <w:r w:rsidR="00005983">
              <w:rPr>
                <w:rFonts w:ascii="Arial" w:eastAsia="Arial" w:hAnsi="Arial" w:cs="Arial"/>
                <w:color w:val="auto"/>
                <w:sz w:val="22"/>
                <w:szCs w:val="22"/>
              </w:rPr>
              <w:t>. b</w:t>
            </w:r>
            <w:r w:rsidR="006A6EE3" w:rsidRPr="0035760B">
              <w:rPr>
                <w:rFonts w:ascii="Arial" w:eastAsia="Arial" w:hAnsi="Arial" w:cs="Arial"/>
                <w:color w:val="auto"/>
                <w:sz w:val="22"/>
                <w:szCs w:val="22"/>
              </w:rPr>
              <w:t xml:space="preserve">ut </w:t>
            </w:r>
            <w:r w:rsidR="00005983">
              <w:rPr>
                <w:rFonts w:ascii="Arial" w:eastAsia="Arial" w:hAnsi="Arial" w:cs="Arial"/>
                <w:color w:val="auto"/>
                <w:sz w:val="22"/>
                <w:szCs w:val="22"/>
              </w:rPr>
              <w:t xml:space="preserve">it </w:t>
            </w:r>
            <w:r w:rsidR="006A6EE3" w:rsidRPr="0035760B">
              <w:rPr>
                <w:rFonts w:ascii="Arial" w:eastAsia="Arial" w:hAnsi="Arial" w:cs="Arial"/>
                <w:color w:val="auto"/>
                <w:sz w:val="22"/>
                <w:szCs w:val="22"/>
              </w:rPr>
              <w:t>could potentially be adapted to use for drought and landslide-affected areas</w:t>
            </w:r>
            <w:r w:rsidR="00AF0CEB" w:rsidRPr="0035760B">
              <w:rPr>
                <w:rFonts w:ascii="Arial" w:eastAsia="Arial" w:hAnsi="Arial" w:cs="Arial"/>
                <w:color w:val="auto"/>
                <w:sz w:val="22"/>
                <w:szCs w:val="22"/>
              </w:rPr>
              <w:t>. Challenges are the lack of baseline data on crops</w:t>
            </w:r>
            <w:r w:rsidR="006A6EE3" w:rsidRPr="0035760B">
              <w:rPr>
                <w:rFonts w:ascii="Arial" w:eastAsia="Arial" w:hAnsi="Arial" w:cs="Arial"/>
                <w:color w:val="auto"/>
                <w:sz w:val="22"/>
                <w:szCs w:val="22"/>
              </w:rPr>
              <w:t xml:space="preserve">. </w:t>
            </w:r>
            <w:r w:rsidR="00005983">
              <w:rPr>
                <w:rFonts w:ascii="Arial" w:eastAsia="Arial" w:hAnsi="Arial" w:cs="Arial"/>
                <w:color w:val="auto"/>
                <w:sz w:val="22"/>
                <w:szCs w:val="22"/>
              </w:rPr>
              <w:t>P</w:t>
            </w:r>
            <w:r w:rsidR="006A6EE3" w:rsidRPr="0035760B">
              <w:rPr>
                <w:rFonts w:ascii="Arial" w:eastAsia="Arial" w:hAnsi="Arial" w:cs="Arial"/>
                <w:color w:val="auto"/>
                <w:sz w:val="22"/>
                <w:szCs w:val="22"/>
              </w:rPr>
              <w:t xml:space="preserve">ossible use of the methodology without the drone component (to promote scalability once the method has been validated) was also discussed.  </w:t>
            </w:r>
          </w:p>
          <w:p w14:paraId="19C20117" w14:textId="77777777" w:rsidR="00716FDF" w:rsidRPr="0035760B" w:rsidRDefault="006A6EE3" w:rsidP="004854DA">
            <w:pPr>
              <w:pStyle w:val="ListParagraph"/>
              <w:numPr>
                <w:ilvl w:val="0"/>
                <w:numId w:val="20"/>
              </w:numPr>
              <w:rPr>
                <w:rFonts w:ascii="Arial" w:eastAsia="Arial" w:hAnsi="Arial" w:cs="Arial"/>
                <w:color w:val="auto"/>
                <w:sz w:val="22"/>
                <w:szCs w:val="22"/>
              </w:rPr>
            </w:pPr>
            <w:r w:rsidRPr="0035760B">
              <w:rPr>
                <w:rFonts w:ascii="Arial" w:eastAsia="Arial" w:hAnsi="Arial" w:cs="Arial"/>
                <w:b/>
                <w:color w:val="auto"/>
                <w:sz w:val="22"/>
                <w:szCs w:val="22"/>
              </w:rPr>
              <w:t xml:space="preserve">Ground truthing </w:t>
            </w:r>
            <w:r w:rsidR="00432963" w:rsidRPr="0035760B">
              <w:rPr>
                <w:rFonts w:ascii="Arial" w:eastAsia="Arial" w:hAnsi="Arial" w:cs="Arial"/>
                <w:b/>
                <w:color w:val="auto"/>
                <w:sz w:val="22"/>
                <w:szCs w:val="22"/>
              </w:rPr>
              <w:t xml:space="preserve">of </w:t>
            </w:r>
            <w:r w:rsidRPr="0035760B">
              <w:rPr>
                <w:rFonts w:ascii="Arial" w:eastAsia="Arial" w:hAnsi="Arial" w:cs="Arial"/>
                <w:b/>
                <w:color w:val="auto"/>
                <w:sz w:val="22"/>
                <w:szCs w:val="22"/>
              </w:rPr>
              <w:t xml:space="preserve">satellite </w:t>
            </w:r>
            <w:r w:rsidR="00432963" w:rsidRPr="0035760B">
              <w:rPr>
                <w:rFonts w:ascii="Arial" w:eastAsia="Arial" w:hAnsi="Arial" w:cs="Arial"/>
                <w:b/>
                <w:color w:val="auto"/>
                <w:sz w:val="22"/>
                <w:szCs w:val="22"/>
              </w:rPr>
              <w:t>data processing and the</w:t>
            </w:r>
            <w:r w:rsidRPr="0035760B">
              <w:rPr>
                <w:rFonts w:ascii="Arial" w:eastAsia="Arial" w:hAnsi="Arial" w:cs="Arial"/>
                <w:b/>
                <w:color w:val="auto"/>
                <w:sz w:val="22"/>
                <w:szCs w:val="22"/>
              </w:rPr>
              <w:t xml:space="preserve"> use</w:t>
            </w:r>
            <w:r w:rsidR="00432963" w:rsidRPr="0035760B">
              <w:rPr>
                <w:rFonts w:ascii="Arial" w:eastAsia="Arial" w:hAnsi="Arial" w:cs="Arial"/>
                <w:b/>
                <w:color w:val="auto"/>
                <w:sz w:val="22"/>
                <w:szCs w:val="22"/>
              </w:rPr>
              <w:t xml:space="preserve"> of flood maps</w:t>
            </w:r>
            <w:r w:rsidRPr="0035760B">
              <w:rPr>
                <w:rFonts w:ascii="Arial" w:eastAsia="Arial" w:hAnsi="Arial" w:cs="Arial"/>
                <w:b/>
                <w:color w:val="auto"/>
                <w:sz w:val="22"/>
                <w:szCs w:val="22"/>
              </w:rPr>
              <w:t xml:space="preserve"> (MIMU).</w:t>
            </w:r>
            <w:r w:rsidRPr="0035760B">
              <w:rPr>
                <w:rFonts w:ascii="Arial" w:eastAsia="Arial" w:hAnsi="Arial" w:cs="Arial"/>
                <w:color w:val="auto"/>
                <w:sz w:val="22"/>
                <w:szCs w:val="22"/>
              </w:rPr>
              <w:t xml:space="preserve">  Myanmar has access to 2 international charters which can be activated in emergencies (Sentinel Asia and the International Charter for Disaster by UNOSAT/UNITAR)</w:t>
            </w:r>
            <w:r w:rsidR="008E03ED" w:rsidRPr="0035760B">
              <w:rPr>
                <w:rFonts w:ascii="Arial" w:eastAsia="Arial" w:hAnsi="Arial" w:cs="Arial"/>
                <w:color w:val="auto"/>
                <w:sz w:val="22"/>
                <w:szCs w:val="22"/>
              </w:rPr>
              <w:t>.  This year images were provided intermittently throughout the flood period on various flood-affected areas. The satellite data provided in these images wa</w:t>
            </w:r>
            <w:r w:rsidR="00432963" w:rsidRPr="0035760B">
              <w:rPr>
                <w:rFonts w:ascii="Arial" w:eastAsia="Arial" w:hAnsi="Arial" w:cs="Arial"/>
                <w:color w:val="auto"/>
                <w:sz w:val="22"/>
                <w:szCs w:val="22"/>
              </w:rPr>
              <w:t>s processed by MIMU, ADPC and OM</w:t>
            </w:r>
            <w:r w:rsidR="008E03ED" w:rsidRPr="0035760B">
              <w:rPr>
                <w:rFonts w:ascii="Arial" w:eastAsia="Arial" w:hAnsi="Arial" w:cs="Arial"/>
                <w:color w:val="auto"/>
                <w:sz w:val="22"/>
                <w:szCs w:val="22"/>
              </w:rPr>
              <w:t xml:space="preserve">M to generate detailed </w:t>
            </w:r>
            <w:r w:rsidR="00432963" w:rsidRPr="0035760B">
              <w:rPr>
                <w:rFonts w:ascii="Arial" w:eastAsia="Arial" w:hAnsi="Arial" w:cs="Arial"/>
                <w:color w:val="auto"/>
                <w:sz w:val="22"/>
                <w:szCs w:val="22"/>
              </w:rPr>
              <w:t xml:space="preserve">flood </w:t>
            </w:r>
            <w:r w:rsidR="008E03ED" w:rsidRPr="0035760B">
              <w:rPr>
                <w:rFonts w:ascii="Arial" w:eastAsia="Arial" w:hAnsi="Arial" w:cs="Arial"/>
                <w:color w:val="auto"/>
                <w:sz w:val="22"/>
                <w:szCs w:val="22"/>
              </w:rPr>
              <w:lastRenderedPageBreak/>
              <w:t xml:space="preserve">maps which were then disseminated by DMM at Union and field level (DDM offices). </w:t>
            </w:r>
            <w:r w:rsidR="00432963" w:rsidRPr="0035760B">
              <w:rPr>
                <w:rFonts w:ascii="Arial" w:eastAsia="Arial" w:hAnsi="Arial" w:cs="Arial"/>
                <w:color w:val="auto"/>
                <w:sz w:val="22"/>
                <w:szCs w:val="22"/>
              </w:rPr>
              <w:t>The three organisations</w:t>
            </w:r>
            <w:r w:rsidR="008E03ED" w:rsidRPr="0035760B">
              <w:rPr>
                <w:rFonts w:ascii="Arial" w:eastAsia="Arial" w:hAnsi="Arial" w:cs="Arial"/>
                <w:color w:val="auto"/>
                <w:sz w:val="22"/>
                <w:szCs w:val="22"/>
              </w:rPr>
              <w:t xml:space="preserve"> also ge</w:t>
            </w:r>
            <w:r w:rsidR="00432963" w:rsidRPr="0035760B">
              <w:rPr>
                <w:rFonts w:ascii="Arial" w:eastAsia="Arial" w:hAnsi="Arial" w:cs="Arial"/>
                <w:color w:val="auto"/>
                <w:sz w:val="22"/>
                <w:szCs w:val="22"/>
              </w:rPr>
              <w:t>nerated</w:t>
            </w:r>
            <w:r w:rsidR="008E03ED" w:rsidRPr="0035760B">
              <w:rPr>
                <w:rFonts w:ascii="Arial" w:eastAsia="Arial" w:hAnsi="Arial" w:cs="Arial"/>
                <w:color w:val="auto"/>
                <w:sz w:val="22"/>
                <w:szCs w:val="22"/>
              </w:rPr>
              <w:t xml:space="preserve"> a list of probable-affected villages based on the satellite data to support response. </w:t>
            </w:r>
            <w:r w:rsidR="000A02B0" w:rsidRPr="0035760B">
              <w:rPr>
                <w:rFonts w:ascii="Arial" w:eastAsia="Arial" w:hAnsi="Arial" w:cs="Arial"/>
                <w:color w:val="auto"/>
                <w:sz w:val="22"/>
                <w:szCs w:val="22"/>
              </w:rPr>
              <w:t xml:space="preserve">MIMU conducted a field mission in late August to collect ground truth data </w:t>
            </w:r>
            <w:r w:rsidR="000A1E5E" w:rsidRPr="0035760B">
              <w:rPr>
                <w:rFonts w:ascii="Arial" w:eastAsia="Arial" w:hAnsi="Arial" w:cs="Arial"/>
                <w:color w:val="auto"/>
                <w:sz w:val="22"/>
                <w:szCs w:val="22"/>
              </w:rPr>
              <w:t>and assess the use of the flood maps by responders</w:t>
            </w:r>
            <w:r w:rsidR="000A02B0" w:rsidRPr="0035760B">
              <w:rPr>
                <w:rFonts w:ascii="Arial" w:eastAsia="Arial" w:hAnsi="Arial" w:cs="Arial"/>
                <w:color w:val="auto"/>
                <w:sz w:val="22"/>
                <w:szCs w:val="22"/>
              </w:rPr>
              <w:t>. A key finding was that field-based responders require different tools as GAD provides information on which villages are flooded and the populations in these locations, however the maps and particularly the listing of probable-affected villages generated from the mapping data are useful at Union level</w:t>
            </w:r>
            <w:r w:rsidR="008E03ED" w:rsidRPr="0035760B">
              <w:rPr>
                <w:rFonts w:ascii="Arial" w:eastAsia="Arial" w:hAnsi="Arial" w:cs="Arial"/>
                <w:color w:val="auto"/>
                <w:sz w:val="22"/>
                <w:szCs w:val="22"/>
              </w:rPr>
              <w:t xml:space="preserve">. Challenges are the periodicity of the satellite images </w:t>
            </w:r>
            <w:r w:rsidR="00FD0CD8" w:rsidRPr="0035760B">
              <w:rPr>
                <w:rFonts w:ascii="Arial" w:eastAsia="Arial" w:hAnsi="Arial" w:cs="Arial"/>
                <w:color w:val="auto"/>
                <w:sz w:val="22"/>
                <w:szCs w:val="22"/>
              </w:rPr>
              <w:t>which do n</w:t>
            </w:r>
            <w:r w:rsidR="00C92F55" w:rsidRPr="0035760B">
              <w:rPr>
                <w:rFonts w:ascii="Arial" w:eastAsia="Arial" w:hAnsi="Arial" w:cs="Arial"/>
                <w:color w:val="auto"/>
                <w:sz w:val="22"/>
                <w:szCs w:val="22"/>
              </w:rPr>
              <w:t xml:space="preserve">ot allow </w:t>
            </w:r>
            <w:r w:rsidR="000A1E5E" w:rsidRPr="0035760B">
              <w:rPr>
                <w:rFonts w:ascii="Arial" w:eastAsia="Arial" w:hAnsi="Arial" w:cs="Arial"/>
                <w:color w:val="auto"/>
                <w:sz w:val="22"/>
                <w:szCs w:val="22"/>
              </w:rPr>
              <w:t xml:space="preserve">the capture of flash floods and </w:t>
            </w:r>
            <w:r w:rsidR="00C92F55" w:rsidRPr="0035760B">
              <w:rPr>
                <w:rFonts w:ascii="Arial" w:eastAsia="Arial" w:hAnsi="Arial" w:cs="Arial"/>
                <w:color w:val="auto"/>
                <w:sz w:val="22"/>
                <w:szCs w:val="22"/>
              </w:rPr>
              <w:t>estimation of the duration</w:t>
            </w:r>
            <w:r w:rsidR="00FD0CD8" w:rsidRPr="0035760B">
              <w:rPr>
                <w:rFonts w:ascii="Arial" w:eastAsia="Arial" w:hAnsi="Arial" w:cs="Arial"/>
                <w:color w:val="auto"/>
                <w:sz w:val="22"/>
                <w:szCs w:val="22"/>
              </w:rPr>
              <w:t xml:space="preserve"> </w:t>
            </w:r>
            <w:r w:rsidR="000A02B0" w:rsidRPr="0035760B">
              <w:rPr>
                <w:rFonts w:ascii="Arial" w:eastAsia="Arial" w:hAnsi="Arial" w:cs="Arial"/>
                <w:color w:val="auto"/>
                <w:sz w:val="22"/>
                <w:szCs w:val="22"/>
              </w:rPr>
              <w:t xml:space="preserve">of the flood </w:t>
            </w:r>
            <w:r w:rsidR="000A1E5E" w:rsidRPr="0035760B">
              <w:rPr>
                <w:rFonts w:ascii="Arial" w:eastAsia="Arial" w:hAnsi="Arial" w:cs="Arial"/>
                <w:color w:val="auto"/>
                <w:sz w:val="22"/>
                <w:szCs w:val="22"/>
              </w:rPr>
              <w:t>inundation.</w:t>
            </w:r>
          </w:p>
          <w:p w14:paraId="267F223C" w14:textId="56665CA7" w:rsidR="00E157C6" w:rsidRPr="0035760B" w:rsidRDefault="00716FDF" w:rsidP="004854DA">
            <w:pPr>
              <w:pStyle w:val="ListParagraph"/>
              <w:numPr>
                <w:ilvl w:val="0"/>
                <w:numId w:val="20"/>
              </w:numPr>
              <w:rPr>
                <w:rFonts w:ascii="Arial" w:eastAsia="Arial" w:hAnsi="Arial" w:cs="Arial"/>
                <w:color w:val="auto"/>
                <w:sz w:val="22"/>
                <w:szCs w:val="22"/>
              </w:rPr>
            </w:pPr>
            <w:r w:rsidRPr="0035760B">
              <w:rPr>
                <w:rFonts w:ascii="Arial" w:eastAsia="Arial" w:hAnsi="Arial" w:cs="Arial"/>
                <w:b/>
                <w:color w:val="auto"/>
                <w:sz w:val="22"/>
                <w:szCs w:val="22"/>
              </w:rPr>
              <w:t>Web-based application of disaster risk mode</w:t>
            </w:r>
            <w:r w:rsidR="00005983">
              <w:rPr>
                <w:rFonts w:ascii="Arial" w:eastAsia="Arial" w:hAnsi="Arial" w:cs="Arial"/>
                <w:b/>
                <w:color w:val="auto"/>
                <w:sz w:val="22"/>
                <w:szCs w:val="22"/>
              </w:rPr>
              <w:t>l</w:t>
            </w:r>
            <w:r w:rsidRPr="0035760B">
              <w:rPr>
                <w:rFonts w:ascii="Arial" w:eastAsia="Arial" w:hAnsi="Arial" w:cs="Arial"/>
                <w:b/>
                <w:color w:val="auto"/>
                <w:sz w:val="22"/>
                <w:szCs w:val="22"/>
              </w:rPr>
              <w:t xml:space="preserve">ling </w:t>
            </w:r>
            <w:r w:rsidR="000A02B0" w:rsidRPr="0035760B">
              <w:rPr>
                <w:rFonts w:ascii="Arial" w:eastAsia="Arial" w:hAnsi="Arial" w:cs="Arial"/>
                <w:b/>
                <w:color w:val="auto"/>
                <w:sz w:val="22"/>
                <w:szCs w:val="22"/>
              </w:rPr>
              <w:t xml:space="preserve">being developed by </w:t>
            </w:r>
            <w:r w:rsidRPr="0035760B">
              <w:rPr>
                <w:rFonts w:ascii="Arial" w:eastAsia="Arial" w:hAnsi="Arial" w:cs="Arial"/>
                <w:b/>
                <w:color w:val="auto"/>
                <w:sz w:val="22"/>
                <w:szCs w:val="22"/>
              </w:rPr>
              <w:t>RoyalHaskoningDHV</w:t>
            </w:r>
            <w:r w:rsidR="000A02B0" w:rsidRPr="0035760B">
              <w:rPr>
                <w:rFonts w:ascii="Arial" w:eastAsia="Arial" w:hAnsi="Arial" w:cs="Arial"/>
                <w:b/>
                <w:color w:val="auto"/>
                <w:sz w:val="22"/>
                <w:szCs w:val="22"/>
              </w:rPr>
              <w:t>.</w:t>
            </w:r>
            <w:r w:rsidR="00E157C6" w:rsidRPr="0035760B">
              <w:rPr>
                <w:rFonts w:ascii="Arial" w:eastAsia="Arial" w:hAnsi="Arial" w:cs="Arial"/>
                <w:color w:val="auto"/>
                <w:sz w:val="22"/>
                <w:szCs w:val="22"/>
              </w:rPr>
              <w:t xml:space="preserve"> </w:t>
            </w:r>
            <w:r w:rsidR="000A02B0" w:rsidRPr="0035760B">
              <w:rPr>
                <w:rFonts w:ascii="Arial" w:eastAsia="Arial" w:hAnsi="Arial" w:cs="Arial"/>
                <w:color w:val="auto"/>
                <w:sz w:val="22"/>
                <w:szCs w:val="22"/>
              </w:rPr>
              <w:t>This is part of an</w:t>
            </w:r>
            <w:r w:rsidR="00E157C6" w:rsidRPr="0035760B">
              <w:rPr>
                <w:rFonts w:ascii="Arial" w:eastAsia="Arial" w:hAnsi="Arial" w:cs="Arial"/>
                <w:color w:val="auto"/>
                <w:sz w:val="22"/>
                <w:szCs w:val="22"/>
              </w:rPr>
              <w:t xml:space="preserve"> ADB </w:t>
            </w:r>
            <w:r w:rsidR="000A02B0" w:rsidRPr="0035760B">
              <w:rPr>
                <w:rFonts w:ascii="Arial" w:eastAsia="Arial" w:hAnsi="Arial" w:cs="Arial"/>
                <w:color w:val="auto"/>
                <w:sz w:val="22"/>
                <w:szCs w:val="22"/>
              </w:rPr>
              <w:t>supported initiative focusing on disaster risk management and climate change and adaptation. The</w:t>
            </w:r>
            <w:r w:rsidR="000A1E5E" w:rsidRPr="0035760B">
              <w:rPr>
                <w:rFonts w:ascii="Arial" w:eastAsia="Arial" w:hAnsi="Arial" w:cs="Arial"/>
                <w:color w:val="auto"/>
                <w:sz w:val="22"/>
                <w:szCs w:val="22"/>
              </w:rPr>
              <w:t xml:space="preserve"> project aims to develop tool</w:t>
            </w:r>
            <w:r w:rsidR="000A02B0" w:rsidRPr="0035760B">
              <w:rPr>
                <w:rFonts w:ascii="Arial" w:eastAsia="Arial" w:hAnsi="Arial" w:cs="Arial"/>
                <w:color w:val="auto"/>
                <w:sz w:val="22"/>
                <w:szCs w:val="22"/>
              </w:rPr>
              <w:t xml:space="preserve">s useful nationwide </w:t>
            </w:r>
            <w:r w:rsidR="00005983">
              <w:rPr>
                <w:rFonts w:ascii="Arial" w:eastAsia="Arial" w:hAnsi="Arial" w:cs="Arial"/>
                <w:color w:val="auto"/>
                <w:sz w:val="22"/>
                <w:szCs w:val="22"/>
              </w:rPr>
              <w:t xml:space="preserve">based on a pilot for the </w:t>
            </w:r>
            <w:r w:rsidR="00E157C6" w:rsidRPr="0035760B">
              <w:rPr>
                <w:rFonts w:ascii="Arial" w:eastAsia="Arial" w:hAnsi="Arial" w:cs="Arial"/>
                <w:color w:val="auto"/>
                <w:sz w:val="22"/>
                <w:szCs w:val="22"/>
              </w:rPr>
              <w:t>Ayeyarwady</w:t>
            </w:r>
            <w:r w:rsidRPr="0035760B">
              <w:rPr>
                <w:rFonts w:ascii="Arial" w:eastAsia="Arial" w:hAnsi="Arial" w:cs="Arial"/>
                <w:color w:val="auto"/>
                <w:sz w:val="22"/>
                <w:szCs w:val="22"/>
              </w:rPr>
              <w:t xml:space="preserve"> Region</w:t>
            </w:r>
            <w:r w:rsidR="00E157C6" w:rsidRPr="0035760B">
              <w:rPr>
                <w:rFonts w:ascii="Arial" w:eastAsia="Arial" w:hAnsi="Arial" w:cs="Arial"/>
                <w:color w:val="auto"/>
                <w:sz w:val="22"/>
                <w:szCs w:val="22"/>
              </w:rPr>
              <w:t xml:space="preserve">. </w:t>
            </w:r>
            <w:r w:rsidR="000A02B0" w:rsidRPr="0035760B">
              <w:rPr>
                <w:rFonts w:ascii="Arial" w:eastAsia="Arial" w:hAnsi="Arial" w:cs="Arial"/>
                <w:color w:val="auto"/>
                <w:sz w:val="22"/>
                <w:szCs w:val="22"/>
              </w:rPr>
              <w:t xml:space="preserve">The flood modelling component is being completed over a 10-month period working with </w:t>
            </w:r>
            <w:r w:rsidRPr="0035760B">
              <w:rPr>
                <w:rFonts w:ascii="Arial" w:eastAsia="Arial" w:hAnsi="Arial" w:cs="Arial"/>
                <w:color w:val="auto"/>
                <w:sz w:val="22"/>
                <w:szCs w:val="22"/>
              </w:rPr>
              <w:t>the Government</w:t>
            </w:r>
            <w:r w:rsidR="000A02B0" w:rsidRPr="0035760B">
              <w:rPr>
                <w:rFonts w:ascii="Arial" w:eastAsia="Arial" w:hAnsi="Arial" w:cs="Arial"/>
                <w:color w:val="auto"/>
                <w:sz w:val="22"/>
                <w:szCs w:val="22"/>
              </w:rPr>
              <w:t>.  Th</w:t>
            </w:r>
            <w:r w:rsidR="000A1E5E" w:rsidRPr="0035760B">
              <w:rPr>
                <w:rFonts w:ascii="Arial" w:eastAsia="Arial" w:hAnsi="Arial" w:cs="Arial"/>
                <w:color w:val="auto"/>
                <w:sz w:val="22"/>
                <w:szCs w:val="22"/>
              </w:rPr>
              <w:t xml:space="preserve">e product will be a web-based platform hosted by </w:t>
            </w:r>
            <w:r w:rsidR="000A02B0" w:rsidRPr="0035760B">
              <w:rPr>
                <w:rFonts w:ascii="Arial" w:eastAsia="Arial" w:hAnsi="Arial" w:cs="Arial"/>
                <w:color w:val="auto"/>
                <w:sz w:val="22"/>
                <w:szCs w:val="22"/>
              </w:rPr>
              <w:t>the OneMap</w:t>
            </w:r>
            <w:r w:rsidRPr="0035760B">
              <w:rPr>
                <w:rFonts w:ascii="Arial" w:eastAsia="Arial" w:hAnsi="Arial" w:cs="Arial"/>
                <w:color w:val="auto"/>
                <w:sz w:val="22"/>
                <w:szCs w:val="22"/>
              </w:rPr>
              <w:t xml:space="preserve"> Myanmar</w:t>
            </w:r>
            <w:r w:rsidR="000A02B0" w:rsidRPr="0035760B">
              <w:rPr>
                <w:rFonts w:ascii="Arial" w:eastAsia="Arial" w:hAnsi="Arial" w:cs="Arial"/>
                <w:color w:val="auto"/>
                <w:sz w:val="22"/>
                <w:szCs w:val="22"/>
              </w:rPr>
              <w:t xml:space="preserve"> platform. Disaster risk maps</w:t>
            </w:r>
            <w:r w:rsidRPr="0035760B">
              <w:rPr>
                <w:rFonts w:ascii="Arial" w:eastAsia="Arial" w:hAnsi="Arial" w:cs="Arial"/>
                <w:color w:val="auto"/>
                <w:sz w:val="22"/>
                <w:szCs w:val="22"/>
              </w:rPr>
              <w:t>, related to tropical cyclones and flooding,</w:t>
            </w:r>
            <w:r w:rsidR="000A02B0" w:rsidRPr="0035760B">
              <w:rPr>
                <w:rFonts w:ascii="Arial" w:eastAsia="Arial" w:hAnsi="Arial" w:cs="Arial"/>
                <w:color w:val="auto"/>
                <w:sz w:val="22"/>
                <w:szCs w:val="22"/>
              </w:rPr>
              <w:t xml:space="preserve"> are being prepared to indicate who is at risk and where</w:t>
            </w:r>
            <w:r w:rsidR="009752A8" w:rsidRPr="0035760B">
              <w:rPr>
                <w:rFonts w:ascii="Arial" w:eastAsia="Arial" w:hAnsi="Arial" w:cs="Arial"/>
                <w:color w:val="auto"/>
                <w:sz w:val="22"/>
                <w:szCs w:val="22"/>
              </w:rPr>
              <w:t>, as well as monetary estimates of likely impact and how the risk will change in</w:t>
            </w:r>
            <w:r w:rsidR="000A1E5E" w:rsidRPr="0035760B">
              <w:rPr>
                <w:rFonts w:ascii="Arial" w:eastAsia="Arial" w:hAnsi="Arial" w:cs="Arial"/>
                <w:color w:val="auto"/>
                <w:sz w:val="22"/>
                <w:szCs w:val="22"/>
              </w:rPr>
              <w:t xml:space="preserve"> the future.</w:t>
            </w:r>
          </w:p>
          <w:p w14:paraId="6B183FDB" w14:textId="77777777" w:rsidR="009752A8" w:rsidRPr="0035760B" w:rsidRDefault="009752A8" w:rsidP="00E157C6">
            <w:pPr>
              <w:rPr>
                <w:rFonts w:ascii="Arial" w:eastAsia="Arial" w:hAnsi="Arial" w:cs="Arial"/>
                <w:color w:val="auto"/>
                <w:sz w:val="22"/>
                <w:szCs w:val="22"/>
              </w:rPr>
            </w:pPr>
          </w:p>
          <w:p w14:paraId="711A010F" w14:textId="7B11F86A" w:rsidR="00E157C6" w:rsidRPr="00B95021" w:rsidRDefault="009752A8" w:rsidP="00E157C6">
            <w:pPr>
              <w:rPr>
                <w:rFonts w:ascii="Arial" w:eastAsia="Arial" w:hAnsi="Arial" w:cs="Arial"/>
                <w:color w:val="auto"/>
                <w:sz w:val="22"/>
                <w:szCs w:val="22"/>
              </w:rPr>
            </w:pPr>
            <w:r w:rsidRPr="0035760B">
              <w:rPr>
                <w:rFonts w:ascii="Arial" w:eastAsia="Arial" w:hAnsi="Arial" w:cs="Arial"/>
                <w:color w:val="auto"/>
                <w:sz w:val="22"/>
                <w:szCs w:val="22"/>
              </w:rPr>
              <w:t>In conclusion, it was noted that</w:t>
            </w:r>
            <w:r w:rsidRPr="00B95021">
              <w:rPr>
                <w:rFonts w:ascii="Arial" w:eastAsia="Arial" w:hAnsi="Arial" w:cs="Arial"/>
                <w:color w:val="auto"/>
                <w:sz w:val="22"/>
                <w:szCs w:val="22"/>
              </w:rPr>
              <w:t xml:space="preserve"> there are a number of very valuable initiatives, focusing mainly on understanding risk</w:t>
            </w:r>
            <w:r w:rsidR="00005983">
              <w:rPr>
                <w:rFonts w:ascii="Arial" w:eastAsia="Arial" w:hAnsi="Arial" w:cs="Arial"/>
                <w:color w:val="auto"/>
                <w:sz w:val="22"/>
                <w:szCs w:val="22"/>
              </w:rPr>
              <w:t xml:space="preserve">. These </w:t>
            </w:r>
            <w:r w:rsidRPr="00B95021">
              <w:rPr>
                <w:rFonts w:ascii="Arial" w:eastAsia="Arial" w:hAnsi="Arial" w:cs="Arial"/>
                <w:color w:val="auto"/>
                <w:sz w:val="22"/>
                <w:szCs w:val="22"/>
              </w:rPr>
              <w:t>are less useful for direct flood mapping or response during emergencies</w:t>
            </w:r>
            <w:r w:rsidR="00005983">
              <w:rPr>
                <w:rFonts w:ascii="Arial" w:eastAsia="Arial" w:hAnsi="Arial" w:cs="Arial"/>
                <w:color w:val="auto"/>
                <w:sz w:val="22"/>
                <w:szCs w:val="22"/>
              </w:rPr>
              <w:t>, and there a</w:t>
            </w:r>
            <w:r w:rsidRPr="00B95021">
              <w:rPr>
                <w:rFonts w:ascii="Arial" w:eastAsia="Arial" w:hAnsi="Arial" w:cs="Arial"/>
                <w:color w:val="auto"/>
                <w:sz w:val="22"/>
                <w:szCs w:val="22"/>
              </w:rPr>
              <w:t>re currently no linkages between the</w:t>
            </w:r>
            <w:r w:rsidR="00005983">
              <w:rPr>
                <w:rFonts w:ascii="Arial" w:eastAsia="Arial" w:hAnsi="Arial" w:cs="Arial"/>
                <w:color w:val="auto"/>
                <w:sz w:val="22"/>
                <w:szCs w:val="22"/>
              </w:rPr>
              <w:t xml:space="preserve"> various initiatives. </w:t>
            </w:r>
            <w:r w:rsidRPr="00B95021">
              <w:rPr>
                <w:rFonts w:ascii="Arial" w:eastAsia="Arial" w:hAnsi="Arial" w:cs="Arial"/>
                <w:color w:val="auto"/>
                <w:sz w:val="22"/>
                <w:szCs w:val="22"/>
              </w:rPr>
              <w:t>All are developing bespoke tools for the Myanmar context and the question stands as to whether tools have been developed for other countries which could readily be adapted for local use to bring some of these factors together.</w:t>
            </w:r>
          </w:p>
          <w:bookmarkEnd w:id="0"/>
          <w:p w14:paraId="09300900" w14:textId="408FFE4D" w:rsidR="00595A80" w:rsidRPr="00B95021" w:rsidRDefault="00595A80" w:rsidP="00E157C6">
            <w:pPr>
              <w:rPr>
                <w:rFonts w:ascii="Arial" w:hAnsi="Arial" w:cs="Arial"/>
                <w:b/>
                <w:color w:val="auto"/>
                <w:sz w:val="22"/>
                <w:szCs w:val="22"/>
              </w:rPr>
            </w:pPr>
          </w:p>
        </w:tc>
        <w:tc>
          <w:tcPr>
            <w:tcW w:w="1435" w:type="dxa"/>
            <w:shd w:val="clear" w:color="auto" w:fill="auto"/>
          </w:tcPr>
          <w:p w14:paraId="12D5F22F" w14:textId="77777777" w:rsidR="00595A80" w:rsidRPr="00B95021" w:rsidRDefault="00595A80" w:rsidP="00F37386">
            <w:pPr>
              <w:rPr>
                <w:rFonts w:ascii="Arial" w:eastAsia="Arial" w:hAnsi="Arial" w:cs="Arial"/>
                <w:color w:val="auto"/>
                <w:sz w:val="22"/>
                <w:szCs w:val="22"/>
              </w:rPr>
            </w:pPr>
          </w:p>
        </w:tc>
      </w:tr>
      <w:tr w:rsidR="00B95021" w:rsidRPr="00B95021" w14:paraId="4FF480A9" w14:textId="77777777" w:rsidTr="008171B4">
        <w:trPr>
          <w:trHeight w:val="557"/>
        </w:trPr>
        <w:tc>
          <w:tcPr>
            <w:tcW w:w="514" w:type="dxa"/>
            <w:shd w:val="clear" w:color="auto" w:fill="auto"/>
          </w:tcPr>
          <w:p w14:paraId="4F97C2BB" w14:textId="77777777" w:rsidR="00E74EAD" w:rsidRPr="00B95021" w:rsidRDefault="00E74EAD" w:rsidP="00826F35">
            <w:pPr>
              <w:numPr>
                <w:ilvl w:val="0"/>
                <w:numId w:val="1"/>
              </w:numPr>
              <w:jc w:val="both"/>
              <w:rPr>
                <w:rFonts w:ascii="Arial" w:eastAsia="Arial" w:hAnsi="Arial" w:cs="Arial"/>
                <w:color w:val="auto"/>
                <w:sz w:val="22"/>
                <w:szCs w:val="22"/>
              </w:rPr>
            </w:pPr>
          </w:p>
        </w:tc>
        <w:tc>
          <w:tcPr>
            <w:tcW w:w="12788" w:type="dxa"/>
            <w:shd w:val="clear" w:color="auto" w:fill="auto"/>
          </w:tcPr>
          <w:p w14:paraId="198A18B2" w14:textId="4495ABED" w:rsidR="00B95021" w:rsidRPr="00B95021" w:rsidRDefault="00B95021" w:rsidP="00B95021">
            <w:pPr>
              <w:jc w:val="both"/>
              <w:rPr>
                <w:rFonts w:ascii="Arial" w:eastAsia="Arial" w:hAnsi="Arial" w:cs="Arial"/>
                <w:b/>
                <w:color w:val="auto"/>
                <w:sz w:val="22"/>
                <w:szCs w:val="22"/>
              </w:rPr>
            </w:pPr>
            <w:r w:rsidRPr="00B95021">
              <w:rPr>
                <w:rFonts w:ascii="Arial" w:eastAsia="Arial" w:hAnsi="Arial" w:cs="Arial"/>
                <w:b/>
                <w:color w:val="auto"/>
                <w:sz w:val="22"/>
                <w:szCs w:val="22"/>
              </w:rPr>
              <w:t xml:space="preserve">Surveys, </w:t>
            </w:r>
            <w:r w:rsidR="00005983" w:rsidRPr="00B95021">
              <w:rPr>
                <w:rFonts w:ascii="Arial" w:eastAsia="Arial" w:hAnsi="Arial" w:cs="Arial"/>
                <w:b/>
                <w:color w:val="auto"/>
                <w:sz w:val="22"/>
                <w:szCs w:val="22"/>
              </w:rPr>
              <w:t xml:space="preserve">Assessments </w:t>
            </w:r>
            <w:r w:rsidRPr="00B95021">
              <w:rPr>
                <w:rFonts w:ascii="Arial" w:eastAsia="Arial" w:hAnsi="Arial" w:cs="Arial"/>
                <w:b/>
                <w:color w:val="auto"/>
                <w:sz w:val="22"/>
                <w:szCs w:val="22"/>
              </w:rPr>
              <w:t xml:space="preserve">and </w:t>
            </w:r>
            <w:r w:rsidR="00005983" w:rsidRPr="00B95021">
              <w:rPr>
                <w:rFonts w:ascii="Arial" w:eastAsia="Arial" w:hAnsi="Arial" w:cs="Arial"/>
                <w:b/>
                <w:color w:val="auto"/>
                <w:sz w:val="22"/>
                <w:szCs w:val="22"/>
              </w:rPr>
              <w:t>National Initiatives</w:t>
            </w:r>
            <w:r w:rsidRPr="00B95021">
              <w:rPr>
                <w:rFonts w:ascii="Arial" w:eastAsia="Arial" w:hAnsi="Arial" w:cs="Arial"/>
                <w:b/>
                <w:color w:val="auto"/>
                <w:sz w:val="22"/>
                <w:szCs w:val="22"/>
              </w:rPr>
              <w:t>:</w:t>
            </w:r>
          </w:p>
          <w:p w14:paraId="61E236DC" w14:textId="77777777" w:rsidR="00B95021" w:rsidRPr="00B95021" w:rsidRDefault="00B95021" w:rsidP="00B95021">
            <w:pPr>
              <w:rPr>
                <w:rFonts w:ascii="Arial" w:eastAsia="Arial" w:hAnsi="Arial" w:cs="Arial"/>
                <w:b/>
                <w:color w:val="auto"/>
                <w:sz w:val="22"/>
                <w:szCs w:val="22"/>
                <w:highlight w:val="green"/>
              </w:rPr>
            </w:pPr>
          </w:p>
          <w:p w14:paraId="3E5F79BA" w14:textId="77777777" w:rsidR="00B95021" w:rsidRDefault="00B95021" w:rsidP="00B95021">
            <w:pPr>
              <w:rPr>
                <w:rFonts w:ascii="Arial" w:eastAsia="Arial" w:hAnsi="Arial" w:cs="Arial"/>
                <w:color w:val="auto"/>
                <w:sz w:val="22"/>
                <w:szCs w:val="22"/>
              </w:rPr>
            </w:pPr>
            <w:r w:rsidRPr="00B95021">
              <w:rPr>
                <w:rFonts w:ascii="Arial" w:eastAsia="Arial" w:hAnsi="Arial" w:cs="Arial"/>
                <w:b/>
                <w:color w:val="auto"/>
                <w:sz w:val="22"/>
                <w:szCs w:val="22"/>
              </w:rPr>
              <w:t xml:space="preserve">IM Network Redatam workshop 19 September (UNFPA, OMM) - </w:t>
            </w:r>
            <w:r w:rsidRPr="00B95021">
              <w:rPr>
                <w:rFonts w:ascii="Arial" w:eastAsia="Arial" w:hAnsi="Arial" w:cs="Arial"/>
                <w:color w:val="auto"/>
                <w:sz w:val="22"/>
                <w:szCs w:val="22"/>
              </w:rPr>
              <w:t>MIMU organised the half day orientation on accessing and mapping census data held on September 19</w:t>
            </w:r>
            <w:r w:rsidRPr="00B95021">
              <w:rPr>
                <w:rFonts w:ascii="Arial" w:eastAsia="Arial" w:hAnsi="Arial" w:cs="Arial"/>
                <w:color w:val="auto"/>
                <w:sz w:val="22"/>
                <w:szCs w:val="22"/>
                <w:vertAlign w:val="superscript"/>
              </w:rPr>
              <w:t>th</w:t>
            </w:r>
            <w:r w:rsidRPr="00B95021">
              <w:rPr>
                <w:rFonts w:ascii="Arial" w:eastAsia="Arial" w:hAnsi="Arial" w:cs="Arial"/>
                <w:color w:val="auto"/>
                <w:sz w:val="22"/>
                <w:szCs w:val="22"/>
              </w:rPr>
              <w:t xml:space="preserve"> with over 20 participants which was facilitated by UNFPA and OneMap Myanmar. Participants noted that it was extremely helpful. </w:t>
            </w:r>
          </w:p>
          <w:p w14:paraId="6FCDAC4F" w14:textId="77777777" w:rsidR="00B95021" w:rsidRDefault="00B95021" w:rsidP="00B95021">
            <w:pPr>
              <w:rPr>
                <w:rFonts w:ascii="Arial" w:eastAsia="Arial" w:hAnsi="Arial" w:cs="Arial"/>
                <w:color w:val="auto"/>
                <w:sz w:val="22"/>
                <w:szCs w:val="22"/>
              </w:rPr>
            </w:pPr>
          </w:p>
          <w:p w14:paraId="05ABA5B8" w14:textId="67E92C4F" w:rsidR="00B95021" w:rsidRPr="00B95021" w:rsidRDefault="00B95021" w:rsidP="00B95021">
            <w:pPr>
              <w:rPr>
                <w:rFonts w:ascii="Arial" w:hAnsi="Arial" w:cs="Arial"/>
                <w:color w:val="auto"/>
                <w:sz w:val="22"/>
                <w:szCs w:val="22"/>
              </w:rPr>
            </w:pPr>
            <w:r w:rsidRPr="00B95021">
              <w:rPr>
                <w:rFonts w:ascii="Arial" w:eastAsia="Arial" w:hAnsi="Arial" w:cs="Arial"/>
                <w:b/>
                <w:color w:val="auto"/>
                <w:sz w:val="22"/>
                <w:szCs w:val="22"/>
              </w:rPr>
              <w:t>Update on developments in the National Strategy for Development of Statistics (NSDS)</w:t>
            </w:r>
            <w:r>
              <w:rPr>
                <w:rFonts w:ascii="Arial" w:eastAsia="Arial" w:hAnsi="Arial" w:cs="Arial"/>
                <w:b/>
                <w:color w:val="auto"/>
                <w:sz w:val="22"/>
                <w:szCs w:val="22"/>
              </w:rPr>
              <w:t xml:space="preserve"> - </w:t>
            </w:r>
            <w:r w:rsidRPr="00B95021">
              <w:rPr>
                <w:rFonts w:ascii="Arial" w:eastAsia="Arial" w:hAnsi="Arial" w:cs="Arial"/>
                <w:color w:val="auto"/>
                <w:sz w:val="22"/>
                <w:szCs w:val="22"/>
              </w:rPr>
              <w:t xml:space="preserve">CSO </w:t>
            </w:r>
            <w:r>
              <w:rPr>
                <w:rFonts w:ascii="Arial" w:eastAsia="Arial" w:hAnsi="Arial" w:cs="Arial"/>
                <w:color w:val="auto"/>
                <w:sz w:val="22"/>
                <w:szCs w:val="22"/>
              </w:rPr>
              <w:t xml:space="preserve">released </w:t>
            </w:r>
            <w:r w:rsidRPr="00B95021">
              <w:rPr>
                <w:rFonts w:ascii="Arial" w:eastAsia="Arial" w:hAnsi="Arial" w:cs="Arial"/>
                <w:color w:val="auto"/>
                <w:sz w:val="22"/>
                <w:szCs w:val="22"/>
              </w:rPr>
              <w:t>the NSDS draft implementation action plan 2018/</w:t>
            </w:r>
            <w:r>
              <w:rPr>
                <w:rFonts w:ascii="Arial" w:eastAsia="Arial" w:hAnsi="Arial" w:cs="Arial"/>
                <w:color w:val="auto"/>
                <w:sz w:val="22"/>
                <w:szCs w:val="22"/>
              </w:rPr>
              <w:t>1</w:t>
            </w:r>
            <w:r w:rsidRPr="00B95021">
              <w:rPr>
                <w:rFonts w:ascii="Arial" w:eastAsia="Arial" w:hAnsi="Arial" w:cs="Arial"/>
                <w:color w:val="auto"/>
                <w:sz w:val="22"/>
                <w:szCs w:val="22"/>
              </w:rPr>
              <w:t>9 – 2022/</w:t>
            </w:r>
            <w:r>
              <w:rPr>
                <w:rFonts w:ascii="Arial" w:eastAsia="Arial" w:hAnsi="Arial" w:cs="Arial"/>
                <w:color w:val="auto"/>
                <w:sz w:val="22"/>
                <w:szCs w:val="22"/>
              </w:rPr>
              <w:t>2</w:t>
            </w:r>
            <w:r w:rsidRPr="00B95021">
              <w:rPr>
                <w:rFonts w:ascii="Arial" w:eastAsia="Arial" w:hAnsi="Arial" w:cs="Arial"/>
                <w:color w:val="auto"/>
                <w:sz w:val="22"/>
                <w:szCs w:val="22"/>
              </w:rPr>
              <w:t xml:space="preserve">3 in September for comment. The NSDS began in 2013 as an initiative of the Government of Myanmar </w:t>
            </w:r>
            <w:r w:rsidRPr="00B95021">
              <w:rPr>
                <w:rFonts w:ascii="Arial" w:hAnsi="Arial" w:cs="Arial"/>
                <w:color w:val="auto"/>
                <w:sz w:val="22"/>
                <w:szCs w:val="22"/>
              </w:rPr>
              <w:t xml:space="preserve">to support </w:t>
            </w:r>
            <w:r w:rsidR="00005983">
              <w:rPr>
                <w:rFonts w:ascii="Arial" w:hAnsi="Arial" w:cs="Arial"/>
                <w:color w:val="auto"/>
                <w:sz w:val="22"/>
                <w:szCs w:val="22"/>
              </w:rPr>
              <w:t>the</w:t>
            </w:r>
            <w:r w:rsidRPr="00B95021">
              <w:rPr>
                <w:rFonts w:ascii="Arial" w:hAnsi="Arial" w:cs="Arial"/>
                <w:color w:val="auto"/>
                <w:sz w:val="22"/>
                <w:szCs w:val="22"/>
              </w:rPr>
              <w:t xml:space="preserve"> develop</w:t>
            </w:r>
            <w:r w:rsidR="00005983">
              <w:rPr>
                <w:rFonts w:ascii="Arial" w:hAnsi="Arial" w:cs="Arial"/>
                <w:color w:val="auto"/>
                <w:sz w:val="22"/>
                <w:szCs w:val="22"/>
              </w:rPr>
              <w:t xml:space="preserve">ment of </w:t>
            </w:r>
            <w:r w:rsidRPr="00B95021">
              <w:rPr>
                <w:rFonts w:ascii="Arial" w:hAnsi="Arial" w:cs="Arial"/>
                <w:color w:val="auto"/>
                <w:sz w:val="22"/>
                <w:szCs w:val="22"/>
              </w:rPr>
              <w:t xml:space="preserve">quality of statistics and </w:t>
            </w:r>
            <w:r w:rsidR="00005983">
              <w:rPr>
                <w:rFonts w:ascii="Arial" w:hAnsi="Arial" w:cs="Arial"/>
                <w:color w:val="auto"/>
                <w:sz w:val="22"/>
                <w:szCs w:val="22"/>
              </w:rPr>
              <w:t xml:space="preserve">Myanmar’s </w:t>
            </w:r>
            <w:r w:rsidRPr="00B95021">
              <w:rPr>
                <w:rFonts w:ascii="Arial" w:hAnsi="Arial" w:cs="Arial"/>
                <w:color w:val="auto"/>
                <w:sz w:val="22"/>
                <w:szCs w:val="22"/>
              </w:rPr>
              <w:t xml:space="preserve">statistical system. The first part of the NSDS was approved by the Cabinet in May 2016 and includes an assessment of the National Statistical System (NSS) and a strategic framework for the development of statistics. The second part of the Myanmar NSDS presents a five-year implementation plan with actions and activities to achieve the strategic objectives </w:t>
            </w:r>
            <w:r w:rsidR="00005983">
              <w:rPr>
                <w:rFonts w:ascii="Arial" w:hAnsi="Arial" w:cs="Arial"/>
                <w:color w:val="auto"/>
                <w:sz w:val="22"/>
                <w:szCs w:val="22"/>
              </w:rPr>
              <w:t>so as to</w:t>
            </w:r>
            <w:r w:rsidRPr="00B95021">
              <w:rPr>
                <w:rFonts w:ascii="Arial" w:hAnsi="Arial" w:cs="Arial"/>
                <w:color w:val="auto"/>
                <w:sz w:val="22"/>
                <w:szCs w:val="22"/>
              </w:rPr>
              <w:t xml:space="preserve"> produce timely and reliable national statistical information in accordance with internationally accepted methodological standards.  NSDS priorities also link </w:t>
            </w:r>
            <w:r w:rsidR="00005983">
              <w:rPr>
                <w:rFonts w:ascii="Arial" w:hAnsi="Arial" w:cs="Arial"/>
                <w:color w:val="auto"/>
                <w:sz w:val="22"/>
                <w:szCs w:val="22"/>
              </w:rPr>
              <w:t>with</w:t>
            </w:r>
            <w:r w:rsidRPr="00B95021">
              <w:rPr>
                <w:rFonts w:ascii="Arial" w:hAnsi="Arial" w:cs="Arial"/>
                <w:color w:val="auto"/>
                <w:sz w:val="22"/>
                <w:szCs w:val="22"/>
              </w:rPr>
              <w:t xml:space="preserve"> </w:t>
            </w:r>
            <w:r w:rsidR="00005983">
              <w:rPr>
                <w:rFonts w:ascii="Arial" w:hAnsi="Arial" w:cs="Arial"/>
                <w:color w:val="auto"/>
                <w:sz w:val="22"/>
                <w:szCs w:val="22"/>
              </w:rPr>
              <w:t xml:space="preserve">key government priorities in terms of the </w:t>
            </w:r>
            <w:r w:rsidRPr="00B95021">
              <w:rPr>
                <w:rFonts w:ascii="Arial" w:hAnsi="Arial" w:cs="Arial"/>
                <w:color w:val="auto"/>
                <w:sz w:val="22"/>
                <w:szCs w:val="22"/>
              </w:rPr>
              <w:t xml:space="preserve">Myanmar Sustainable Development Plan (MSDP) and support </w:t>
            </w:r>
            <w:r w:rsidR="00005983">
              <w:rPr>
                <w:rFonts w:ascii="Arial" w:hAnsi="Arial" w:cs="Arial"/>
                <w:color w:val="auto"/>
                <w:sz w:val="22"/>
                <w:szCs w:val="22"/>
              </w:rPr>
              <w:t xml:space="preserve">to </w:t>
            </w:r>
            <w:r w:rsidRPr="00B95021">
              <w:rPr>
                <w:rFonts w:ascii="Arial" w:hAnsi="Arial" w:cs="Arial"/>
                <w:color w:val="auto"/>
                <w:sz w:val="22"/>
                <w:szCs w:val="22"/>
              </w:rPr>
              <w:t>the Sustainable Development Goals (SDGs) which include over 200 indicators. Additional indicators may also be needed to monitor the MSDP as it takes shape.</w:t>
            </w:r>
          </w:p>
          <w:p w14:paraId="250136DF" w14:textId="77777777" w:rsidR="00B95021" w:rsidRPr="00B95021" w:rsidRDefault="00B95021" w:rsidP="00B95021">
            <w:pPr>
              <w:pStyle w:val="Default"/>
              <w:rPr>
                <w:rFonts w:ascii="Arial" w:hAnsi="Arial" w:cs="Arial"/>
                <w:color w:val="auto"/>
                <w:sz w:val="22"/>
                <w:szCs w:val="22"/>
              </w:rPr>
            </w:pPr>
          </w:p>
          <w:p w14:paraId="3AA2D73D" w14:textId="33827314" w:rsidR="00B95021" w:rsidRPr="007335A9" w:rsidRDefault="00B95021" w:rsidP="00B95021">
            <w:pPr>
              <w:pStyle w:val="Default"/>
              <w:rPr>
                <w:rFonts w:ascii="Arial" w:hAnsi="Arial" w:cs="Arial"/>
                <w:color w:val="auto"/>
                <w:sz w:val="22"/>
                <w:szCs w:val="22"/>
              </w:rPr>
            </w:pPr>
            <w:r w:rsidRPr="007335A9">
              <w:rPr>
                <w:rFonts w:ascii="Arial" w:hAnsi="Arial" w:cs="Arial"/>
                <w:color w:val="auto"/>
                <w:sz w:val="22"/>
                <w:szCs w:val="22"/>
              </w:rPr>
              <w:t xml:space="preserve">The CSO has been tasked to build on the SDGs to further expand the national dataset for the monitoring and evaluation of government policies and programs. The NSDS implementation plan describes critical actions that will support proper monitoring of the SDGs.  </w:t>
            </w:r>
            <w:r w:rsidRPr="007335A9">
              <w:rPr>
                <w:rFonts w:ascii="Arial" w:hAnsi="Arial" w:cs="Arial"/>
                <w:bCs/>
                <w:color w:val="auto"/>
                <w:sz w:val="22"/>
                <w:szCs w:val="22"/>
              </w:rPr>
              <w:t xml:space="preserve">Assessment of the National Statistical System </w:t>
            </w:r>
            <w:r w:rsidR="007335A9" w:rsidRPr="007335A9">
              <w:rPr>
                <w:rFonts w:ascii="Arial" w:hAnsi="Arial" w:cs="Arial"/>
                <w:bCs/>
                <w:color w:val="auto"/>
                <w:sz w:val="22"/>
                <w:szCs w:val="22"/>
              </w:rPr>
              <w:t xml:space="preserve">(NSS) </w:t>
            </w:r>
            <w:r w:rsidRPr="007335A9">
              <w:rPr>
                <w:rFonts w:ascii="Arial" w:hAnsi="Arial" w:cs="Arial"/>
                <w:color w:val="auto"/>
                <w:sz w:val="22"/>
                <w:szCs w:val="22"/>
              </w:rPr>
              <w:t xml:space="preserve">notes some improvements since the elaboration of Part 1 of the NSDS but also ongoing weaknesses in the NSS relating to fragmentation and limited coordination, limited statistical and IT </w:t>
            </w:r>
            <w:r w:rsidRPr="007335A9">
              <w:rPr>
                <w:rFonts w:ascii="Arial" w:hAnsi="Arial" w:cs="Arial"/>
                <w:color w:val="auto"/>
                <w:sz w:val="22"/>
                <w:szCs w:val="22"/>
              </w:rPr>
              <w:lastRenderedPageBreak/>
              <w:t xml:space="preserve">related infrastructure, limited human resources, limited relations with users, poor dissemination practices, and duplication of data collection efforts. </w:t>
            </w:r>
          </w:p>
          <w:p w14:paraId="14280AEA" w14:textId="77777777" w:rsidR="00B95021" w:rsidRPr="00B95021" w:rsidRDefault="00B95021" w:rsidP="00B95021">
            <w:pPr>
              <w:pStyle w:val="Default"/>
              <w:rPr>
                <w:rFonts w:ascii="Arial" w:hAnsi="Arial" w:cs="Arial"/>
                <w:color w:val="auto"/>
                <w:sz w:val="22"/>
                <w:szCs w:val="22"/>
              </w:rPr>
            </w:pPr>
          </w:p>
          <w:p w14:paraId="5F377EFC" w14:textId="77777777" w:rsidR="00B95021" w:rsidRPr="00B95021" w:rsidRDefault="00B95021" w:rsidP="00B95021">
            <w:pPr>
              <w:pStyle w:val="Default"/>
              <w:rPr>
                <w:rFonts w:ascii="Arial" w:hAnsi="Arial" w:cs="Arial"/>
                <w:color w:val="auto"/>
                <w:sz w:val="22"/>
                <w:szCs w:val="22"/>
              </w:rPr>
            </w:pPr>
            <w:r w:rsidRPr="00B95021">
              <w:rPr>
                <w:rFonts w:ascii="Arial" w:hAnsi="Arial" w:cs="Arial"/>
                <w:bCs/>
                <w:color w:val="auto"/>
                <w:sz w:val="22"/>
                <w:szCs w:val="22"/>
              </w:rPr>
              <w:t>Priority areas of intervention</w:t>
            </w:r>
            <w:r w:rsidRPr="00B95021">
              <w:rPr>
                <w:rFonts w:ascii="Arial" w:hAnsi="Arial" w:cs="Arial"/>
                <w:b/>
                <w:bCs/>
                <w:color w:val="auto"/>
                <w:sz w:val="22"/>
                <w:szCs w:val="22"/>
              </w:rPr>
              <w:t xml:space="preserve"> </w:t>
            </w:r>
            <w:r w:rsidRPr="00B95021">
              <w:rPr>
                <w:rFonts w:ascii="Arial" w:hAnsi="Arial" w:cs="Arial"/>
                <w:color w:val="auto"/>
                <w:sz w:val="22"/>
                <w:szCs w:val="22"/>
              </w:rPr>
              <w:t>- the NSDS implementation plan is a country-wide plan which emphasizes the need to improve software and hardware, and to steer statistical production towards meeting user needs. It will focus on improving the Legal and Organizational Infrastructure, Statistical Infrastructure, User-Producer Dialogue and Data Dissemination, Information Processing Infrastructure and Human Resource Capacity.</w:t>
            </w:r>
          </w:p>
          <w:p w14:paraId="6F0F6A6D" w14:textId="77777777" w:rsidR="00B95021" w:rsidRPr="00B95021" w:rsidRDefault="00B95021" w:rsidP="00B95021">
            <w:pPr>
              <w:pStyle w:val="Default"/>
              <w:rPr>
                <w:rFonts w:ascii="Arial" w:hAnsi="Arial" w:cs="Arial"/>
                <w:color w:val="auto"/>
                <w:sz w:val="22"/>
                <w:szCs w:val="22"/>
              </w:rPr>
            </w:pPr>
          </w:p>
          <w:p w14:paraId="3D72D27B" w14:textId="77777777" w:rsidR="00B95021" w:rsidRPr="00B95021" w:rsidRDefault="00B95021" w:rsidP="00B95021">
            <w:pPr>
              <w:pStyle w:val="Default"/>
              <w:rPr>
                <w:rFonts w:ascii="Arial" w:eastAsia="Arial" w:hAnsi="Arial" w:cs="Arial"/>
                <w:b/>
                <w:color w:val="auto"/>
                <w:sz w:val="22"/>
                <w:szCs w:val="22"/>
              </w:rPr>
            </w:pPr>
            <w:r w:rsidRPr="00B95021">
              <w:rPr>
                <w:rFonts w:ascii="Arial" w:hAnsi="Arial" w:cs="Arial"/>
                <w:color w:val="auto"/>
                <w:sz w:val="22"/>
                <w:szCs w:val="22"/>
              </w:rPr>
              <w:t>The NSDS implementation will initially focus on strengthening capacity and reducing data gaps in the improvement of Economic, Demographic, Social and Environmental Statistics. As per the new Statistics Law, NSDS implementation will be coordinated and supervised by the Central Committee for Data Accuracy and Quality of Statistics (CCDAQS) with the DG CSO as Secretary of this group. A mid-term review (MTR)/evaluation of the NSDS will be conducted in the 3rd year (2020) to assess the continued relevance of the plan, required changes, priorities and resource allocation.</w:t>
            </w:r>
          </w:p>
          <w:p w14:paraId="0C1654C2" w14:textId="77777777" w:rsidR="00E74EAD" w:rsidRPr="00B95021" w:rsidRDefault="00E74EAD" w:rsidP="00B95021">
            <w:pPr>
              <w:pStyle w:val="Default"/>
              <w:rPr>
                <w:rFonts w:ascii="Arial" w:eastAsia="Arial" w:hAnsi="Arial" w:cs="Arial"/>
                <w:b/>
                <w:color w:val="auto"/>
                <w:sz w:val="22"/>
                <w:szCs w:val="22"/>
                <w:highlight w:val="green"/>
              </w:rPr>
            </w:pPr>
          </w:p>
        </w:tc>
        <w:tc>
          <w:tcPr>
            <w:tcW w:w="1435" w:type="dxa"/>
            <w:shd w:val="clear" w:color="auto" w:fill="auto"/>
          </w:tcPr>
          <w:p w14:paraId="4FBE3B44" w14:textId="77777777" w:rsidR="00E74EAD" w:rsidRPr="00B95021" w:rsidRDefault="00E74EAD" w:rsidP="00F37386">
            <w:pPr>
              <w:rPr>
                <w:rFonts w:ascii="Arial" w:eastAsia="Arial" w:hAnsi="Arial" w:cs="Arial"/>
                <w:color w:val="auto"/>
                <w:sz w:val="22"/>
                <w:szCs w:val="22"/>
              </w:rPr>
            </w:pPr>
          </w:p>
        </w:tc>
      </w:tr>
      <w:tr w:rsidR="00B95021" w:rsidRPr="00B95021" w14:paraId="7966D1C7" w14:textId="77777777" w:rsidTr="008171B4">
        <w:trPr>
          <w:trHeight w:val="557"/>
        </w:trPr>
        <w:tc>
          <w:tcPr>
            <w:tcW w:w="514" w:type="dxa"/>
            <w:shd w:val="clear" w:color="auto" w:fill="auto"/>
          </w:tcPr>
          <w:p w14:paraId="70B26129" w14:textId="77777777" w:rsidR="00E74EAD" w:rsidRPr="00B95021" w:rsidRDefault="00E74EAD" w:rsidP="00826F35">
            <w:pPr>
              <w:numPr>
                <w:ilvl w:val="0"/>
                <w:numId w:val="1"/>
              </w:numPr>
              <w:jc w:val="both"/>
              <w:rPr>
                <w:rFonts w:ascii="Arial" w:eastAsia="Arial" w:hAnsi="Arial" w:cs="Arial"/>
                <w:color w:val="auto"/>
                <w:sz w:val="22"/>
                <w:szCs w:val="22"/>
              </w:rPr>
            </w:pPr>
          </w:p>
        </w:tc>
        <w:tc>
          <w:tcPr>
            <w:tcW w:w="12788" w:type="dxa"/>
            <w:shd w:val="clear" w:color="auto" w:fill="auto"/>
          </w:tcPr>
          <w:p w14:paraId="092646C6" w14:textId="33ED2B4B" w:rsidR="00E74EAD" w:rsidRDefault="00E74EAD" w:rsidP="00896324">
            <w:pPr>
              <w:jc w:val="both"/>
              <w:rPr>
                <w:rFonts w:ascii="Arial" w:eastAsia="Arial" w:hAnsi="Arial" w:cs="Arial"/>
                <w:b/>
                <w:color w:val="auto"/>
                <w:sz w:val="22"/>
                <w:szCs w:val="22"/>
              </w:rPr>
            </w:pPr>
            <w:r w:rsidRPr="00B95021">
              <w:rPr>
                <w:rFonts w:ascii="Arial" w:eastAsia="Arial" w:hAnsi="Arial" w:cs="Arial"/>
                <w:b/>
                <w:color w:val="auto"/>
                <w:sz w:val="22"/>
                <w:szCs w:val="22"/>
              </w:rPr>
              <w:t xml:space="preserve">Update on </w:t>
            </w:r>
            <w:r w:rsidR="00B95021">
              <w:rPr>
                <w:rFonts w:ascii="Arial" w:eastAsia="Arial" w:hAnsi="Arial" w:cs="Arial"/>
                <w:b/>
                <w:color w:val="auto"/>
                <w:sz w:val="22"/>
                <w:szCs w:val="22"/>
              </w:rPr>
              <w:t xml:space="preserve">the status of </w:t>
            </w:r>
            <w:r w:rsidRPr="00B95021">
              <w:rPr>
                <w:rFonts w:ascii="Arial" w:eastAsia="Arial" w:hAnsi="Arial" w:cs="Arial"/>
                <w:b/>
                <w:color w:val="auto"/>
                <w:sz w:val="22"/>
                <w:szCs w:val="22"/>
              </w:rPr>
              <w:t>GIS datasets / DHP nexus</w:t>
            </w:r>
          </w:p>
          <w:p w14:paraId="02BA4672" w14:textId="77777777" w:rsidR="00E74EAD" w:rsidRPr="00B95021" w:rsidRDefault="00E74EAD" w:rsidP="00896324">
            <w:pPr>
              <w:jc w:val="both"/>
              <w:rPr>
                <w:rFonts w:ascii="Arial" w:eastAsia="Arial" w:hAnsi="Arial" w:cs="Arial"/>
                <w:color w:val="auto"/>
                <w:sz w:val="22"/>
                <w:szCs w:val="22"/>
                <w:highlight w:val="green"/>
              </w:rPr>
            </w:pPr>
          </w:p>
          <w:p w14:paraId="3933BB5E" w14:textId="0ED02819" w:rsidR="00D93CCF" w:rsidRPr="008E189B" w:rsidRDefault="00537949" w:rsidP="00896324">
            <w:pPr>
              <w:jc w:val="both"/>
              <w:rPr>
                <w:rFonts w:ascii="Arial" w:eastAsia="Arial" w:hAnsi="Arial" w:cs="Arial"/>
                <w:color w:val="auto"/>
                <w:sz w:val="22"/>
                <w:szCs w:val="22"/>
              </w:rPr>
            </w:pPr>
            <w:r w:rsidRPr="008E189B">
              <w:rPr>
                <w:rFonts w:ascii="Arial" w:eastAsia="Arial" w:hAnsi="Arial" w:cs="Arial"/>
                <w:b/>
                <w:color w:val="auto"/>
                <w:sz w:val="22"/>
                <w:szCs w:val="22"/>
              </w:rPr>
              <w:t>Administrative Boundaries</w:t>
            </w:r>
            <w:r w:rsidR="008E189B">
              <w:rPr>
                <w:rFonts w:ascii="Arial" w:eastAsia="Arial" w:hAnsi="Arial" w:cs="Arial"/>
                <w:color w:val="auto"/>
                <w:sz w:val="22"/>
                <w:szCs w:val="22"/>
              </w:rPr>
              <w:t>:</w:t>
            </w:r>
            <w:r w:rsidR="00BB637A">
              <w:rPr>
                <w:rFonts w:ascii="Arial" w:eastAsia="Arial" w:hAnsi="Arial" w:cs="Arial"/>
                <w:color w:val="auto"/>
                <w:sz w:val="22"/>
                <w:szCs w:val="22"/>
              </w:rPr>
              <w:t xml:space="preserve"> MIMU has 1:</w:t>
            </w:r>
            <w:r w:rsidR="00E74EAD" w:rsidRPr="008E189B">
              <w:rPr>
                <w:rFonts w:ascii="Arial" w:eastAsia="Arial" w:hAnsi="Arial" w:cs="Arial"/>
                <w:color w:val="auto"/>
                <w:sz w:val="22"/>
                <w:szCs w:val="22"/>
              </w:rPr>
              <w:t xml:space="preserve">250,000 scale </w:t>
            </w:r>
            <w:r w:rsidR="00BB637A">
              <w:rPr>
                <w:rFonts w:ascii="Arial" w:eastAsia="Arial" w:hAnsi="Arial" w:cs="Arial"/>
                <w:color w:val="auto"/>
                <w:sz w:val="22"/>
                <w:szCs w:val="22"/>
              </w:rPr>
              <w:t xml:space="preserve">administrative boundaries, </w:t>
            </w:r>
            <w:r w:rsidR="00E74EAD" w:rsidRPr="008E189B">
              <w:rPr>
                <w:rFonts w:ascii="Arial" w:eastAsia="Arial" w:hAnsi="Arial" w:cs="Arial"/>
                <w:color w:val="auto"/>
                <w:sz w:val="22"/>
                <w:szCs w:val="22"/>
              </w:rPr>
              <w:t>countrywide, includ</w:t>
            </w:r>
            <w:r w:rsidR="00B95021" w:rsidRPr="008E189B">
              <w:rPr>
                <w:rFonts w:ascii="Arial" w:eastAsia="Arial" w:hAnsi="Arial" w:cs="Arial"/>
                <w:color w:val="auto"/>
                <w:sz w:val="22"/>
                <w:szCs w:val="22"/>
              </w:rPr>
              <w:t>ing</w:t>
            </w:r>
            <w:r w:rsidR="00E74EAD" w:rsidRPr="008E189B">
              <w:rPr>
                <w:rFonts w:ascii="Arial" w:eastAsia="Arial" w:hAnsi="Arial" w:cs="Arial"/>
                <w:color w:val="auto"/>
                <w:sz w:val="22"/>
                <w:szCs w:val="22"/>
              </w:rPr>
              <w:t xml:space="preserve"> the self-administered zone</w:t>
            </w:r>
            <w:r w:rsidR="00B95021" w:rsidRPr="008E189B">
              <w:rPr>
                <w:rFonts w:ascii="Arial" w:eastAsia="Arial" w:hAnsi="Arial" w:cs="Arial"/>
                <w:color w:val="auto"/>
                <w:sz w:val="22"/>
                <w:szCs w:val="22"/>
              </w:rPr>
              <w:t>s</w:t>
            </w:r>
            <w:r w:rsidR="00E74EAD" w:rsidRPr="008E189B">
              <w:rPr>
                <w:rFonts w:ascii="Arial" w:eastAsia="Arial" w:hAnsi="Arial" w:cs="Arial"/>
                <w:color w:val="auto"/>
                <w:sz w:val="22"/>
                <w:szCs w:val="22"/>
              </w:rPr>
              <w:t xml:space="preserve">. </w:t>
            </w:r>
            <w:r w:rsidR="00BB637A">
              <w:rPr>
                <w:rFonts w:ascii="Arial" w:eastAsia="Arial" w:hAnsi="Arial" w:cs="Arial"/>
                <w:color w:val="auto"/>
                <w:sz w:val="22"/>
                <w:szCs w:val="22"/>
              </w:rPr>
              <w:t>W</w:t>
            </w:r>
            <w:r w:rsidR="00E74EAD" w:rsidRPr="008E189B">
              <w:rPr>
                <w:rFonts w:ascii="Arial" w:eastAsia="Arial" w:hAnsi="Arial" w:cs="Arial"/>
                <w:color w:val="auto"/>
                <w:sz w:val="22"/>
                <w:szCs w:val="22"/>
              </w:rPr>
              <w:t>hen it comes to V</w:t>
            </w:r>
            <w:r w:rsidR="00BB637A">
              <w:rPr>
                <w:rFonts w:ascii="Arial" w:eastAsia="Arial" w:hAnsi="Arial" w:cs="Arial"/>
                <w:color w:val="auto"/>
                <w:sz w:val="22"/>
                <w:szCs w:val="22"/>
              </w:rPr>
              <w:t>illage T</w:t>
            </w:r>
            <w:r w:rsidR="00B95021" w:rsidRPr="008E189B">
              <w:rPr>
                <w:rFonts w:ascii="Arial" w:eastAsia="Arial" w:hAnsi="Arial" w:cs="Arial"/>
                <w:color w:val="auto"/>
                <w:sz w:val="22"/>
                <w:szCs w:val="22"/>
              </w:rPr>
              <w:t>racts</w:t>
            </w:r>
            <w:r w:rsidR="0018219C">
              <w:rPr>
                <w:rFonts w:ascii="Arial" w:eastAsia="Arial" w:hAnsi="Arial" w:cs="Arial"/>
                <w:color w:val="auto"/>
                <w:sz w:val="22"/>
                <w:szCs w:val="22"/>
              </w:rPr>
              <w:t xml:space="preserve"> (VT)</w:t>
            </w:r>
            <w:r w:rsidR="00B95021" w:rsidRPr="008E189B">
              <w:rPr>
                <w:rFonts w:ascii="Arial" w:eastAsia="Arial" w:hAnsi="Arial" w:cs="Arial"/>
                <w:color w:val="auto"/>
                <w:sz w:val="22"/>
                <w:szCs w:val="22"/>
              </w:rPr>
              <w:t>; b</w:t>
            </w:r>
            <w:r w:rsidR="00D93CCF" w:rsidRPr="008E189B">
              <w:rPr>
                <w:rFonts w:ascii="Arial" w:eastAsia="Arial" w:hAnsi="Arial" w:cs="Arial"/>
                <w:color w:val="auto"/>
                <w:sz w:val="22"/>
                <w:szCs w:val="22"/>
              </w:rPr>
              <w:t xml:space="preserve">oundaries are indicative </w:t>
            </w:r>
            <w:r w:rsidR="00B95021" w:rsidRPr="008E189B">
              <w:rPr>
                <w:rFonts w:ascii="Arial" w:eastAsia="Arial" w:hAnsi="Arial" w:cs="Arial"/>
                <w:color w:val="auto"/>
                <w:sz w:val="22"/>
                <w:szCs w:val="22"/>
              </w:rPr>
              <w:t>due to the lack of o</w:t>
            </w:r>
            <w:r w:rsidR="00E74EAD" w:rsidRPr="008E189B">
              <w:rPr>
                <w:rFonts w:ascii="Arial" w:eastAsia="Arial" w:hAnsi="Arial" w:cs="Arial"/>
                <w:color w:val="auto"/>
                <w:sz w:val="22"/>
                <w:szCs w:val="22"/>
              </w:rPr>
              <w:t>fficial maps and fre</w:t>
            </w:r>
            <w:r w:rsidR="00D93CCF" w:rsidRPr="008E189B">
              <w:rPr>
                <w:rFonts w:ascii="Arial" w:eastAsia="Arial" w:hAnsi="Arial" w:cs="Arial"/>
                <w:color w:val="auto"/>
                <w:sz w:val="22"/>
                <w:szCs w:val="22"/>
              </w:rPr>
              <w:t>quen</w:t>
            </w:r>
            <w:r w:rsidR="00E74EAD" w:rsidRPr="008E189B">
              <w:rPr>
                <w:rFonts w:ascii="Arial" w:eastAsia="Arial" w:hAnsi="Arial" w:cs="Arial"/>
                <w:color w:val="auto"/>
                <w:sz w:val="22"/>
                <w:szCs w:val="22"/>
              </w:rPr>
              <w:t xml:space="preserve">t </w:t>
            </w:r>
            <w:r w:rsidR="00D93CCF" w:rsidRPr="008E189B">
              <w:rPr>
                <w:rFonts w:ascii="Arial" w:eastAsia="Arial" w:hAnsi="Arial" w:cs="Arial"/>
                <w:color w:val="auto"/>
                <w:sz w:val="22"/>
                <w:szCs w:val="22"/>
              </w:rPr>
              <w:t>changes</w:t>
            </w:r>
            <w:r w:rsidR="0018219C">
              <w:rPr>
                <w:rFonts w:ascii="Arial" w:eastAsia="Arial" w:hAnsi="Arial" w:cs="Arial"/>
                <w:color w:val="auto"/>
                <w:sz w:val="22"/>
                <w:szCs w:val="22"/>
              </w:rPr>
              <w:t xml:space="preserve"> </w:t>
            </w:r>
            <w:r w:rsidR="0018219C" w:rsidRPr="008E189B">
              <w:rPr>
                <w:rFonts w:ascii="Arial" w:eastAsia="Arial" w:hAnsi="Arial" w:cs="Arial"/>
                <w:color w:val="auto"/>
                <w:sz w:val="22"/>
                <w:szCs w:val="22"/>
              </w:rPr>
              <w:t>of VT boundaries</w:t>
            </w:r>
            <w:r w:rsidR="00D93CCF" w:rsidRPr="008E189B">
              <w:rPr>
                <w:rFonts w:ascii="Arial" w:eastAsia="Arial" w:hAnsi="Arial" w:cs="Arial"/>
                <w:color w:val="auto"/>
                <w:sz w:val="22"/>
                <w:szCs w:val="22"/>
              </w:rPr>
              <w:t>. MIM</w:t>
            </w:r>
            <w:r w:rsidRPr="008E189B">
              <w:rPr>
                <w:rFonts w:ascii="Arial" w:eastAsia="Arial" w:hAnsi="Arial" w:cs="Arial"/>
                <w:color w:val="auto"/>
                <w:sz w:val="22"/>
                <w:szCs w:val="22"/>
              </w:rPr>
              <w:t>U</w:t>
            </w:r>
            <w:r w:rsidR="0018219C">
              <w:rPr>
                <w:rFonts w:ascii="Arial" w:eastAsia="Arial" w:hAnsi="Arial" w:cs="Arial"/>
                <w:color w:val="auto"/>
                <w:sz w:val="22"/>
                <w:szCs w:val="22"/>
              </w:rPr>
              <w:t xml:space="preserve"> is currently digitiz</w:t>
            </w:r>
            <w:r w:rsidR="00D93CCF" w:rsidRPr="008E189B">
              <w:rPr>
                <w:rFonts w:ascii="Arial" w:eastAsia="Arial" w:hAnsi="Arial" w:cs="Arial"/>
                <w:color w:val="auto"/>
                <w:sz w:val="22"/>
                <w:szCs w:val="22"/>
              </w:rPr>
              <w:t xml:space="preserve">ing </w:t>
            </w:r>
            <w:r w:rsidR="00B95021" w:rsidRPr="008E189B">
              <w:rPr>
                <w:rFonts w:ascii="Arial" w:eastAsia="Arial" w:hAnsi="Arial" w:cs="Arial"/>
                <w:color w:val="auto"/>
                <w:sz w:val="22"/>
                <w:szCs w:val="22"/>
              </w:rPr>
              <w:t>W</w:t>
            </w:r>
            <w:r w:rsidR="00D93CCF" w:rsidRPr="008E189B">
              <w:rPr>
                <w:rFonts w:ascii="Arial" w:eastAsia="Arial" w:hAnsi="Arial" w:cs="Arial"/>
                <w:color w:val="auto"/>
                <w:sz w:val="22"/>
                <w:szCs w:val="22"/>
              </w:rPr>
              <w:t xml:space="preserve">ard boundaries based on available data </w:t>
            </w:r>
            <w:r w:rsidR="00B95021" w:rsidRPr="008E189B">
              <w:rPr>
                <w:rFonts w:ascii="Arial" w:eastAsia="Arial" w:hAnsi="Arial" w:cs="Arial"/>
                <w:color w:val="auto"/>
                <w:sz w:val="22"/>
                <w:szCs w:val="22"/>
              </w:rPr>
              <w:t xml:space="preserve">from GAD TS profiles (2017) for </w:t>
            </w:r>
            <w:r w:rsidR="00D93CCF" w:rsidRPr="008E189B">
              <w:rPr>
                <w:rFonts w:ascii="Arial" w:eastAsia="Arial" w:hAnsi="Arial" w:cs="Arial"/>
                <w:color w:val="auto"/>
                <w:sz w:val="22"/>
                <w:szCs w:val="22"/>
              </w:rPr>
              <w:t xml:space="preserve">151 </w:t>
            </w:r>
            <w:r w:rsidR="00B95021" w:rsidRPr="008E189B">
              <w:rPr>
                <w:rFonts w:ascii="Arial" w:eastAsia="Arial" w:hAnsi="Arial" w:cs="Arial"/>
                <w:color w:val="auto"/>
                <w:sz w:val="22"/>
                <w:szCs w:val="22"/>
              </w:rPr>
              <w:t xml:space="preserve">towns. Information is more limited </w:t>
            </w:r>
            <w:r w:rsidR="00D93CCF" w:rsidRPr="008E189B">
              <w:rPr>
                <w:rFonts w:ascii="Arial" w:eastAsia="Arial" w:hAnsi="Arial" w:cs="Arial"/>
                <w:color w:val="auto"/>
                <w:sz w:val="22"/>
                <w:szCs w:val="22"/>
              </w:rPr>
              <w:t>for conflict-affected areas</w:t>
            </w:r>
            <w:r w:rsidR="00CA7BB0">
              <w:rPr>
                <w:rFonts w:ascii="Arial" w:eastAsia="Arial" w:hAnsi="Arial" w:cs="Arial"/>
                <w:color w:val="auto"/>
                <w:sz w:val="22"/>
                <w:szCs w:val="22"/>
              </w:rPr>
              <w:t xml:space="preserve"> (Shan, Kachin </w:t>
            </w:r>
            <w:r w:rsidR="0018219C">
              <w:rPr>
                <w:rFonts w:ascii="Arial" w:eastAsia="Arial" w:hAnsi="Arial" w:cs="Arial"/>
                <w:color w:val="auto"/>
                <w:sz w:val="22"/>
                <w:szCs w:val="22"/>
              </w:rPr>
              <w:t xml:space="preserve">State </w:t>
            </w:r>
            <w:r w:rsidR="00CA7BB0">
              <w:rPr>
                <w:rFonts w:ascii="Arial" w:eastAsia="Arial" w:hAnsi="Arial" w:cs="Arial"/>
                <w:color w:val="auto"/>
                <w:sz w:val="22"/>
                <w:szCs w:val="22"/>
              </w:rPr>
              <w:t>and Maungdaw</w:t>
            </w:r>
            <w:r w:rsidR="0018219C">
              <w:rPr>
                <w:rFonts w:ascii="Arial" w:eastAsia="Arial" w:hAnsi="Arial" w:cs="Arial"/>
                <w:color w:val="auto"/>
                <w:sz w:val="22"/>
                <w:szCs w:val="22"/>
              </w:rPr>
              <w:t xml:space="preserve"> TS</w:t>
            </w:r>
            <w:r w:rsidR="00CA7BB0">
              <w:rPr>
                <w:rFonts w:ascii="Arial" w:eastAsia="Arial" w:hAnsi="Arial" w:cs="Arial"/>
                <w:color w:val="auto"/>
                <w:sz w:val="22"/>
                <w:szCs w:val="22"/>
              </w:rPr>
              <w:t>)</w:t>
            </w:r>
            <w:r w:rsidR="00BB637A">
              <w:rPr>
                <w:rFonts w:ascii="Arial" w:eastAsia="Arial" w:hAnsi="Arial" w:cs="Arial"/>
                <w:color w:val="auto"/>
                <w:sz w:val="22"/>
                <w:szCs w:val="22"/>
              </w:rPr>
              <w:t>.</w:t>
            </w:r>
          </w:p>
          <w:p w14:paraId="205C5FFB" w14:textId="2A81A8E4" w:rsidR="00D93CCF" w:rsidRPr="008E189B" w:rsidRDefault="00D93CCF" w:rsidP="00896324">
            <w:pPr>
              <w:jc w:val="both"/>
              <w:rPr>
                <w:rFonts w:ascii="Arial" w:eastAsia="Arial" w:hAnsi="Arial" w:cs="Arial"/>
                <w:color w:val="auto"/>
                <w:sz w:val="22"/>
                <w:szCs w:val="22"/>
              </w:rPr>
            </w:pPr>
          </w:p>
          <w:p w14:paraId="4B390BFE" w14:textId="43C69449" w:rsidR="00D93CCF" w:rsidRPr="008E189B" w:rsidRDefault="00D93CCF" w:rsidP="00896324">
            <w:pPr>
              <w:jc w:val="both"/>
              <w:rPr>
                <w:rFonts w:ascii="Arial" w:eastAsia="Arial" w:hAnsi="Arial" w:cs="Arial"/>
                <w:color w:val="auto"/>
                <w:sz w:val="22"/>
                <w:szCs w:val="22"/>
              </w:rPr>
            </w:pPr>
            <w:r w:rsidRPr="008E189B">
              <w:rPr>
                <w:rFonts w:ascii="Arial" w:eastAsia="Arial" w:hAnsi="Arial" w:cs="Arial"/>
                <w:b/>
                <w:color w:val="auto"/>
                <w:sz w:val="22"/>
                <w:szCs w:val="22"/>
              </w:rPr>
              <w:t>Settlements</w:t>
            </w:r>
            <w:r w:rsidR="008E189B">
              <w:rPr>
                <w:rFonts w:ascii="Arial" w:eastAsia="Arial" w:hAnsi="Arial" w:cs="Arial"/>
                <w:color w:val="auto"/>
                <w:sz w:val="22"/>
                <w:szCs w:val="22"/>
              </w:rPr>
              <w:t>: A</w:t>
            </w:r>
            <w:r w:rsidRPr="008E189B">
              <w:rPr>
                <w:rFonts w:ascii="Arial" w:eastAsia="Arial" w:hAnsi="Arial" w:cs="Arial"/>
                <w:color w:val="auto"/>
                <w:sz w:val="22"/>
                <w:szCs w:val="22"/>
              </w:rPr>
              <w:t xml:space="preserve">s a result of MIMU efforts </w:t>
            </w:r>
            <w:r w:rsidR="007335A9">
              <w:rPr>
                <w:rFonts w:ascii="Arial" w:eastAsia="Arial" w:hAnsi="Arial" w:cs="Arial"/>
                <w:color w:val="auto"/>
                <w:sz w:val="22"/>
                <w:szCs w:val="22"/>
              </w:rPr>
              <w:t>with</w:t>
            </w:r>
            <w:r w:rsidRPr="008E189B">
              <w:rPr>
                <w:rFonts w:ascii="Arial" w:eastAsia="Arial" w:hAnsi="Arial" w:cs="Arial"/>
                <w:color w:val="auto"/>
                <w:sz w:val="22"/>
                <w:szCs w:val="22"/>
              </w:rPr>
              <w:t xml:space="preserve"> support from partner agencies and some government partners, </w:t>
            </w:r>
            <w:r w:rsidR="00B95021" w:rsidRPr="008E189B">
              <w:rPr>
                <w:rFonts w:ascii="Arial" w:eastAsia="Arial" w:hAnsi="Arial" w:cs="Arial"/>
                <w:color w:val="auto"/>
                <w:sz w:val="22"/>
                <w:szCs w:val="22"/>
              </w:rPr>
              <w:t xml:space="preserve">we are </w:t>
            </w:r>
            <w:r w:rsidRPr="008E189B">
              <w:rPr>
                <w:rFonts w:ascii="Arial" w:eastAsia="Arial" w:hAnsi="Arial" w:cs="Arial"/>
                <w:color w:val="auto"/>
                <w:sz w:val="22"/>
                <w:szCs w:val="22"/>
              </w:rPr>
              <w:t>currently able to map 78% of the 66,</w:t>
            </w:r>
            <w:r w:rsidR="008E189B" w:rsidRPr="008E189B">
              <w:rPr>
                <w:rFonts w:ascii="Arial" w:eastAsia="Arial" w:hAnsi="Arial" w:cs="Arial"/>
                <w:color w:val="auto"/>
                <w:sz w:val="22"/>
                <w:szCs w:val="22"/>
              </w:rPr>
              <w:t>691</w:t>
            </w:r>
            <w:r w:rsidRPr="008E189B">
              <w:rPr>
                <w:rFonts w:ascii="Arial" w:eastAsia="Arial" w:hAnsi="Arial" w:cs="Arial"/>
                <w:color w:val="auto"/>
                <w:sz w:val="22"/>
                <w:szCs w:val="22"/>
              </w:rPr>
              <w:t xml:space="preserve"> settlements. </w:t>
            </w:r>
            <w:r w:rsidR="008E189B" w:rsidRPr="008E189B">
              <w:rPr>
                <w:rFonts w:ascii="Arial" w:eastAsia="Arial" w:hAnsi="Arial" w:cs="Arial"/>
                <w:color w:val="auto"/>
                <w:sz w:val="22"/>
                <w:szCs w:val="22"/>
              </w:rPr>
              <w:t>There are however s</w:t>
            </w:r>
            <w:r w:rsidRPr="008E189B">
              <w:rPr>
                <w:rFonts w:ascii="Arial" w:eastAsia="Arial" w:hAnsi="Arial" w:cs="Arial"/>
                <w:color w:val="auto"/>
                <w:sz w:val="22"/>
                <w:szCs w:val="22"/>
              </w:rPr>
              <w:t xml:space="preserve">till many disparities and </w:t>
            </w:r>
            <w:r w:rsidR="008E189B" w:rsidRPr="008E189B">
              <w:rPr>
                <w:rFonts w:ascii="Arial" w:eastAsia="Arial" w:hAnsi="Arial" w:cs="Arial"/>
                <w:color w:val="auto"/>
                <w:sz w:val="22"/>
                <w:szCs w:val="22"/>
              </w:rPr>
              <w:t xml:space="preserve">villages are depicted in MIMU datasets and maps as </w:t>
            </w:r>
            <w:r w:rsidRPr="008E189B">
              <w:rPr>
                <w:rFonts w:ascii="Arial" w:eastAsia="Arial" w:hAnsi="Arial" w:cs="Arial"/>
                <w:color w:val="auto"/>
                <w:sz w:val="22"/>
                <w:szCs w:val="22"/>
              </w:rPr>
              <w:t>a dot</w:t>
            </w:r>
            <w:r w:rsidR="008E189B" w:rsidRPr="008E189B">
              <w:rPr>
                <w:rFonts w:ascii="Arial" w:eastAsia="Arial" w:hAnsi="Arial" w:cs="Arial"/>
                <w:color w:val="auto"/>
                <w:sz w:val="22"/>
                <w:szCs w:val="22"/>
              </w:rPr>
              <w:t xml:space="preserve"> rather than reflecting the spread of the village. Information is not available on </w:t>
            </w:r>
            <w:r w:rsidRPr="008E189B">
              <w:rPr>
                <w:rFonts w:ascii="Arial" w:eastAsia="Arial" w:hAnsi="Arial" w:cs="Arial"/>
                <w:color w:val="auto"/>
                <w:sz w:val="22"/>
                <w:szCs w:val="22"/>
              </w:rPr>
              <w:t xml:space="preserve">population at village level </w:t>
            </w:r>
            <w:r w:rsidR="007335A9">
              <w:rPr>
                <w:rFonts w:ascii="Arial" w:eastAsia="Arial" w:hAnsi="Arial" w:cs="Arial"/>
                <w:color w:val="auto"/>
                <w:sz w:val="22"/>
                <w:szCs w:val="22"/>
              </w:rPr>
              <w:t xml:space="preserve">due to its reliance on </w:t>
            </w:r>
            <w:r w:rsidRPr="008E189B">
              <w:rPr>
                <w:rFonts w:ascii="Arial" w:eastAsia="Arial" w:hAnsi="Arial" w:cs="Arial"/>
                <w:color w:val="auto"/>
                <w:sz w:val="22"/>
                <w:szCs w:val="22"/>
              </w:rPr>
              <w:t>Census data</w:t>
            </w:r>
            <w:r w:rsidR="007335A9">
              <w:rPr>
                <w:rFonts w:ascii="Arial" w:eastAsia="Arial" w:hAnsi="Arial" w:cs="Arial"/>
                <w:color w:val="auto"/>
                <w:sz w:val="22"/>
                <w:szCs w:val="22"/>
              </w:rPr>
              <w:t xml:space="preserve"> (focusing on enumeration areas which are aggregated to VT level)</w:t>
            </w:r>
            <w:r w:rsidRPr="008E189B">
              <w:rPr>
                <w:rFonts w:ascii="Arial" w:eastAsia="Arial" w:hAnsi="Arial" w:cs="Arial"/>
                <w:color w:val="auto"/>
                <w:sz w:val="22"/>
                <w:szCs w:val="22"/>
              </w:rPr>
              <w:t xml:space="preserve">. MIMU has developed </w:t>
            </w:r>
            <w:r w:rsidR="00BB637A">
              <w:rPr>
                <w:rFonts w:ascii="Arial" w:eastAsia="Arial" w:hAnsi="Arial" w:cs="Arial"/>
                <w:color w:val="auto"/>
                <w:sz w:val="22"/>
                <w:szCs w:val="22"/>
              </w:rPr>
              <w:t>a mobile application to complement the village database from partners at field level</w:t>
            </w:r>
            <w:r w:rsidR="007335A9">
              <w:rPr>
                <w:rFonts w:ascii="Arial" w:eastAsia="Arial" w:hAnsi="Arial" w:cs="Arial"/>
                <w:color w:val="auto"/>
                <w:sz w:val="22"/>
                <w:szCs w:val="22"/>
              </w:rPr>
              <w:t xml:space="preserve"> and this will be rolled out through the GIS WG and in areas with particularly low levels of village mapping and with agencies conducting larger surveys</w:t>
            </w:r>
            <w:r w:rsidR="00BB637A">
              <w:rPr>
                <w:rFonts w:ascii="Arial" w:eastAsia="Arial" w:hAnsi="Arial" w:cs="Arial"/>
                <w:color w:val="auto"/>
                <w:sz w:val="22"/>
                <w:szCs w:val="22"/>
              </w:rPr>
              <w:t>.</w:t>
            </w:r>
          </w:p>
          <w:p w14:paraId="297088E3" w14:textId="585EC2A3" w:rsidR="00D93CCF" w:rsidRPr="008E189B" w:rsidRDefault="00D93CCF" w:rsidP="00896324">
            <w:pPr>
              <w:jc w:val="both"/>
              <w:rPr>
                <w:rFonts w:ascii="Arial" w:eastAsia="Arial" w:hAnsi="Arial" w:cs="Arial"/>
                <w:color w:val="auto"/>
                <w:sz w:val="22"/>
                <w:szCs w:val="22"/>
              </w:rPr>
            </w:pPr>
          </w:p>
          <w:p w14:paraId="465DC09B" w14:textId="125EE07E" w:rsidR="00D93CCF" w:rsidRPr="008E189B" w:rsidRDefault="00D93CCF" w:rsidP="00896324">
            <w:pPr>
              <w:jc w:val="both"/>
              <w:rPr>
                <w:rFonts w:ascii="Arial" w:eastAsia="Arial" w:hAnsi="Arial" w:cs="Arial"/>
                <w:color w:val="auto"/>
                <w:sz w:val="22"/>
                <w:szCs w:val="22"/>
              </w:rPr>
            </w:pPr>
            <w:r w:rsidRPr="008E189B">
              <w:rPr>
                <w:rFonts w:ascii="Arial" w:eastAsia="Arial" w:hAnsi="Arial" w:cs="Arial"/>
                <w:b/>
                <w:color w:val="auto"/>
                <w:sz w:val="22"/>
                <w:szCs w:val="22"/>
              </w:rPr>
              <w:t>Elevation</w:t>
            </w:r>
            <w:r w:rsidR="008E189B">
              <w:rPr>
                <w:rFonts w:ascii="Arial" w:eastAsia="Arial" w:hAnsi="Arial" w:cs="Arial"/>
                <w:color w:val="auto"/>
                <w:sz w:val="22"/>
                <w:szCs w:val="22"/>
              </w:rPr>
              <w:t>: C</w:t>
            </w:r>
            <w:r w:rsidRPr="008E189B">
              <w:rPr>
                <w:rFonts w:ascii="Arial" w:eastAsia="Arial" w:hAnsi="Arial" w:cs="Arial"/>
                <w:color w:val="auto"/>
                <w:sz w:val="22"/>
                <w:szCs w:val="22"/>
              </w:rPr>
              <w:t>omes from free-of-charge global datas</w:t>
            </w:r>
            <w:r w:rsidR="00BB637A">
              <w:rPr>
                <w:rFonts w:ascii="Arial" w:eastAsia="Arial" w:hAnsi="Arial" w:cs="Arial"/>
                <w:color w:val="auto"/>
                <w:sz w:val="22"/>
                <w:szCs w:val="22"/>
              </w:rPr>
              <w:t>ets (SRTM, Aster, MERIT) – 30m and</w:t>
            </w:r>
            <w:r w:rsidRPr="008E189B">
              <w:rPr>
                <w:rFonts w:ascii="Arial" w:eastAsia="Arial" w:hAnsi="Arial" w:cs="Arial"/>
                <w:color w:val="auto"/>
                <w:sz w:val="22"/>
                <w:szCs w:val="22"/>
              </w:rPr>
              <w:t xml:space="preserve"> 90m</w:t>
            </w:r>
            <w:r w:rsidR="00BB637A">
              <w:rPr>
                <w:rFonts w:ascii="Arial" w:eastAsia="Arial" w:hAnsi="Arial" w:cs="Arial"/>
                <w:color w:val="auto"/>
                <w:sz w:val="22"/>
                <w:szCs w:val="22"/>
              </w:rPr>
              <w:t xml:space="preserve"> resolution in horizontal and 5-6 m vertical</w:t>
            </w:r>
            <w:r w:rsidRPr="008E189B">
              <w:rPr>
                <w:rFonts w:ascii="Arial" w:eastAsia="Arial" w:hAnsi="Arial" w:cs="Arial"/>
                <w:color w:val="auto"/>
                <w:sz w:val="22"/>
                <w:szCs w:val="22"/>
              </w:rPr>
              <w:t xml:space="preserve">. </w:t>
            </w:r>
            <w:r w:rsidR="0018219C">
              <w:rPr>
                <w:rFonts w:ascii="Arial" w:eastAsia="Arial" w:hAnsi="Arial" w:cs="Arial"/>
                <w:color w:val="auto"/>
                <w:sz w:val="22"/>
                <w:szCs w:val="22"/>
              </w:rPr>
              <w:t>High</w:t>
            </w:r>
            <w:r w:rsidRPr="008E189B">
              <w:rPr>
                <w:rFonts w:ascii="Arial" w:eastAsia="Arial" w:hAnsi="Arial" w:cs="Arial"/>
                <w:color w:val="auto"/>
                <w:sz w:val="22"/>
                <w:szCs w:val="22"/>
              </w:rPr>
              <w:t xml:space="preserve">er </w:t>
            </w:r>
            <w:r w:rsidR="0018219C">
              <w:rPr>
                <w:rFonts w:ascii="Arial" w:eastAsia="Arial" w:hAnsi="Arial" w:cs="Arial"/>
                <w:color w:val="auto"/>
                <w:sz w:val="22"/>
                <w:szCs w:val="22"/>
              </w:rPr>
              <w:t>resolution</w:t>
            </w:r>
            <w:r w:rsidRPr="008E189B">
              <w:rPr>
                <w:rFonts w:ascii="Arial" w:eastAsia="Arial" w:hAnsi="Arial" w:cs="Arial"/>
                <w:color w:val="auto"/>
                <w:sz w:val="22"/>
                <w:szCs w:val="22"/>
              </w:rPr>
              <w:t xml:space="preserve"> can be available </w:t>
            </w:r>
            <w:r w:rsidR="0018219C">
              <w:rPr>
                <w:rFonts w:ascii="Arial" w:eastAsia="Arial" w:hAnsi="Arial" w:cs="Arial"/>
                <w:color w:val="auto"/>
                <w:sz w:val="22"/>
                <w:szCs w:val="22"/>
              </w:rPr>
              <w:t>- through high resolution satellite data, use</w:t>
            </w:r>
            <w:r w:rsidRPr="008E189B">
              <w:rPr>
                <w:rFonts w:ascii="Arial" w:eastAsia="Arial" w:hAnsi="Arial" w:cs="Arial"/>
                <w:color w:val="auto"/>
                <w:sz w:val="22"/>
                <w:szCs w:val="22"/>
              </w:rPr>
              <w:t xml:space="preserve"> of drones</w:t>
            </w:r>
            <w:r w:rsidR="0018219C">
              <w:rPr>
                <w:rFonts w:ascii="Arial" w:eastAsia="Arial" w:hAnsi="Arial" w:cs="Arial"/>
                <w:color w:val="auto"/>
                <w:sz w:val="22"/>
                <w:szCs w:val="22"/>
              </w:rPr>
              <w:t xml:space="preserve">, </w:t>
            </w:r>
            <w:r w:rsidRPr="008E189B">
              <w:rPr>
                <w:rFonts w:ascii="Arial" w:eastAsia="Arial" w:hAnsi="Arial" w:cs="Arial"/>
                <w:color w:val="auto"/>
                <w:sz w:val="22"/>
                <w:szCs w:val="22"/>
              </w:rPr>
              <w:t>etc</w:t>
            </w:r>
            <w:r w:rsidR="00142137">
              <w:rPr>
                <w:rFonts w:ascii="Arial" w:eastAsia="Arial" w:hAnsi="Arial" w:cs="Arial"/>
                <w:color w:val="auto"/>
                <w:sz w:val="22"/>
                <w:szCs w:val="22"/>
              </w:rPr>
              <w:t>.</w:t>
            </w:r>
            <w:r w:rsidR="0018219C">
              <w:rPr>
                <w:rFonts w:ascii="Arial" w:eastAsia="Arial" w:hAnsi="Arial" w:cs="Arial"/>
                <w:color w:val="auto"/>
                <w:sz w:val="22"/>
                <w:szCs w:val="22"/>
              </w:rPr>
              <w:t>)</w:t>
            </w:r>
            <w:r w:rsidRPr="008E189B">
              <w:rPr>
                <w:rFonts w:ascii="Arial" w:eastAsia="Arial" w:hAnsi="Arial" w:cs="Arial"/>
                <w:color w:val="auto"/>
                <w:sz w:val="22"/>
                <w:szCs w:val="22"/>
              </w:rPr>
              <w:t xml:space="preserve"> however these need to be purchased.</w:t>
            </w:r>
          </w:p>
          <w:p w14:paraId="25EC040F" w14:textId="3D0D7142" w:rsidR="00D93CCF" w:rsidRPr="008E189B" w:rsidRDefault="00D93CCF" w:rsidP="00896324">
            <w:pPr>
              <w:jc w:val="both"/>
              <w:rPr>
                <w:rFonts w:ascii="Arial" w:eastAsia="Arial" w:hAnsi="Arial" w:cs="Arial"/>
                <w:color w:val="auto"/>
                <w:sz w:val="22"/>
                <w:szCs w:val="22"/>
              </w:rPr>
            </w:pPr>
          </w:p>
          <w:p w14:paraId="67064621" w14:textId="1EED125C" w:rsidR="008E189B" w:rsidRPr="008E189B" w:rsidRDefault="00D93CCF" w:rsidP="008E189B">
            <w:pPr>
              <w:jc w:val="both"/>
              <w:rPr>
                <w:rFonts w:ascii="Arial" w:eastAsia="Arial" w:hAnsi="Arial" w:cs="Arial"/>
                <w:color w:val="auto"/>
                <w:sz w:val="22"/>
                <w:szCs w:val="22"/>
              </w:rPr>
            </w:pPr>
            <w:r w:rsidRPr="008E189B">
              <w:rPr>
                <w:rFonts w:ascii="Arial" w:eastAsia="Arial" w:hAnsi="Arial" w:cs="Arial"/>
                <w:b/>
                <w:color w:val="auto"/>
                <w:sz w:val="22"/>
                <w:szCs w:val="22"/>
              </w:rPr>
              <w:t>Hydrology</w:t>
            </w:r>
            <w:r w:rsidR="008E189B" w:rsidRPr="008E189B">
              <w:rPr>
                <w:rFonts w:ascii="Arial" w:eastAsia="Arial" w:hAnsi="Arial" w:cs="Arial"/>
                <w:color w:val="auto"/>
                <w:sz w:val="22"/>
                <w:szCs w:val="22"/>
              </w:rPr>
              <w:t>: U</w:t>
            </w:r>
            <w:r w:rsidRPr="008E189B">
              <w:rPr>
                <w:rFonts w:ascii="Arial" w:eastAsia="Arial" w:hAnsi="Arial" w:cs="Arial"/>
                <w:color w:val="auto"/>
                <w:sz w:val="22"/>
                <w:szCs w:val="22"/>
              </w:rPr>
              <w:t xml:space="preserve">pdated by MIMU with 2017/18 Landsat data. </w:t>
            </w:r>
            <w:r w:rsidR="008E189B">
              <w:rPr>
                <w:rFonts w:ascii="Arial" w:eastAsia="Arial" w:hAnsi="Arial" w:cs="Arial"/>
                <w:color w:val="auto"/>
                <w:sz w:val="22"/>
                <w:szCs w:val="22"/>
              </w:rPr>
              <w:t xml:space="preserve">This information is currently available only from </w:t>
            </w:r>
            <w:r w:rsidR="008E189B" w:rsidRPr="008E189B">
              <w:rPr>
                <w:rFonts w:ascii="Arial" w:eastAsia="Arial" w:hAnsi="Arial" w:cs="Arial"/>
                <w:color w:val="auto"/>
                <w:sz w:val="22"/>
                <w:szCs w:val="22"/>
              </w:rPr>
              <w:t>MIMU</w:t>
            </w:r>
            <w:r w:rsidR="00142137">
              <w:rPr>
                <w:rFonts w:ascii="Arial" w:eastAsia="Arial" w:hAnsi="Arial" w:cs="Arial"/>
                <w:color w:val="auto"/>
                <w:sz w:val="22"/>
                <w:szCs w:val="22"/>
              </w:rPr>
              <w:t>.</w:t>
            </w:r>
          </w:p>
          <w:p w14:paraId="132458DC" w14:textId="04F21A11" w:rsidR="00D93CCF" w:rsidRPr="008E189B" w:rsidRDefault="00D93CCF" w:rsidP="00896324">
            <w:pPr>
              <w:jc w:val="both"/>
              <w:rPr>
                <w:rFonts w:ascii="Arial" w:eastAsia="Arial" w:hAnsi="Arial" w:cs="Arial"/>
                <w:color w:val="auto"/>
                <w:sz w:val="22"/>
                <w:szCs w:val="22"/>
              </w:rPr>
            </w:pPr>
          </w:p>
          <w:p w14:paraId="04D0E306" w14:textId="11288AF6" w:rsidR="00D93CCF" w:rsidRPr="008E189B" w:rsidRDefault="00D93CCF" w:rsidP="00896324">
            <w:pPr>
              <w:jc w:val="both"/>
              <w:rPr>
                <w:rFonts w:ascii="Arial" w:eastAsia="Arial" w:hAnsi="Arial" w:cs="Arial"/>
                <w:color w:val="auto"/>
                <w:sz w:val="22"/>
                <w:szCs w:val="22"/>
              </w:rPr>
            </w:pPr>
            <w:r w:rsidRPr="008E189B">
              <w:rPr>
                <w:rFonts w:ascii="Arial" w:eastAsia="Arial" w:hAnsi="Arial" w:cs="Arial"/>
                <w:b/>
                <w:color w:val="auto"/>
                <w:sz w:val="22"/>
                <w:szCs w:val="22"/>
              </w:rPr>
              <w:t>Roads</w:t>
            </w:r>
            <w:r w:rsidR="008E189B">
              <w:rPr>
                <w:rFonts w:ascii="Arial" w:eastAsia="Arial" w:hAnsi="Arial" w:cs="Arial"/>
                <w:color w:val="auto"/>
                <w:sz w:val="22"/>
                <w:szCs w:val="22"/>
              </w:rPr>
              <w:t>:</w:t>
            </w:r>
            <w:r w:rsidRPr="008E189B">
              <w:rPr>
                <w:rFonts w:ascii="Arial" w:eastAsia="Arial" w:hAnsi="Arial" w:cs="Arial"/>
                <w:color w:val="auto"/>
                <w:sz w:val="22"/>
                <w:szCs w:val="22"/>
              </w:rPr>
              <w:t xml:space="preserve"> </w:t>
            </w:r>
            <w:r w:rsidR="008E189B">
              <w:rPr>
                <w:rFonts w:ascii="Arial" w:eastAsia="Arial" w:hAnsi="Arial" w:cs="Arial"/>
                <w:color w:val="auto"/>
                <w:sz w:val="22"/>
                <w:szCs w:val="22"/>
              </w:rPr>
              <w:t>C</w:t>
            </w:r>
            <w:r w:rsidRPr="008E189B">
              <w:rPr>
                <w:rFonts w:ascii="Arial" w:eastAsia="Arial" w:hAnsi="Arial" w:cs="Arial"/>
                <w:color w:val="auto"/>
                <w:sz w:val="22"/>
                <w:szCs w:val="22"/>
              </w:rPr>
              <w:t xml:space="preserve">ombines information from </w:t>
            </w:r>
            <w:r w:rsidR="008E189B">
              <w:rPr>
                <w:rFonts w:ascii="Arial" w:eastAsia="Arial" w:hAnsi="Arial" w:cs="Arial"/>
                <w:color w:val="auto"/>
                <w:sz w:val="22"/>
                <w:szCs w:val="22"/>
              </w:rPr>
              <w:t>MIMU</w:t>
            </w:r>
            <w:r w:rsidR="00142137">
              <w:rPr>
                <w:rFonts w:ascii="Arial" w:eastAsia="Arial" w:hAnsi="Arial" w:cs="Arial"/>
                <w:color w:val="auto"/>
                <w:sz w:val="22"/>
                <w:szCs w:val="22"/>
              </w:rPr>
              <w:t>,</w:t>
            </w:r>
            <w:r w:rsidR="008E189B">
              <w:rPr>
                <w:rFonts w:ascii="Arial" w:eastAsia="Arial" w:hAnsi="Arial" w:cs="Arial"/>
                <w:color w:val="auto"/>
                <w:sz w:val="22"/>
                <w:szCs w:val="22"/>
              </w:rPr>
              <w:t xml:space="preserve"> </w:t>
            </w:r>
            <w:r w:rsidRPr="008E189B">
              <w:rPr>
                <w:rFonts w:ascii="Arial" w:eastAsia="Arial" w:hAnsi="Arial" w:cs="Arial"/>
                <w:color w:val="auto"/>
                <w:sz w:val="22"/>
                <w:szCs w:val="22"/>
              </w:rPr>
              <w:t>topo maps and OSM data. I</w:t>
            </w:r>
            <w:r w:rsidR="008E189B">
              <w:rPr>
                <w:rFonts w:ascii="Arial" w:eastAsia="Arial" w:hAnsi="Arial" w:cs="Arial"/>
                <w:color w:val="auto"/>
                <w:sz w:val="22"/>
                <w:szCs w:val="22"/>
              </w:rPr>
              <w:t>n</w:t>
            </w:r>
            <w:r w:rsidRPr="008E189B">
              <w:rPr>
                <w:rFonts w:ascii="Arial" w:eastAsia="Arial" w:hAnsi="Arial" w:cs="Arial"/>
                <w:color w:val="auto"/>
                <w:sz w:val="22"/>
                <w:szCs w:val="22"/>
              </w:rPr>
              <w:t xml:space="preserve"> terms of other data sources, OSM is </w:t>
            </w:r>
            <w:r w:rsidR="008E189B">
              <w:rPr>
                <w:rFonts w:ascii="Arial" w:eastAsia="Arial" w:hAnsi="Arial" w:cs="Arial"/>
                <w:color w:val="auto"/>
                <w:sz w:val="22"/>
                <w:szCs w:val="22"/>
              </w:rPr>
              <w:t xml:space="preserve">still far better in </w:t>
            </w:r>
            <w:r w:rsidRPr="008E189B">
              <w:rPr>
                <w:rFonts w:ascii="Arial" w:eastAsia="Arial" w:hAnsi="Arial" w:cs="Arial"/>
                <w:color w:val="auto"/>
                <w:sz w:val="22"/>
                <w:szCs w:val="22"/>
              </w:rPr>
              <w:t xml:space="preserve">larger urban areas </w:t>
            </w:r>
            <w:r w:rsidR="008E189B">
              <w:rPr>
                <w:rFonts w:ascii="Arial" w:eastAsia="Arial" w:hAnsi="Arial" w:cs="Arial"/>
                <w:color w:val="auto"/>
                <w:sz w:val="22"/>
                <w:szCs w:val="22"/>
              </w:rPr>
              <w:t xml:space="preserve">than </w:t>
            </w:r>
            <w:r w:rsidR="00142137">
              <w:rPr>
                <w:rFonts w:ascii="Arial" w:eastAsia="Arial" w:hAnsi="Arial" w:cs="Arial"/>
                <w:color w:val="auto"/>
                <w:sz w:val="22"/>
                <w:szCs w:val="22"/>
              </w:rPr>
              <w:t>rural areas.</w:t>
            </w:r>
          </w:p>
          <w:p w14:paraId="2728B3B2" w14:textId="35F8B000" w:rsidR="0007479D" w:rsidRPr="008E189B" w:rsidRDefault="0007479D" w:rsidP="00896324">
            <w:pPr>
              <w:jc w:val="both"/>
              <w:rPr>
                <w:rFonts w:ascii="Arial" w:eastAsia="Arial" w:hAnsi="Arial" w:cs="Arial"/>
                <w:color w:val="auto"/>
                <w:sz w:val="22"/>
                <w:szCs w:val="22"/>
              </w:rPr>
            </w:pPr>
          </w:p>
          <w:p w14:paraId="2084D096" w14:textId="56594EF0" w:rsidR="0007479D" w:rsidRPr="008E189B" w:rsidRDefault="008E189B" w:rsidP="00896324">
            <w:pPr>
              <w:jc w:val="both"/>
              <w:rPr>
                <w:rFonts w:ascii="Arial" w:eastAsia="Arial" w:hAnsi="Arial" w:cs="Arial"/>
                <w:color w:val="auto"/>
                <w:sz w:val="22"/>
                <w:szCs w:val="22"/>
              </w:rPr>
            </w:pPr>
            <w:r w:rsidRPr="008E189B">
              <w:rPr>
                <w:rFonts w:ascii="Arial" w:eastAsia="Arial" w:hAnsi="Arial" w:cs="Arial"/>
                <w:b/>
                <w:color w:val="auto"/>
                <w:sz w:val="22"/>
                <w:szCs w:val="22"/>
              </w:rPr>
              <w:t>Landcover</w:t>
            </w:r>
            <w:r>
              <w:rPr>
                <w:rFonts w:ascii="Arial" w:eastAsia="Arial" w:hAnsi="Arial" w:cs="Arial"/>
                <w:color w:val="auto"/>
                <w:sz w:val="22"/>
                <w:szCs w:val="22"/>
              </w:rPr>
              <w:t>: D</w:t>
            </w:r>
            <w:r w:rsidR="0007479D" w:rsidRPr="008E189B">
              <w:rPr>
                <w:rFonts w:ascii="Arial" w:eastAsia="Arial" w:hAnsi="Arial" w:cs="Arial"/>
                <w:color w:val="auto"/>
                <w:sz w:val="22"/>
                <w:szCs w:val="22"/>
              </w:rPr>
              <w:t>ata from S</w:t>
            </w:r>
            <w:r w:rsidR="00142137">
              <w:rPr>
                <w:rFonts w:ascii="Arial" w:eastAsia="Arial" w:hAnsi="Arial" w:cs="Arial"/>
                <w:color w:val="auto"/>
                <w:sz w:val="22"/>
                <w:szCs w:val="22"/>
              </w:rPr>
              <w:t>ERVIR-</w:t>
            </w:r>
            <w:r w:rsidR="0007479D" w:rsidRPr="008E189B">
              <w:rPr>
                <w:rFonts w:ascii="Arial" w:eastAsia="Arial" w:hAnsi="Arial" w:cs="Arial"/>
                <w:color w:val="auto"/>
                <w:sz w:val="22"/>
                <w:szCs w:val="22"/>
              </w:rPr>
              <w:t xml:space="preserve">Mekong processed in collaboration with the Government of Myanmar.  </w:t>
            </w:r>
            <w:r>
              <w:rPr>
                <w:rFonts w:ascii="Arial" w:eastAsia="Arial" w:hAnsi="Arial" w:cs="Arial"/>
                <w:color w:val="auto"/>
                <w:sz w:val="22"/>
                <w:szCs w:val="22"/>
              </w:rPr>
              <w:t>The</w:t>
            </w:r>
            <w:r w:rsidR="0007479D" w:rsidRPr="008E189B">
              <w:rPr>
                <w:rFonts w:ascii="Arial" w:eastAsia="Arial" w:hAnsi="Arial" w:cs="Arial"/>
                <w:color w:val="auto"/>
                <w:sz w:val="22"/>
                <w:szCs w:val="22"/>
              </w:rPr>
              <w:t xml:space="preserve"> 2016 data </w:t>
            </w:r>
            <w:r>
              <w:rPr>
                <w:rFonts w:ascii="Arial" w:eastAsia="Arial" w:hAnsi="Arial" w:cs="Arial"/>
                <w:color w:val="auto"/>
                <w:sz w:val="22"/>
                <w:szCs w:val="22"/>
              </w:rPr>
              <w:t xml:space="preserve">is available </w:t>
            </w:r>
            <w:r w:rsidR="0007479D" w:rsidRPr="008E189B">
              <w:rPr>
                <w:rFonts w:ascii="Arial" w:eastAsia="Arial" w:hAnsi="Arial" w:cs="Arial"/>
                <w:color w:val="auto"/>
                <w:sz w:val="22"/>
                <w:szCs w:val="22"/>
              </w:rPr>
              <w:t xml:space="preserve">at 30m resolution with </w:t>
            </w:r>
            <w:r w:rsidR="008F1130">
              <w:rPr>
                <w:rFonts w:ascii="Arial" w:eastAsia="Arial" w:hAnsi="Arial" w:cs="Arial"/>
                <w:color w:val="auto"/>
                <w:sz w:val="22"/>
                <w:szCs w:val="22"/>
              </w:rPr>
              <w:t>22 land cover categories</w:t>
            </w:r>
            <w:r>
              <w:rPr>
                <w:rFonts w:ascii="Arial" w:eastAsia="Arial" w:hAnsi="Arial" w:cs="Arial"/>
                <w:color w:val="auto"/>
                <w:sz w:val="22"/>
                <w:szCs w:val="22"/>
              </w:rPr>
              <w:t xml:space="preserve">, along with </w:t>
            </w:r>
            <w:r w:rsidR="008F1130">
              <w:rPr>
                <w:rFonts w:ascii="Arial" w:eastAsia="Arial" w:hAnsi="Arial" w:cs="Arial"/>
                <w:color w:val="auto"/>
                <w:sz w:val="22"/>
                <w:szCs w:val="22"/>
              </w:rPr>
              <w:t xml:space="preserve">a </w:t>
            </w:r>
            <w:r>
              <w:rPr>
                <w:rFonts w:ascii="Arial" w:eastAsia="Arial" w:hAnsi="Arial" w:cs="Arial"/>
                <w:color w:val="auto"/>
                <w:sz w:val="22"/>
                <w:szCs w:val="22"/>
              </w:rPr>
              <w:t>f</w:t>
            </w:r>
            <w:r w:rsidR="00A941DF" w:rsidRPr="008E189B">
              <w:rPr>
                <w:rFonts w:ascii="Arial" w:eastAsia="Arial" w:hAnsi="Arial" w:cs="Arial"/>
                <w:color w:val="auto"/>
                <w:sz w:val="22"/>
                <w:szCs w:val="22"/>
              </w:rPr>
              <w:t xml:space="preserve">orest cover </w:t>
            </w:r>
            <w:r w:rsidR="008F1130">
              <w:rPr>
                <w:rFonts w:ascii="Arial" w:eastAsia="Arial" w:hAnsi="Arial" w:cs="Arial"/>
                <w:color w:val="auto"/>
                <w:sz w:val="22"/>
                <w:szCs w:val="22"/>
              </w:rPr>
              <w:t>monitoring system.</w:t>
            </w:r>
          </w:p>
          <w:p w14:paraId="0FE6E115" w14:textId="26C6F4E4" w:rsidR="0007479D" w:rsidRPr="008E189B" w:rsidRDefault="0007479D" w:rsidP="00896324">
            <w:pPr>
              <w:jc w:val="both"/>
              <w:rPr>
                <w:rFonts w:ascii="Arial" w:eastAsia="Arial" w:hAnsi="Arial" w:cs="Arial"/>
                <w:color w:val="auto"/>
                <w:sz w:val="22"/>
                <w:szCs w:val="22"/>
              </w:rPr>
            </w:pPr>
          </w:p>
          <w:p w14:paraId="39AD9111" w14:textId="2B1EBFB4" w:rsidR="0007479D" w:rsidRPr="008E189B" w:rsidRDefault="0007479D" w:rsidP="00896324">
            <w:pPr>
              <w:jc w:val="both"/>
              <w:rPr>
                <w:rFonts w:ascii="Arial" w:eastAsia="Arial" w:hAnsi="Arial" w:cs="Arial"/>
                <w:color w:val="auto"/>
                <w:sz w:val="22"/>
                <w:szCs w:val="22"/>
              </w:rPr>
            </w:pPr>
            <w:r w:rsidRPr="008E189B">
              <w:rPr>
                <w:rFonts w:ascii="Arial" w:eastAsia="Arial" w:hAnsi="Arial" w:cs="Arial"/>
                <w:b/>
                <w:color w:val="auto"/>
                <w:sz w:val="22"/>
                <w:szCs w:val="22"/>
              </w:rPr>
              <w:lastRenderedPageBreak/>
              <w:t>Population</w:t>
            </w:r>
            <w:r w:rsidR="008E189B">
              <w:rPr>
                <w:rFonts w:ascii="Arial" w:eastAsia="Arial" w:hAnsi="Arial" w:cs="Arial"/>
                <w:b/>
                <w:color w:val="auto"/>
                <w:sz w:val="22"/>
                <w:szCs w:val="22"/>
              </w:rPr>
              <w:t>:</w:t>
            </w:r>
            <w:r w:rsidRPr="008E189B">
              <w:rPr>
                <w:rFonts w:ascii="Arial" w:eastAsia="Arial" w:hAnsi="Arial" w:cs="Arial"/>
                <w:color w:val="auto"/>
                <w:sz w:val="22"/>
                <w:szCs w:val="22"/>
              </w:rPr>
              <w:t xml:space="preserve"> Worldpop population grid information which indicates density at a </w:t>
            </w:r>
            <w:r w:rsidR="008F1130" w:rsidRPr="008E189B">
              <w:rPr>
                <w:rFonts w:ascii="Arial" w:eastAsia="Arial" w:hAnsi="Arial" w:cs="Arial"/>
                <w:color w:val="auto"/>
                <w:sz w:val="22"/>
                <w:szCs w:val="22"/>
              </w:rPr>
              <w:t>100-metre</w:t>
            </w:r>
            <w:r w:rsidRPr="008E189B">
              <w:rPr>
                <w:rFonts w:ascii="Arial" w:eastAsia="Arial" w:hAnsi="Arial" w:cs="Arial"/>
                <w:color w:val="auto"/>
                <w:sz w:val="22"/>
                <w:szCs w:val="22"/>
              </w:rPr>
              <w:t xml:space="preserve"> squared based on satellite</w:t>
            </w:r>
            <w:r w:rsidR="008E189B">
              <w:rPr>
                <w:rFonts w:ascii="Arial" w:eastAsia="Arial" w:hAnsi="Arial" w:cs="Arial"/>
                <w:color w:val="auto"/>
                <w:sz w:val="22"/>
                <w:szCs w:val="22"/>
              </w:rPr>
              <w:t xml:space="preserve"> image processing, Census data. MIMU has provided updates to Worldpop where newer data was available locally to enable Worldpop to update this as far as possible.</w:t>
            </w:r>
          </w:p>
          <w:p w14:paraId="7059631C" w14:textId="07806F6C" w:rsidR="00537949" w:rsidRPr="008E189B" w:rsidRDefault="00537949" w:rsidP="00896324">
            <w:pPr>
              <w:jc w:val="both"/>
              <w:rPr>
                <w:rFonts w:ascii="Arial" w:eastAsia="Arial" w:hAnsi="Arial" w:cs="Arial"/>
                <w:color w:val="auto"/>
                <w:sz w:val="22"/>
                <w:szCs w:val="22"/>
              </w:rPr>
            </w:pPr>
          </w:p>
          <w:p w14:paraId="653F48E4" w14:textId="6F92A901" w:rsidR="00537949" w:rsidRPr="008E189B" w:rsidRDefault="00537949" w:rsidP="00896324">
            <w:pPr>
              <w:jc w:val="both"/>
              <w:rPr>
                <w:rFonts w:ascii="Arial" w:eastAsia="Arial" w:hAnsi="Arial" w:cs="Arial"/>
                <w:color w:val="auto"/>
                <w:sz w:val="22"/>
                <w:szCs w:val="22"/>
              </w:rPr>
            </w:pPr>
            <w:r w:rsidRPr="008E189B">
              <w:rPr>
                <w:rFonts w:ascii="Arial" w:eastAsia="Arial" w:hAnsi="Arial" w:cs="Arial"/>
                <w:b/>
                <w:color w:val="auto"/>
                <w:sz w:val="22"/>
                <w:szCs w:val="22"/>
              </w:rPr>
              <w:t>Ethnicity</w:t>
            </w:r>
            <w:r w:rsidR="008E189B">
              <w:rPr>
                <w:rFonts w:ascii="Arial" w:eastAsia="Arial" w:hAnsi="Arial" w:cs="Arial"/>
                <w:color w:val="auto"/>
                <w:sz w:val="22"/>
                <w:szCs w:val="22"/>
              </w:rPr>
              <w:t xml:space="preserve">: No available information. Data was collected in the </w:t>
            </w:r>
            <w:r w:rsidR="008853CC" w:rsidRPr="008E189B">
              <w:rPr>
                <w:rFonts w:ascii="Arial" w:eastAsia="Arial" w:hAnsi="Arial" w:cs="Arial"/>
                <w:color w:val="auto"/>
                <w:sz w:val="22"/>
                <w:szCs w:val="22"/>
              </w:rPr>
              <w:t xml:space="preserve">2014 </w:t>
            </w:r>
            <w:r w:rsidRPr="008E189B">
              <w:rPr>
                <w:rFonts w:ascii="Arial" w:eastAsia="Arial" w:hAnsi="Arial" w:cs="Arial"/>
                <w:color w:val="auto"/>
                <w:sz w:val="22"/>
                <w:szCs w:val="22"/>
              </w:rPr>
              <w:t xml:space="preserve">Census but </w:t>
            </w:r>
            <w:r w:rsidR="008E189B">
              <w:rPr>
                <w:rFonts w:ascii="Arial" w:eastAsia="Arial" w:hAnsi="Arial" w:cs="Arial"/>
                <w:color w:val="auto"/>
                <w:sz w:val="22"/>
                <w:szCs w:val="22"/>
              </w:rPr>
              <w:t xml:space="preserve">has not yet been </w:t>
            </w:r>
            <w:r w:rsidR="008853CC" w:rsidRPr="008E189B">
              <w:rPr>
                <w:rFonts w:ascii="Arial" w:eastAsia="Arial" w:hAnsi="Arial" w:cs="Arial"/>
                <w:color w:val="auto"/>
                <w:sz w:val="22"/>
                <w:szCs w:val="22"/>
              </w:rPr>
              <w:t>released</w:t>
            </w:r>
            <w:r w:rsidRPr="008E189B">
              <w:rPr>
                <w:rFonts w:ascii="Arial" w:eastAsia="Arial" w:hAnsi="Arial" w:cs="Arial"/>
                <w:color w:val="auto"/>
                <w:sz w:val="22"/>
                <w:szCs w:val="22"/>
              </w:rPr>
              <w:t>.</w:t>
            </w:r>
          </w:p>
          <w:p w14:paraId="4625BCA8" w14:textId="37326FC3" w:rsidR="0007479D" w:rsidRPr="008E189B" w:rsidRDefault="0007479D" w:rsidP="00896324">
            <w:pPr>
              <w:jc w:val="both"/>
              <w:rPr>
                <w:rFonts w:ascii="Arial" w:eastAsia="Arial" w:hAnsi="Arial" w:cs="Arial"/>
                <w:color w:val="auto"/>
                <w:sz w:val="22"/>
                <w:szCs w:val="22"/>
              </w:rPr>
            </w:pPr>
          </w:p>
          <w:p w14:paraId="24F66ADA" w14:textId="0C5F9854" w:rsidR="00537949" w:rsidRPr="008E189B" w:rsidRDefault="00537949" w:rsidP="00896324">
            <w:pPr>
              <w:jc w:val="both"/>
              <w:rPr>
                <w:rFonts w:ascii="Arial" w:eastAsia="Arial" w:hAnsi="Arial" w:cs="Arial"/>
                <w:color w:val="auto"/>
                <w:sz w:val="22"/>
                <w:szCs w:val="22"/>
              </w:rPr>
            </w:pPr>
            <w:r w:rsidRPr="008E189B">
              <w:rPr>
                <w:rFonts w:ascii="Arial" w:eastAsia="Arial" w:hAnsi="Arial" w:cs="Arial"/>
                <w:b/>
                <w:color w:val="auto"/>
                <w:sz w:val="22"/>
                <w:szCs w:val="22"/>
              </w:rPr>
              <w:t>Religion</w:t>
            </w:r>
            <w:r w:rsidR="008E189B">
              <w:rPr>
                <w:rFonts w:ascii="Arial" w:eastAsia="Arial" w:hAnsi="Arial" w:cs="Arial"/>
                <w:color w:val="auto"/>
                <w:sz w:val="22"/>
                <w:szCs w:val="22"/>
              </w:rPr>
              <w:t>: State/region level Census da</w:t>
            </w:r>
            <w:r w:rsidRPr="008E189B">
              <w:rPr>
                <w:rFonts w:ascii="Arial" w:eastAsia="Arial" w:hAnsi="Arial" w:cs="Arial"/>
                <w:color w:val="auto"/>
                <w:sz w:val="22"/>
                <w:szCs w:val="22"/>
              </w:rPr>
              <w:t xml:space="preserve">ta </w:t>
            </w:r>
            <w:r w:rsidR="008E189B">
              <w:rPr>
                <w:rFonts w:ascii="Arial" w:eastAsia="Arial" w:hAnsi="Arial" w:cs="Arial"/>
                <w:color w:val="auto"/>
                <w:sz w:val="22"/>
                <w:szCs w:val="22"/>
              </w:rPr>
              <w:t>available</w:t>
            </w:r>
            <w:r w:rsidR="008936B7">
              <w:rPr>
                <w:rFonts w:ascii="Arial" w:eastAsia="Arial" w:hAnsi="Arial" w:cs="Arial"/>
                <w:color w:val="auto"/>
                <w:sz w:val="22"/>
                <w:szCs w:val="22"/>
              </w:rPr>
              <w:t>. Information at lower levels is not yet available.</w:t>
            </w:r>
          </w:p>
          <w:p w14:paraId="69477A42" w14:textId="77777777" w:rsidR="00537949" w:rsidRPr="008E189B" w:rsidRDefault="00537949" w:rsidP="00896324">
            <w:pPr>
              <w:jc w:val="both"/>
              <w:rPr>
                <w:rFonts w:ascii="Arial" w:eastAsia="Arial" w:hAnsi="Arial" w:cs="Arial"/>
                <w:color w:val="auto"/>
                <w:sz w:val="22"/>
                <w:szCs w:val="22"/>
              </w:rPr>
            </w:pPr>
          </w:p>
          <w:p w14:paraId="014C6CAE" w14:textId="026E9D3E" w:rsidR="0007479D" w:rsidRPr="008E189B" w:rsidRDefault="0007479D" w:rsidP="00896324">
            <w:pPr>
              <w:jc w:val="both"/>
              <w:rPr>
                <w:rFonts w:ascii="Arial" w:eastAsia="Arial" w:hAnsi="Arial" w:cs="Arial"/>
                <w:color w:val="auto"/>
                <w:sz w:val="22"/>
                <w:szCs w:val="22"/>
              </w:rPr>
            </w:pPr>
            <w:r w:rsidRPr="008936B7">
              <w:rPr>
                <w:rFonts w:ascii="Arial" w:eastAsia="Arial" w:hAnsi="Arial" w:cs="Arial"/>
                <w:b/>
                <w:color w:val="auto"/>
                <w:sz w:val="22"/>
                <w:szCs w:val="22"/>
              </w:rPr>
              <w:t>Infrastructure mapping</w:t>
            </w:r>
            <w:r w:rsidR="008936B7">
              <w:rPr>
                <w:rFonts w:ascii="Arial" w:eastAsia="Arial" w:hAnsi="Arial" w:cs="Arial"/>
                <w:color w:val="auto"/>
                <w:sz w:val="22"/>
                <w:szCs w:val="22"/>
              </w:rPr>
              <w:t>:</w:t>
            </w:r>
          </w:p>
          <w:p w14:paraId="54A2AD90" w14:textId="2C945E4C" w:rsidR="002620EC" w:rsidRPr="008E189B" w:rsidRDefault="002620EC" w:rsidP="00B23047">
            <w:pPr>
              <w:pStyle w:val="ListParagraph"/>
              <w:numPr>
                <w:ilvl w:val="0"/>
                <w:numId w:val="20"/>
              </w:numPr>
              <w:jc w:val="both"/>
              <w:rPr>
                <w:rFonts w:ascii="Arial" w:eastAsia="Arial" w:hAnsi="Arial" w:cs="Arial"/>
                <w:color w:val="auto"/>
                <w:sz w:val="22"/>
                <w:szCs w:val="22"/>
              </w:rPr>
            </w:pPr>
            <w:r w:rsidRPr="00335E77">
              <w:rPr>
                <w:rFonts w:ascii="Arial" w:eastAsia="Arial" w:hAnsi="Arial" w:cs="Arial"/>
                <w:color w:val="auto"/>
                <w:sz w:val="22"/>
                <w:szCs w:val="22"/>
                <w:u w:val="single"/>
              </w:rPr>
              <w:t>Schools</w:t>
            </w:r>
            <w:r w:rsidR="0007479D" w:rsidRPr="008E189B">
              <w:rPr>
                <w:rFonts w:ascii="Arial" w:eastAsia="Arial" w:hAnsi="Arial" w:cs="Arial"/>
                <w:color w:val="auto"/>
                <w:sz w:val="22"/>
                <w:szCs w:val="22"/>
              </w:rPr>
              <w:t xml:space="preserve"> - MIMU </w:t>
            </w:r>
            <w:r w:rsidR="008F1130">
              <w:rPr>
                <w:rFonts w:ascii="Arial" w:eastAsia="Arial" w:hAnsi="Arial" w:cs="Arial"/>
                <w:color w:val="auto"/>
                <w:sz w:val="22"/>
                <w:szCs w:val="22"/>
              </w:rPr>
              <w:t>ha</w:t>
            </w:r>
            <w:r w:rsidR="00335E77">
              <w:rPr>
                <w:rFonts w:ascii="Arial" w:eastAsia="Arial" w:hAnsi="Arial" w:cs="Arial"/>
                <w:color w:val="auto"/>
                <w:sz w:val="22"/>
                <w:szCs w:val="22"/>
              </w:rPr>
              <w:t xml:space="preserve">s </w:t>
            </w:r>
            <w:r w:rsidR="0007479D" w:rsidRPr="008E189B">
              <w:rPr>
                <w:rFonts w:ascii="Arial" w:eastAsia="Arial" w:hAnsi="Arial" w:cs="Arial"/>
                <w:color w:val="auto"/>
                <w:sz w:val="22"/>
                <w:szCs w:val="22"/>
              </w:rPr>
              <w:t>work</w:t>
            </w:r>
            <w:r w:rsidR="008F1130">
              <w:rPr>
                <w:rFonts w:ascii="Arial" w:eastAsia="Arial" w:hAnsi="Arial" w:cs="Arial"/>
                <w:color w:val="auto"/>
                <w:sz w:val="22"/>
                <w:szCs w:val="22"/>
              </w:rPr>
              <w:t>ed</w:t>
            </w:r>
            <w:r w:rsidR="0007479D" w:rsidRPr="008E189B">
              <w:rPr>
                <w:rFonts w:ascii="Arial" w:eastAsia="Arial" w:hAnsi="Arial" w:cs="Arial"/>
                <w:color w:val="auto"/>
                <w:sz w:val="22"/>
                <w:szCs w:val="22"/>
              </w:rPr>
              <w:t xml:space="preserve"> with MoE and UNESCO to collect the </w:t>
            </w:r>
            <w:r w:rsidR="00335E77" w:rsidRPr="008E189B">
              <w:rPr>
                <w:rFonts w:ascii="Arial" w:eastAsia="Arial" w:hAnsi="Arial" w:cs="Arial"/>
                <w:color w:val="auto"/>
                <w:sz w:val="22"/>
                <w:szCs w:val="22"/>
              </w:rPr>
              <w:t>location coordinates of formal sector schools across the country</w:t>
            </w:r>
            <w:r w:rsidRPr="008E189B">
              <w:rPr>
                <w:rFonts w:ascii="Arial" w:eastAsia="Arial" w:hAnsi="Arial" w:cs="Arial"/>
                <w:color w:val="auto"/>
                <w:sz w:val="22"/>
                <w:szCs w:val="22"/>
              </w:rPr>
              <w:t xml:space="preserve">. </w:t>
            </w:r>
            <w:r w:rsidR="00335E77">
              <w:rPr>
                <w:rFonts w:ascii="Arial" w:eastAsia="Arial" w:hAnsi="Arial" w:cs="Arial"/>
                <w:color w:val="auto"/>
                <w:sz w:val="22"/>
                <w:szCs w:val="22"/>
              </w:rPr>
              <w:t>This informatio</w:t>
            </w:r>
            <w:r w:rsidR="00142137">
              <w:rPr>
                <w:rFonts w:ascii="Arial" w:eastAsia="Arial" w:hAnsi="Arial" w:cs="Arial"/>
                <w:color w:val="auto"/>
                <w:sz w:val="22"/>
                <w:szCs w:val="22"/>
              </w:rPr>
              <w:t>n will be released soon.</w:t>
            </w:r>
          </w:p>
          <w:p w14:paraId="3DA2B925" w14:textId="58481170" w:rsidR="0007479D" w:rsidRPr="008E189B" w:rsidRDefault="002620EC" w:rsidP="007335A9">
            <w:pPr>
              <w:pStyle w:val="Default"/>
              <w:numPr>
                <w:ilvl w:val="0"/>
                <w:numId w:val="20"/>
              </w:numPr>
              <w:rPr>
                <w:rFonts w:ascii="Arial" w:eastAsia="Arial" w:hAnsi="Arial" w:cs="Arial"/>
                <w:color w:val="auto"/>
                <w:sz w:val="22"/>
                <w:szCs w:val="22"/>
              </w:rPr>
            </w:pPr>
            <w:r w:rsidRPr="00335E77">
              <w:rPr>
                <w:rFonts w:ascii="Arial" w:eastAsia="Arial" w:hAnsi="Arial" w:cs="Arial"/>
                <w:color w:val="auto"/>
                <w:sz w:val="22"/>
                <w:szCs w:val="22"/>
                <w:u w:val="single"/>
              </w:rPr>
              <w:t>Health facilities</w:t>
            </w:r>
            <w:r w:rsidR="00335E77">
              <w:rPr>
                <w:rFonts w:ascii="Arial" w:eastAsia="Arial" w:hAnsi="Arial" w:cs="Arial"/>
                <w:color w:val="auto"/>
                <w:sz w:val="22"/>
                <w:szCs w:val="22"/>
              </w:rPr>
              <w:t xml:space="preserve"> – Limited available information</w:t>
            </w:r>
            <w:r w:rsidR="00537949" w:rsidRPr="008E189B">
              <w:rPr>
                <w:rFonts w:ascii="Arial" w:eastAsia="Arial" w:hAnsi="Arial" w:cs="Arial"/>
                <w:color w:val="auto"/>
                <w:sz w:val="22"/>
                <w:szCs w:val="22"/>
              </w:rPr>
              <w:t xml:space="preserve">. </w:t>
            </w:r>
            <w:r w:rsidR="00335E77">
              <w:rPr>
                <w:rFonts w:ascii="Arial" w:eastAsia="Arial" w:hAnsi="Arial" w:cs="Arial"/>
                <w:color w:val="auto"/>
                <w:sz w:val="22"/>
                <w:szCs w:val="22"/>
              </w:rPr>
              <w:t xml:space="preserve">Mapping was </w:t>
            </w:r>
            <w:r w:rsidRPr="008E189B">
              <w:rPr>
                <w:rFonts w:ascii="Arial" w:eastAsia="Arial" w:hAnsi="Arial" w:cs="Arial"/>
                <w:color w:val="auto"/>
                <w:sz w:val="22"/>
                <w:szCs w:val="22"/>
              </w:rPr>
              <w:t xml:space="preserve">partially done in 2014 (MIMU, DHP) but not verified. Currently MoHS </w:t>
            </w:r>
            <w:r w:rsidR="00537949" w:rsidRPr="008E189B">
              <w:rPr>
                <w:rFonts w:ascii="Arial" w:eastAsia="Arial" w:hAnsi="Arial" w:cs="Arial"/>
                <w:color w:val="auto"/>
                <w:sz w:val="22"/>
                <w:szCs w:val="22"/>
              </w:rPr>
              <w:t xml:space="preserve">with UNICEF, WHO and a consulting company </w:t>
            </w:r>
            <w:r w:rsidR="00745DBF" w:rsidRPr="00745DBF">
              <w:rPr>
                <w:rFonts w:ascii="Arial" w:eastAsia="Arial" w:hAnsi="Arial" w:cs="Arial"/>
                <w:color w:val="auto"/>
                <w:sz w:val="22"/>
                <w:szCs w:val="22"/>
                <w:lang w:val="en-GB"/>
              </w:rPr>
              <w:t>Health GeoLab Collaborative</w:t>
            </w:r>
            <w:r w:rsidR="00537949" w:rsidRPr="008E189B">
              <w:rPr>
                <w:rFonts w:ascii="Arial" w:eastAsia="Arial" w:hAnsi="Arial" w:cs="Arial"/>
                <w:color w:val="auto"/>
                <w:sz w:val="22"/>
                <w:szCs w:val="22"/>
              </w:rPr>
              <w:t xml:space="preserve"> </w:t>
            </w:r>
            <w:r w:rsidR="00335E77">
              <w:rPr>
                <w:rFonts w:ascii="Arial" w:eastAsia="Arial" w:hAnsi="Arial" w:cs="Arial"/>
                <w:color w:val="auto"/>
                <w:sz w:val="22"/>
                <w:szCs w:val="22"/>
              </w:rPr>
              <w:t xml:space="preserve">are </w:t>
            </w:r>
            <w:r w:rsidR="00142137">
              <w:rPr>
                <w:rFonts w:ascii="Arial" w:eastAsia="Arial" w:hAnsi="Arial" w:cs="Arial"/>
                <w:color w:val="auto"/>
                <w:sz w:val="22"/>
                <w:szCs w:val="22"/>
              </w:rPr>
              <w:t>mak</w:t>
            </w:r>
            <w:r w:rsidRPr="008E189B">
              <w:rPr>
                <w:rFonts w:ascii="Arial" w:eastAsia="Arial" w:hAnsi="Arial" w:cs="Arial"/>
                <w:color w:val="auto"/>
                <w:sz w:val="22"/>
                <w:szCs w:val="22"/>
              </w:rPr>
              <w:t xml:space="preserve">ing an inventory of all </w:t>
            </w:r>
            <w:r w:rsidR="00745DBF">
              <w:rPr>
                <w:rFonts w:ascii="Arial" w:eastAsia="Arial" w:hAnsi="Arial" w:cs="Arial"/>
                <w:color w:val="auto"/>
                <w:sz w:val="22"/>
                <w:szCs w:val="22"/>
              </w:rPr>
              <w:t xml:space="preserve">health </w:t>
            </w:r>
            <w:r w:rsidRPr="008E189B">
              <w:rPr>
                <w:rFonts w:ascii="Arial" w:eastAsia="Arial" w:hAnsi="Arial" w:cs="Arial"/>
                <w:color w:val="auto"/>
                <w:sz w:val="22"/>
                <w:szCs w:val="22"/>
              </w:rPr>
              <w:t xml:space="preserve">facilities and settlements countrywide </w:t>
            </w:r>
            <w:r w:rsidR="00537949" w:rsidRPr="008E189B">
              <w:rPr>
                <w:rFonts w:ascii="Arial" w:eastAsia="Arial" w:hAnsi="Arial" w:cs="Arial"/>
                <w:color w:val="auto"/>
                <w:sz w:val="22"/>
                <w:szCs w:val="22"/>
              </w:rPr>
              <w:t xml:space="preserve">to better plan </w:t>
            </w:r>
            <w:r w:rsidR="008F1130" w:rsidRPr="00745DBF">
              <w:rPr>
                <w:rFonts w:ascii="Arial" w:eastAsia="Arial" w:hAnsi="Arial" w:cs="Arial"/>
                <w:color w:val="auto"/>
                <w:sz w:val="22"/>
                <w:szCs w:val="22"/>
              </w:rPr>
              <w:t>Immunization</w:t>
            </w:r>
            <w:r w:rsidR="007335A9">
              <w:rPr>
                <w:rFonts w:ascii="Arial" w:eastAsia="Arial" w:hAnsi="Arial" w:cs="Arial"/>
                <w:color w:val="auto"/>
                <w:sz w:val="22"/>
                <w:szCs w:val="22"/>
              </w:rPr>
              <w:t xml:space="preserve"> programmes</w:t>
            </w:r>
            <w:r w:rsidR="00537949" w:rsidRPr="008E189B">
              <w:rPr>
                <w:rFonts w:ascii="Arial" w:eastAsia="Arial" w:hAnsi="Arial" w:cs="Arial"/>
                <w:color w:val="auto"/>
                <w:sz w:val="22"/>
                <w:szCs w:val="22"/>
              </w:rPr>
              <w:t xml:space="preserve">. </w:t>
            </w:r>
            <w:r w:rsidR="00335E77">
              <w:rPr>
                <w:rFonts w:ascii="Arial" w:eastAsia="Arial" w:hAnsi="Arial" w:cs="Arial"/>
                <w:color w:val="auto"/>
                <w:sz w:val="22"/>
                <w:szCs w:val="22"/>
              </w:rPr>
              <w:t xml:space="preserve">It is not </w:t>
            </w:r>
            <w:r w:rsidR="00537949" w:rsidRPr="008E189B">
              <w:rPr>
                <w:rFonts w:ascii="Arial" w:eastAsia="Arial" w:hAnsi="Arial" w:cs="Arial"/>
                <w:color w:val="auto"/>
                <w:sz w:val="22"/>
                <w:szCs w:val="22"/>
              </w:rPr>
              <w:t>yet sure if/when it will be available.</w:t>
            </w:r>
          </w:p>
          <w:p w14:paraId="16E1404A" w14:textId="2CE5B1C0" w:rsidR="00537949" w:rsidRPr="008E189B" w:rsidRDefault="00537949" w:rsidP="00B23047">
            <w:pPr>
              <w:pStyle w:val="ListParagraph"/>
              <w:numPr>
                <w:ilvl w:val="0"/>
                <w:numId w:val="20"/>
              </w:numPr>
              <w:jc w:val="both"/>
              <w:rPr>
                <w:rFonts w:ascii="Arial" w:eastAsia="Arial" w:hAnsi="Arial" w:cs="Arial"/>
                <w:color w:val="auto"/>
                <w:sz w:val="22"/>
                <w:szCs w:val="22"/>
              </w:rPr>
            </w:pPr>
            <w:r w:rsidRPr="00335E77">
              <w:rPr>
                <w:rFonts w:ascii="Arial" w:eastAsia="Arial" w:hAnsi="Arial" w:cs="Arial"/>
                <w:color w:val="auto"/>
                <w:sz w:val="22"/>
                <w:szCs w:val="22"/>
                <w:u w:val="single"/>
              </w:rPr>
              <w:t>Bridges</w:t>
            </w:r>
            <w:r w:rsidRPr="008E189B">
              <w:rPr>
                <w:rFonts w:ascii="Arial" w:eastAsia="Arial" w:hAnsi="Arial" w:cs="Arial"/>
                <w:color w:val="auto"/>
                <w:sz w:val="22"/>
                <w:szCs w:val="22"/>
              </w:rPr>
              <w:t xml:space="preserve"> – not publicly available</w:t>
            </w:r>
          </w:p>
          <w:p w14:paraId="5DF086EA" w14:textId="3DAE9365" w:rsidR="00537949" w:rsidRPr="008E189B" w:rsidRDefault="00537949" w:rsidP="00B23047">
            <w:pPr>
              <w:pStyle w:val="ListParagraph"/>
              <w:numPr>
                <w:ilvl w:val="0"/>
                <w:numId w:val="20"/>
              </w:numPr>
              <w:jc w:val="both"/>
              <w:rPr>
                <w:rFonts w:ascii="Arial" w:eastAsia="Arial" w:hAnsi="Arial" w:cs="Arial"/>
                <w:color w:val="auto"/>
                <w:sz w:val="22"/>
                <w:szCs w:val="22"/>
              </w:rPr>
            </w:pPr>
            <w:r w:rsidRPr="00335E77">
              <w:rPr>
                <w:rFonts w:ascii="Arial" w:eastAsia="Arial" w:hAnsi="Arial" w:cs="Arial"/>
                <w:color w:val="auto"/>
                <w:sz w:val="22"/>
                <w:szCs w:val="22"/>
                <w:u w:val="single"/>
              </w:rPr>
              <w:t>Telecomms</w:t>
            </w:r>
            <w:r w:rsidRPr="008E189B">
              <w:rPr>
                <w:rFonts w:ascii="Arial" w:eastAsia="Arial" w:hAnsi="Arial" w:cs="Arial"/>
                <w:color w:val="auto"/>
                <w:sz w:val="22"/>
                <w:szCs w:val="22"/>
              </w:rPr>
              <w:t xml:space="preserve"> - not publicly available</w:t>
            </w:r>
          </w:p>
          <w:p w14:paraId="0784B3E9" w14:textId="7EDD1F1E" w:rsidR="00537949" w:rsidRPr="008E189B" w:rsidRDefault="00537949" w:rsidP="00B23047">
            <w:pPr>
              <w:pStyle w:val="ListParagraph"/>
              <w:numPr>
                <w:ilvl w:val="0"/>
                <w:numId w:val="20"/>
              </w:numPr>
              <w:jc w:val="both"/>
              <w:rPr>
                <w:rFonts w:ascii="Arial" w:eastAsia="Arial" w:hAnsi="Arial" w:cs="Arial"/>
                <w:color w:val="auto"/>
                <w:sz w:val="22"/>
                <w:szCs w:val="22"/>
              </w:rPr>
            </w:pPr>
            <w:r w:rsidRPr="00335E77">
              <w:rPr>
                <w:rFonts w:ascii="Arial" w:eastAsia="Arial" w:hAnsi="Arial" w:cs="Arial"/>
                <w:color w:val="auto"/>
                <w:sz w:val="22"/>
                <w:szCs w:val="22"/>
                <w:u w:val="single"/>
              </w:rPr>
              <w:t>Electricity grid</w:t>
            </w:r>
            <w:r w:rsidRPr="008E189B">
              <w:rPr>
                <w:rFonts w:ascii="Arial" w:eastAsia="Arial" w:hAnsi="Arial" w:cs="Arial"/>
                <w:color w:val="auto"/>
                <w:sz w:val="22"/>
                <w:szCs w:val="22"/>
              </w:rPr>
              <w:t xml:space="preserve"> – very little data</w:t>
            </w:r>
          </w:p>
          <w:p w14:paraId="03FFCD58" w14:textId="14DAE9DA" w:rsidR="00537949" w:rsidRPr="008E189B" w:rsidRDefault="00537949" w:rsidP="00B23047">
            <w:pPr>
              <w:pStyle w:val="ListParagraph"/>
              <w:numPr>
                <w:ilvl w:val="0"/>
                <w:numId w:val="20"/>
              </w:numPr>
              <w:jc w:val="both"/>
              <w:rPr>
                <w:rFonts w:ascii="Arial" w:eastAsia="Arial" w:hAnsi="Arial" w:cs="Arial"/>
                <w:color w:val="auto"/>
                <w:sz w:val="22"/>
                <w:szCs w:val="22"/>
              </w:rPr>
            </w:pPr>
            <w:r w:rsidRPr="00335E77">
              <w:rPr>
                <w:rFonts w:ascii="Arial" w:eastAsia="Arial" w:hAnsi="Arial" w:cs="Arial"/>
                <w:color w:val="auto"/>
                <w:sz w:val="22"/>
                <w:szCs w:val="22"/>
                <w:u w:val="single"/>
              </w:rPr>
              <w:t>Energy</w:t>
            </w:r>
            <w:r w:rsidRPr="008E189B">
              <w:rPr>
                <w:rFonts w:ascii="Arial" w:eastAsia="Arial" w:hAnsi="Arial" w:cs="Arial"/>
                <w:color w:val="auto"/>
                <w:sz w:val="22"/>
                <w:szCs w:val="22"/>
              </w:rPr>
              <w:t xml:space="preserve"> – almost no data publicly available</w:t>
            </w:r>
          </w:p>
          <w:p w14:paraId="2D4A088B" w14:textId="23BEEF51" w:rsidR="00537949" w:rsidRPr="008E189B" w:rsidRDefault="00537949" w:rsidP="00B23047">
            <w:pPr>
              <w:pStyle w:val="ListParagraph"/>
              <w:numPr>
                <w:ilvl w:val="0"/>
                <w:numId w:val="20"/>
              </w:numPr>
              <w:jc w:val="both"/>
              <w:rPr>
                <w:rFonts w:ascii="Arial" w:eastAsia="Arial" w:hAnsi="Arial" w:cs="Arial"/>
                <w:color w:val="auto"/>
                <w:sz w:val="22"/>
                <w:szCs w:val="22"/>
              </w:rPr>
            </w:pPr>
            <w:r w:rsidRPr="00335E77">
              <w:rPr>
                <w:rFonts w:ascii="Arial" w:eastAsia="Arial" w:hAnsi="Arial" w:cs="Arial"/>
                <w:color w:val="auto"/>
                <w:sz w:val="22"/>
                <w:szCs w:val="22"/>
                <w:u w:val="single"/>
              </w:rPr>
              <w:t>Radio coverage</w:t>
            </w:r>
            <w:r w:rsidRPr="008E189B">
              <w:rPr>
                <w:rFonts w:ascii="Arial" w:eastAsia="Arial" w:hAnsi="Arial" w:cs="Arial"/>
                <w:color w:val="auto"/>
                <w:sz w:val="22"/>
                <w:szCs w:val="22"/>
              </w:rPr>
              <w:t xml:space="preserve"> – MIMU mapping done in 2014 of main free-to-air radio coverage and the languages </w:t>
            </w:r>
            <w:r w:rsidR="00335E77">
              <w:rPr>
                <w:rFonts w:ascii="Arial" w:eastAsia="Arial" w:hAnsi="Arial" w:cs="Arial"/>
                <w:color w:val="auto"/>
                <w:sz w:val="22"/>
                <w:szCs w:val="22"/>
              </w:rPr>
              <w:t>of broadcasts</w:t>
            </w:r>
            <w:r w:rsidR="007335A9">
              <w:rPr>
                <w:rFonts w:ascii="Arial" w:eastAsia="Arial" w:hAnsi="Arial" w:cs="Arial"/>
                <w:color w:val="auto"/>
                <w:sz w:val="22"/>
                <w:szCs w:val="22"/>
              </w:rPr>
              <w:t xml:space="preserve"> to support the planning of early warning activities</w:t>
            </w:r>
            <w:r w:rsidR="00335E77">
              <w:rPr>
                <w:rFonts w:ascii="Arial" w:eastAsia="Arial" w:hAnsi="Arial" w:cs="Arial"/>
                <w:color w:val="auto"/>
                <w:sz w:val="22"/>
                <w:szCs w:val="22"/>
              </w:rPr>
              <w:t>. MIMU sought to update this however key holders of information would like to see a finer resolution map.  MIMU has not been able to move forward on t</w:t>
            </w:r>
            <w:r w:rsidR="00142137">
              <w:rPr>
                <w:rFonts w:ascii="Arial" w:eastAsia="Arial" w:hAnsi="Arial" w:cs="Arial"/>
                <w:color w:val="auto"/>
                <w:sz w:val="22"/>
                <w:szCs w:val="22"/>
              </w:rPr>
              <w:t>h</w:t>
            </w:r>
            <w:r w:rsidR="00335E77">
              <w:rPr>
                <w:rFonts w:ascii="Arial" w:eastAsia="Arial" w:hAnsi="Arial" w:cs="Arial"/>
                <w:color w:val="auto"/>
                <w:sz w:val="22"/>
                <w:szCs w:val="22"/>
              </w:rPr>
              <w:t>is due to the complexity of the exercise</w:t>
            </w:r>
            <w:r w:rsidRPr="008E189B">
              <w:rPr>
                <w:rFonts w:ascii="Arial" w:eastAsia="Arial" w:hAnsi="Arial" w:cs="Arial"/>
                <w:color w:val="auto"/>
                <w:sz w:val="22"/>
                <w:szCs w:val="22"/>
              </w:rPr>
              <w:t xml:space="preserve">. </w:t>
            </w:r>
          </w:p>
          <w:p w14:paraId="3B879EAA" w14:textId="77777777" w:rsidR="0007479D" w:rsidRPr="008E189B" w:rsidRDefault="0007479D" w:rsidP="00896324">
            <w:pPr>
              <w:jc w:val="both"/>
              <w:rPr>
                <w:rFonts w:ascii="Arial" w:eastAsia="Arial" w:hAnsi="Arial" w:cs="Arial"/>
                <w:color w:val="auto"/>
                <w:sz w:val="22"/>
                <w:szCs w:val="22"/>
              </w:rPr>
            </w:pPr>
          </w:p>
          <w:p w14:paraId="50AEE90F" w14:textId="0D5985EC" w:rsidR="0007479D" w:rsidRPr="00335E77" w:rsidRDefault="0007479D" w:rsidP="00896324">
            <w:pPr>
              <w:jc w:val="both"/>
              <w:rPr>
                <w:rFonts w:ascii="Arial" w:eastAsia="Arial" w:hAnsi="Arial" w:cs="Arial"/>
                <w:b/>
                <w:color w:val="auto"/>
                <w:sz w:val="22"/>
                <w:szCs w:val="22"/>
              </w:rPr>
            </w:pPr>
            <w:r w:rsidRPr="00335E77">
              <w:rPr>
                <w:rFonts w:ascii="Arial" w:eastAsia="Arial" w:hAnsi="Arial" w:cs="Arial"/>
                <w:b/>
                <w:color w:val="auto"/>
                <w:sz w:val="22"/>
                <w:szCs w:val="22"/>
              </w:rPr>
              <w:t>Hazard mapping</w:t>
            </w:r>
            <w:r w:rsidR="00335E77">
              <w:rPr>
                <w:rFonts w:ascii="Arial" w:eastAsia="Arial" w:hAnsi="Arial" w:cs="Arial"/>
                <w:b/>
                <w:color w:val="auto"/>
                <w:sz w:val="22"/>
                <w:szCs w:val="22"/>
              </w:rPr>
              <w:t>:</w:t>
            </w:r>
          </w:p>
          <w:p w14:paraId="2807E3DB" w14:textId="780EDA84" w:rsidR="0007479D" w:rsidRPr="008E189B" w:rsidRDefault="00537949" w:rsidP="00537949">
            <w:pPr>
              <w:pStyle w:val="ListParagraph"/>
              <w:numPr>
                <w:ilvl w:val="0"/>
                <w:numId w:val="20"/>
              </w:numPr>
              <w:jc w:val="both"/>
              <w:rPr>
                <w:rFonts w:ascii="Arial" w:eastAsia="Arial" w:hAnsi="Arial" w:cs="Arial"/>
                <w:color w:val="auto"/>
                <w:sz w:val="22"/>
                <w:szCs w:val="22"/>
              </w:rPr>
            </w:pPr>
            <w:r w:rsidRPr="00CA7BB0">
              <w:rPr>
                <w:rFonts w:ascii="Arial" w:eastAsia="Arial" w:hAnsi="Arial" w:cs="Arial"/>
                <w:color w:val="auto"/>
                <w:sz w:val="22"/>
                <w:szCs w:val="22"/>
                <w:u w:val="single"/>
              </w:rPr>
              <w:t>Flood extent</w:t>
            </w:r>
            <w:r w:rsidRPr="008E189B">
              <w:rPr>
                <w:rFonts w:ascii="Arial" w:eastAsia="Arial" w:hAnsi="Arial" w:cs="Arial"/>
                <w:color w:val="auto"/>
                <w:sz w:val="22"/>
                <w:szCs w:val="22"/>
              </w:rPr>
              <w:t xml:space="preserve"> – little data</w:t>
            </w:r>
            <w:r w:rsidR="00A941DF" w:rsidRPr="008E189B">
              <w:rPr>
                <w:rFonts w:ascii="Arial" w:eastAsia="Arial" w:hAnsi="Arial" w:cs="Arial"/>
                <w:color w:val="auto"/>
                <w:sz w:val="22"/>
                <w:szCs w:val="22"/>
              </w:rPr>
              <w:t xml:space="preserve"> and not so usable at this </w:t>
            </w:r>
            <w:r w:rsidRPr="008E189B">
              <w:rPr>
                <w:rFonts w:ascii="Arial" w:eastAsia="Arial" w:hAnsi="Arial" w:cs="Arial"/>
                <w:color w:val="auto"/>
                <w:sz w:val="22"/>
                <w:szCs w:val="22"/>
              </w:rPr>
              <w:t xml:space="preserve">stage - historical data </w:t>
            </w:r>
            <w:r w:rsidR="00CA7BB0">
              <w:rPr>
                <w:rFonts w:ascii="Arial" w:eastAsia="Arial" w:hAnsi="Arial" w:cs="Arial"/>
                <w:color w:val="auto"/>
                <w:sz w:val="22"/>
                <w:szCs w:val="22"/>
              </w:rPr>
              <w:t xml:space="preserve">is </w:t>
            </w:r>
            <w:r w:rsidRPr="008E189B">
              <w:rPr>
                <w:rFonts w:ascii="Arial" w:eastAsia="Arial" w:hAnsi="Arial" w:cs="Arial"/>
                <w:color w:val="auto"/>
                <w:sz w:val="22"/>
                <w:szCs w:val="22"/>
              </w:rPr>
              <w:t>not available, little access to modelling.</w:t>
            </w:r>
          </w:p>
          <w:p w14:paraId="30CE569F" w14:textId="7A3F26F3" w:rsidR="00D93CCF" w:rsidRPr="008E189B" w:rsidRDefault="00537949" w:rsidP="00537949">
            <w:pPr>
              <w:pStyle w:val="ListParagraph"/>
              <w:numPr>
                <w:ilvl w:val="0"/>
                <w:numId w:val="20"/>
              </w:numPr>
              <w:jc w:val="both"/>
              <w:rPr>
                <w:rFonts w:ascii="Arial" w:eastAsia="Arial" w:hAnsi="Arial" w:cs="Arial"/>
                <w:color w:val="auto"/>
                <w:sz w:val="22"/>
                <w:szCs w:val="22"/>
              </w:rPr>
            </w:pPr>
            <w:r w:rsidRPr="00CA7BB0">
              <w:rPr>
                <w:rFonts w:ascii="Arial" w:eastAsia="Arial" w:hAnsi="Arial" w:cs="Arial"/>
                <w:color w:val="auto"/>
                <w:sz w:val="22"/>
                <w:szCs w:val="22"/>
                <w:u w:val="single"/>
              </w:rPr>
              <w:t>Earthquake</w:t>
            </w:r>
            <w:r w:rsidRPr="008E189B">
              <w:rPr>
                <w:rFonts w:ascii="Arial" w:eastAsia="Arial" w:hAnsi="Arial" w:cs="Arial"/>
                <w:color w:val="auto"/>
                <w:sz w:val="22"/>
                <w:szCs w:val="22"/>
              </w:rPr>
              <w:t xml:space="preserve"> – </w:t>
            </w:r>
            <w:r w:rsidRPr="00745DBF">
              <w:rPr>
                <w:rFonts w:ascii="Arial" w:eastAsia="Arial" w:hAnsi="Arial" w:cs="Arial"/>
                <w:color w:val="auto"/>
                <w:sz w:val="22"/>
                <w:szCs w:val="22"/>
              </w:rPr>
              <w:t>Maps of the fault-lines</w:t>
            </w:r>
            <w:r w:rsidR="00745DBF">
              <w:rPr>
                <w:rFonts w:ascii="Arial" w:eastAsia="Arial" w:hAnsi="Arial" w:cs="Arial"/>
                <w:color w:val="auto"/>
                <w:sz w:val="22"/>
                <w:szCs w:val="22"/>
              </w:rPr>
              <w:t xml:space="preserve"> exist but at low resolution only</w:t>
            </w:r>
            <w:r w:rsidRPr="00745DBF">
              <w:rPr>
                <w:rFonts w:ascii="Arial" w:eastAsia="Arial" w:hAnsi="Arial" w:cs="Arial"/>
                <w:color w:val="auto"/>
                <w:sz w:val="22"/>
                <w:szCs w:val="22"/>
              </w:rPr>
              <w:t>.</w:t>
            </w:r>
            <w:r w:rsidRPr="008E189B">
              <w:rPr>
                <w:rFonts w:ascii="Arial" w:eastAsia="Arial" w:hAnsi="Arial" w:cs="Arial"/>
                <w:color w:val="auto"/>
                <w:sz w:val="22"/>
                <w:szCs w:val="22"/>
              </w:rPr>
              <w:t xml:space="preserve"> 100 years of historical data on incidence (location, depth and strength of the quake)</w:t>
            </w:r>
            <w:r w:rsidR="00CA7BB0">
              <w:rPr>
                <w:rFonts w:ascii="Arial" w:eastAsia="Arial" w:hAnsi="Arial" w:cs="Arial"/>
                <w:color w:val="auto"/>
                <w:sz w:val="22"/>
                <w:szCs w:val="22"/>
              </w:rPr>
              <w:t xml:space="preserve"> is available in </w:t>
            </w:r>
            <w:r w:rsidR="00142137" w:rsidRPr="00745DBF">
              <w:rPr>
                <w:rFonts w:ascii="Arial" w:eastAsia="Arial" w:hAnsi="Arial" w:cs="Arial"/>
                <w:color w:val="auto"/>
                <w:sz w:val="22"/>
                <w:szCs w:val="22"/>
              </w:rPr>
              <w:t>USGS</w:t>
            </w:r>
            <w:r w:rsidRPr="00745DBF">
              <w:rPr>
                <w:rFonts w:ascii="Arial" w:eastAsia="Arial" w:hAnsi="Arial" w:cs="Arial"/>
                <w:color w:val="auto"/>
                <w:sz w:val="22"/>
                <w:szCs w:val="22"/>
              </w:rPr>
              <w:t>,</w:t>
            </w:r>
            <w:r w:rsidRPr="00CA7BB0">
              <w:rPr>
                <w:rFonts w:ascii="Arial" w:eastAsia="Arial" w:hAnsi="Arial" w:cs="Arial"/>
                <w:color w:val="C00000"/>
                <w:sz w:val="22"/>
                <w:szCs w:val="22"/>
              </w:rPr>
              <w:t xml:space="preserve"> </w:t>
            </w:r>
            <w:r w:rsidRPr="008E189B">
              <w:rPr>
                <w:rFonts w:ascii="Arial" w:eastAsia="Arial" w:hAnsi="Arial" w:cs="Arial"/>
                <w:color w:val="auto"/>
                <w:sz w:val="22"/>
                <w:szCs w:val="22"/>
              </w:rPr>
              <w:t>but no</w:t>
            </w:r>
            <w:r w:rsidR="00CA7BB0">
              <w:rPr>
                <w:rFonts w:ascii="Arial" w:eastAsia="Arial" w:hAnsi="Arial" w:cs="Arial"/>
                <w:color w:val="auto"/>
                <w:sz w:val="22"/>
                <w:szCs w:val="22"/>
              </w:rPr>
              <w:t xml:space="preserve"> information </w:t>
            </w:r>
            <w:r w:rsidRPr="008E189B">
              <w:rPr>
                <w:rFonts w:ascii="Arial" w:eastAsia="Arial" w:hAnsi="Arial" w:cs="Arial"/>
                <w:color w:val="auto"/>
                <w:sz w:val="22"/>
                <w:szCs w:val="22"/>
              </w:rPr>
              <w:t xml:space="preserve">on the impact </w:t>
            </w:r>
            <w:r w:rsidR="00CA7BB0">
              <w:rPr>
                <w:rFonts w:ascii="Arial" w:eastAsia="Arial" w:hAnsi="Arial" w:cs="Arial"/>
                <w:color w:val="auto"/>
                <w:sz w:val="22"/>
                <w:szCs w:val="22"/>
              </w:rPr>
              <w:t>o</w:t>
            </w:r>
            <w:r w:rsidRPr="008E189B">
              <w:rPr>
                <w:rFonts w:ascii="Arial" w:eastAsia="Arial" w:hAnsi="Arial" w:cs="Arial"/>
                <w:color w:val="auto"/>
                <w:sz w:val="22"/>
                <w:szCs w:val="22"/>
              </w:rPr>
              <w:t>n people</w:t>
            </w:r>
            <w:r w:rsidR="00CA7BB0">
              <w:rPr>
                <w:rFonts w:ascii="Arial" w:eastAsia="Arial" w:hAnsi="Arial" w:cs="Arial"/>
                <w:color w:val="auto"/>
                <w:sz w:val="22"/>
                <w:szCs w:val="22"/>
              </w:rPr>
              <w:t xml:space="preserve">, </w:t>
            </w:r>
            <w:r w:rsidRPr="008E189B">
              <w:rPr>
                <w:rFonts w:ascii="Arial" w:eastAsia="Arial" w:hAnsi="Arial" w:cs="Arial"/>
                <w:color w:val="auto"/>
                <w:sz w:val="22"/>
                <w:szCs w:val="22"/>
              </w:rPr>
              <w:t>infrastructure</w:t>
            </w:r>
            <w:r w:rsidR="00CA7BB0">
              <w:rPr>
                <w:rFonts w:ascii="Arial" w:eastAsia="Arial" w:hAnsi="Arial" w:cs="Arial"/>
                <w:color w:val="auto"/>
                <w:sz w:val="22"/>
                <w:szCs w:val="22"/>
              </w:rPr>
              <w:t xml:space="preserve"> or the economy</w:t>
            </w:r>
            <w:r w:rsidRPr="008E189B">
              <w:rPr>
                <w:rFonts w:ascii="Arial" w:eastAsia="Arial" w:hAnsi="Arial" w:cs="Arial"/>
                <w:color w:val="auto"/>
                <w:sz w:val="22"/>
                <w:szCs w:val="22"/>
              </w:rPr>
              <w:t xml:space="preserve">. Interesting initiatives by YCDC and various international partners but the data is not being shared (usually consultancies). Not sure what info is available </w:t>
            </w:r>
            <w:r w:rsidR="00A941DF" w:rsidRPr="008E189B">
              <w:rPr>
                <w:rFonts w:ascii="Arial" w:eastAsia="Arial" w:hAnsi="Arial" w:cs="Arial"/>
                <w:color w:val="auto"/>
                <w:sz w:val="22"/>
                <w:szCs w:val="22"/>
              </w:rPr>
              <w:t>through the Myanmar Earthq</w:t>
            </w:r>
            <w:r w:rsidR="00142137">
              <w:rPr>
                <w:rFonts w:ascii="Arial" w:eastAsia="Arial" w:hAnsi="Arial" w:cs="Arial"/>
                <w:color w:val="auto"/>
                <w:sz w:val="22"/>
                <w:szCs w:val="22"/>
              </w:rPr>
              <w:t>uake and Engineering S</w:t>
            </w:r>
            <w:r w:rsidRPr="008E189B">
              <w:rPr>
                <w:rFonts w:ascii="Arial" w:eastAsia="Arial" w:hAnsi="Arial" w:cs="Arial"/>
                <w:color w:val="auto"/>
                <w:sz w:val="22"/>
                <w:szCs w:val="22"/>
              </w:rPr>
              <w:t>ocieties</w:t>
            </w:r>
            <w:r w:rsidR="00CA7BB0">
              <w:rPr>
                <w:rFonts w:ascii="Arial" w:eastAsia="Arial" w:hAnsi="Arial" w:cs="Arial"/>
                <w:color w:val="auto"/>
                <w:sz w:val="22"/>
                <w:szCs w:val="22"/>
              </w:rPr>
              <w:t>.</w:t>
            </w:r>
          </w:p>
          <w:p w14:paraId="32C5070E" w14:textId="5A7C68F4" w:rsidR="00A941DF" w:rsidRPr="008E189B" w:rsidRDefault="00A941DF" w:rsidP="00A941DF">
            <w:pPr>
              <w:pStyle w:val="ListParagraph"/>
              <w:numPr>
                <w:ilvl w:val="0"/>
                <w:numId w:val="20"/>
              </w:numPr>
              <w:jc w:val="both"/>
              <w:rPr>
                <w:rFonts w:ascii="Arial" w:eastAsia="Arial" w:hAnsi="Arial" w:cs="Arial"/>
                <w:color w:val="auto"/>
                <w:sz w:val="22"/>
                <w:szCs w:val="22"/>
              </w:rPr>
            </w:pPr>
            <w:r w:rsidRPr="00CA7BB0">
              <w:rPr>
                <w:rFonts w:ascii="Arial" w:eastAsia="Arial" w:hAnsi="Arial" w:cs="Arial"/>
                <w:color w:val="auto"/>
                <w:sz w:val="22"/>
                <w:szCs w:val="22"/>
                <w:u w:val="single"/>
              </w:rPr>
              <w:t>Landslides</w:t>
            </w:r>
            <w:r w:rsidRPr="008E189B">
              <w:rPr>
                <w:rFonts w:ascii="Arial" w:eastAsia="Arial" w:hAnsi="Arial" w:cs="Arial"/>
                <w:color w:val="auto"/>
                <w:sz w:val="22"/>
                <w:szCs w:val="22"/>
              </w:rPr>
              <w:t xml:space="preserve"> – no data on affected areas, areas at risk, </w:t>
            </w:r>
            <w:r w:rsidR="00142137">
              <w:rPr>
                <w:rFonts w:ascii="Arial" w:eastAsia="Arial" w:hAnsi="Arial" w:cs="Arial"/>
                <w:color w:val="auto"/>
                <w:sz w:val="22"/>
                <w:szCs w:val="22"/>
              </w:rPr>
              <w:t xml:space="preserve">roads, </w:t>
            </w:r>
            <w:r w:rsidRPr="008E189B">
              <w:rPr>
                <w:rFonts w:ascii="Arial" w:eastAsia="Arial" w:hAnsi="Arial" w:cs="Arial"/>
                <w:color w:val="auto"/>
                <w:sz w:val="22"/>
                <w:szCs w:val="22"/>
              </w:rPr>
              <w:t>bridges</w:t>
            </w:r>
            <w:r w:rsidR="00CA7BB0">
              <w:rPr>
                <w:rFonts w:ascii="Arial" w:eastAsia="Arial" w:hAnsi="Arial" w:cs="Arial"/>
                <w:color w:val="auto"/>
                <w:sz w:val="22"/>
                <w:szCs w:val="22"/>
              </w:rPr>
              <w:t xml:space="preserve"> etc. </w:t>
            </w:r>
          </w:p>
          <w:p w14:paraId="39876B2E" w14:textId="14109C2E" w:rsidR="00537949" w:rsidRPr="008E189B" w:rsidRDefault="00537949" w:rsidP="00537949">
            <w:pPr>
              <w:pStyle w:val="ListParagraph"/>
              <w:numPr>
                <w:ilvl w:val="0"/>
                <w:numId w:val="20"/>
              </w:numPr>
              <w:jc w:val="both"/>
              <w:rPr>
                <w:rFonts w:ascii="Arial" w:eastAsia="Arial" w:hAnsi="Arial" w:cs="Arial"/>
                <w:color w:val="auto"/>
                <w:sz w:val="22"/>
                <w:szCs w:val="22"/>
              </w:rPr>
            </w:pPr>
            <w:r w:rsidRPr="00CA7BB0">
              <w:rPr>
                <w:rFonts w:ascii="Arial" w:eastAsia="Arial" w:hAnsi="Arial" w:cs="Arial"/>
                <w:color w:val="auto"/>
                <w:sz w:val="22"/>
                <w:szCs w:val="22"/>
                <w:u w:val="single"/>
              </w:rPr>
              <w:t>Conflict</w:t>
            </w:r>
            <w:r w:rsidRPr="008E189B">
              <w:rPr>
                <w:rFonts w:ascii="Arial" w:eastAsia="Arial" w:hAnsi="Arial" w:cs="Arial"/>
                <w:color w:val="auto"/>
                <w:sz w:val="22"/>
                <w:szCs w:val="22"/>
              </w:rPr>
              <w:t xml:space="preserve"> – </w:t>
            </w:r>
            <w:r w:rsidR="007335A9">
              <w:rPr>
                <w:rFonts w:ascii="Arial" w:eastAsia="Arial" w:hAnsi="Arial" w:cs="Arial"/>
                <w:color w:val="auto"/>
                <w:sz w:val="22"/>
                <w:szCs w:val="22"/>
              </w:rPr>
              <w:t xml:space="preserve">Myanmar is included in the global </w:t>
            </w:r>
            <w:r w:rsidRPr="008E189B">
              <w:rPr>
                <w:rFonts w:ascii="Arial" w:eastAsia="Arial" w:hAnsi="Arial" w:cs="Arial"/>
                <w:color w:val="auto"/>
                <w:sz w:val="22"/>
                <w:szCs w:val="22"/>
              </w:rPr>
              <w:t>ACLED data</w:t>
            </w:r>
            <w:r w:rsidR="00142137">
              <w:rPr>
                <w:rFonts w:ascii="Arial" w:eastAsia="Arial" w:hAnsi="Arial" w:cs="Arial"/>
                <w:color w:val="auto"/>
                <w:sz w:val="22"/>
                <w:szCs w:val="22"/>
              </w:rPr>
              <w:t xml:space="preserve">base </w:t>
            </w:r>
            <w:r w:rsidR="007335A9">
              <w:rPr>
                <w:rFonts w:ascii="Arial" w:eastAsia="Arial" w:hAnsi="Arial" w:cs="Arial"/>
                <w:color w:val="auto"/>
                <w:sz w:val="22"/>
                <w:szCs w:val="22"/>
              </w:rPr>
              <w:t xml:space="preserve">(Armed conflict location events database) which </w:t>
            </w:r>
            <w:r w:rsidR="00142137">
              <w:rPr>
                <w:rFonts w:ascii="Arial" w:eastAsia="Arial" w:hAnsi="Arial" w:cs="Arial"/>
                <w:color w:val="auto"/>
                <w:sz w:val="22"/>
                <w:szCs w:val="22"/>
              </w:rPr>
              <w:t xml:space="preserve">includes </w:t>
            </w:r>
            <w:r w:rsidR="007335A9">
              <w:rPr>
                <w:rFonts w:ascii="Arial" w:eastAsia="Arial" w:hAnsi="Arial" w:cs="Arial"/>
                <w:color w:val="auto"/>
                <w:sz w:val="22"/>
                <w:szCs w:val="22"/>
              </w:rPr>
              <w:t xml:space="preserve">active conflict, </w:t>
            </w:r>
            <w:r w:rsidR="00142137">
              <w:rPr>
                <w:rFonts w:ascii="Arial" w:eastAsia="Arial" w:hAnsi="Arial" w:cs="Arial"/>
                <w:color w:val="auto"/>
                <w:sz w:val="22"/>
                <w:szCs w:val="22"/>
              </w:rPr>
              <w:t>protes</w:t>
            </w:r>
            <w:r w:rsidRPr="008E189B">
              <w:rPr>
                <w:rFonts w:ascii="Arial" w:eastAsia="Arial" w:hAnsi="Arial" w:cs="Arial"/>
                <w:color w:val="auto"/>
                <w:sz w:val="22"/>
                <w:szCs w:val="22"/>
              </w:rPr>
              <w:t xml:space="preserve">ts and other signs of tension. </w:t>
            </w:r>
            <w:r w:rsidR="007335A9">
              <w:rPr>
                <w:rFonts w:ascii="Arial" w:eastAsia="Arial" w:hAnsi="Arial" w:cs="Arial"/>
                <w:color w:val="auto"/>
                <w:sz w:val="22"/>
                <w:szCs w:val="22"/>
              </w:rPr>
              <w:t xml:space="preserve">Inputs to this system are based on </w:t>
            </w:r>
            <w:r w:rsidRPr="008E189B">
              <w:rPr>
                <w:rFonts w:ascii="Arial" w:eastAsia="Arial" w:hAnsi="Arial" w:cs="Arial"/>
                <w:color w:val="auto"/>
                <w:sz w:val="22"/>
                <w:szCs w:val="22"/>
              </w:rPr>
              <w:t xml:space="preserve">media reports </w:t>
            </w:r>
            <w:r w:rsidR="007335A9">
              <w:rPr>
                <w:rFonts w:ascii="Arial" w:eastAsia="Arial" w:hAnsi="Arial" w:cs="Arial"/>
                <w:color w:val="auto"/>
                <w:sz w:val="22"/>
                <w:szCs w:val="22"/>
              </w:rPr>
              <w:t>which may occasionally have wrong/unverified information</w:t>
            </w:r>
            <w:r w:rsidR="00CA7BB0">
              <w:rPr>
                <w:rFonts w:ascii="Arial" w:eastAsia="Arial" w:hAnsi="Arial" w:cs="Arial"/>
                <w:color w:val="auto"/>
                <w:sz w:val="22"/>
                <w:szCs w:val="22"/>
              </w:rPr>
              <w:t>. Data is also available on latent and live conflict from The Asia Foundation.</w:t>
            </w:r>
          </w:p>
          <w:p w14:paraId="298D0DCE" w14:textId="25CBAB5F" w:rsidR="00A941DF" w:rsidRPr="008E189B" w:rsidRDefault="00A941DF" w:rsidP="00537949">
            <w:pPr>
              <w:pStyle w:val="ListParagraph"/>
              <w:numPr>
                <w:ilvl w:val="0"/>
                <w:numId w:val="20"/>
              </w:numPr>
              <w:jc w:val="both"/>
              <w:rPr>
                <w:rFonts w:ascii="Arial" w:eastAsia="Arial" w:hAnsi="Arial" w:cs="Arial"/>
                <w:color w:val="auto"/>
                <w:sz w:val="22"/>
                <w:szCs w:val="22"/>
              </w:rPr>
            </w:pPr>
            <w:r w:rsidRPr="00CA7BB0">
              <w:rPr>
                <w:rFonts w:ascii="Arial" w:eastAsia="Arial" w:hAnsi="Arial" w:cs="Arial"/>
                <w:color w:val="auto"/>
                <w:sz w:val="22"/>
                <w:szCs w:val="22"/>
                <w:u w:val="single"/>
              </w:rPr>
              <w:t>Cyclones and storm surges</w:t>
            </w:r>
            <w:r w:rsidRPr="008E189B">
              <w:rPr>
                <w:rFonts w:ascii="Arial" w:eastAsia="Arial" w:hAnsi="Arial" w:cs="Arial"/>
                <w:color w:val="auto"/>
                <w:sz w:val="22"/>
                <w:szCs w:val="22"/>
              </w:rPr>
              <w:t xml:space="preserve"> – 60 years </w:t>
            </w:r>
            <w:r w:rsidR="00CA7BB0" w:rsidRPr="008E189B">
              <w:rPr>
                <w:rFonts w:ascii="Arial" w:eastAsia="Arial" w:hAnsi="Arial" w:cs="Arial"/>
                <w:color w:val="auto"/>
                <w:sz w:val="22"/>
                <w:szCs w:val="22"/>
              </w:rPr>
              <w:t xml:space="preserve">storm tracking data </w:t>
            </w:r>
            <w:r w:rsidR="00CA7BB0">
              <w:rPr>
                <w:rFonts w:ascii="Arial" w:eastAsia="Arial" w:hAnsi="Arial" w:cs="Arial"/>
                <w:color w:val="auto"/>
                <w:sz w:val="22"/>
                <w:szCs w:val="22"/>
              </w:rPr>
              <w:t xml:space="preserve">is </w:t>
            </w:r>
            <w:r w:rsidRPr="008E189B">
              <w:rPr>
                <w:rFonts w:ascii="Arial" w:eastAsia="Arial" w:hAnsi="Arial" w:cs="Arial"/>
                <w:color w:val="auto"/>
                <w:sz w:val="22"/>
                <w:szCs w:val="22"/>
              </w:rPr>
              <w:t xml:space="preserve">available </w:t>
            </w:r>
            <w:r w:rsidR="00745DBF">
              <w:rPr>
                <w:rFonts w:ascii="Arial" w:eastAsia="Arial" w:hAnsi="Arial" w:cs="Arial"/>
                <w:color w:val="auto"/>
                <w:sz w:val="22"/>
                <w:szCs w:val="22"/>
              </w:rPr>
              <w:t>UNISYS</w:t>
            </w:r>
            <w:r w:rsidR="00CA7BB0">
              <w:rPr>
                <w:rFonts w:ascii="Arial" w:eastAsia="Arial" w:hAnsi="Arial" w:cs="Arial"/>
                <w:color w:val="auto"/>
                <w:sz w:val="22"/>
                <w:szCs w:val="22"/>
              </w:rPr>
              <w:t>.  MIMU has produced a simp</w:t>
            </w:r>
            <w:r w:rsidRPr="008E189B">
              <w:rPr>
                <w:rFonts w:ascii="Arial" w:eastAsia="Arial" w:hAnsi="Arial" w:cs="Arial"/>
                <w:color w:val="auto"/>
                <w:sz w:val="22"/>
                <w:szCs w:val="22"/>
              </w:rPr>
              <w:t>le</w:t>
            </w:r>
            <w:r w:rsidR="00CA7BB0">
              <w:rPr>
                <w:rFonts w:ascii="Arial" w:eastAsia="Arial" w:hAnsi="Arial" w:cs="Arial"/>
                <w:color w:val="auto"/>
                <w:sz w:val="22"/>
                <w:szCs w:val="22"/>
              </w:rPr>
              <w:t xml:space="preserve"> overview </w:t>
            </w:r>
            <w:r w:rsidRPr="008E189B">
              <w:rPr>
                <w:rFonts w:ascii="Arial" w:eastAsia="Arial" w:hAnsi="Arial" w:cs="Arial"/>
                <w:color w:val="auto"/>
                <w:sz w:val="22"/>
                <w:szCs w:val="22"/>
              </w:rPr>
              <w:t xml:space="preserve">map for the period </w:t>
            </w:r>
            <w:r w:rsidR="00745DBF">
              <w:rPr>
                <w:rFonts w:ascii="Arial" w:eastAsia="Arial" w:hAnsi="Arial" w:cs="Arial"/>
                <w:color w:val="auto"/>
                <w:sz w:val="22"/>
                <w:szCs w:val="22"/>
              </w:rPr>
              <w:t>1957-2017</w:t>
            </w:r>
            <w:r w:rsidRPr="008E189B">
              <w:rPr>
                <w:rFonts w:ascii="Arial" w:eastAsia="Arial" w:hAnsi="Arial" w:cs="Arial"/>
                <w:color w:val="auto"/>
                <w:sz w:val="22"/>
                <w:szCs w:val="22"/>
              </w:rPr>
              <w:t xml:space="preserve">. </w:t>
            </w:r>
            <w:r w:rsidR="00CA7BB0">
              <w:rPr>
                <w:rFonts w:ascii="Arial" w:eastAsia="Arial" w:hAnsi="Arial" w:cs="Arial"/>
                <w:color w:val="auto"/>
                <w:sz w:val="22"/>
                <w:szCs w:val="22"/>
              </w:rPr>
              <w:t>N</w:t>
            </w:r>
            <w:r w:rsidRPr="008E189B">
              <w:rPr>
                <w:rFonts w:ascii="Arial" w:eastAsia="Arial" w:hAnsi="Arial" w:cs="Arial"/>
                <w:color w:val="auto"/>
                <w:sz w:val="22"/>
                <w:szCs w:val="22"/>
              </w:rPr>
              <w:t>o data on impact on p</w:t>
            </w:r>
            <w:r w:rsidR="00CA7BB0">
              <w:rPr>
                <w:rFonts w:ascii="Arial" w:eastAsia="Arial" w:hAnsi="Arial" w:cs="Arial"/>
                <w:color w:val="auto"/>
                <w:sz w:val="22"/>
                <w:szCs w:val="22"/>
              </w:rPr>
              <w:t>e</w:t>
            </w:r>
            <w:r w:rsidRPr="008E189B">
              <w:rPr>
                <w:rFonts w:ascii="Arial" w:eastAsia="Arial" w:hAnsi="Arial" w:cs="Arial"/>
                <w:color w:val="auto"/>
                <w:sz w:val="22"/>
                <w:szCs w:val="22"/>
              </w:rPr>
              <w:t>ople</w:t>
            </w:r>
            <w:r w:rsidR="00CA7BB0">
              <w:rPr>
                <w:rFonts w:ascii="Arial" w:eastAsia="Arial" w:hAnsi="Arial" w:cs="Arial"/>
                <w:color w:val="auto"/>
                <w:sz w:val="22"/>
                <w:szCs w:val="22"/>
              </w:rPr>
              <w:t xml:space="preserve">, </w:t>
            </w:r>
            <w:r w:rsidRPr="008E189B">
              <w:rPr>
                <w:rFonts w:ascii="Arial" w:eastAsia="Arial" w:hAnsi="Arial" w:cs="Arial"/>
                <w:color w:val="auto"/>
                <w:sz w:val="22"/>
                <w:szCs w:val="22"/>
              </w:rPr>
              <w:t>infra</w:t>
            </w:r>
            <w:r w:rsidR="00CA7BB0">
              <w:rPr>
                <w:rFonts w:ascii="Arial" w:eastAsia="Arial" w:hAnsi="Arial" w:cs="Arial"/>
                <w:color w:val="auto"/>
                <w:sz w:val="22"/>
                <w:szCs w:val="22"/>
              </w:rPr>
              <w:t>str</w:t>
            </w:r>
            <w:r w:rsidRPr="008E189B">
              <w:rPr>
                <w:rFonts w:ascii="Arial" w:eastAsia="Arial" w:hAnsi="Arial" w:cs="Arial"/>
                <w:color w:val="auto"/>
                <w:sz w:val="22"/>
                <w:szCs w:val="22"/>
              </w:rPr>
              <w:t xml:space="preserve">ucture or </w:t>
            </w:r>
            <w:r w:rsidR="00CA7BB0">
              <w:rPr>
                <w:rFonts w:ascii="Arial" w:eastAsia="Arial" w:hAnsi="Arial" w:cs="Arial"/>
                <w:color w:val="auto"/>
                <w:sz w:val="22"/>
                <w:szCs w:val="22"/>
              </w:rPr>
              <w:t xml:space="preserve">the </w:t>
            </w:r>
            <w:r w:rsidRPr="008E189B">
              <w:rPr>
                <w:rFonts w:ascii="Arial" w:eastAsia="Arial" w:hAnsi="Arial" w:cs="Arial"/>
                <w:color w:val="auto"/>
                <w:sz w:val="22"/>
                <w:szCs w:val="22"/>
              </w:rPr>
              <w:t>economy other than that produced following cyclone Nargis and the P</w:t>
            </w:r>
            <w:r w:rsidR="00CA7BB0">
              <w:rPr>
                <w:rFonts w:ascii="Arial" w:eastAsia="Arial" w:hAnsi="Arial" w:cs="Arial"/>
                <w:color w:val="auto"/>
                <w:sz w:val="22"/>
                <w:szCs w:val="22"/>
              </w:rPr>
              <w:t xml:space="preserve">ost-Disaster Needs Assessment </w:t>
            </w:r>
            <w:r w:rsidRPr="008E189B">
              <w:rPr>
                <w:rFonts w:ascii="Arial" w:eastAsia="Arial" w:hAnsi="Arial" w:cs="Arial"/>
                <w:color w:val="auto"/>
                <w:sz w:val="22"/>
                <w:szCs w:val="22"/>
              </w:rPr>
              <w:t>from cyclone Komen</w:t>
            </w:r>
          </w:p>
          <w:p w14:paraId="4F3F33C3" w14:textId="1E640197" w:rsidR="00A941DF" w:rsidRPr="008E189B" w:rsidRDefault="00142137" w:rsidP="00537949">
            <w:pPr>
              <w:pStyle w:val="ListParagraph"/>
              <w:numPr>
                <w:ilvl w:val="0"/>
                <w:numId w:val="20"/>
              </w:numPr>
              <w:jc w:val="both"/>
              <w:rPr>
                <w:rFonts w:ascii="Arial" w:eastAsia="Arial" w:hAnsi="Arial" w:cs="Arial"/>
                <w:color w:val="auto"/>
                <w:sz w:val="22"/>
                <w:szCs w:val="22"/>
              </w:rPr>
            </w:pPr>
            <w:r>
              <w:rPr>
                <w:rFonts w:ascii="Arial" w:eastAsia="Arial" w:hAnsi="Arial" w:cs="Arial"/>
                <w:color w:val="auto"/>
                <w:sz w:val="22"/>
                <w:szCs w:val="22"/>
                <w:u w:val="single"/>
              </w:rPr>
              <w:t>Refugees/</w:t>
            </w:r>
            <w:r w:rsidR="00A941DF" w:rsidRPr="00CA7BB0">
              <w:rPr>
                <w:rFonts w:ascii="Arial" w:eastAsia="Arial" w:hAnsi="Arial" w:cs="Arial"/>
                <w:color w:val="auto"/>
                <w:sz w:val="22"/>
                <w:szCs w:val="22"/>
                <w:u w:val="single"/>
              </w:rPr>
              <w:t xml:space="preserve"> returnees</w:t>
            </w:r>
            <w:r w:rsidR="00A941DF" w:rsidRPr="008E189B">
              <w:rPr>
                <w:rFonts w:ascii="Arial" w:eastAsia="Arial" w:hAnsi="Arial" w:cs="Arial"/>
                <w:color w:val="auto"/>
                <w:sz w:val="22"/>
                <w:szCs w:val="22"/>
              </w:rPr>
              <w:t xml:space="preserve"> - UNHCR global report produced by the regional office in Bangkok (mainly from 90s onwards) </w:t>
            </w:r>
          </w:p>
          <w:p w14:paraId="38AD2E5F" w14:textId="77E0D6BF" w:rsidR="00D93CCF" w:rsidRPr="008E189B" w:rsidRDefault="00A941DF" w:rsidP="00B23047">
            <w:pPr>
              <w:pStyle w:val="ListParagraph"/>
              <w:numPr>
                <w:ilvl w:val="0"/>
                <w:numId w:val="20"/>
              </w:numPr>
              <w:jc w:val="both"/>
              <w:rPr>
                <w:rFonts w:ascii="Arial" w:eastAsia="Arial" w:hAnsi="Arial" w:cs="Arial"/>
                <w:color w:val="auto"/>
                <w:sz w:val="22"/>
                <w:szCs w:val="22"/>
              </w:rPr>
            </w:pPr>
            <w:r w:rsidRPr="00CA7BB0">
              <w:rPr>
                <w:rFonts w:ascii="Arial" w:eastAsia="Arial" w:hAnsi="Arial" w:cs="Arial"/>
                <w:color w:val="auto"/>
                <w:sz w:val="22"/>
                <w:szCs w:val="22"/>
                <w:u w:val="single"/>
              </w:rPr>
              <w:t>Internally Displaced</w:t>
            </w:r>
            <w:r w:rsidRPr="008E189B">
              <w:rPr>
                <w:rFonts w:ascii="Arial" w:eastAsia="Arial" w:hAnsi="Arial" w:cs="Arial"/>
                <w:color w:val="auto"/>
                <w:sz w:val="22"/>
                <w:szCs w:val="22"/>
              </w:rPr>
              <w:t xml:space="preserve"> – data produced regularly since 2013 for Rakhine, Kachin, Shan and southeastern Myanmar</w:t>
            </w:r>
            <w:r w:rsidR="00CA7BB0">
              <w:rPr>
                <w:rFonts w:ascii="Arial" w:eastAsia="Arial" w:hAnsi="Arial" w:cs="Arial"/>
                <w:color w:val="auto"/>
                <w:sz w:val="22"/>
                <w:szCs w:val="22"/>
              </w:rPr>
              <w:t xml:space="preserve"> by DDM</w:t>
            </w:r>
          </w:p>
          <w:p w14:paraId="06E45BB5" w14:textId="77777777" w:rsidR="00D93CCF" w:rsidRPr="008E189B" w:rsidRDefault="00D93CCF" w:rsidP="00896324">
            <w:pPr>
              <w:jc w:val="both"/>
              <w:rPr>
                <w:rFonts w:ascii="Arial" w:eastAsia="Arial" w:hAnsi="Arial" w:cs="Arial"/>
                <w:color w:val="auto"/>
                <w:sz w:val="22"/>
                <w:szCs w:val="22"/>
              </w:rPr>
            </w:pPr>
          </w:p>
          <w:p w14:paraId="10A7A043" w14:textId="5D5D8188" w:rsidR="00A941DF" w:rsidRPr="008E189B" w:rsidRDefault="00A941DF" w:rsidP="00896324">
            <w:pPr>
              <w:jc w:val="both"/>
              <w:rPr>
                <w:rFonts w:ascii="Arial" w:eastAsia="Arial" w:hAnsi="Arial" w:cs="Arial"/>
                <w:color w:val="auto"/>
                <w:sz w:val="22"/>
                <w:szCs w:val="22"/>
              </w:rPr>
            </w:pPr>
            <w:r w:rsidRPr="008E189B">
              <w:rPr>
                <w:rFonts w:ascii="Arial" w:eastAsia="Arial" w:hAnsi="Arial" w:cs="Arial"/>
                <w:color w:val="auto"/>
                <w:sz w:val="22"/>
                <w:szCs w:val="22"/>
              </w:rPr>
              <w:t xml:space="preserve">To continue with </w:t>
            </w:r>
            <w:r w:rsidR="00CA7BB0">
              <w:rPr>
                <w:rFonts w:ascii="Arial" w:eastAsia="Arial" w:hAnsi="Arial" w:cs="Arial"/>
                <w:color w:val="auto"/>
                <w:sz w:val="22"/>
                <w:szCs w:val="22"/>
              </w:rPr>
              <w:t xml:space="preserve">a similar review of the </w:t>
            </w:r>
            <w:r w:rsidRPr="008E189B">
              <w:rPr>
                <w:rFonts w:ascii="Arial" w:eastAsia="Arial" w:hAnsi="Arial" w:cs="Arial"/>
                <w:color w:val="auto"/>
                <w:sz w:val="22"/>
                <w:szCs w:val="22"/>
              </w:rPr>
              <w:t>statistics availability in a future meeting</w:t>
            </w:r>
            <w:r w:rsidR="00CA7BB0">
              <w:rPr>
                <w:rFonts w:ascii="Arial" w:eastAsia="Arial" w:hAnsi="Arial" w:cs="Arial"/>
                <w:color w:val="auto"/>
                <w:sz w:val="22"/>
                <w:szCs w:val="22"/>
              </w:rPr>
              <w:t>.</w:t>
            </w:r>
          </w:p>
          <w:p w14:paraId="06464E8B" w14:textId="6A51DB7C" w:rsidR="00E74EAD" w:rsidRPr="00B95021" w:rsidRDefault="00E74EAD" w:rsidP="00896324">
            <w:pPr>
              <w:jc w:val="both"/>
              <w:rPr>
                <w:rFonts w:ascii="Arial" w:eastAsia="Arial" w:hAnsi="Arial" w:cs="Arial"/>
                <w:color w:val="auto"/>
                <w:sz w:val="22"/>
                <w:szCs w:val="22"/>
                <w:highlight w:val="green"/>
              </w:rPr>
            </w:pPr>
          </w:p>
        </w:tc>
        <w:tc>
          <w:tcPr>
            <w:tcW w:w="1435" w:type="dxa"/>
            <w:shd w:val="clear" w:color="auto" w:fill="auto"/>
          </w:tcPr>
          <w:p w14:paraId="523FECA8" w14:textId="77777777" w:rsidR="00E74EAD" w:rsidRPr="00B95021" w:rsidRDefault="00E74EAD" w:rsidP="00F37386">
            <w:pPr>
              <w:rPr>
                <w:rFonts w:ascii="Arial" w:eastAsia="Arial" w:hAnsi="Arial" w:cs="Arial"/>
                <w:color w:val="auto"/>
                <w:sz w:val="22"/>
                <w:szCs w:val="22"/>
              </w:rPr>
            </w:pPr>
          </w:p>
        </w:tc>
      </w:tr>
      <w:tr w:rsidR="00B95021" w:rsidRPr="00B95021" w14:paraId="39A63F39" w14:textId="77777777" w:rsidTr="008171B4">
        <w:trPr>
          <w:trHeight w:val="557"/>
        </w:trPr>
        <w:tc>
          <w:tcPr>
            <w:tcW w:w="514" w:type="dxa"/>
            <w:shd w:val="clear" w:color="auto" w:fill="auto"/>
          </w:tcPr>
          <w:p w14:paraId="25145698" w14:textId="77777777" w:rsidR="00F80BFF" w:rsidRPr="00B95021" w:rsidRDefault="00F80BFF" w:rsidP="00826F35">
            <w:pPr>
              <w:numPr>
                <w:ilvl w:val="0"/>
                <w:numId w:val="1"/>
              </w:numPr>
              <w:jc w:val="both"/>
              <w:rPr>
                <w:rFonts w:ascii="Arial" w:eastAsia="Arial" w:hAnsi="Arial" w:cs="Arial"/>
                <w:color w:val="auto"/>
                <w:sz w:val="22"/>
                <w:szCs w:val="22"/>
              </w:rPr>
            </w:pPr>
          </w:p>
        </w:tc>
        <w:tc>
          <w:tcPr>
            <w:tcW w:w="12788" w:type="dxa"/>
            <w:shd w:val="clear" w:color="auto" w:fill="auto"/>
          </w:tcPr>
          <w:p w14:paraId="1A2DECFF" w14:textId="0B0EE8DE" w:rsidR="00F80BFF" w:rsidRPr="00B95021" w:rsidRDefault="009125D0" w:rsidP="005A0060">
            <w:pPr>
              <w:pStyle w:val="Heading3"/>
              <w:spacing w:before="0"/>
              <w:rPr>
                <w:rFonts w:ascii="Arial" w:eastAsia="SimSun" w:hAnsi="Arial" w:cs="Arial"/>
                <w:color w:val="auto"/>
                <w:sz w:val="22"/>
                <w:szCs w:val="22"/>
              </w:rPr>
            </w:pPr>
            <w:r w:rsidRPr="00B95021">
              <w:rPr>
                <w:rFonts w:ascii="Arial" w:eastAsia="SimSun" w:hAnsi="Arial" w:cs="Arial"/>
                <w:color w:val="auto"/>
                <w:sz w:val="22"/>
                <w:szCs w:val="22"/>
              </w:rPr>
              <w:t>Updates from a</w:t>
            </w:r>
            <w:r w:rsidR="000C12E5" w:rsidRPr="00B95021">
              <w:rPr>
                <w:rFonts w:ascii="Arial" w:eastAsia="SimSun" w:hAnsi="Arial" w:cs="Arial"/>
                <w:color w:val="auto"/>
                <w:sz w:val="22"/>
                <w:szCs w:val="22"/>
              </w:rPr>
              <w:t>genc</w:t>
            </w:r>
            <w:r w:rsidRPr="00B95021">
              <w:rPr>
                <w:rFonts w:ascii="Arial" w:eastAsia="SimSun" w:hAnsi="Arial" w:cs="Arial"/>
                <w:color w:val="auto"/>
                <w:sz w:val="22"/>
                <w:szCs w:val="22"/>
              </w:rPr>
              <w:t>ies, clusters/sectors and working group</w:t>
            </w:r>
            <w:r w:rsidR="000C12E5" w:rsidRPr="00B95021">
              <w:rPr>
                <w:rFonts w:ascii="Arial" w:eastAsia="SimSun" w:hAnsi="Arial" w:cs="Arial"/>
                <w:color w:val="auto"/>
                <w:sz w:val="22"/>
                <w:szCs w:val="22"/>
              </w:rPr>
              <w:t>s</w:t>
            </w:r>
          </w:p>
          <w:p w14:paraId="5CB24803" w14:textId="737D0703" w:rsidR="007C34FF" w:rsidRPr="00B95021" w:rsidRDefault="007C34FF" w:rsidP="00F039A8">
            <w:pPr>
              <w:rPr>
                <w:rFonts w:ascii="Arial" w:eastAsia="SimSun" w:hAnsi="Arial" w:cs="Arial"/>
                <w:b/>
                <w:color w:val="auto"/>
                <w:sz w:val="22"/>
                <w:szCs w:val="22"/>
              </w:rPr>
            </w:pPr>
          </w:p>
          <w:p w14:paraId="5679A326" w14:textId="4B9136C6" w:rsidR="00EB2D8C" w:rsidRPr="00B95021" w:rsidRDefault="00D02BFC" w:rsidP="00F039A8">
            <w:pPr>
              <w:rPr>
                <w:rFonts w:ascii="Arial" w:eastAsia="SimSun" w:hAnsi="Arial" w:cs="Arial"/>
                <w:color w:val="auto"/>
                <w:sz w:val="22"/>
                <w:szCs w:val="22"/>
              </w:rPr>
            </w:pPr>
            <w:r w:rsidRPr="00B95021">
              <w:rPr>
                <w:rFonts w:ascii="Arial" w:eastAsia="SimSun" w:hAnsi="Arial" w:cs="Arial"/>
                <w:b/>
                <w:color w:val="auto"/>
                <w:sz w:val="22"/>
                <w:szCs w:val="22"/>
              </w:rPr>
              <w:t>UNFPA</w:t>
            </w:r>
            <w:r w:rsidR="00BA6487" w:rsidRPr="00B95021">
              <w:rPr>
                <w:rFonts w:ascii="Arial" w:eastAsia="SimSun" w:hAnsi="Arial" w:cs="Arial"/>
                <w:b/>
                <w:color w:val="auto"/>
                <w:sz w:val="22"/>
                <w:szCs w:val="22"/>
              </w:rPr>
              <w:t xml:space="preserve"> </w:t>
            </w:r>
            <w:r w:rsidR="00EB2D8C" w:rsidRPr="00B95021">
              <w:rPr>
                <w:rFonts w:ascii="Arial" w:eastAsia="SimSun" w:hAnsi="Arial" w:cs="Arial"/>
                <w:color w:val="auto"/>
                <w:sz w:val="22"/>
                <w:szCs w:val="22"/>
              </w:rPr>
              <w:t>–</w:t>
            </w:r>
            <w:r w:rsidR="00BA6487" w:rsidRPr="00B95021">
              <w:rPr>
                <w:rFonts w:ascii="Arial" w:eastAsia="SimSun" w:hAnsi="Arial" w:cs="Arial"/>
                <w:color w:val="auto"/>
                <w:sz w:val="22"/>
                <w:szCs w:val="22"/>
              </w:rPr>
              <w:t xml:space="preserve"> </w:t>
            </w:r>
            <w:r w:rsidR="004D346E" w:rsidRPr="00B95021">
              <w:rPr>
                <w:rFonts w:ascii="Arial" w:eastAsia="SimSun" w:hAnsi="Arial" w:cs="Arial"/>
                <w:color w:val="auto"/>
                <w:sz w:val="22"/>
                <w:szCs w:val="22"/>
              </w:rPr>
              <w:t xml:space="preserve">ongoing work with the Department of Population to optimise use of the 2014 Housing and Population Census data across the country. The recently released </w:t>
            </w:r>
            <w:r w:rsidR="00EB2D8C" w:rsidRPr="00B95021">
              <w:rPr>
                <w:rFonts w:ascii="Arial" w:eastAsia="SimSun" w:hAnsi="Arial" w:cs="Arial"/>
                <w:color w:val="auto"/>
                <w:sz w:val="22"/>
                <w:szCs w:val="22"/>
              </w:rPr>
              <w:t xml:space="preserve">Redatam </w:t>
            </w:r>
            <w:r w:rsidR="004D346E" w:rsidRPr="00B95021">
              <w:rPr>
                <w:rFonts w:ascii="Arial" w:eastAsia="SimSun" w:hAnsi="Arial" w:cs="Arial"/>
                <w:color w:val="auto"/>
                <w:sz w:val="22"/>
                <w:szCs w:val="22"/>
              </w:rPr>
              <w:t>platform</w:t>
            </w:r>
            <w:r w:rsidR="00EB2D8C" w:rsidRPr="00B95021">
              <w:rPr>
                <w:rFonts w:ascii="Arial" w:eastAsia="SimSun" w:hAnsi="Arial" w:cs="Arial"/>
                <w:color w:val="auto"/>
                <w:sz w:val="22"/>
                <w:szCs w:val="22"/>
              </w:rPr>
              <w:t xml:space="preserve"> </w:t>
            </w:r>
            <w:r w:rsidR="004D346E" w:rsidRPr="00B95021">
              <w:rPr>
                <w:rFonts w:ascii="Arial" w:eastAsia="SimSun" w:hAnsi="Arial" w:cs="Arial"/>
                <w:color w:val="auto"/>
                <w:sz w:val="22"/>
                <w:szCs w:val="22"/>
              </w:rPr>
              <w:t xml:space="preserve">has been introduced </w:t>
            </w:r>
            <w:r w:rsidR="00EB2D8C" w:rsidRPr="00B95021">
              <w:rPr>
                <w:rFonts w:ascii="Arial" w:eastAsia="SimSun" w:hAnsi="Arial" w:cs="Arial"/>
                <w:color w:val="auto"/>
                <w:sz w:val="22"/>
                <w:szCs w:val="22"/>
              </w:rPr>
              <w:t>to UN, academic sector and civil society organisations with guidance on how to use the software</w:t>
            </w:r>
            <w:r w:rsidR="004D346E" w:rsidRPr="00B95021">
              <w:rPr>
                <w:rFonts w:ascii="Arial" w:eastAsia="SimSun" w:hAnsi="Arial" w:cs="Arial"/>
                <w:color w:val="auto"/>
                <w:sz w:val="22"/>
                <w:szCs w:val="22"/>
              </w:rPr>
              <w:t xml:space="preserve"> in its offline and online forms</w:t>
            </w:r>
            <w:r w:rsidR="00EB2D8C" w:rsidRPr="00B95021">
              <w:rPr>
                <w:rFonts w:ascii="Arial" w:eastAsia="SimSun" w:hAnsi="Arial" w:cs="Arial"/>
                <w:color w:val="auto"/>
                <w:sz w:val="22"/>
                <w:szCs w:val="22"/>
              </w:rPr>
              <w:t xml:space="preserve">.  </w:t>
            </w:r>
            <w:r w:rsidR="004D346E" w:rsidRPr="00B95021">
              <w:rPr>
                <w:rFonts w:ascii="Arial" w:eastAsia="SimSun" w:hAnsi="Arial" w:cs="Arial"/>
                <w:color w:val="auto"/>
                <w:sz w:val="22"/>
                <w:szCs w:val="22"/>
              </w:rPr>
              <w:t>The Township profiles are being presented through facilitated discussions for government and civil society representatives at township level through 3-day dissemination workshops in township capitals. These workshops have been conducted in over 290 TS to-date. With the ending of the monsoon, the focus will be on visiting the remaining townships, most of which are in remote areas of Kachin, Shan and Rakhine. Township level data has been put into user-friendly offline and online documents which are presented by the workshop facilitators with s</w:t>
            </w:r>
            <w:r w:rsidR="00EB2D8C" w:rsidRPr="00B95021">
              <w:rPr>
                <w:rFonts w:ascii="Arial" w:eastAsia="SimSun" w:hAnsi="Arial" w:cs="Arial"/>
                <w:color w:val="auto"/>
                <w:sz w:val="22"/>
                <w:szCs w:val="22"/>
              </w:rPr>
              <w:t>alient p</w:t>
            </w:r>
            <w:r w:rsidR="004D346E" w:rsidRPr="00B95021">
              <w:rPr>
                <w:rFonts w:ascii="Arial" w:eastAsia="SimSun" w:hAnsi="Arial" w:cs="Arial"/>
                <w:color w:val="auto"/>
                <w:sz w:val="22"/>
                <w:szCs w:val="22"/>
              </w:rPr>
              <w:t xml:space="preserve">oints on the township, seeking to support the use of this data in </w:t>
            </w:r>
            <w:r w:rsidR="00374B28" w:rsidRPr="00B95021">
              <w:rPr>
                <w:rFonts w:ascii="Arial" w:eastAsia="SimSun" w:hAnsi="Arial" w:cs="Arial"/>
                <w:color w:val="auto"/>
                <w:sz w:val="22"/>
                <w:szCs w:val="22"/>
              </w:rPr>
              <w:t xml:space="preserve">area </w:t>
            </w:r>
            <w:r w:rsidR="004D346E" w:rsidRPr="00B95021">
              <w:rPr>
                <w:rFonts w:ascii="Arial" w:eastAsia="SimSun" w:hAnsi="Arial" w:cs="Arial"/>
                <w:color w:val="auto"/>
                <w:sz w:val="22"/>
                <w:szCs w:val="22"/>
              </w:rPr>
              <w:t xml:space="preserve">planning processes. Many attending the workshops have noted that this is the </w:t>
            </w:r>
            <w:r w:rsidR="00B23047" w:rsidRPr="00B95021">
              <w:rPr>
                <w:rFonts w:ascii="Arial" w:eastAsia="SimSun" w:hAnsi="Arial" w:cs="Arial"/>
                <w:color w:val="auto"/>
                <w:sz w:val="22"/>
                <w:szCs w:val="22"/>
              </w:rPr>
              <w:t xml:space="preserve">first time they have had data about the situation. </w:t>
            </w:r>
          </w:p>
          <w:p w14:paraId="4F12B99D" w14:textId="19CA2B32" w:rsidR="00BA6487" w:rsidRPr="00B95021" w:rsidRDefault="00BA6487" w:rsidP="00F039A8">
            <w:pPr>
              <w:rPr>
                <w:rFonts w:ascii="Arial" w:eastAsia="SimSun" w:hAnsi="Arial" w:cs="Arial"/>
                <w:b/>
                <w:color w:val="auto"/>
                <w:sz w:val="22"/>
                <w:szCs w:val="22"/>
              </w:rPr>
            </w:pPr>
          </w:p>
          <w:p w14:paraId="421FD17B" w14:textId="16A2D0D7" w:rsidR="0066468C" w:rsidRPr="00B95021" w:rsidRDefault="00834139" w:rsidP="00374B28">
            <w:pPr>
              <w:rPr>
                <w:rFonts w:ascii="Arial" w:eastAsia="SimSun" w:hAnsi="Arial" w:cs="Arial"/>
                <w:color w:val="auto"/>
                <w:sz w:val="22"/>
                <w:szCs w:val="22"/>
              </w:rPr>
            </w:pPr>
            <w:r w:rsidRPr="00B95021">
              <w:rPr>
                <w:rFonts w:ascii="Arial" w:eastAsia="Arial" w:hAnsi="Arial" w:cs="Arial"/>
                <w:b/>
                <w:color w:val="auto"/>
                <w:sz w:val="22"/>
                <w:szCs w:val="22"/>
              </w:rPr>
              <w:t>UNHCR</w:t>
            </w:r>
            <w:r w:rsidRPr="00B95021">
              <w:rPr>
                <w:rFonts w:ascii="Arial" w:eastAsia="SimSun" w:hAnsi="Arial" w:cs="Arial"/>
                <w:color w:val="auto"/>
                <w:sz w:val="22"/>
                <w:szCs w:val="22"/>
              </w:rPr>
              <w:t xml:space="preserve">: </w:t>
            </w:r>
            <w:r w:rsidR="00374B28" w:rsidRPr="00B95021">
              <w:rPr>
                <w:rFonts w:ascii="Arial" w:eastAsia="SimSun" w:hAnsi="Arial" w:cs="Arial"/>
                <w:color w:val="auto"/>
                <w:sz w:val="22"/>
                <w:szCs w:val="22"/>
              </w:rPr>
              <w:t xml:space="preserve">The </w:t>
            </w:r>
            <w:r w:rsidR="00374B28" w:rsidRPr="00B95021">
              <w:rPr>
                <w:rFonts w:ascii="Arial" w:eastAsia="SimSun" w:hAnsi="Arial" w:cs="Arial"/>
                <w:color w:val="auto"/>
                <w:sz w:val="22"/>
                <w:szCs w:val="22"/>
                <w:u w:val="single"/>
              </w:rPr>
              <w:t xml:space="preserve">CCCM cluster in </w:t>
            </w:r>
            <w:r w:rsidR="00B23047" w:rsidRPr="00B95021">
              <w:rPr>
                <w:rFonts w:ascii="Arial" w:eastAsia="SimSun" w:hAnsi="Arial" w:cs="Arial"/>
                <w:color w:val="auto"/>
                <w:sz w:val="22"/>
                <w:szCs w:val="22"/>
                <w:u w:val="single"/>
              </w:rPr>
              <w:t>Central Rakhine</w:t>
            </w:r>
            <w:r w:rsidR="00374B28" w:rsidRPr="00B95021">
              <w:rPr>
                <w:rFonts w:ascii="Arial" w:eastAsia="SimSun" w:hAnsi="Arial" w:cs="Arial"/>
                <w:color w:val="auto"/>
                <w:sz w:val="22"/>
                <w:szCs w:val="22"/>
              </w:rPr>
              <w:t xml:space="preserve"> has </w:t>
            </w:r>
            <w:r w:rsidR="00B23047" w:rsidRPr="00B95021">
              <w:rPr>
                <w:rFonts w:ascii="Arial" w:eastAsia="SimSun" w:hAnsi="Arial" w:cs="Arial"/>
                <w:color w:val="auto"/>
                <w:sz w:val="22"/>
                <w:szCs w:val="22"/>
              </w:rPr>
              <w:t>discontinued the monthly monitoring</w:t>
            </w:r>
            <w:r w:rsidR="00374B28" w:rsidRPr="00B95021">
              <w:rPr>
                <w:rFonts w:ascii="Arial" w:eastAsia="SimSun" w:hAnsi="Arial" w:cs="Arial"/>
                <w:color w:val="auto"/>
                <w:sz w:val="22"/>
                <w:szCs w:val="22"/>
              </w:rPr>
              <w:t xml:space="preserve">, replacing it with a streamlined quarterly monitoring generating more user-friendly cross-sectoral </w:t>
            </w:r>
            <w:r w:rsidR="00B23047" w:rsidRPr="00B95021">
              <w:rPr>
                <w:rFonts w:ascii="Arial" w:eastAsia="SimSun" w:hAnsi="Arial" w:cs="Arial"/>
                <w:color w:val="auto"/>
                <w:sz w:val="22"/>
                <w:szCs w:val="22"/>
              </w:rPr>
              <w:t xml:space="preserve">site profiles </w:t>
            </w:r>
            <w:r w:rsidR="00374B28" w:rsidRPr="00B95021">
              <w:rPr>
                <w:rFonts w:ascii="Arial" w:eastAsia="SimSun" w:hAnsi="Arial" w:cs="Arial"/>
                <w:color w:val="auto"/>
                <w:sz w:val="22"/>
                <w:szCs w:val="22"/>
              </w:rPr>
              <w:t xml:space="preserve">for the 23 camps in central Rakhine. These include over 20 indicators </w:t>
            </w:r>
            <w:r w:rsidR="00B23047" w:rsidRPr="00B95021">
              <w:rPr>
                <w:rFonts w:ascii="Arial" w:eastAsia="SimSun" w:hAnsi="Arial" w:cs="Arial"/>
                <w:color w:val="auto"/>
                <w:sz w:val="22"/>
                <w:szCs w:val="22"/>
              </w:rPr>
              <w:t>collected from across ICCG sectors</w:t>
            </w:r>
            <w:r w:rsidR="00374B28" w:rsidRPr="00B95021">
              <w:rPr>
                <w:rFonts w:ascii="Arial" w:eastAsia="SimSun" w:hAnsi="Arial" w:cs="Arial"/>
                <w:color w:val="auto"/>
                <w:sz w:val="22"/>
                <w:szCs w:val="22"/>
              </w:rPr>
              <w:t xml:space="preserve">. The results will be available in an interactive dashboard using </w:t>
            </w:r>
            <w:r w:rsidR="00B23047" w:rsidRPr="00B95021">
              <w:rPr>
                <w:rFonts w:ascii="Arial" w:eastAsia="SimSun" w:hAnsi="Arial" w:cs="Arial"/>
                <w:color w:val="auto"/>
                <w:sz w:val="22"/>
                <w:szCs w:val="22"/>
              </w:rPr>
              <w:t xml:space="preserve">Microsoft </w:t>
            </w:r>
            <w:r w:rsidR="00374B28" w:rsidRPr="00B95021">
              <w:rPr>
                <w:rFonts w:ascii="Arial" w:eastAsia="SimSun" w:hAnsi="Arial" w:cs="Arial"/>
                <w:color w:val="auto"/>
                <w:sz w:val="22"/>
                <w:szCs w:val="22"/>
              </w:rPr>
              <w:t>P</w:t>
            </w:r>
            <w:r w:rsidR="00B23047" w:rsidRPr="00B95021">
              <w:rPr>
                <w:rFonts w:ascii="Arial" w:eastAsia="SimSun" w:hAnsi="Arial" w:cs="Arial"/>
                <w:color w:val="auto"/>
                <w:sz w:val="22"/>
                <w:szCs w:val="22"/>
              </w:rPr>
              <w:t>o</w:t>
            </w:r>
            <w:r w:rsidR="00374B28" w:rsidRPr="00B95021">
              <w:rPr>
                <w:rFonts w:ascii="Arial" w:eastAsia="SimSun" w:hAnsi="Arial" w:cs="Arial"/>
                <w:color w:val="auto"/>
                <w:sz w:val="22"/>
                <w:szCs w:val="22"/>
              </w:rPr>
              <w:t>wer BI in late October</w:t>
            </w:r>
            <w:r w:rsidR="00B23047" w:rsidRPr="00B95021">
              <w:rPr>
                <w:rFonts w:ascii="Arial" w:eastAsia="SimSun" w:hAnsi="Arial" w:cs="Arial"/>
                <w:color w:val="auto"/>
                <w:sz w:val="22"/>
                <w:szCs w:val="22"/>
              </w:rPr>
              <w:t xml:space="preserve">. </w:t>
            </w:r>
            <w:r w:rsidR="00374B28" w:rsidRPr="00B95021">
              <w:rPr>
                <w:rFonts w:ascii="Arial" w:eastAsia="SimSun" w:hAnsi="Arial" w:cs="Arial"/>
                <w:color w:val="auto"/>
                <w:sz w:val="22"/>
                <w:szCs w:val="22"/>
              </w:rPr>
              <w:t xml:space="preserve">A </w:t>
            </w:r>
            <w:r w:rsidR="00E825A8">
              <w:rPr>
                <w:rFonts w:ascii="Arial" w:eastAsia="SimSun" w:hAnsi="Arial" w:cs="Arial"/>
                <w:color w:val="auto"/>
                <w:sz w:val="22"/>
                <w:szCs w:val="22"/>
              </w:rPr>
              <w:t>two</w:t>
            </w:r>
            <w:r w:rsidR="00374B28" w:rsidRPr="00B95021">
              <w:rPr>
                <w:rFonts w:ascii="Arial" w:eastAsia="SimSun" w:hAnsi="Arial" w:cs="Arial"/>
                <w:color w:val="auto"/>
                <w:sz w:val="22"/>
                <w:szCs w:val="22"/>
              </w:rPr>
              <w:t xml:space="preserve">-page </w:t>
            </w:r>
            <w:r w:rsidR="00E825A8">
              <w:rPr>
                <w:rFonts w:ascii="Arial" w:eastAsia="SimSun" w:hAnsi="Arial" w:cs="Arial"/>
                <w:color w:val="auto"/>
                <w:sz w:val="22"/>
                <w:szCs w:val="22"/>
              </w:rPr>
              <w:t xml:space="preserve">site </w:t>
            </w:r>
            <w:r w:rsidR="00374B28" w:rsidRPr="00B95021">
              <w:rPr>
                <w:rFonts w:ascii="Arial" w:eastAsia="SimSun" w:hAnsi="Arial" w:cs="Arial"/>
                <w:color w:val="auto"/>
                <w:sz w:val="22"/>
                <w:szCs w:val="22"/>
              </w:rPr>
              <w:t xml:space="preserve">profile for each camp </w:t>
            </w:r>
            <w:r w:rsidR="00E825A8">
              <w:rPr>
                <w:rFonts w:ascii="Arial" w:eastAsia="SimSun" w:hAnsi="Arial" w:cs="Arial"/>
                <w:color w:val="auto"/>
                <w:sz w:val="22"/>
                <w:szCs w:val="22"/>
              </w:rPr>
              <w:t>will also be made available</w:t>
            </w:r>
            <w:r w:rsidR="00374B28" w:rsidRPr="00B95021">
              <w:rPr>
                <w:rFonts w:ascii="Arial" w:eastAsia="SimSun" w:hAnsi="Arial" w:cs="Arial"/>
                <w:color w:val="auto"/>
                <w:sz w:val="22"/>
                <w:szCs w:val="22"/>
              </w:rPr>
              <w:t xml:space="preserve"> in pdf</w:t>
            </w:r>
            <w:r w:rsidR="00E825A8">
              <w:rPr>
                <w:rFonts w:ascii="Arial" w:eastAsia="SimSun" w:hAnsi="Arial" w:cs="Arial"/>
                <w:color w:val="auto"/>
                <w:sz w:val="22"/>
                <w:szCs w:val="22"/>
              </w:rPr>
              <w:t>. The site profile tool</w:t>
            </w:r>
            <w:r w:rsidR="00B23047" w:rsidRPr="00B95021">
              <w:rPr>
                <w:rFonts w:ascii="Arial" w:eastAsia="SimSun" w:hAnsi="Arial" w:cs="Arial"/>
                <w:color w:val="auto"/>
                <w:sz w:val="22"/>
                <w:szCs w:val="22"/>
              </w:rPr>
              <w:t xml:space="preserve"> will be updated on a quarterly basis</w:t>
            </w:r>
            <w:r w:rsidR="0066468C" w:rsidRPr="00B95021">
              <w:rPr>
                <w:rFonts w:ascii="Arial" w:eastAsia="SimSun" w:hAnsi="Arial" w:cs="Arial"/>
                <w:color w:val="auto"/>
                <w:sz w:val="22"/>
                <w:szCs w:val="22"/>
              </w:rPr>
              <w:t>.</w:t>
            </w:r>
          </w:p>
          <w:p w14:paraId="41E0D49F" w14:textId="6D687B7A" w:rsidR="00B23047" w:rsidRPr="00B95021" w:rsidRDefault="00374B28" w:rsidP="00B23047">
            <w:pPr>
              <w:rPr>
                <w:rFonts w:ascii="Arial" w:eastAsia="SimSun" w:hAnsi="Arial" w:cs="Arial"/>
                <w:color w:val="auto"/>
                <w:sz w:val="22"/>
                <w:szCs w:val="22"/>
              </w:rPr>
            </w:pPr>
            <w:r w:rsidRPr="00B95021">
              <w:rPr>
                <w:rFonts w:ascii="Arial" w:eastAsia="SimSun" w:hAnsi="Arial" w:cs="Arial"/>
                <w:color w:val="auto"/>
                <w:sz w:val="22"/>
                <w:szCs w:val="22"/>
                <w:u w:val="single"/>
              </w:rPr>
              <w:t>Camp profiling is underway in K</w:t>
            </w:r>
            <w:r w:rsidR="0066468C" w:rsidRPr="00B95021">
              <w:rPr>
                <w:rFonts w:ascii="Arial" w:eastAsia="SimSun" w:hAnsi="Arial" w:cs="Arial"/>
                <w:color w:val="auto"/>
                <w:sz w:val="22"/>
                <w:szCs w:val="22"/>
                <w:u w:val="single"/>
              </w:rPr>
              <w:t>achin and N Shan</w:t>
            </w:r>
            <w:r w:rsidR="0066468C" w:rsidRPr="00B95021">
              <w:rPr>
                <w:rFonts w:ascii="Arial" w:eastAsia="SimSun" w:hAnsi="Arial" w:cs="Arial"/>
                <w:color w:val="auto"/>
                <w:sz w:val="22"/>
                <w:szCs w:val="22"/>
              </w:rPr>
              <w:t xml:space="preserve"> as part of the longitudinal exercise </w:t>
            </w:r>
            <w:r w:rsidRPr="00B95021">
              <w:rPr>
                <w:rFonts w:ascii="Arial" w:eastAsia="SimSun" w:hAnsi="Arial" w:cs="Arial"/>
                <w:color w:val="auto"/>
                <w:sz w:val="22"/>
                <w:szCs w:val="22"/>
              </w:rPr>
              <w:t xml:space="preserve">conducted </w:t>
            </w:r>
            <w:r w:rsidR="0066468C" w:rsidRPr="00B95021">
              <w:rPr>
                <w:rFonts w:ascii="Arial" w:eastAsia="SimSun" w:hAnsi="Arial" w:cs="Arial"/>
                <w:color w:val="auto"/>
                <w:sz w:val="22"/>
                <w:szCs w:val="22"/>
              </w:rPr>
              <w:t>every 6 months for over 130 camps. Data collection takes around 2 month</w:t>
            </w:r>
            <w:r w:rsidRPr="00B95021">
              <w:rPr>
                <w:rFonts w:ascii="Arial" w:eastAsia="SimSun" w:hAnsi="Arial" w:cs="Arial"/>
                <w:color w:val="auto"/>
                <w:sz w:val="22"/>
                <w:szCs w:val="22"/>
              </w:rPr>
              <w:t>s and is now being undertaken using a mobile-based Kobo tool</w:t>
            </w:r>
            <w:r w:rsidR="0066468C" w:rsidRPr="00B95021">
              <w:rPr>
                <w:rFonts w:ascii="Arial" w:eastAsia="SimSun" w:hAnsi="Arial" w:cs="Arial"/>
                <w:color w:val="auto"/>
                <w:sz w:val="22"/>
                <w:szCs w:val="22"/>
              </w:rPr>
              <w:t xml:space="preserve">. </w:t>
            </w:r>
            <w:r w:rsidRPr="00B95021">
              <w:rPr>
                <w:rFonts w:ascii="Arial" w:eastAsia="SimSun" w:hAnsi="Arial" w:cs="Arial"/>
                <w:color w:val="auto"/>
                <w:sz w:val="22"/>
                <w:szCs w:val="22"/>
              </w:rPr>
              <w:t>I</w:t>
            </w:r>
            <w:r w:rsidR="0066468C" w:rsidRPr="00B95021">
              <w:rPr>
                <w:rFonts w:ascii="Arial" w:eastAsia="SimSun" w:hAnsi="Arial" w:cs="Arial"/>
                <w:color w:val="auto"/>
                <w:sz w:val="22"/>
                <w:szCs w:val="22"/>
              </w:rPr>
              <w:t>nteractive online dashboard products will be shared online later in 2018.</w:t>
            </w:r>
          </w:p>
          <w:p w14:paraId="39F86404" w14:textId="726E01B1" w:rsidR="0066468C" w:rsidRPr="00B95021" w:rsidRDefault="00374B28" w:rsidP="00374B28">
            <w:pPr>
              <w:rPr>
                <w:rFonts w:ascii="Arial" w:eastAsia="SimSun" w:hAnsi="Arial" w:cs="Arial"/>
                <w:color w:val="auto"/>
                <w:sz w:val="22"/>
                <w:szCs w:val="22"/>
              </w:rPr>
            </w:pPr>
            <w:r w:rsidRPr="00B95021">
              <w:rPr>
                <w:rFonts w:ascii="Arial" w:eastAsia="SimSun" w:hAnsi="Arial" w:cs="Arial"/>
                <w:color w:val="auto"/>
                <w:sz w:val="22"/>
                <w:szCs w:val="22"/>
              </w:rPr>
              <w:t xml:space="preserve">The UNHCR team in </w:t>
            </w:r>
            <w:r w:rsidR="0066468C" w:rsidRPr="00B95021">
              <w:rPr>
                <w:rFonts w:ascii="Arial" w:eastAsia="SimSun" w:hAnsi="Arial" w:cs="Arial"/>
                <w:color w:val="auto"/>
                <w:sz w:val="22"/>
                <w:szCs w:val="22"/>
              </w:rPr>
              <w:t>South</w:t>
            </w:r>
            <w:r w:rsidR="00E234B3">
              <w:rPr>
                <w:rFonts w:ascii="Arial" w:eastAsia="SimSun" w:hAnsi="Arial" w:cs="Arial"/>
                <w:color w:val="auto"/>
                <w:sz w:val="22"/>
                <w:szCs w:val="22"/>
              </w:rPr>
              <w:t xml:space="preserve"> </w:t>
            </w:r>
            <w:r w:rsidR="0066468C" w:rsidRPr="00B95021">
              <w:rPr>
                <w:rFonts w:ascii="Arial" w:eastAsia="SimSun" w:hAnsi="Arial" w:cs="Arial"/>
                <w:color w:val="auto"/>
                <w:sz w:val="22"/>
                <w:szCs w:val="22"/>
              </w:rPr>
              <w:t xml:space="preserve">eastern Myanmar </w:t>
            </w:r>
            <w:r w:rsidRPr="00B95021">
              <w:rPr>
                <w:rFonts w:ascii="Arial" w:eastAsia="SimSun" w:hAnsi="Arial" w:cs="Arial"/>
                <w:color w:val="auto"/>
                <w:sz w:val="22"/>
                <w:szCs w:val="22"/>
              </w:rPr>
              <w:t xml:space="preserve">has </w:t>
            </w:r>
            <w:r w:rsidR="0066468C" w:rsidRPr="00B95021">
              <w:rPr>
                <w:rFonts w:ascii="Arial" w:eastAsia="SimSun" w:hAnsi="Arial" w:cs="Arial"/>
                <w:color w:val="auto"/>
                <w:sz w:val="22"/>
                <w:szCs w:val="22"/>
              </w:rPr>
              <w:t xml:space="preserve">developed an access database </w:t>
            </w:r>
            <w:r w:rsidRPr="00B95021">
              <w:rPr>
                <w:rFonts w:ascii="Arial" w:eastAsia="SimSun" w:hAnsi="Arial" w:cs="Arial"/>
                <w:color w:val="auto"/>
                <w:sz w:val="22"/>
                <w:szCs w:val="22"/>
              </w:rPr>
              <w:t xml:space="preserve">to support DSW with management of </w:t>
            </w:r>
            <w:r w:rsidR="0066468C" w:rsidRPr="00B95021">
              <w:rPr>
                <w:rFonts w:ascii="Arial" w:eastAsia="SimSun" w:hAnsi="Arial" w:cs="Arial"/>
                <w:color w:val="auto"/>
                <w:sz w:val="22"/>
                <w:szCs w:val="22"/>
              </w:rPr>
              <w:t>flood assessment data</w:t>
            </w:r>
            <w:r w:rsidRPr="00B95021">
              <w:rPr>
                <w:rFonts w:ascii="Arial" w:eastAsia="SimSun" w:hAnsi="Arial" w:cs="Arial"/>
                <w:color w:val="auto"/>
                <w:sz w:val="22"/>
                <w:szCs w:val="22"/>
              </w:rPr>
              <w:t xml:space="preserve"> collected at village level. This was </w:t>
            </w:r>
            <w:r w:rsidR="0066468C" w:rsidRPr="00B95021">
              <w:rPr>
                <w:rFonts w:ascii="Arial" w:eastAsia="SimSun" w:hAnsi="Arial" w:cs="Arial"/>
                <w:color w:val="auto"/>
                <w:sz w:val="22"/>
                <w:szCs w:val="22"/>
              </w:rPr>
              <w:t>previously collected on paper</w:t>
            </w:r>
            <w:r w:rsidRPr="00B95021">
              <w:rPr>
                <w:rFonts w:ascii="Arial" w:eastAsia="SimSun" w:hAnsi="Arial" w:cs="Arial"/>
                <w:color w:val="auto"/>
                <w:sz w:val="22"/>
                <w:szCs w:val="22"/>
              </w:rPr>
              <w:t xml:space="preserve"> which limited the ability to use and maintain the data, and resulted in much data loss. Local NGOs will support </w:t>
            </w:r>
            <w:r w:rsidR="0066468C" w:rsidRPr="00B95021">
              <w:rPr>
                <w:rFonts w:ascii="Arial" w:eastAsia="SimSun" w:hAnsi="Arial" w:cs="Arial"/>
                <w:color w:val="auto"/>
                <w:sz w:val="22"/>
                <w:szCs w:val="22"/>
              </w:rPr>
              <w:t>DSW</w:t>
            </w:r>
            <w:r w:rsidRPr="00B95021">
              <w:rPr>
                <w:rFonts w:ascii="Arial" w:eastAsia="SimSun" w:hAnsi="Arial" w:cs="Arial"/>
                <w:color w:val="auto"/>
                <w:sz w:val="22"/>
                <w:szCs w:val="22"/>
              </w:rPr>
              <w:t xml:space="preserve"> to enter the available data</w:t>
            </w:r>
            <w:r w:rsidR="0066468C" w:rsidRPr="00B95021">
              <w:rPr>
                <w:rFonts w:ascii="Arial" w:eastAsia="SimSun" w:hAnsi="Arial" w:cs="Arial"/>
                <w:color w:val="auto"/>
                <w:sz w:val="22"/>
                <w:szCs w:val="22"/>
              </w:rPr>
              <w:t>.</w:t>
            </w:r>
          </w:p>
          <w:p w14:paraId="3C83A44B" w14:textId="77777777" w:rsidR="00752651" w:rsidRPr="00B95021" w:rsidRDefault="00752651" w:rsidP="004C23C8">
            <w:pPr>
              <w:rPr>
                <w:rFonts w:ascii="Arial" w:eastAsia="SimSun" w:hAnsi="Arial" w:cs="Arial"/>
                <w:color w:val="auto"/>
                <w:sz w:val="22"/>
                <w:szCs w:val="22"/>
              </w:rPr>
            </w:pPr>
          </w:p>
          <w:p w14:paraId="53CED33C" w14:textId="14A4DB94" w:rsidR="00E7177B" w:rsidRPr="00B95021" w:rsidRDefault="000C12E5" w:rsidP="00E7177B">
            <w:pPr>
              <w:jc w:val="both"/>
              <w:rPr>
                <w:rFonts w:ascii="Arial" w:eastAsia="Arial" w:hAnsi="Arial" w:cs="Arial"/>
                <w:color w:val="auto"/>
                <w:sz w:val="22"/>
                <w:szCs w:val="22"/>
              </w:rPr>
            </w:pPr>
            <w:r w:rsidRPr="00B95021">
              <w:rPr>
                <w:rFonts w:ascii="Arial" w:eastAsia="Arial" w:hAnsi="Arial" w:cs="Arial"/>
                <w:b/>
                <w:color w:val="auto"/>
                <w:sz w:val="22"/>
                <w:szCs w:val="22"/>
              </w:rPr>
              <w:t>MIMU:</w:t>
            </w:r>
            <w:r w:rsidRPr="00B95021">
              <w:rPr>
                <w:rFonts w:ascii="Arial" w:eastAsia="Arial" w:hAnsi="Arial" w:cs="Arial"/>
                <w:color w:val="auto"/>
                <w:sz w:val="22"/>
                <w:szCs w:val="22"/>
              </w:rPr>
              <w:t xml:space="preserve"> </w:t>
            </w:r>
            <w:r w:rsidR="004D346E" w:rsidRPr="00B95021">
              <w:rPr>
                <w:rFonts w:ascii="Arial" w:eastAsia="Arial" w:hAnsi="Arial" w:cs="Arial"/>
                <w:color w:val="auto"/>
                <w:sz w:val="22"/>
                <w:szCs w:val="22"/>
              </w:rPr>
              <w:t xml:space="preserve">222 agencies shared detailed information on their projects to village level, countrywide, in the </w:t>
            </w:r>
            <w:r w:rsidR="004D346E" w:rsidRPr="00B95021">
              <w:rPr>
                <w:rFonts w:ascii="Arial" w:eastAsia="Arial" w:hAnsi="Arial" w:cs="Arial"/>
                <w:color w:val="auto"/>
                <w:sz w:val="22"/>
                <w:szCs w:val="22"/>
                <w:u w:val="single"/>
              </w:rPr>
              <w:t>September 2018 3W</w:t>
            </w:r>
            <w:r w:rsidR="004D346E" w:rsidRPr="00B95021">
              <w:rPr>
                <w:rFonts w:ascii="Arial" w:eastAsia="Arial" w:hAnsi="Arial" w:cs="Arial"/>
                <w:color w:val="auto"/>
                <w:sz w:val="22"/>
                <w:szCs w:val="22"/>
              </w:rPr>
              <w:t>. The cleaned 3W data h</w:t>
            </w:r>
            <w:r w:rsidR="00E7177B" w:rsidRPr="00B95021">
              <w:rPr>
                <w:rFonts w:ascii="Arial" w:eastAsia="Arial" w:hAnsi="Arial" w:cs="Arial"/>
                <w:color w:val="auto"/>
                <w:sz w:val="22"/>
                <w:szCs w:val="22"/>
              </w:rPr>
              <w:t>as been released</w:t>
            </w:r>
            <w:r w:rsidR="004D346E" w:rsidRPr="00B95021">
              <w:rPr>
                <w:rFonts w:ascii="Arial" w:eastAsia="Arial" w:hAnsi="Arial" w:cs="Arial"/>
                <w:color w:val="auto"/>
                <w:sz w:val="22"/>
                <w:szCs w:val="22"/>
              </w:rPr>
              <w:t xml:space="preserve"> and is available through the MIMU website. D</w:t>
            </w:r>
            <w:r w:rsidR="00E7177B" w:rsidRPr="00B95021">
              <w:rPr>
                <w:rFonts w:ascii="Arial" w:eastAsia="Arial" w:hAnsi="Arial" w:cs="Arial"/>
                <w:color w:val="auto"/>
                <w:sz w:val="22"/>
                <w:szCs w:val="22"/>
              </w:rPr>
              <w:t xml:space="preserve">ashboards, maps and narrative overviews will be released during the month of October. MIMU also arranged the </w:t>
            </w:r>
            <w:r w:rsidR="00E7177B" w:rsidRPr="00B95021">
              <w:rPr>
                <w:rFonts w:ascii="Arial" w:eastAsia="Arial" w:hAnsi="Arial" w:cs="Arial"/>
                <w:color w:val="auto"/>
                <w:sz w:val="22"/>
                <w:szCs w:val="22"/>
                <w:u w:val="single"/>
              </w:rPr>
              <w:t>Orientation on accessing and mapping census data</w:t>
            </w:r>
            <w:r w:rsidR="00E7177B" w:rsidRPr="00B95021">
              <w:rPr>
                <w:rFonts w:ascii="Arial" w:eastAsia="Arial" w:hAnsi="Arial" w:cs="Arial"/>
                <w:color w:val="auto"/>
                <w:sz w:val="22"/>
                <w:szCs w:val="22"/>
              </w:rPr>
              <w:t xml:space="preserve"> with UNFPA and OMM, and the </w:t>
            </w:r>
            <w:r w:rsidR="004D346E" w:rsidRPr="00B95021">
              <w:rPr>
                <w:rFonts w:ascii="Arial" w:eastAsia="Arial" w:hAnsi="Arial" w:cs="Arial"/>
                <w:color w:val="auto"/>
                <w:sz w:val="22"/>
                <w:szCs w:val="22"/>
                <w:u w:val="single"/>
              </w:rPr>
              <w:t>technical GIS Working G</w:t>
            </w:r>
            <w:r w:rsidR="00E7177B" w:rsidRPr="00B95021">
              <w:rPr>
                <w:rFonts w:ascii="Arial" w:eastAsia="Arial" w:hAnsi="Arial" w:cs="Arial"/>
                <w:color w:val="auto"/>
                <w:sz w:val="22"/>
                <w:szCs w:val="22"/>
                <w:u w:val="single"/>
              </w:rPr>
              <w:t>roup</w:t>
            </w:r>
            <w:r w:rsidR="00E7177B" w:rsidRPr="00B95021">
              <w:rPr>
                <w:rFonts w:ascii="Arial" w:eastAsia="Arial" w:hAnsi="Arial" w:cs="Arial"/>
                <w:color w:val="auto"/>
                <w:sz w:val="22"/>
                <w:szCs w:val="22"/>
              </w:rPr>
              <w:t xml:space="preserve"> meeting on flood modelling methodologies.  </w:t>
            </w:r>
            <w:r w:rsidR="00E7177B" w:rsidRPr="00B95021">
              <w:rPr>
                <w:rFonts w:ascii="Arial" w:eastAsia="Arial" w:hAnsi="Arial" w:cs="Arial"/>
                <w:color w:val="auto"/>
                <w:sz w:val="22"/>
                <w:szCs w:val="22"/>
                <w:u w:val="single"/>
              </w:rPr>
              <w:t>Flood mapping</w:t>
            </w:r>
            <w:r w:rsidR="00E7177B" w:rsidRPr="00B95021">
              <w:rPr>
                <w:rFonts w:ascii="Arial" w:eastAsia="Arial" w:hAnsi="Arial" w:cs="Arial"/>
                <w:color w:val="auto"/>
                <w:sz w:val="22"/>
                <w:szCs w:val="22"/>
              </w:rPr>
              <w:t xml:space="preserve">, MIMU has continued to support the processing of satellite imagery to map affected areas (with DDM, ADPC), and visited affected areas of Kayin and Mon to ground truth satellite data on flood affected areas.   </w:t>
            </w:r>
          </w:p>
          <w:p w14:paraId="184ACCDA" w14:textId="390CF00A" w:rsidR="00E7177B" w:rsidRPr="00B95021" w:rsidRDefault="00E7177B" w:rsidP="003934B2">
            <w:pPr>
              <w:jc w:val="both"/>
              <w:rPr>
                <w:rFonts w:ascii="Arial" w:eastAsia="SimSun" w:hAnsi="Arial" w:cs="Arial"/>
                <w:color w:val="auto"/>
                <w:sz w:val="22"/>
                <w:szCs w:val="22"/>
              </w:rPr>
            </w:pPr>
          </w:p>
        </w:tc>
        <w:tc>
          <w:tcPr>
            <w:tcW w:w="1435" w:type="dxa"/>
            <w:shd w:val="clear" w:color="auto" w:fill="auto"/>
          </w:tcPr>
          <w:p w14:paraId="08A1938D" w14:textId="77777777" w:rsidR="00F80BFF" w:rsidRPr="00B95021" w:rsidRDefault="00F80BFF" w:rsidP="00F37386">
            <w:pPr>
              <w:rPr>
                <w:rFonts w:ascii="Arial" w:eastAsia="Arial" w:hAnsi="Arial" w:cs="Arial"/>
                <w:color w:val="auto"/>
                <w:sz w:val="22"/>
                <w:szCs w:val="22"/>
              </w:rPr>
            </w:pPr>
          </w:p>
        </w:tc>
      </w:tr>
      <w:tr w:rsidR="00B95021" w:rsidRPr="00B95021" w14:paraId="3BB76B37" w14:textId="77777777" w:rsidTr="008171B4">
        <w:trPr>
          <w:trHeight w:val="700"/>
        </w:trPr>
        <w:tc>
          <w:tcPr>
            <w:tcW w:w="514" w:type="dxa"/>
            <w:shd w:val="clear" w:color="auto" w:fill="auto"/>
          </w:tcPr>
          <w:p w14:paraId="25F0AC83" w14:textId="77777777" w:rsidR="006D6FB7" w:rsidRPr="00B95021" w:rsidRDefault="006D6FB7" w:rsidP="006D4C88">
            <w:pPr>
              <w:ind w:left="270"/>
              <w:jc w:val="both"/>
              <w:rPr>
                <w:rFonts w:ascii="Arial" w:eastAsia="Arial" w:hAnsi="Arial" w:cs="Arial"/>
                <w:color w:val="auto"/>
                <w:sz w:val="22"/>
                <w:szCs w:val="22"/>
              </w:rPr>
            </w:pPr>
          </w:p>
        </w:tc>
        <w:tc>
          <w:tcPr>
            <w:tcW w:w="12788" w:type="dxa"/>
            <w:tcBorders>
              <w:bottom w:val="single" w:sz="4" w:space="0" w:color="000000"/>
            </w:tcBorders>
            <w:shd w:val="clear" w:color="auto" w:fill="auto"/>
          </w:tcPr>
          <w:p w14:paraId="62F248DF" w14:textId="19137322" w:rsidR="00374B28" w:rsidRPr="00B95021" w:rsidRDefault="006D6FB7" w:rsidP="002623ED">
            <w:pPr>
              <w:jc w:val="both"/>
              <w:rPr>
                <w:rFonts w:ascii="Arial" w:eastAsia="Arial" w:hAnsi="Arial" w:cs="Arial"/>
                <w:color w:val="auto"/>
                <w:sz w:val="22"/>
                <w:szCs w:val="22"/>
              </w:rPr>
            </w:pPr>
            <w:r w:rsidRPr="00B95021">
              <w:rPr>
                <w:rFonts w:ascii="Arial" w:eastAsia="Arial" w:hAnsi="Arial" w:cs="Arial"/>
                <w:b/>
                <w:color w:val="auto"/>
                <w:sz w:val="22"/>
                <w:szCs w:val="22"/>
              </w:rPr>
              <w:t>Next Meeting</w:t>
            </w:r>
            <w:r w:rsidR="002623ED" w:rsidRPr="00B95021">
              <w:rPr>
                <w:rFonts w:ascii="Arial" w:eastAsia="Arial" w:hAnsi="Arial" w:cs="Arial"/>
                <w:b/>
                <w:color w:val="auto"/>
                <w:sz w:val="22"/>
                <w:szCs w:val="22"/>
              </w:rPr>
              <w:t>:</w:t>
            </w:r>
            <w:r w:rsidR="007335A9">
              <w:rPr>
                <w:rFonts w:ascii="Arial" w:eastAsia="Arial" w:hAnsi="Arial" w:cs="Arial"/>
                <w:b/>
                <w:color w:val="auto"/>
                <w:sz w:val="22"/>
                <w:szCs w:val="22"/>
              </w:rPr>
              <w:t xml:space="preserve">  </w:t>
            </w:r>
            <w:r w:rsidR="00D44AE1" w:rsidRPr="00B95021">
              <w:rPr>
                <w:rFonts w:ascii="Arial" w:eastAsia="Arial" w:hAnsi="Arial" w:cs="Arial"/>
                <w:color w:val="auto"/>
                <w:sz w:val="22"/>
                <w:szCs w:val="22"/>
              </w:rPr>
              <w:t>The</w:t>
            </w:r>
            <w:r w:rsidRPr="00B95021">
              <w:rPr>
                <w:rFonts w:ascii="Arial" w:eastAsia="Arial" w:hAnsi="Arial" w:cs="Arial"/>
                <w:color w:val="auto"/>
                <w:sz w:val="22"/>
                <w:szCs w:val="22"/>
              </w:rPr>
              <w:t xml:space="preserve"> next </w:t>
            </w:r>
            <w:r w:rsidR="00D44AE1" w:rsidRPr="00B95021">
              <w:rPr>
                <w:rFonts w:ascii="Arial" w:eastAsia="Arial" w:hAnsi="Arial" w:cs="Arial"/>
                <w:color w:val="auto"/>
                <w:sz w:val="22"/>
                <w:szCs w:val="22"/>
              </w:rPr>
              <w:t xml:space="preserve">scheduled </w:t>
            </w:r>
            <w:r w:rsidR="002B32E5" w:rsidRPr="00B95021">
              <w:rPr>
                <w:rFonts w:ascii="Arial" w:eastAsia="Arial" w:hAnsi="Arial" w:cs="Arial"/>
                <w:color w:val="auto"/>
                <w:sz w:val="22"/>
                <w:szCs w:val="22"/>
              </w:rPr>
              <w:t xml:space="preserve">IM Network </w:t>
            </w:r>
            <w:r w:rsidRPr="00B95021">
              <w:rPr>
                <w:rFonts w:ascii="Arial" w:eastAsia="Arial" w:hAnsi="Arial" w:cs="Arial"/>
                <w:color w:val="auto"/>
                <w:sz w:val="22"/>
                <w:szCs w:val="22"/>
              </w:rPr>
              <w:t xml:space="preserve">meeting will be on </w:t>
            </w:r>
            <w:r w:rsidR="00137A19" w:rsidRPr="00B95021">
              <w:rPr>
                <w:rFonts w:ascii="Arial" w:eastAsia="Arial" w:hAnsi="Arial" w:cs="Arial"/>
                <w:b/>
                <w:color w:val="auto"/>
                <w:sz w:val="22"/>
                <w:szCs w:val="22"/>
              </w:rPr>
              <w:t xml:space="preserve">Wednesday, </w:t>
            </w:r>
            <w:r w:rsidR="00374B28" w:rsidRPr="00B95021">
              <w:rPr>
                <w:rFonts w:ascii="Arial" w:eastAsia="Arial" w:hAnsi="Arial" w:cs="Arial"/>
                <w:b/>
                <w:color w:val="auto"/>
                <w:sz w:val="22"/>
                <w:szCs w:val="22"/>
              </w:rPr>
              <w:t>November 7th</w:t>
            </w:r>
            <w:r w:rsidRPr="00B95021">
              <w:rPr>
                <w:rFonts w:ascii="Arial" w:eastAsia="Arial" w:hAnsi="Arial" w:cs="Arial"/>
                <w:b/>
                <w:color w:val="auto"/>
                <w:sz w:val="22"/>
                <w:szCs w:val="22"/>
              </w:rPr>
              <w:t>, 2018 at 3:00 pm in the MIMU</w:t>
            </w:r>
            <w:r w:rsidRPr="00B95021">
              <w:rPr>
                <w:rFonts w:ascii="Arial" w:eastAsia="Arial" w:hAnsi="Arial" w:cs="Arial"/>
                <w:color w:val="auto"/>
                <w:sz w:val="22"/>
                <w:szCs w:val="22"/>
              </w:rPr>
              <w:t xml:space="preserve">. </w:t>
            </w:r>
            <w:r w:rsidR="002B32E5" w:rsidRPr="00B95021">
              <w:rPr>
                <w:rFonts w:ascii="Arial" w:eastAsia="Arial" w:hAnsi="Arial" w:cs="Arial"/>
                <w:color w:val="auto"/>
                <w:sz w:val="22"/>
                <w:szCs w:val="22"/>
              </w:rPr>
              <w:t xml:space="preserve"> </w:t>
            </w:r>
            <w:r w:rsidR="003934B2" w:rsidRPr="00B95021">
              <w:rPr>
                <w:rFonts w:ascii="Arial" w:eastAsia="Arial" w:hAnsi="Arial" w:cs="Arial"/>
                <w:color w:val="auto"/>
                <w:sz w:val="22"/>
                <w:szCs w:val="22"/>
              </w:rPr>
              <w:t>This will focus o</w:t>
            </w:r>
            <w:bookmarkStart w:id="1" w:name="_GoBack"/>
            <w:bookmarkEnd w:id="1"/>
            <w:r w:rsidR="003934B2" w:rsidRPr="00B95021">
              <w:rPr>
                <w:rFonts w:ascii="Arial" w:eastAsia="Arial" w:hAnsi="Arial" w:cs="Arial"/>
                <w:color w:val="auto"/>
                <w:sz w:val="22"/>
                <w:szCs w:val="22"/>
              </w:rPr>
              <w:t>n</w:t>
            </w:r>
            <w:r w:rsidR="00374B28" w:rsidRPr="00B95021">
              <w:rPr>
                <w:rFonts w:ascii="Arial" w:eastAsia="Arial" w:hAnsi="Arial" w:cs="Arial"/>
                <w:color w:val="auto"/>
                <w:sz w:val="22"/>
                <w:szCs w:val="22"/>
              </w:rPr>
              <w:t xml:space="preserve"> </w:t>
            </w:r>
            <w:r w:rsidR="00374B28" w:rsidRPr="00B95021">
              <w:rPr>
                <w:rFonts w:ascii="Arial" w:eastAsia="Arial" w:hAnsi="Arial" w:cs="Arial"/>
                <w:color w:val="auto"/>
                <w:sz w:val="22"/>
                <w:szCs w:val="22"/>
                <w:u w:val="single"/>
              </w:rPr>
              <w:t>vulnerability measurement and mapping</w:t>
            </w:r>
            <w:r w:rsidR="00374B28" w:rsidRPr="00B95021">
              <w:rPr>
                <w:rFonts w:ascii="Arial" w:eastAsia="Arial" w:hAnsi="Arial" w:cs="Arial"/>
                <w:color w:val="auto"/>
                <w:sz w:val="22"/>
                <w:szCs w:val="22"/>
              </w:rPr>
              <w:t>.</w:t>
            </w:r>
          </w:p>
          <w:p w14:paraId="1D16E393" w14:textId="1A905534" w:rsidR="00D44AE1" w:rsidRPr="00B95021" w:rsidRDefault="00D44AE1" w:rsidP="002623ED">
            <w:pPr>
              <w:jc w:val="both"/>
              <w:rPr>
                <w:rFonts w:ascii="Arial" w:eastAsia="Arial" w:hAnsi="Arial" w:cs="Arial"/>
                <w:color w:val="auto"/>
                <w:sz w:val="22"/>
                <w:szCs w:val="22"/>
              </w:rPr>
            </w:pPr>
          </w:p>
        </w:tc>
        <w:tc>
          <w:tcPr>
            <w:tcW w:w="1435" w:type="dxa"/>
            <w:shd w:val="clear" w:color="auto" w:fill="auto"/>
          </w:tcPr>
          <w:p w14:paraId="12254AE8" w14:textId="41B2E07F" w:rsidR="006D6FB7" w:rsidRPr="00B95021" w:rsidRDefault="006D6FB7" w:rsidP="006D6FB7">
            <w:pPr>
              <w:rPr>
                <w:rFonts w:ascii="Arial" w:eastAsia="Arial" w:hAnsi="Arial" w:cs="Arial"/>
                <w:color w:val="auto"/>
                <w:sz w:val="22"/>
                <w:szCs w:val="22"/>
              </w:rPr>
            </w:pPr>
          </w:p>
        </w:tc>
      </w:tr>
    </w:tbl>
    <w:p w14:paraId="1EB2C032" w14:textId="05939A5D" w:rsidR="007335A9" w:rsidRDefault="007335A9"/>
    <w:p w14:paraId="0A958EAC" w14:textId="77777777" w:rsidR="007335A9" w:rsidRDefault="007335A9">
      <w:r>
        <w:br w:type="page"/>
      </w:r>
    </w:p>
    <w:p w14:paraId="7D7ED3E3" w14:textId="77777777" w:rsidR="004C23C8" w:rsidRDefault="004C23C8"/>
    <w:tbl>
      <w:tblPr>
        <w:tblStyle w:val="1"/>
        <w:tblpPr w:leftFromText="180" w:rightFromText="180" w:vertAnchor="text" w:horzAnchor="margin" w:tblpY="80"/>
        <w:tblW w:w="14824" w:type="dxa"/>
        <w:tblLayout w:type="fixed"/>
        <w:tblLook w:val="0400" w:firstRow="0" w:lastRow="0" w:firstColumn="0" w:lastColumn="0" w:noHBand="0" w:noVBand="1"/>
      </w:tblPr>
      <w:tblGrid>
        <w:gridCol w:w="633"/>
        <w:gridCol w:w="2807"/>
        <w:gridCol w:w="3870"/>
        <w:gridCol w:w="2126"/>
        <w:gridCol w:w="5388"/>
      </w:tblGrid>
      <w:tr w:rsidR="0094661F" w:rsidRPr="006D4C88" w14:paraId="1A9F8CBF" w14:textId="77777777" w:rsidTr="0094661F">
        <w:trPr>
          <w:trHeight w:val="311"/>
        </w:trPr>
        <w:tc>
          <w:tcPr>
            <w:tcW w:w="63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CF4B5B" w14:textId="134D6722" w:rsidR="0094661F" w:rsidRPr="006F6B37" w:rsidRDefault="0094661F" w:rsidP="0094661F">
            <w:pPr>
              <w:rPr>
                <w:rFonts w:ascii="Arial" w:eastAsia="Arial" w:hAnsi="Arial" w:cs="Arial"/>
                <w:b/>
                <w:sz w:val="22"/>
                <w:szCs w:val="22"/>
              </w:rPr>
            </w:pP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8ABD2D"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881607"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C1EA9A"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Agency/ Organization</w:t>
            </w:r>
          </w:p>
        </w:tc>
        <w:tc>
          <w:tcPr>
            <w:tcW w:w="538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D51EA8B" w14:textId="77777777" w:rsidR="0094661F" w:rsidRPr="006F6B37" w:rsidRDefault="0094661F" w:rsidP="0094661F">
            <w:pPr>
              <w:rPr>
                <w:rFonts w:ascii="Arial" w:eastAsia="Arial" w:hAnsi="Arial" w:cs="Arial"/>
                <w:b/>
                <w:sz w:val="22"/>
                <w:szCs w:val="22"/>
              </w:rPr>
            </w:pPr>
            <w:r w:rsidRPr="006F6B37">
              <w:rPr>
                <w:rFonts w:ascii="Arial" w:eastAsia="Arial" w:hAnsi="Arial" w:cs="Arial"/>
                <w:b/>
                <w:sz w:val="22"/>
                <w:szCs w:val="22"/>
              </w:rPr>
              <w:t>E-mail Address</w:t>
            </w:r>
          </w:p>
        </w:tc>
      </w:tr>
      <w:tr w:rsidR="0094661F" w:rsidRPr="006D4C88" w14:paraId="2D1C5D52"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1735" w14:textId="52C4F64E" w:rsidR="0094661F" w:rsidRPr="006F6B37" w:rsidRDefault="00374B28" w:rsidP="0094661F">
            <w:pPr>
              <w:rPr>
                <w:rFonts w:ascii="Arial" w:eastAsia="Arial" w:hAnsi="Arial" w:cs="Arial"/>
                <w:sz w:val="22"/>
                <w:szCs w:val="22"/>
              </w:rPr>
            </w:pPr>
            <w:bookmarkStart w:id="2" w:name="_Hlk513651154"/>
            <w:r>
              <w:rPr>
                <w:rFonts w:ascii="Arial" w:eastAsia="Arial" w:hAnsi="Arial" w:cs="Arial"/>
                <w:sz w:val="22"/>
                <w:szCs w:val="22"/>
              </w:rPr>
              <w:t>1</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767C22A5" w14:textId="25E242FA"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Parveen Mann</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1349FE58" w14:textId="29A20B77"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IOM</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8AF26C0" w14:textId="2A326382" w:rsidR="0094661F" w:rsidRPr="003434B3" w:rsidRDefault="00FB7652" w:rsidP="0094661F">
            <w:pPr>
              <w:rPr>
                <w:rFonts w:ascii="Arial" w:eastAsia="Arial" w:hAnsi="Arial" w:cs="Arial"/>
                <w:color w:val="auto"/>
                <w:sz w:val="22"/>
                <w:szCs w:val="22"/>
              </w:rPr>
            </w:pPr>
            <w:r w:rsidRPr="003434B3">
              <w:rPr>
                <w:rFonts w:ascii="Arial" w:eastAsia="Arial" w:hAnsi="Arial" w:cs="Arial"/>
                <w:color w:val="auto"/>
                <w:sz w:val="22"/>
                <w:szCs w:val="22"/>
              </w:rPr>
              <w:t>UNHCR</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50BF" w14:textId="5D39996D" w:rsidR="00374B28" w:rsidRPr="00374B28" w:rsidRDefault="004D28FE" w:rsidP="0094661F">
            <w:pPr>
              <w:rPr>
                <w:rFonts w:ascii="Arial" w:eastAsia="Arial" w:hAnsi="Arial" w:cs="Arial"/>
                <w:color w:val="0563C1" w:themeColor="hyperlink"/>
                <w:sz w:val="22"/>
                <w:szCs w:val="22"/>
                <w:u w:val="single"/>
              </w:rPr>
            </w:pPr>
            <w:hyperlink r:id="rId8" w:history="1">
              <w:r w:rsidR="00FB7652" w:rsidRPr="003434B3">
                <w:rPr>
                  <w:rStyle w:val="Hyperlink"/>
                  <w:rFonts w:ascii="Arial" w:eastAsia="Arial" w:hAnsi="Arial" w:cs="Arial"/>
                  <w:sz w:val="22"/>
                  <w:szCs w:val="22"/>
                </w:rPr>
                <w:t>mannp@unhcr.org</w:t>
              </w:r>
            </w:hyperlink>
            <w:r w:rsidR="004C23C8" w:rsidRPr="003434B3">
              <w:rPr>
                <w:rStyle w:val="Hyperlink"/>
                <w:rFonts w:ascii="Arial" w:eastAsia="Arial" w:hAnsi="Arial" w:cs="Arial"/>
                <w:sz w:val="22"/>
                <w:szCs w:val="22"/>
              </w:rPr>
              <w:t>;</w:t>
            </w:r>
          </w:p>
        </w:tc>
      </w:tr>
      <w:bookmarkEnd w:id="2"/>
      <w:tr w:rsidR="00374B28" w:rsidRPr="006D4C88" w14:paraId="6AA748AF"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E3B" w14:textId="2A4F86DF" w:rsidR="00374B28" w:rsidRPr="006F6B37" w:rsidRDefault="00374B28" w:rsidP="00374B28">
            <w:pPr>
              <w:rPr>
                <w:rFonts w:ascii="Arial" w:eastAsia="Arial" w:hAnsi="Arial" w:cs="Arial"/>
                <w:sz w:val="22"/>
                <w:szCs w:val="22"/>
              </w:rPr>
            </w:pPr>
            <w:r>
              <w:rPr>
                <w:rFonts w:ascii="Arial" w:eastAsia="Arial" w:hAnsi="Arial" w:cs="Arial"/>
                <w:sz w:val="22"/>
                <w:szCs w:val="22"/>
              </w:rPr>
              <w:t>2</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4A50DF1" w14:textId="5D8B6982" w:rsidR="00374B28" w:rsidRPr="00374B28" w:rsidRDefault="00374B28" w:rsidP="00374B28">
            <w:pPr>
              <w:rPr>
                <w:rFonts w:ascii="Arial" w:eastAsia="Arial" w:hAnsi="Arial" w:cs="Arial"/>
                <w:color w:val="auto"/>
                <w:sz w:val="22"/>
                <w:szCs w:val="22"/>
              </w:rPr>
            </w:pPr>
            <w:r w:rsidRPr="00374B28">
              <w:rPr>
                <w:rFonts w:ascii="Arial" w:eastAsia="Arial" w:hAnsi="Arial" w:cs="Arial"/>
                <w:color w:val="auto"/>
                <w:sz w:val="22"/>
                <w:szCs w:val="22"/>
              </w:rPr>
              <w:t>Win Myint</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3B14AE98" w14:textId="7D09DA6F" w:rsidR="00374B28" w:rsidRPr="00374B28" w:rsidRDefault="00374B28" w:rsidP="00374B28">
            <w:pPr>
              <w:rPr>
                <w:rFonts w:ascii="Arial" w:eastAsia="Arial" w:hAnsi="Arial" w:cs="Arial"/>
                <w:color w:val="auto"/>
                <w:sz w:val="22"/>
                <w:szCs w:val="22"/>
              </w:rPr>
            </w:pPr>
            <w:r w:rsidRPr="00374B28">
              <w:rPr>
                <w:rFonts w:ascii="Arial" w:eastAsia="Arial" w:hAnsi="Arial" w:cs="Arial"/>
                <w:color w:val="auto"/>
                <w:sz w:val="22"/>
                <w:szCs w:val="22"/>
              </w:rPr>
              <w:t>NPO (M&amp;E)</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237AC11B" w14:textId="717449D2" w:rsidR="00374B28" w:rsidRPr="00374B28" w:rsidRDefault="00374B28" w:rsidP="00374B28">
            <w:pPr>
              <w:rPr>
                <w:rFonts w:ascii="Arial" w:eastAsia="Arial" w:hAnsi="Arial" w:cs="Arial"/>
                <w:color w:val="auto"/>
                <w:sz w:val="22"/>
                <w:szCs w:val="22"/>
              </w:rPr>
            </w:pPr>
            <w:r w:rsidRPr="00374B28">
              <w:rPr>
                <w:rFonts w:ascii="Arial" w:eastAsia="Arial" w:hAnsi="Arial" w:cs="Arial"/>
                <w:color w:val="auto"/>
                <w:sz w:val="22"/>
                <w:szCs w:val="22"/>
              </w:rPr>
              <w:t>UNFPA</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F204" w14:textId="154100CB" w:rsidR="00374B28" w:rsidRPr="00374B28" w:rsidRDefault="00374B28" w:rsidP="00374B28">
            <w:pPr>
              <w:rPr>
                <w:rFonts w:ascii="Arial" w:eastAsia="Calibri" w:hAnsi="Arial" w:cs="Arial"/>
                <w:sz w:val="22"/>
                <w:szCs w:val="22"/>
              </w:rPr>
            </w:pPr>
            <w:r w:rsidRPr="00374B28">
              <w:rPr>
                <w:rFonts w:ascii="Arial" w:eastAsia="Arial" w:hAnsi="Arial" w:cs="Arial"/>
                <w:color w:val="0000FF"/>
                <w:sz w:val="22"/>
                <w:szCs w:val="22"/>
                <w:u w:val="single"/>
              </w:rPr>
              <w:t>wmyint@unfpa.org;</w:t>
            </w:r>
          </w:p>
        </w:tc>
      </w:tr>
      <w:tr w:rsidR="006F6B37" w:rsidRPr="006D4C88" w14:paraId="16A4AA19"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C5B7C" w14:textId="08F84CD5" w:rsidR="006F6B37" w:rsidRPr="006F6B37" w:rsidRDefault="00374B28" w:rsidP="006F6B37">
            <w:pPr>
              <w:rPr>
                <w:rFonts w:ascii="Arial" w:eastAsia="Arial" w:hAnsi="Arial" w:cs="Arial"/>
                <w:sz w:val="22"/>
                <w:szCs w:val="22"/>
              </w:rPr>
            </w:pPr>
            <w:r>
              <w:rPr>
                <w:rFonts w:ascii="Arial" w:eastAsia="Arial" w:hAnsi="Arial" w:cs="Arial"/>
                <w:sz w:val="22"/>
                <w:szCs w:val="22"/>
              </w:rPr>
              <w:t>3</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3F6E6BD4" w14:textId="780737BD"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Catherine Lefebvre</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0A2B7E4F" w14:textId="47F238A8"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Information Management Analyst</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41994B74" w14:textId="32746D8F"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0882B" w14:textId="379BC956" w:rsidR="006F6B37" w:rsidRPr="006F6B37" w:rsidRDefault="004D28FE" w:rsidP="006F6B37">
            <w:pPr>
              <w:rPr>
                <w:rFonts w:ascii="Arial" w:eastAsia="Arial" w:hAnsi="Arial" w:cs="Arial"/>
                <w:color w:val="0000FF"/>
                <w:sz w:val="22"/>
                <w:szCs w:val="22"/>
                <w:u w:val="single"/>
              </w:rPr>
            </w:pPr>
            <w:hyperlink r:id="rId9" w:history="1">
              <w:r w:rsidR="006F6B37" w:rsidRPr="006F6B37">
                <w:rPr>
                  <w:rFonts w:ascii="Arial" w:eastAsia="Arial" w:hAnsi="Arial" w:cs="Arial"/>
                  <w:color w:val="0000FF"/>
                  <w:sz w:val="22"/>
                  <w:szCs w:val="22"/>
                </w:rPr>
                <w:t>catherine.lefebvre@undp.org</w:t>
              </w:r>
            </w:hyperlink>
            <w:r w:rsidR="006F6B37" w:rsidRPr="006F6B37">
              <w:rPr>
                <w:rFonts w:ascii="Arial" w:eastAsia="Arial" w:hAnsi="Arial" w:cs="Arial"/>
                <w:color w:val="0000FF"/>
                <w:sz w:val="22"/>
                <w:szCs w:val="22"/>
              </w:rPr>
              <w:t>;</w:t>
            </w:r>
          </w:p>
        </w:tc>
      </w:tr>
      <w:tr w:rsidR="006F6B37" w:rsidRPr="006D4C88" w14:paraId="3127A54D" w14:textId="77777777" w:rsidTr="0094661F">
        <w:trPr>
          <w:trHeight w:val="394"/>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69B4" w14:textId="004FA4AB" w:rsidR="006F6B37" w:rsidRPr="006F6B37" w:rsidRDefault="006F6B37" w:rsidP="006F6B37">
            <w:pPr>
              <w:rPr>
                <w:rFonts w:ascii="Arial" w:eastAsia="Arial" w:hAnsi="Arial" w:cs="Arial"/>
                <w:sz w:val="22"/>
                <w:szCs w:val="22"/>
              </w:rPr>
            </w:pPr>
            <w:r w:rsidRPr="006F6B37">
              <w:rPr>
                <w:rFonts w:ascii="Arial" w:eastAsia="Arial" w:hAnsi="Arial" w:cs="Arial"/>
                <w:sz w:val="22"/>
                <w:szCs w:val="22"/>
              </w:rPr>
              <w:t>4</w:t>
            </w:r>
          </w:p>
        </w:tc>
        <w:tc>
          <w:tcPr>
            <w:tcW w:w="2807" w:type="dxa"/>
            <w:tcBorders>
              <w:top w:val="single" w:sz="4" w:space="0" w:color="000000"/>
              <w:left w:val="nil"/>
              <w:bottom w:val="single" w:sz="4" w:space="0" w:color="000000"/>
              <w:right w:val="single" w:sz="4" w:space="0" w:color="000000"/>
            </w:tcBorders>
            <w:shd w:val="clear" w:color="auto" w:fill="FFFFFF"/>
            <w:vAlign w:val="center"/>
          </w:tcPr>
          <w:p w14:paraId="6CEA0F4E" w14:textId="65802342"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Shon Campbell</w:t>
            </w:r>
          </w:p>
        </w:tc>
        <w:tc>
          <w:tcPr>
            <w:tcW w:w="3870" w:type="dxa"/>
            <w:tcBorders>
              <w:top w:val="single" w:sz="4" w:space="0" w:color="000000"/>
              <w:left w:val="nil"/>
              <w:bottom w:val="single" w:sz="4" w:space="0" w:color="000000"/>
              <w:right w:val="single" w:sz="4" w:space="0" w:color="000000"/>
            </w:tcBorders>
            <w:shd w:val="clear" w:color="auto" w:fill="FFFFFF"/>
            <w:vAlign w:val="center"/>
          </w:tcPr>
          <w:p w14:paraId="6A5A1945" w14:textId="6B41B81C"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 manager</w:t>
            </w:r>
          </w:p>
        </w:tc>
        <w:tc>
          <w:tcPr>
            <w:tcW w:w="2126" w:type="dxa"/>
            <w:tcBorders>
              <w:top w:val="single" w:sz="4" w:space="0" w:color="000000"/>
              <w:left w:val="nil"/>
              <w:bottom w:val="single" w:sz="4" w:space="0" w:color="000000"/>
              <w:right w:val="single" w:sz="4" w:space="0" w:color="000000"/>
            </w:tcBorders>
            <w:shd w:val="clear" w:color="auto" w:fill="FFFFFF"/>
            <w:vAlign w:val="center"/>
          </w:tcPr>
          <w:p w14:paraId="1D8868AD" w14:textId="620CE494" w:rsidR="006F6B37" w:rsidRPr="006F6B37" w:rsidRDefault="006F6B37" w:rsidP="006F6B37">
            <w:pPr>
              <w:rPr>
                <w:rFonts w:ascii="Arial" w:eastAsia="Arial" w:hAnsi="Arial" w:cs="Arial"/>
                <w:color w:val="auto"/>
                <w:sz w:val="22"/>
                <w:szCs w:val="22"/>
              </w:rPr>
            </w:pPr>
            <w:r w:rsidRPr="006F6B37">
              <w:rPr>
                <w:rFonts w:ascii="Arial" w:eastAsia="Arial" w:hAnsi="Arial" w:cs="Arial"/>
                <w:color w:val="auto"/>
                <w:sz w:val="22"/>
                <w:szCs w:val="22"/>
              </w:rPr>
              <w:t>MIMU</w:t>
            </w:r>
          </w:p>
        </w:tc>
        <w:tc>
          <w:tcPr>
            <w:tcW w:w="5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6AF3" w14:textId="06F22EDA" w:rsidR="006F6B37" w:rsidRPr="006F6B37" w:rsidRDefault="00374B28" w:rsidP="006F6B37">
            <w:pPr>
              <w:rPr>
                <w:rFonts w:ascii="Arial" w:eastAsia="Arial" w:hAnsi="Arial" w:cs="Arial"/>
                <w:color w:val="0000FF"/>
                <w:sz w:val="22"/>
                <w:szCs w:val="22"/>
                <w:u w:val="single"/>
              </w:rPr>
            </w:pPr>
            <w:r>
              <w:rPr>
                <w:rFonts w:ascii="Arial" w:eastAsia="Arial" w:hAnsi="Arial" w:cs="Arial"/>
                <w:color w:val="0000FF"/>
                <w:sz w:val="22"/>
                <w:szCs w:val="22"/>
                <w:u w:val="single"/>
              </w:rPr>
              <w:t>m</w:t>
            </w:r>
            <w:r w:rsidR="006F6B37" w:rsidRPr="006F6B37">
              <w:rPr>
                <w:rFonts w:ascii="Arial" w:eastAsia="Arial" w:hAnsi="Arial" w:cs="Arial"/>
                <w:color w:val="0000FF"/>
                <w:sz w:val="22"/>
                <w:szCs w:val="22"/>
                <w:u w:val="single"/>
              </w:rPr>
              <w:t>anager.mimu@undp.org;</w:t>
            </w:r>
          </w:p>
        </w:tc>
      </w:tr>
    </w:tbl>
    <w:p w14:paraId="113206F7" w14:textId="2F5AA68C" w:rsidR="00A814DC" w:rsidRPr="006D4C88" w:rsidRDefault="00A814DC" w:rsidP="00F724A0">
      <w:pPr>
        <w:rPr>
          <w:rFonts w:ascii="Arial" w:eastAsia="Calibri" w:hAnsi="Arial" w:cs="Arial"/>
          <w:sz w:val="22"/>
          <w:szCs w:val="22"/>
        </w:rPr>
      </w:pPr>
    </w:p>
    <w:p w14:paraId="43B40BC5" w14:textId="2D601BA4" w:rsidR="0043745B" w:rsidRPr="006D4C88" w:rsidRDefault="0043745B" w:rsidP="00F724A0">
      <w:pPr>
        <w:rPr>
          <w:rFonts w:ascii="Arial" w:eastAsia="Calibri" w:hAnsi="Arial" w:cs="Arial"/>
          <w:sz w:val="22"/>
          <w:szCs w:val="22"/>
        </w:rPr>
      </w:pPr>
    </w:p>
    <w:p w14:paraId="5B113E10" w14:textId="1FD451D5" w:rsidR="0043745B" w:rsidRPr="006D4C88" w:rsidRDefault="0043745B" w:rsidP="000541AA">
      <w:pPr>
        <w:rPr>
          <w:rFonts w:ascii="Arial" w:eastAsia="Calibri" w:hAnsi="Arial" w:cs="Arial"/>
          <w:sz w:val="22"/>
          <w:szCs w:val="22"/>
        </w:rPr>
      </w:pPr>
    </w:p>
    <w:sectPr w:rsidR="0043745B" w:rsidRPr="006D4C88" w:rsidSect="0094661F">
      <w:footerReference w:type="default" r:id="rId10"/>
      <w:pgSz w:w="16838" w:h="11906" w:orient="landscape" w:code="9"/>
      <w:pgMar w:top="720" w:right="720" w:bottom="720" w:left="72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79C7" w14:textId="77777777" w:rsidR="004D28FE" w:rsidRDefault="004D28FE">
      <w:r>
        <w:separator/>
      </w:r>
    </w:p>
  </w:endnote>
  <w:endnote w:type="continuationSeparator" w:id="0">
    <w:p w14:paraId="65FBA536" w14:textId="77777777" w:rsidR="004D28FE" w:rsidRDefault="004D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45F72D9E" w:rsidR="00B23047" w:rsidRDefault="00B23047">
    <w:pPr>
      <w:tabs>
        <w:tab w:val="center" w:pos="4320"/>
        <w:tab w:val="right" w:pos="8640"/>
      </w:tabs>
      <w:jc w:val="right"/>
    </w:pPr>
    <w:r>
      <w:t xml:space="preserve">IM Network meeting minutes, page </w:t>
    </w:r>
    <w:r>
      <w:fldChar w:fldCharType="begin"/>
    </w:r>
    <w:r>
      <w:instrText>PAGE</w:instrText>
    </w:r>
    <w:r>
      <w:fldChar w:fldCharType="separate"/>
    </w:r>
    <w:r w:rsidR="00D72099">
      <w:rPr>
        <w:noProof/>
      </w:rPr>
      <w:t>1</w:t>
    </w:r>
    <w:r>
      <w:fldChar w:fldCharType="end"/>
    </w:r>
  </w:p>
  <w:p w14:paraId="23776838" w14:textId="77777777" w:rsidR="00B23047" w:rsidRDefault="00B23047">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FCF6C" w14:textId="77777777" w:rsidR="004D28FE" w:rsidRDefault="004D28FE">
      <w:r>
        <w:separator/>
      </w:r>
    </w:p>
  </w:footnote>
  <w:footnote w:type="continuationSeparator" w:id="0">
    <w:p w14:paraId="534B503D" w14:textId="77777777" w:rsidR="004D28FE" w:rsidRDefault="004D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0175A5"/>
    <w:multiLevelType w:val="hybridMultilevel"/>
    <w:tmpl w:val="4F629F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D3393"/>
    <w:multiLevelType w:val="hybridMultilevel"/>
    <w:tmpl w:val="97E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A36B3"/>
    <w:multiLevelType w:val="hybridMultilevel"/>
    <w:tmpl w:val="96641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16D3"/>
    <w:multiLevelType w:val="hybridMultilevel"/>
    <w:tmpl w:val="98B8681A"/>
    <w:lvl w:ilvl="0" w:tplc="DF14B53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C5BD1"/>
    <w:multiLevelType w:val="hybridMultilevel"/>
    <w:tmpl w:val="7AB03884"/>
    <w:lvl w:ilvl="0" w:tplc="E96092D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661A2"/>
    <w:multiLevelType w:val="hybridMultilevel"/>
    <w:tmpl w:val="F7C61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F82EAB"/>
    <w:multiLevelType w:val="hybridMultilevel"/>
    <w:tmpl w:val="D15652EE"/>
    <w:lvl w:ilvl="0" w:tplc="3F4006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087C49"/>
    <w:multiLevelType w:val="hybridMultilevel"/>
    <w:tmpl w:val="405219D0"/>
    <w:lvl w:ilvl="0" w:tplc="8D3A6AA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77656C"/>
    <w:multiLevelType w:val="hybridMultilevel"/>
    <w:tmpl w:val="2C924474"/>
    <w:lvl w:ilvl="0" w:tplc="6CB03D7A">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5F0405"/>
    <w:multiLevelType w:val="hybridMultilevel"/>
    <w:tmpl w:val="AB6C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97736"/>
    <w:multiLevelType w:val="hybridMultilevel"/>
    <w:tmpl w:val="2D0CA5E6"/>
    <w:lvl w:ilvl="0" w:tplc="7870F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C46D5"/>
    <w:multiLevelType w:val="hybridMultilevel"/>
    <w:tmpl w:val="16B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30E11"/>
    <w:multiLevelType w:val="hybridMultilevel"/>
    <w:tmpl w:val="244059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FD94CBC"/>
    <w:multiLevelType w:val="hybridMultilevel"/>
    <w:tmpl w:val="A19C5D18"/>
    <w:lvl w:ilvl="0" w:tplc="3CE21AC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E31C67"/>
    <w:multiLevelType w:val="hybridMultilevel"/>
    <w:tmpl w:val="A8C4F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C67255"/>
    <w:multiLevelType w:val="hybridMultilevel"/>
    <w:tmpl w:val="F9D28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793FB7"/>
    <w:multiLevelType w:val="hybridMultilevel"/>
    <w:tmpl w:val="BBEE50E2"/>
    <w:lvl w:ilvl="0" w:tplc="336868B6">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D32676"/>
    <w:multiLevelType w:val="hybridMultilevel"/>
    <w:tmpl w:val="A1C475CE"/>
    <w:lvl w:ilvl="0" w:tplc="3AF8CF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D273B"/>
    <w:multiLevelType w:val="hybridMultilevel"/>
    <w:tmpl w:val="10C49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3"/>
  </w:num>
  <w:num w:numId="4">
    <w:abstractNumId w:val="4"/>
  </w:num>
  <w:num w:numId="5">
    <w:abstractNumId w:val="14"/>
  </w:num>
  <w:num w:numId="6">
    <w:abstractNumId w:val="8"/>
  </w:num>
  <w:num w:numId="7">
    <w:abstractNumId w:val="9"/>
  </w:num>
  <w:num w:numId="8">
    <w:abstractNumId w:val="10"/>
  </w:num>
  <w:num w:numId="9">
    <w:abstractNumId w:val="5"/>
  </w:num>
  <w:num w:numId="10">
    <w:abstractNumId w:val="11"/>
  </w:num>
  <w:num w:numId="11">
    <w:abstractNumId w:val="7"/>
  </w:num>
  <w:num w:numId="12">
    <w:abstractNumId w:val="16"/>
  </w:num>
  <w:num w:numId="13">
    <w:abstractNumId w:val="6"/>
  </w:num>
  <w:num w:numId="14">
    <w:abstractNumId w:val="2"/>
  </w:num>
  <w:num w:numId="15">
    <w:abstractNumId w:val="12"/>
  </w:num>
  <w:num w:numId="16">
    <w:abstractNumId w:val="18"/>
  </w:num>
  <w:num w:numId="17">
    <w:abstractNumId w:val="19"/>
  </w:num>
  <w:num w:numId="18">
    <w:abstractNumId w:val="13"/>
  </w:num>
  <w:num w:numId="19">
    <w:abstractNumId w:val="0"/>
  </w:num>
  <w:num w:numId="2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5983"/>
    <w:rsid w:val="00007FA9"/>
    <w:rsid w:val="000111FA"/>
    <w:rsid w:val="00011208"/>
    <w:rsid w:val="000154CA"/>
    <w:rsid w:val="00016C82"/>
    <w:rsid w:val="0002644E"/>
    <w:rsid w:val="0003215E"/>
    <w:rsid w:val="000346E1"/>
    <w:rsid w:val="00034B9A"/>
    <w:rsid w:val="00037ED9"/>
    <w:rsid w:val="000536BD"/>
    <w:rsid w:val="000541AA"/>
    <w:rsid w:val="00054541"/>
    <w:rsid w:val="00060FEC"/>
    <w:rsid w:val="000644B7"/>
    <w:rsid w:val="000657DE"/>
    <w:rsid w:val="00067AE5"/>
    <w:rsid w:val="0007181A"/>
    <w:rsid w:val="0007479D"/>
    <w:rsid w:val="00085F58"/>
    <w:rsid w:val="000871EA"/>
    <w:rsid w:val="000971C4"/>
    <w:rsid w:val="000A02B0"/>
    <w:rsid w:val="000A13D3"/>
    <w:rsid w:val="000A1E5E"/>
    <w:rsid w:val="000B0E37"/>
    <w:rsid w:val="000B1698"/>
    <w:rsid w:val="000B2A27"/>
    <w:rsid w:val="000C1184"/>
    <w:rsid w:val="000C12E5"/>
    <w:rsid w:val="000C1630"/>
    <w:rsid w:val="000C1FF3"/>
    <w:rsid w:val="000C279E"/>
    <w:rsid w:val="000D0434"/>
    <w:rsid w:val="000D66F5"/>
    <w:rsid w:val="000F5302"/>
    <w:rsid w:val="000F5620"/>
    <w:rsid w:val="001122C5"/>
    <w:rsid w:val="00115487"/>
    <w:rsid w:val="001258B3"/>
    <w:rsid w:val="001332CE"/>
    <w:rsid w:val="00137A19"/>
    <w:rsid w:val="00142137"/>
    <w:rsid w:val="001432BB"/>
    <w:rsid w:val="00146CD0"/>
    <w:rsid w:val="00152A84"/>
    <w:rsid w:val="0016310D"/>
    <w:rsid w:val="00167E3F"/>
    <w:rsid w:val="00171686"/>
    <w:rsid w:val="001801CF"/>
    <w:rsid w:val="0018219C"/>
    <w:rsid w:val="00183D29"/>
    <w:rsid w:val="00187E86"/>
    <w:rsid w:val="00193CB6"/>
    <w:rsid w:val="001A4DC7"/>
    <w:rsid w:val="001A6A55"/>
    <w:rsid w:val="001B38A8"/>
    <w:rsid w:val="001B7B04"/>
    <w:rsid w:val="001D2CE9"/>
    <w:rsid w:val="001D5EAF"/>
    <w:rsid w:val="001D6A18"/>
    <w:rsid w:val="001E37A7"/>
    <w:rsid w:val="001F15BE"/>
    <w:rsid w:val="001F445F"/>
    <w:rsid w:val="001F7968"/>
    <w:rsid w:val="00200822"/>
    <w:rsid w:val="00201C95"/>
    <w:rsid w:val="00203718"/>
    <w:rsid w:val="00205BA8"/>
    <w:rsid w:val="0021332D"/>
    <w:rsid w:val="002140D2"/>
    <w:rsid w:val="00223AE8"/>
    <w:rsid w:val="00231260"/>
    <w:rsid w:val="002328C7"/>
    <w:rsid w:val="002331CF"/>
    <w:rsid w:val="00233A83"/>
    <w:rsid w:val="002412A1"/>
    <w:rsid w:val="002430DE"/>
    <w:rsid w:val="0024339C"/>
    <w:rsid w:val="00243407"/>
    <w:rsid w:val="0025322E"/>
    <w:rsid w:val="00256C84"/>
    <w:rsid w:val="00260D33"/>
    <w:rsid w:val="00260E55"/>
    <w:rsid w:val="002620EC"/>
    <w:rsid w:val="002623ED"/>
    <w:rsid w:val="00262CA6"/>
    <w:rsid w:val="002662BF"/>
    <w:rsid w:val="002722E4"/>
    <w:rsid w:val="00272977"/>
    <w:rsid w:val="002734CB"/>
    <w:rsid w:val="0027540C"/>
    <w:rsid w:val="0027551C"/>
    <w:rsid w:val="00284DA1"/>
    <w:rsid w:val="002861B5"/>
    <w:rsid w:val="00287B5B"/>
    <w:rsid w:val="00290F0B"/>
    <w:rsid w:val="002A084B"/>
    <w:rsid w:val="002A231C"/>
    <w:rsid w:val="002A3DF1"/>
    <w:rsid w:val="002B32E5"/>
    <w:rsid w:val="002B3BD2"/>
    <w:rsid w:val="002B6D09"/>
    <w:rsid w:val="002C0B41"/>
    <w:rsid w:val="002C1D3A"/>
    <w:rsid w:val="002C2312"/>
    <w:rsid w:val="002D0348"/>
    <w:rsid w:val="002D7196"/>
    <w:rsid w:val="002E3746"/>
    <w:rsid w:val="002E4553"/>
    <w:rsid w:val="002E48BE"/>
    <w:rsid w:val="002F1081"/>
    <w:rsid w:val="002F2B68"/>
    <w:rsid w:val="002F5D5A"/>
    <w:rsid w:val="002F7A8D"/>
    <w:rsid w:val="00304B3D"/>
    <w:rsid w:val="003050AC"/>
    <w:rsid w:val="00307A8F"/>
    <w:rsid w:val="00310615"/>
    <w:rsid w:val="00320076"/>
    <w:rsid w:val="00320149"/>
    <w:rsid w:val="00320AEA"/>
    <w:rsid w:val="0032218C"/>
    <w:rsid w:val="003231E6"/>
    <w:rsid w:val="00327715"/>
    <w:rsid w:val="00332A91"/>
    <w:rsid w:val="00335E77"/>
    <w:rsid w:val="003434B3"/>
    <w:rsid w:val="00353819"/>
    <w:rsid w:val="00354204"/>
    <w:rsid w:val="0035760B"/>
    <w:rsid w:val="00362D92"/>
    <w:rsid w:val="00374B28"/>
    <w:rsid w:val="00375B45"/>
    <w:rsid w:val="00376601"/>
    <w:rsid w:val="00377724"/>
    <w:rsid w:val="00386BF5"/>
    <w:rsid w:val="003872D3"/>
    <w:rsid w:val="00387FC5"/>
    <w:rsid w:val="0039325D"/>
    <w:rsid w:val="003934B2"/>
    <w:rsid w:val="003A3705"/>
    <w:rsid w:val="003A458B"/>
    <w:rsid w:val="003A48A8"/>
    <w:rsid w:val="003A6741"/>
    <w:rsid w:val="003A7378"/>
    <w:rsid w:val="003A739A"/>
    <w:rsid w:val="003B0CC7"/>
    <w:rsid w:val="003B4523"/>
    <w:rsid w:val="003C423A"/>
    <w:rsid w:val="003D1EF3"/>
    <w:rsid w:val="003D58E5"/>
    <w:rsid w:val="003D7A02"/>
    <w:rsid w:val="003E0882"/>
    <w:rsid w:val="003E2544"/>
    <w:rsid w:val="003E4244"/>
    <w:rsid w:val="00405DE9"/>
    <w:rsid w:val="0040704F"/>
    <w:rsid w:val="004205C9"/>
    <w:rsid w:val="00420966"/>
    <w:rsid w:val="00420C19"/>
    <w:rsid w:val="004226BF"/>
    <w:rsid w:val="004228A0"/>
    <w:rsid w:val="004245DD"/>
    <w:rsid w:val="00432963"/>
    <w:rsid w:val="00433E7D"/>
    <w:rsid w:val="00434D8D"/>
    <w:rsid w:val="0043745B"/>
    <w:rsid w:val="00444FAE"/>
    <w:rsid w:val="00447E05"/>
    <w:rsid w:val="00463EAE"/>
    <w:rsid w:val="00463EF6"/>
    <w:rsid w:val="00473197"/>
    <w:rsid w:val="00475764"/>
    <w:rsid w:val="004763AC"/>
    <w:rsid w:val="0048260F"/>
    <w:rsid w:val="004846D9"/>
    <w:rsid w:val="00485080"/>
    <w:rsid w:val="004876FF"/>
    <w:rsid w:val="00490054"/>
    <w:rsid w:val="0049106E"/>
    <w:rsid w:val="00491A2B"/>
    <w:rsid w:val="00492FB2"/>
    <w:rsid w:val="004939D3"/>
    <w:rsid w:val="00495619"/>
    <w:rsid w:val="00496628"/>
    <w:rsid w:val="004A147B"/>
    <w:rsid w:val="004A2CB4"/>
    <w:rsid w:val="004A35D1"/>
    <w:rsid w:val="004B1C08"/>
    <w:rsid w:val="004B2DFF"/>
    <w:rsid w:val="004B3115"/>
    <w:rsid w:val="004B4C6D"/>
    <w:rsid w:val="004B7085"/>
    <w:rsid w:val="004C23C8"/>
    <w:rsid w:val="004C39A4"/>
    <w:rsid w:val="004C3BA3"/>
    <w:rsid w:val="004D28FE"/>
    <w:rsid w:val="004D2D50"/>
    <w:rsid w:val="004D346E"/>
    <w:rsid w:val="004D37B1"/>
    <w:rsid w:val="004D7596"/>
    <w:rsid w:val="004E1689"/>
    <w:rsid w:val="004F0147"/>
    <w:rsid w:val="004F38B8"/>
    <w:rsid w:val="004F3DFA"/>
    <w:rsid w:val="0050160D"/>
    <w:rsid w:val="00505C30"/>
    <w:rsid w:val="00507D58"/>
    <w:rsid w:val="00511843"/>
    <w:rsid w:val="00513F76"/>
    <w:rsid w:val="00515B67"/>
    <w:rsid w:val="00520DE4"/>
    <w:rsid w:val="00523CDD"/>
    <w:rsid w:val="005306CA"/>
    <w:rsid w:val="0053514A"/>
    <w:rsid w:val="00535F55"/>
    <w:rsid w:val="00537949"/>
    <w:rsid w:val="00540016"/>
    <w:rsid w:val="00541EA3"/>
    <w:rsid w:val="00546633"/>
    <w:rsid w:val="005476EE"/>
    <w:rsid w:val="00556BB0"/>
    <w:rsid w:val="00562C24"/>
    <w:rsid w:val="005663AB"/>
    <w:rsid w:val="00567B8C"/>
    <w:rsid w:val="00573140"/>
    <w:rsid w:val="005759B1"/>
    <w:rsid w:val="005778A8"/>
    <w:rsid w:val="005937CF"/>
    <w:rsid w:val="00595A80"/>
    <w:rsid w:val="005A0060"/>
    <w:rsid w:val="005A3C7E"/>
    <w:rsid w:val="005A5693"/>
    <w:rsid w:val="005B28B4"/>
    <w:rsid w:val="005C38EE"/>
    <w:rsid w:val="005C5F01"/>
    <w:rsid w:val="005D040C"/>
    <w:rsid w:val="005D6CF6"/>
    <w:rsid w:val="005D7889"/>
    <w:rsid w:val="005E42B6"/>
    <w:rsid w:val="005E4D15"/>
    <w:rsid w:val="005E70AC"/>
    <w:rsid w:val="005F14E6"/>
    <w:rsid w:val="005F3C6D"/>
    <w:rsid w:val="005F4F61"/>
    <w:rsid w:val="005F6730"/>
    <w:rsid w:val="00603345"/>
    <w:rsid w:val="006046EA"/>
    <w:rsid w:val="00605D88"/>
    <w:rsid w:val="00610A0D"/>
    <w:rsid w:val="00610FA2"/>
    <w:rsid w:val="00612CAA"/>
    <w:rsid w:val="00616229"/>
    <w:rsid w:val="00620A43"/>
    <w:rsid w:val="00623AE0"/>
    <w:rsid w:val="0062622E"/>
    <w:rsid w:val="00630D11"/>
    <w:rsid w:val="00637866"/>
    <w:rsid w:val="00637E17"/>
    <w:rsid w:val="00644DFF"/>
    <w:rsid w:val="00647EE3"/>
    <w:rsid w:val="00650469"/>
    <w:rsid w:val="00652FF2"/>
    <w:rsid w:val="006600A6"/>
    <w:rsid w:val="006611C0"/>
    <w:rsid w:val="0066468C"/>
    <w:rsid w:val="006651AE"/>
    <w:rsid w:val="00670A50"/>
    <w:rsid w:val="00684417"/>
    <w:rsid w:val="00690622"/>
    <w:rsid w:val="006909A5"/>
    <w:rsid w:val="0069135B"/>
    <w:rsid w:val="00692B69"/>
    <w:rsid w:val="00696E85"/>
    <w:rsid w:val="006A5C7C"/>
    <w:rsid w:val="006A6EE3"/>
    <w:rsid w:val="006A712F"/>
    <w:rsid w:val="006A7148"/>
    <w:rsid w:val="006A7B5B"/>
    <w:rsid w:val="006B1C7F"/>
    <w:rsid w:val="006B2DE4"/>
    <w:rsid w:val="006B40C7"/>
    <w:rsid w:val="006C4574"/>
    <w:rsid w:val="006C6569"/>
    <w:rsid w:val="006C6F57"/>
    <w:rsid w:val="006D3983"/>
    <w:rsid w:val="006D4556"/>
    <w:rsid w:val="006D4C88"/>
    <w:rsid w:val="006D4FC9"/>
    <w:rsid w:val="006D6FB7"/>
    <w:rsid w:val="006E4545"/>
    <w:rsid w:val="006E7E7F"/>
    <w:rsid w:val="006F3F07"/>
    <w:rsid w:val="006F45D8"/>
    <w:rsid w:val="006F4C12"/>
    <w:rsid w:val="006F646C"/>
    <w:rsid w:val="006F6B37"/>
    <w:rsid w:val="00701E0E"/>
    <w:rsid w:val="007035B0"/>
    <w:rsid w:val="00705450"/>
    <w:rsid w:val="00710FE5"/>
    <w:rsid w:val="00713955"/>
    <w:rsid w:val="00716FDF"/>
    <w:rsid w:val="00724CDB"/>
    <w:rsid w:val="007322FE"/>
    <w:rsid w:val="00733255"/>
    <w:rsid w:val="007335A9"/>
    <w:rsid w:val="007343D1"/>
    <w:rsid w:val="00735480"/>
    <w:rsid w:val="0073786E"/>
    <w:rsid w:val="007426FF"/>
    <w:rsid w:val="0074372B"/>
    <w:rsid w:val="00745DBF"/>
    <w:rsid w:val="00746046"/>
    <w:rsid w:val="00752651"/>
    <w:rsid w:val="007543A5"/>
    <w:rsid w:val="00756B9C"/>
    <w:rsid w:val="00756E25"/>
    <w:rsid w:val="0075792B"/>
    <w:rsid w:val="00757A0C"/>
    <w:rsid w:val="00763130"/>
    <w:rsid w:val="00765DB9"/>
    <w:rsid w:val="00766B8C"/>
    <w:rsid w:val="0077446D"/>
    <w:rsid w:val="00795283"/>
    <w:rsid w:val="007A2CDC"/>
    <w:rsid w:val="007A386A"/>
    <w:rsid w:val="007B3572"/>
    <w:rsid w:val="007B4E13"/>
    <w:rsid w:val="007B4F49"/>
    <w:rsid w:val="007B5CAD"/>
    <w:rsid w:val="007B61AB"/>
    <w:rsid w:val="007C0618"/>
    <w:rsid w:val="007C063D"/>
    <w:rsid w:val="007C34FF"/>
    <w:rsid w:val="007C39E1"/>
    <w:rsid w:val="007C7291"/>
    <w:rsid w:val="007D3351"/>
    <w:rsid w:val="007E6077"/>
    <w:rsid w:val="007F0A9A"/>
    <w:rsid w:val="007F30F8"/>
    <w:rsid w:val="007F44D7"/>
    <w:rsid w:val="00803773"/>
    <w:rsid w:val="008044BE"/>
    <w:rsid w:val="00812352"/>
    <w:rsid w:val="00816B16"/>
    <w:rsid w:val="008171B4"/>
    <w:rsid w:val="00826F35"/>
    <w:rsid w:val="00834139"/>
    <w:rsid w:val="00854851"/>
    <w:rsid w:val="00855BC7"/>
    <w:rsid w:val="00856AAD"/>
    <w:rsid w:val="00857167"/>
    <w:rsid w:val="00857228"/>
    <w:rsid w:val="00860ABC"/>
    <w:rsid w:val="008626F2"/>
    <w:rsid w:val="00870B6C"/>
    <w:rsid w:val="0087489D"/>
    <w:rsid w:val="00874F5A"/>
    <w:rsid w:val="00880336"/>
    <w:rsid w:val="008833A8"/>
    <w:rsid w:val="008853CC"/>
    <w:rsid w:val="00885ADE"/>
    <w:rsid w:val="00887189"/>
    <w:rsid w:val="008905BF"/>
    <w:rsid w:val="008936B7"/>
    <w:rsid w:val="00896324"/>
    <w:rsid w:val="008965DF"/>
    <w:rsid w:val="008A61C7"/>
    <w:rsid w:val="008B56A9"/>
    <w:rsid w:val="008B577B"/>
    <w:rsid w:val="008B79CA"/>
    <w:rsid w:val="008C0676"/>
    <w:rsid w:val="008C1973"/>
    <w:rsid w:val="008D14E8"/>
    <w:rsid w:val="008D2D2C"/>
    <w:rsid w:val="008E03ED"/>
    <w:rsid w:val="008E189B"/>
    <w:rsid w:val="008E3B9F"/>
    <w:rsid w:val="008E5ED8"/>
    <w:rsid w:val="008E708A"/>
    <w:rsid w:val="008F1130"/>
    <w:rsid w:val="008F4CE2"/>
    <w:rsid w:val="00906037"/>
    <w:rsid w:val="0090634B"/>
    <w:rsid w:val="009075EF"/>
    <w:rsid w:val="00910CA7"/>
    <w:rsid w:val="00911297"/>
    <w:rsid w:val="009125D0"/>
    <w:rsid w:val="00916B93"/>
    <w:rsid w:val="00917A71"/>
    <w:rsid w:val="00920193"/>
    <w:rsid w:val="0092175D"/>
    <w:rsid w:val="00921F56"/>
    <w:rsid w:val="00923B3A"/>
    <w:rsid w:val="00923D25"/>
    <w:rsid w:val="009252E8"/>
    <w:rsid w:val="00927ED7"/>
    <w:rsid w:val="009309EE"/>
    <w:rsid w:val="00935585"/>
    <w:rsid w:val="00936F3D"/>
    <w:rsid w:val="009409BE"/>
    <w:rsid w:val="009418F6"/>
    <w:rsid w:val="00943449"/>
    <w:rsid w:val="00943A8A"/>
    <w:rsid w:val="0094661F"/>
    <w:rsid w:val="00947CDD"/>
    <w:rsid w:val="00953FEA"/>
    <w:rsid w:val="0096034D"/>
    <w:rsid w:val="00961453"/>
    <w:rsid w:val="00962DF0"/>
    <w:rsid w:val="00964212"/>
    <w:rsid w:val="00974290"/>
    <w:rsid w:val="009752A8"/>
    <w:rsid w:val="00982E5C"/>
    <w:rsid w:val="0098536B"/>
    <w:rsid w:val="009921F7"/>
    <w:rsid w:val="00995F53"/>
    <w:rsid w:val="00997EE6"/>
    <w:rsid w:val="009A33AE"/>
    <w:rsid w:val="009A369D"/>
    <w:rsid w:val="009B5F5F"/>
    <w:rsid w:val="009B7537"/>
    <w:rsid w:val="009C1099"/>
    <w:rsid w:val="009C11F3"/>
    <w:rsid w:val="009C2BD0"/>
    <w:rsid w:val="009C38E8"/>
    <w:rsid w:val="009C4627"/>
    <w:rsid w:val="009C6559"/>
    <w:rsid w:val="009D699E"/>
    <w:rsid w:val="009E4A8B"/>
    <w:rsid w:val="009E5A3B"/>
    <w:rsid w:val="009E61CF"/>
    <w:rsid w:val="009F4F2C"/>
    <w:rsid w:val="009F56A2"/>
    <w:rsid w:val="009F7259"/>
    <w:rsid w:val="00A011F9"/>
    <w:rsid w:val="00A0156A"/>
    <w:rsid w:val="00A0479E"/>
    <w:rsid w:val="00A04D45"/>
    <w:rsid w:val="00A05650"/>
    <w:rsid w:val="00A05918"/>
    <w:rsid w:val="00A122E1"/>
    <w:rsid w:val="00A124EC"/>
    <w:rsid w:val="00A262DA"/>
    <w:rsid w:val="00A26A0D"/>
    <w:rsid w:val="00A31604"/>
    <w:rsid w:val="00A35EAA"/>
    <w:rsid w:val="00A471C2"/>
    <w:rsid w:val="00A50D9C"/>
    <w:rsid w:val="00A56EE5"/>
    <w:rsid w:val="00A627A1"/>
    <w:rsid w:val="00A63608"/>
    <w:rsid w:val="00A65B5A"/>
    <w:rsid w:val="00A73FB8"/>
    <w:rsid w:val="00A742BA"/>
    <w:rsid w:val="00A74634"/>
    <w:rsid w:val="00A814DC"/>
    <w:rsid w:val="00A916DC"/>
    <w:rsid w:val="00A941DF"/>
    <w:rsid w:val="00A95657"/>
    <w:rsid w:val="00A9792D"/>
    <w:rsid w:val="00AA4331"/>
    <w:rsid w:val="00AA44F6"/>
    <w:rsid w:val="00AA632F"/>
    <w:rsid w:val="00AB4E18"/>
    <w:rsid w:val="00AC19AC"/>
    <w:rsid w:val="00AC3BB3"/>
    <w:rsid w:val="00AC7EB6"/>
    <w:rsid w:val="00AD5614"/>
    <w:rsid w:val="00AE30D9"/>
    <w:rsid w:val="00AE488C"/>
    <w:rsid w:val="00AF0CEB"/>
    <w:rsid w:val="00AF2A35"/>
    <w:rsid w:val="00AF5F44"/>
    <w:rsid w:val="00B01146"/>
    <w:rsid w:val="00B05536"/>
    <w:rsid w:val="00B100EA"/>
    <w:rsid w:val="00B1062D"/>
    <w:rsid w:val="00B14650"/>
    <w:rsid w:val="00B21B6D"/>
    <w:rsid w:val="00B23047"/>
    <w:rsid w:val="00B23F0E"/>
    <w:rsid w:val="00B263CE"/>
    <w:rsid w:val="00B42B5B"/>
    <w:rsid w:val="00B4300D"/>
    <w:rsid w:val="00B47CB7"/>
    <w:rsid w:val="00B51D94"/>
    <w:rsid w:val="00B605A1"/>
    <w:rsid w:val="00B61A96"/>
    <w:rsid w:val="00B62A83"/>
    <w:rsid w:val="00B7314D"/>
    <w:rsid w:val="00B74CF2"/>
    <w:rsid w:val="00B80382"/>
    <w:rsid w:val="00B93EDD"/>
    <w:rsid w:val="00B95021"/>
    <w:rsid w:val="00B9796F"/>
    <w:rsid w:val="00BA42EB"/>
    <w:rsid w:val="00BA5F5D"/>
    <w:rsid w:val="00BA6487"/>
    <w:rsid w:val="00BA7871"/>
    <w:rsid w:val="00BB15B0"/>
    <w:rsid w:val="00BB42DA"/>
    <w:rsid w:val="00BB637A"/>
    <w:rsid w:val="00BC30B0"/>
    <w:rsid w:val="00BC4F6C"/>
    <w:rsid w:val="00BD1F53"/>
    <w:rsid w:val="00BD4A3B"/>
    <w:rsid w:val="00BD4A7A"/>
    <w:rsid w:val="00BF1E89"/>
    <w:rsid w:val="00C00067"/>
    <w:rsid w:val="00C011C1"/>
    <w:rsid w:val="00C029DD"/>
    <w:rsid w:val="00C0669A"/>
    <w:rsid w:val="00C10893"/>
    <w:rsid w:val="00C12443"/>
    <w:rsid w:val="00C15F04"/>
    <w:rsid w:val="00C169A8"/>
    <w:rsid w:val="00C2179F"/>
    <w:rsid w:val="00C23656"/>
    <w:rsid w:val="00C23A09"/>
    <w:rsid w:val="00C23E85"/>
    <w:rsid w:val="00C32EF7"/>
    <w:rsid w:val="00C377ED"/>
    <w:rsid w:val="00C40EA3"/>
    <w:rsid w:val="00C44027"/>
    <w:rsid w:val="00C46054"/>
    <w:rsid w:val="00C53B33"/>
    <w:rsid w:val="00C56827"/>
    <w:rsid w:val="00C56D66"/>
    <w:rsid w:val="00C60D95"/>
    <w:rsid w:val="00C671E2"/>
    <w:rsid w:val="00C708B3"/>
    <w:rsid w:val="00C80589"/>
    <w:rsid w:val="00C81D59"/>
    <w:rsid w:val="00C8565D"/>
    <w:rsid w:val="00C92F55"/>
    <w:rsid w:val="00C93649"/>
    <w:rsid w:val="00CA7BB0"/>
    <w:rsid w:val="00CC2ABD"/>
    <w:rsid w:val="00CC5171"/>
    <w:rsid w:val="00CC55CA"/>
    <w:rsid w:val="00CC6BE0"/>
    <w:rsid w:val="00CD5330"/>
    <w:rsid w:val="00CE4CED"/>
    <w:rsid w:val="00CF0C55"/>
    <w:rsid w:val="00CF4292"/>
    <w:rsid w:val="00CF4C12"/>
    <w:rsid w:val="00D02BFC"/>
    <w:rsid w:val="00D051E1"/>
    <w:rsid w:val="00D0756F"/>
    <w:rsid w:val="00D15718"/>
    <w:rsid w:val="00D1754B"/>
    <w:rsid w:val="00D20234"/>
    <w:rsid w:val="00D2150A"/>
    <w:rsid w:val="00D26104"/>
    <w:rsid w:val="00D32D05"/>
    <w:rsid w:val="00D33DC8"/>
    <w:rsid w:val="00D34DDC"/>
    <w:rsid w:val="00D44AE1"/>
    <w:rsid w:val="00D472D0"/>
    <w:rsid w:val="00D47B7C"/>
    <w:rsid w:val="00D504D4"/>
    <w:rsid w:val="00D506F7"/>
    <w:rsid w:val="00D526FA"/>
    <w:rsid w:val="00D546FF"/>
    <w:rsid w:val="00D601C9"/>
    <w:rsid w:val="00D65441"/>
    <w:rsid w:val="00D65CD0"/>
    <w:rsid w:val="00D66CD4"/>
    <w:rsid w:val="00D72099"/>
    <w:rsid w:val="00D72ED9"/>
    <w:rsid w:val="00D75C6F"/>
    <w:rsid w:val="00D87961"/>
    <w:rsid w:val="00D91330"/>
    <w:rsid w:val="00D91A1F"/>
    <w:rsid w:val="00D92964"/>
    <w:rsid w:val="00D93CCF"/>
    <w:rsid w:val="00D96E20"/>
    <w:rsid w:val="00DA125F"/>
    <w:rsid w:val="00DA369E"/>
    <w:rsid w:val="00DA41A8"/>
    <w:rsid w:val="00DA527F"/>
    <w:rsid w:val="00DA62AE"/>
    <w:rsid w:val="00DB2BBA"/>
    <w:rsid w:val="00DC01DA"/>
    <w:rsid w:val="00DC73C9"/>
    <w:rsid w:val="00DD320C"/>
    <w:rsid w:val="00DD321E"/>
    <w:rsid w:val="00DD470E"/>
    <w:rsid w:val="00DE2BD1"/>
    <w:rsid w:val="00DE2CA8"/>
    <w:rsid w:val="00DE2FDD"/>
    <w:rsid w:val="00DF11A9"/>
    <w:rsid w:val="00E0684E"/>
    <w:rsid w:val="00E157C6"/>
    <w:rsid w:val="00E17EDF"/>
    <w:rsid w:val="00E226B1"/>
    <w:rsid w:val="00E2333D"/>
    <w:rsid w:val="00E234B3"/>
    <w:rsid w:val="00E25CAF"/>
    <w:rsid w:val="00E2752B"/>
    <w:rsid w:val="00E350AF"/>
    <w:rsid w:val="00E353C2"/>
    <w:rsid w:val="00E41727"/>
    <w:rsid w:val="00E450C6"/>
    <w:rsid w:val="00E451AA"/>
    <w:rsid w:val="00E53F7F"/>
    <w:rsid w:val="00E554A6"/>
    <w:rsid w:val="00E65F0C"/>
    <w:rsid w:val="00E716C2"/>
    <w:rsid w:val="00E7177B"/>
    <w:rsid w:val="00E720A5"/>
    <w:rsid w:val="00E74EAD"/>
    <w:rsid w:val="00E75888"/>
    <w:rsid w:val="00E7748F"/>
    <w:rsid w:val="00E778F6"/>
    <w:rsid w:val="00E80EDA"/>
    <w:rsid w:val="00E81DF5"/>
    <w:rsid w:val="00E825A8"/>
    <w:rsid w:val="00E84FBA"/>
    <w:rsid w:val="00E87667"/>
    <w:rsid w:val="00E95322"/>
    <w:rsid w:val="00E96718"/>
    <w:rsid w:val="00E96895"/>
    <w:rsid w:val="00E96F4B"/>
    <w:rsid w:val="00E97F1E"/>
    <w:rsid w:val="00EA11BB"/>
    <w:rsid w:val="00EA1F3A"/>
    <w:rsid w:val="00EA3BD6"/>
    <w:rsid w:val="00EA4DA1"/>
    <w:rsid w:val="00EA61B2"/>
    <w:rsid w:val="00EB059D"/>
    <w:rsid w:val="00EB2962"/>
    <w:rsid w:val="00EB2D8C"/>
    <w:rsid w:val="00EB53C5"/>
    <w:rsid w:val="00EB784C"/>
    <w:rsid w:val="00EC2C3A"/>
    <w:rsid w:val="00EC632B"/>
    <w:rsid w:val="00EC6FF6"/>
    <w:rsid w:val="00ED02FF"/>
    <w:rsid w:val="00ED7EB0"/>
    <w:rsid w:val="00EE15D5"/>
    <w:rsid w:val="00EE4140"/>
    <w:rsid w:val="00EF0E80"/>
    <w:rsid w:val="00EF3272"/>
    <w:rsid w:val="00EF4574"/>
    <w:rsid w:val="00EF46ED"/>
    <w:rsid w:val="00EF5AA0"/>
    <w:rsid w:val="00F0210A"/>
    <w:rsid w:val="00F039A8"/>
    <w:rsid w:val="00F0515B"/>
    <w:rsid w:val="00F07C8B"/>
    <w:rsid w:val="00F13D5B"/>
    <w:rsid w:val="00F1593E"/>
    <w:rsid w:val="00F27431"/>
    <w:rsid w:val="00F303CB"/>
    <w:rsid w:val="00F37386"/>
    <w:rsid w:val="00F45FBA"/>
    <w:rsid w:val="00F52AF3"/>
    <w:rsid w:val="00F53872"/>
    <w:rsid w:val="00F54D75"/>
    <w:rsid w:val="00F55E8E"/>
    <w:rsid w:val="00F60438"/>
    <w:rsid w:val="00F63642"/>
    <w:rsid w:val="00F66C55"/>
    <w:rsid w:val="00F72228"/>
    <w:rsid w:val="00F724A0"/>
    <w:rsid w:val="00F76B61"/>
    <w:rsid w:val="00F7752F"/>
    <w:rsid w:val="00F80BFF"/>
    <w:rsid w:val="00F902AE"/>
    <w:rsid w:val="00F92264"/>
    <w:rsid w:val="00FA2815"/>
    <w:rsid w:val="00FA2A2A"/>
    <w:rsid w:val="00FA41D1"/>
    <w:rsid w:val="00FB0021"/>
    <w:rsid w:val="00FB13E6"/>
    <w:rsid w:val="00FB34E4"/>
    <w:rsid w:val="00FB4EEF"/>
    <w:rsid w:val="00FB6B94"/>
    <w:rsid w:val="00FB7652"/>
    <w:rsid w:val="00FD0CD8"/>
    <w:rsid w:val="00FD1FE1"/>
    <w:rsid w:val="00FD2E72"/>
    <w:rsid w:val="00FD2FDD"/>
    <w:rsid w:val="00FD34D2"/>
    <w:rsid w:val="00FD53EA"/>
    <w:rsid w:val="00FE02DC"/>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D4C88"/>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customStyle="1" w:styleId="UnresolvedMention2">
    <w:name w:val="Unresolved Mention2"/>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locked/>
    <w:rsid w:val="00193CB6"/>
    <w:rPr>
      <w:lang w:val="en-GB"/>
    </w:rPr>
  </w:style>
  <w:style w:type="paragraph" w:customStyle="1" w:styleId="Texte">
    <w:name w:val="Texte"/>
    <w:basedOn w:val="Normal"/>
    <w:rsid w:val="005A0060"/>
    <w:pPr>
      <w:pBdr>
        <w:top w:val="none" w:sz="0" w:space="0" w:color="auto"/>
        <w:left w:val="none" w:sz="0" w:space="0" w:color="auto"/>
        <w:bottom w:val="none" w:sz="0" w:space="0" w:color="auto"/>
        <w:right w:val="none" w:sz="0" w:space="0" w:color="auto"/>
        <w:between w:val="none" w:sz="0" w:space="0" w:color="auto"/>
      </w:pBdr>
      <w:spacing w:line="240" w:lineRule="exact"/>
      <w:jc w:val="both"/>
    </w:pPr>
    <w:rPr>
      <w:rFonts w:eastAsia="SimSun" w:cs="Arial"/>
      <w:color w:val="auto"/>
      <w:sz w:val="22"/>
      <w:szCs w:val="20"/>
      <w:lang w:val="en-US" w:eastAsia="zh-CN"/>
    </w:rPr>
  </w:style>
  <w:style w:type="character" w:styleId="CommentReference">
    <w:name w:val="annotation reference"/>
    <w:basedOn w:val="DefaultParagraphFont"/>
    <w:uiPriority w:val="99"/>
    <w:semiHidden/>
    <w:unhideWhenUsed/>
    <w:rsid w:val="00496628"/>
    <w:rPr>
      <w:sz w:val="16"/>
      <w:szCs w:val="16"/>
    </w:rPr>
  </w:style>
  <w:style w:type="paragraph" w:styleId="CommentText">
    <w:name w:val="annotation text"/>
    <w:basedOn w:val="Normal"/>
    <w:link w:val="CommentTextChar"/>
    <w:uiPriority w:val="99"/>
    <w:semiHidden/>
    <w:unhideWhenUsed/>
    <w:rsid w:val="00496628"/>
    <w:rPr>
      <w:sz w:val="20"/>
      <w:szCs w:val="20"/>
    </w:rPr>
  </w:style>
  <w:style w:type="character" w:customStyle="1" w:styleId="CommentTextChar">
    <w:name w:val="Comment Text Char"/>
    <w:basedOn w:val="DefaultParagraphFont"/>
    <w:link w:val="CommentText"/>
    <w:uiPriority w:val="99"/>
    <w:semiHidden/>
    <w:rsid w:val="00496628"/>
    <w:rPr>
      <w:sz w:val="20"/>
      <w:szCs w:val="20"/>
      <w:lang w:val="en-GB"/>
    </w:rPr>
  </w:style>
  <w:style w:type="paragraph" w:styleId="CommentSubject">
    <w:name w:val="annotation subject"/>
    <w:basedOn w:val="CommentText"/>
    <w:next w:val="CommentText"/>
    <w:link w:val="CommentSubjectChar"/>
    <w:uiPriority w:val="99"/>
    <w:semiHidden/>
    <w:unhideWhenUsed/>
    <w:rsid w:val="00496628"/>
    <w:rPr>
      <w:b/>
      <w:bCs/>
    </w:rPr>
  </w:style>
  <w:style w:type="character" w:customStyle="1" w:styleId="CommentSubjectChar">
    <w:name w:val="Comment Subject Char"/>
    <w:basedOn w:val="CommentTextChar"/>
    <w:link w:val="CommentSubject"/>
    <w:uiPriority w:val="99"/>
    <w:semiHidden/>
    <w:rsid w:val="00496628"/>
    <w:rPr>
      <w:b/>
      <w:bCs/>
      <w:sz w:val="20"/>
      <w:szCs w:val="20"/>
      <w:lang w:val="en-GB"/>
    </w:rPr>
  </w:style>
  <w:style w:type="paragraph" w:styleId="NormalWeb">
    <w:name w:val="Normal (Web)"/>
    <w:basedOn w:val="Normal"/>
    <w:uiPriority w:val="99"/>
    <w:semiHidden/>
    <w:unhideWhenUsed/>
    <w:rsid w:val="00515B67"/>
    <w:pPr>
      <w:pBdr>
        <w:top w:val="none" w:sz="0" w:space="0" w:color="auto"/>
        <w:left w:val="none" w:sz="0" w:space="0" w:color="auto"/>
        <w:bottom w:val="none" w:sz="0" w:space="0" w:color="auto"/>
        <w:right w:val="none" w:sz="0" w:space="0" w:color="auto"/>
        <w:between w:val="none" w:sz="0" w:space="0" w:color="auto"/>
      </w:pBdr>
    </w:pPr>
    <w:rPr>
      <w:rFonts w:eastAsiaTheme="minorHAnsi"/>
      <w:color w:val="auto"/>
      <w:lang w:val="en-US"/>
    </w:rPr>
  </w:style>
  <w:style w:type="character" w:customStyle="1" w:styleId="UnresolvedMention3">
    <w:name w:val="Unresolved Mention3"/>
    <w:basedOn w:val="DefaultParagraphFont"/>
    <w:uiPriority w:val="99"/>
    <w:semiHidden/>
    <w:unhideWhenUsed/>
    <w:rsid w:val="00834139"/>
    <w:rPr>
      <w:color w:val="808080"/>
      <w:shd w:val="clear" w:color="auto" w:fill="E6E6E6"/>
    </w:rPr>
  </w:style>
  <w:style w:type="paragraph" w:customStyle="1" w:styleId="Default">
    <w:name w:val="Default"/>
    <w:rsid w:val="004A2CB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2220044">
          <w:marLeft w:val="1080"/>
          <w:marRight w:val="0"/>
          <w:marTop w:val="50"/>
          <w:marBottom w:val="50"/>
          <w:divBdr>
            <w:top w:val="none" w:sz="0" w:space="0" w:color="auto"/>
            <w:left w:val="none" w:sz="0" w:space="0" w:color="auto"/>
            <w:bottom w:val="none" w:sz="0" w:space="0" w:color="auto"/>
            <w:right w:val="none" w:sz="0" w:space="0" w:color="auto"/>
          </w:divBdr>
        </w:div>
      </w:divsChild>
    </w:div>
    <w:div w:id="64180798">
      <w:bodyDiv w:val="1"/>
      <w:marLeft w:val="0"/>
      <w:marRight w:val="0"/>
      <w:marTop w:val="0"/>
      <w:marBottom w:val="0"/>
      <w:divBdr>
        <w:top w:val="none" w:sz="0" w:space="0" w:color="auto"/>
        <w:left w:val="none" w:sz="0" w:space="0" w:color="auto"/>
        <w:bottom w:val="none" w:sz="0" w:space="0" w:color="auto"/>
        <w:right w:val="none" w:sz="0" w:space="0" w:color="auto"/>
      </w:divBdr>
    </w:div>
    <w:div w:id="193659489">
      <w:bodyDiv w:val="1"/>
      <w:marLeft w:val="0"/>
      <w:marRight w:val="0"/>
      <w:marTop w:val="0"/>
      <w:marBottom w:val="0"/>
      <w:divBdr>
        <w:top w:val="none" w:sz="0" w:space="0" w:color="auto"/>
        <w:left w:val="none" w:sz="0" w:space="0" w:color="auto"/>
        <w:bottom w:val="none" w:sz="0" w:space="0" w:color="auto"/>
        <w:right w:val="none" w:sz="0" w:space="0" w:color="auto"/>
      </w:divBdr>
    </w:div>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270088358">
      <w:bodyDiv w:val="1"/>
      <w:marLeft w:val="0"/>
      <w:marRight w:val="0"/>
      <w:marTop w:val="0"/>
      <w:marBottom w:val="0"/>
      <w:divBdr>
        <w:top w:val="none" w:sz="0" w:space="0" w:color="auto"/>
        <w:left w:val="none" w:sz="0" w:space="0" w:color="auto"/>
        <w:bottom w:val="none" w:sz="0" w:space="0" w:color="auto"/>
        <w:right w:val="none" w:sz="0" w:space="0" w:color="auto"/>
      </w:divBdr>
    </w:div>
    <w:div w:id="346638883">
      <w:bodyDiv w:val="1"/>
      <w:marLeft w:val="0"/>
      <w:marRight w:val="0"/>
      <w:marTop w:val="0"/>
      <w:marBottom w:val="0"/>
      <w:divBdr>
        <w:top w:val="none" w:sz="0" w:space="0" w:color="auto"/>
        <w:left w:val="none" w:sz="0" w:space="0" w:color="auto"/>
        <w:bottom w:val="none" w:sz="0" w:space="0" w:color="auto"/>
        <w:right w:val="none" w:sz="0" w:space="0" w:color="auto"/>
      </w:divBdr>
    </w:div>
    <w:div w:id="348679992">
      <w:bodyDiv w:val="1"/>
      <w:marLeft w:val="0"/>
      <w:marRight w:val="0"/>
      <w:marTop w:val="0"/>
      <w:marBottom w:val="0"/>
      <w:divBdr>
        <w:top w:val="none" w:sz="0" w:space="0" w:color="auto"/>
        <w:left w:val="none" w:sz="0" w:space="0" w:color="auto"/>
        <w:bottom w:val="none" w:sz="0" w:space="0" w:color="auto"/>
        <w:right w:val="none" w:sz="0" w:space="0" w:color="auto"/>
      </w:divBdr>
      <w:divsChild>
        <w:div w:id="727873688">
          <w:marLeft w:val="288"/>
          <w:marRight w:val="0"/>
          <w:marTop w:val="240"/>
          <w:marBottom w:val="0"/>
          <w:divBdr>
            <w:top w:val="none" w:sz="0" w:space="0" w:color="auto"/>
            <w:left w:val="none" w:sz="0" w:space="0" w:color="auto"/>
            <w:bottom w:val="none" w:sz="0" w:space="0" w:color="auto"/>
            <w:right w:val="none" w:sz="0" w:space="0" w:color="auto"/>
          </w:divBdr>
        </w:div>
      </w:divsChild>
    </w:div>
    <w:div w:id="356545352">
      <w:bodyDiv w:val="1"/>
      <w:marLeft w:val="0"/>
      <w:marRight w:val="0"/>
      <w:marTop w:val="0"/>
      <w:marBottom w:val="0"/>
      <w:divBdr>
        <w:top w:val="none" w:sz="0" w:space="0" w:color="auto"/>
        <w:left w:val="none" w:sz="0" w:space="0" w:color="auto"/>
        <w:bottom w:val="none" w:sz="0" w:space="0" w:color="auto"/>
        <w:right w:val="none" w:sz="0" w:space="0" w:color="auto"/>
      </w:divBdr>
    </w:div>
    <w:div w:id="487941729">
      <w:bodyDiv w:val="1"/>
      <w:marLeft w:val="0"/>
      <w:marRight w:val="0"/>
      <w:marTop w:val="0"/>
      <w:marBottom w:val="0"/>
      <w:divBdr>
        <w:top w:val="none" w:sz="0" w:space="0" w:color="auto"/>
        <w:left w:val="none" w:sz="0" w:space="0" w:color="auto"/>
        <w:bottom w:val="none" w:sz="0" w:space="0" w:color="auto"/>
        <w:right w:val="none" w:sz="0" w:space="0" w:color="auto"/>
      </w:divBdr>
      <w:divsChild>
        <w:div w:id="1788544045">
          <w:marLeft w:val="288"/>
          <w:marRight w:val="0"/>
          <w:marTop w:val="240"/>
          <w:marBottom w:val="0"/>
          <w:divBdr>
            <w:top w:val="none" w:sz="0" w:space="0" w:color="auto"/>
            <w:left w:val="none" w:sz="0" w:space="0" w:color="auto"/>
            <w:bottom w:val="none" w:sz="0" w:space="0" w:color="auto"/>
            <w:right w:val="none" w:sz="0" w:space="0" w:color="auto"/>
          </w:divBdr>
        </w:div>
        <w:div w:id="1959754989">
          <w:marLeft w:val="288"/>
          <w:marRight w:val="0"/>
          <w:marTop w:val="240"/>
          <w:marBottom w:val="0"/>
          <w:divBdr>
            <w:top w:val="none" w:sz="0" w:space="0" w:color="auto"/>
            <w:left w:val="none" w:sz="0" w:space="0" w:color="auto"/>
            <w:bottom w:val="none" w:sz="0" w:space="0" w:color="auto"/>
            <w:right w:val="none" w:sz="0" w:space="0" w:color="auto"/>
          </w:divBdr>
        </w:div>
        <w:div w:id="374693370">
          <w:marLeft w:val="288"/>
          <w:marRight w:val="0"/>
          <w:marTop w:val="240"/>
          <w:marBottom w:val="0"/>
          <w:divBdr>
            <w:top w:val="none" w:sz="0" w:space="0" w:color="auto"/>
            <w:left w:val="none" w:sz="0" w:space="0" w:color="auto"/>
            <w:bottom w:val="none" w:sz="0" w:space="0" w:color="auto"/>
            <w:right w:val="none" w:sz="0" w:space="0" w:color="auto"/>
          </w:divBdr>
        </w:div>
        <w:div w:id="710500827">
          <w:marLeft w:val="288"/>
          <w:marRight w:val="0"/>
          <w:marTop w:val="240"/>
          <w:marBottom w:val="0"/>
          <w:divBdr>
            <w:top w:val="none" w:sz="0" w:space="0" w:color="auto"/>
            <w:left w:val="none" w:sz="0" w:space="0" w:color="auto"/>
            <w:bottom w:val="none" w:sz="0" w:space="0" w:color="auto"/>
            <w:right w:val="none" w:sz="0" w:space="0" w:color="auto"/>
          </w:divBdr>
        </w:div>
        <w:div w:id="1225490286">
          <w:marLeft w:val="288"/>
          <w:marRight w:val="0"/>
          <w:marTop w:val="240"/>
          <w:marBottom w:val="0"/>
          <w:divBdr>
            <w:top w:val="none" w:sz="0" w:space="0" w:color="auto"/>
            <w:left w:val="none" w:sz="0" w:space="0" w:color="auto"/>
            <w:bottom w:val="none" w:sz="0" w:space="0" w:color="auto"/>
            <w:right w:val="none" w:sz="0" w:space="0" w:color="auto"/>
          </w:divBdr>
        </w:div>
        <w:div w:id="770125438">
          <w:marLeft w:val="288"/>
          <w:marRight w:val="0"/>
          <w:marTop w:val="240"/>
          <w:marBottom w:val="0"/>
          <w:divBdr>
            <w:top w:val="none" w:sz="0" w:space="0" w:color="auto"/>
            <w:left w:val="none" w:sz="0" w:space="0" w:color="auto"/>
            <w:bottom w:val="none" w:sz="0" w:space="0" w:color="auto"/>
            <w:right w:val="none" w:sz="0" w:space="0" w:color="auto"/>
          </w:divBdr>
        </w:div>
      </w:divsChild>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39000247">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804395729">
      <w:bodyDiv w:val="1"/>
      <w:marLeft w:val="0"/>
      <w:marRight w:val="0"/>
      <w:marTop w:val="0"/>
      <w:marBottom w:val="0"/>
      <w:divBdr>
        <w:top w:val="none" w:sz="0" w:space="0" w:color="auto"/>
        <w:left w:val="none" w:sz="0" w:space="0" w:color="auto"/>
        <w:bottom w:val="none" w:sz="0" w:space="0" w:color="auto"/>
        <w:right w:val="none" w:sz="0" w:space="0" w:color="auto"/>
      </w:divBdr>
    </w:div>
    <w:div w:id="883753744">
      <w:bodyDiv w:val="1"/>
      <w:marLeft w:val="0"/>
      <w:marRight w:val="0"/>
      <w:marTop w:val="0"/>
      <w:marBottom w:val="0"/>
      <w:divBdr>
        <w:top w:val="none" w:sz="0" w:space="0" w:color="auto"/>
        <w:left w:val="none" w:sz="0" w:space="0" w:color="auto"/>
        <w:bottom w:val="none" w:sz="0" w:space="0" w:color="auto"/>
        <w:right w:val="none" w:sz="0" w:space="0" w:color="auto"/>
      </w:divBdr>
    </w:div>
    <w:div w:id="957612270">
      <w:bodyDiv w:val="1"/>
      <w:marLeft w:val="0"/>
      <w:marRight w:val="0"/>
      <w:marTop w:val="0"/>
      <w:marBottom w:val="0"/>
      <w:divBdr>
        <w:top w:val="none" w:sz="0" w:space="0" w:color="auto"/>
        <w:left w:val="none" w:sz="0" w:space="0" w:color="auto"/>
        <w:bottom w:val="none" w:sz="0" w:space="0" w:color="auto"/>
        <w:right w:val="none" w:sz="0" w:space="0" w:color="auto"/>
      </w:divBdr>
    </w:div>
    <w:div w:id="1022050157">
      <w:bodyDiv w:val="1"/>
      <w:marLeft w:val="0"/>
      <w:marRight w:val="0"/>
      <w:marTop w:val="0"/>
      <w:marBottom w:val="0"/>
      <w:divBdr>
        <w:top w:val="none" w:sz="0" w:space="0" w:color="auto"/>
        <w:left w:val="none" w:sz="0" w:space="0" w:color="auto"/>
        <w:bottom w:val="none" w:sz="0" w:space="0" w:color="auto"/>
        <w:right w:val="none" w:sz="0" w:space="0" w:color="auto"/>
      </w:divBdr>
      <w:divsChild>
        <w:div w:id="1294407743">
          <w:marLeft w:val="1166"/>
          <w:marRight w:val="0"/>
          <w:marTop w:val="0"/>
          <w:marBottom w:val="0"/>
          <w:divBdr>
            <w:top w:val="none" w:sz="0" w:space="0" w:color="auto"/>
            <w:left w:val="none" w:sz="0" w:space="0" w:color="auto"/>
            <w:bottom w:val="none" w:sz="0" w:space="0" w:color="auto"/>
            <w:right w:val="none" w:sz="0" w:space="0" w:color="auto"/>
          </w:divBdr>
        </w:div>
      </w:divsChild>
    </w:div>
    <w:div w:id="1141923037">
      <w:bodyDiv w:val="1"/>
      <w:marLeft w:val="0"/>
      <w:marRight w:val="0"/>
      <w:marTop w:val="0"/>
      <w:marBottom w:val="0"/>
      <w:divBdr>
        <w:top w:val="none" w:sz="0" w:space="0" w:color="auto"/>
        <w:left w:val="none" w:sz="0" w:space="0" w:color="auto"/>
        <w:bottom w:val="none" w:sz="0" w:space="0" w:color="auto"/>
        <w:right w:val="none" w:sz="0" w:space="0" w:color="auto"/>
      </w:divBdr>
      <w:divsChild>
        <w:div w:id="91626911">
          <w:marLeft w:val="547"/>
          <w:marRight w:val="0"/>
          <w:marTop w:val="0"/>
          <w:marBottom w:val="0"/>
          <w:divBdr>
            <w:top w:val="none" w:sz="0" w:space="0" w:color="auto"/>
            <w:left w:val="none" w:sz="0" w:space="0" w:color="auto"/>
            <w:bottom w:val="none" w:sz="0" w:space="0" w:color="auto"/>
            <w:right w:val="none" w:sz="0" w:space="0" w:color="auto"/>
          </w:divBdr>
        </w:div>
        <w:div w:id="489247211">
          <w:marLeft w:val="547"/>
          <w:marRight w:val="0"/>
          <w:marTop w:val="0"/>
          <w:marBottom w:val="0"/>
          <w:divBdr>
            <w:top w:val="none" w:sz="0" w:space="0" w:color="auto"/>
            <w:left w:val="none" w:sz="0" w:space="0" w:color="auto"/>
            <w:bottom w:val="none" w:sz="0" w:space="0" w:color="auto"/>
            <w:right w:val="none" w:sz="0" w:space="0" w:color="auto"/>
          </w:divBdr>
        </w:div>
      </w:divsChild>
    </w:div>
    <w:div w:id="1260722156">
      <w:bodyDiv w:val="1"/>
      <w:marLeft w:val="0"/>
      <w:marRight w:val="0"/>
      <w:marTop w:val="0"/>
      <w:marBottom w:val="0"/>
      <w:divBdr>
        <w:top w:val="none" w:sz="0" w:space="0" w:color="auto"/>
        <w:left w:val="none" w:sz="0" w:space="0" w:color="auto"/>
        <w:bottom w:val="none" w:sz="0" w:space="0" w:color="auto"/>
        <w:right w:val="none" w:sz="0" w:space="0" w:color="auto"/>
      </w:divBdr>
    </w:div>
    <w:div w:id="1342973616">
      <w:bodyDiv w:val="1"/>
      <w:marLeft w:val="0"/>
      <w:marRight w:val="0"/>
      <w:marTop w:val="0"/>
      <w:marBottom w:val="0"/>
      <w:divBdr>
        <w:top w:val="none" w:sz="0" w:space="0" w:color="auto"/>
        <w:left w:val="none" w:sz="0" w:space="0" w:color="auto"/>
        <w:bottom w:val="none" w:sz="0" w:space="0" w:color="auto"/>
        <w:right w:val="none" w:sz="0" w:space="0" w:color="auto"/>
      </w:divBdr>
      <w:divsChild>
        <w:div w:id="2046641179">
          <w:marLeft w:val="1166"/>
          <w:marRight w:val="0"/>
          <w:marTop w:val="0"/>
          <w:marBottom w:val="0"/>
          <w:divBdr>
            <w:top w:val="none" w:sz="0" w:space="0" w:color="auto"/>
            <w:left w:val="none" w:sz="0" w:space="0" w:color="auto"/>
            <w:bottom w:val="none" w:sz="0" w:space="0" w:color="auto"/>
            <w:right w:val="none" w:sz="0" w:space="0" w:color="auto"/>
          </w:divBdr>
        </w:div>
      </w:divsChild>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82234077">
      <w:bodyDiv w:val="1"/>
      <w:marLeft w:val="0"/>
      <w:marRight w:val="0"/>
      <w:marTop w:val="0"/>
      <w:marBottom w:val="0"/>
      <w:divBdr>
        <w:top w:val="none" w:sz="0" w:space="0" w:color="auto"/>
        <w:left w:val="none" w:sz="0" w:space="0" w:color="auto"/>
        <w:bottom w:val="none" w:sz="0" w:space="0" w:color="auto"/>
        <w:right w:val="none" w:sz="0" w:space="0" w:color="auto"/>
      </w:divBdr>
    </w:div>
    <w:div w:id="1501697147">
      <w:bodyDiv w:val="1"/>
      <w:marLeft w:val="0"/>
      <w:marRight w:val="0"/>
      <w:marTop w:val="0"/>
      <w:marBottom w:val="0"/>
      <w:divBdr>
        <w:top w:val="none" w:sz="0" w:space="0" w:color="auto"/>
        <w:left w:val="none" w:sz="0" w:space="0" w:color="auto"/>
        <w:bottom w:val="none" w:sz="0" w:space="0" w:color="auto"/>
        <w:right w:val="none" w:sz="0" w:space="0" w:color="auto"/>
      </w:divBdr>
    </w:div>
    <w:div w:id="1590196348">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694916993">
      <w:bodyDiv w:val="1"/>
      <w:marLeft w:val="0"/>
      <w:marRight w:val="0"/>
      <w:marTop w:val="0"/>
      <w:marBottom w:val="0"/>
      <w:divBdr>
        <w:top w:val="none" w:sz="0" w:space="0" w:color="auto"/>
        <w:left w:val="none" w:sz="0" w:space="0" w:color="auto"/>
        <w:bottom w:val="none" w:sz="0" w:space="0" w:color="auto"/>
        <w:right w:val="none" w:sz="0" w:space="0" w:color="auto"/>
      </w:divBdr>
      <w:divsChild>
        <w:div w:id="2123643907">
          <w:marLeft w:val="1166"/>
          <w:marRight w:val="0"/>
          <w:marTop w:val="0"/>
          <w:marBottom w:val="0"/>
          <w:divBdr>
            <w:top w:val="none" w:sz="0" w:space="0" w:color="auto"/>
            <w:left w:val="none" w:sz="0" w:space="0" w:color="auto"/>
            <w:bottom w:val="none" w:sz="0" w:space="0" w:color="auto"/>
            <w:right w:val="none" w:sz="0" w:space="0" w:color="auto"/>
          </w:divBdr>
        </w:div>
      </w:divsChild>
    </w:div>
    <w:div w:id="1757360003">
      <w:bodyDiv w:val="1"/>
      <w:marLeft w:val="0"/>
      <w:marRight w:val="0"/>
      <w:marTop w:val="0"/>
      <w:marBottom w:val="0"/>
      <w:divBdr>
        <w:top w:val="none" w:sz="0" w:space="0" w:color="auto"/>
        <w:left w:val="none" w:sz="0" w:space="0" w:color="auto"/>
        <w:bottom w:val="none" w:sz="0" w:space="0" w:color="auto"/>
        <w:right w:val="none" w:sz="0" w:space="0" w:color="auto"/>
      </w:divBdr>
      <w:divsChild>
        <w:div w:id="2138182986">
          <w:marLeft w:val="288"/>
          <w:marRight w:val="0"/>
          <w:marTop w:val="240"/>
          <w:marBottom w:val="0"/>
          <w:divBdr>
            <w:top w:val="none" w:sz="0" w:space="0" w:color="auto"/>
            <w:left w:val="none" w:sz="0" w:space="0" w:color="auto"/>
            <w:bottom w:val="none" w:sz="0" w:space="0" w:color="auto"/>
            <w:right w:val="none" w:sz="0" w:space="0" w:color="auto"/>
          </w:divBdr>
        </w:div>
        <w:div w:id="624119137">
          <w:marLeft w:val="1080"/>
          <w:marRight w:val="0"/>
          <w:marTop w:val="50"/>
          <w:marBottom w:val="50"/>
          <w:divBdr>
            <w:top w:val="none" w:sz="0" w:space="0" w:color="auto"/>
            <w:left w:val="none" w:sz="0" w:space="0" w:color="auto"/>
            <w:bottom w:val="none" w:sz="0" w:space="0" w:color="auto"/>
            <w:right w:val="none" w:sz="0" w:space="0" w:color="auto"/>
          </w:divBdr>
        </w:div>
        <w:div w:id="97604891">
          <w:marLeft w:val="288"/>
          <w:marRight w:val="0"/>
          <w:marTop w:val="240"/>
          <w:marBottom w:val="0"/>
          <w:divBdr>
            <w:top w:val="none" w:sz="0" w:space="0" w:color="auto"/>
            <w:left w:val="none" w:sz="0" w:space="0" w:color="auto"/>
            <w:bottom w:val="none" w:sz="0" w:space="0" w:color="auto"/>
            <w:right w:val="none" w:sz="0" w:space="0" w:color="auto"/>
          </w:divBdr>
        </w:div>
        <w:div w:id="1926836337">
          <w:marLeft w:val="1080"/>
          <w:marRight w:val="0"/>
          <w:marTop w:val="50"/>
          <w:marBottom w:val="50"/>
          <w:divBdr>
            <w:top w:val="none" w:sz="0" w:space="0" w:color="auto"/>
            <w:left w:val="none" w:sz="0" w:space="0" w:color="auto"/>
            <w:bottom w:val="none" w:sz="0" w:space="0" w:color="auto"/>
            <w:right w:val="none" w:sz="0" w:space="0" w:color="auto"/>
          </w:divBdr>
        </w:div>
        <w:div w:id="1111246592">
          <w:marLeft w:val="1080"/>
          <w:marRight w:val="0"/>
          <w:marTop w:val="50"/>
          <w:marBottom w:val="50"/>
          <w:divBdr>
            <w:top w:val="none" w:sz="0" w:space="0" w:color="auto"/>
            <w:left w:val="none" w:sz="0" w:space="0" w:color="auto"/>
            <w:bottom w:val="none" w:sz="0" w:space="0" w:color="auto"/>
            <w:right w:val="none" w:sz="0" w:space="0" w:color="auto"/>
          </w:divBdr>
        </w:div>
        <w:div w:id="604381799">
          <w:marLeft w:val="1080"/>
          <w:marRight w:val="0"/>
          <w:marTop w:val="50"/>
          <w:marBottom w:val="50"/>
          <w:divBdr>
            <w:top w:val="none" w:sz="0" w:space="0" w:color="auto"/>
            <w:left w:val="none" w:sz="0" w:space="0" w:color="auto"/>
            <w:bottom w:val="none" w:sz="0" w:space="0" w:color="auto"/>
            <w:right w:val="none" w:sz="0" w:space="0" w:color="auto"/>
          </w:divBdr>
        </w:div>
        <w:div w:id="2021470123">
          <w:marLeft w:val="1080"/>
          <w:marRight w:val="0"/>
          <w:marTop w:val="50"/>
          <w:marBottom w:val="50"/>
          <w:divBdr>
            <w:top w:val="none" w:sz="0" w:space="0" w:color="auto"/>
            <w:left w:val="none" w:sz="0" w:space="0" w:color="auto"/>
            <w:bottom w:val="none" w:sz="0" w:space="0" w:color="auto"/>
            <w:right w:val="none" w:sz="0" w:space="0" w:color="auto"/>
          </w:divBdr>
        </w:div>
        <w:div w:id="2090231252">
          <w:marLeft w:val="1080"/>
          <w:marRight w:val="0"/>
          <w:marTop w:val="50"/>
          <w:marBottom w:val="50"/>
          <w:divBdr>
            <w:top w:val="none" w:sz="0" w:space="0" w:color="auto"/>
            <w:left w:val="none" w:sz="0" w:space="0" w:color="auto"/>
            <w:bottom w:val="none" w:sz="0" w:space="0" w:color="auto"/>
            <w:right w:val="none" w:sz="0" w:space="0" w:color="auto"/>
          </w:divBdr>
        </w:div>
        <w:div w:id="898828493">
          <w:marLeft w:val="288"/>
          <w:marRight w:val="0"/>
          <w:marTop w:val="240"/>
          <w:marBottom w:val="0"/>
          <w:divBdr>
            <w:top w:val="none" w:sz="0" w:space="0" w:color="auto"/>
            <w:left w:val="none" w:sz="0" w:space="0" w:color="auto"/>
            <w:bottom w:val="none" w:sz="0" w:space="0" w:color="auto"/>
            <w:right w:val="none" w:sz="0" w:space="0" w:color="auto"/>
          </w:divBdr>
        </w:div>
        <w:div w:id="1218393945">
          <w:marLeft w:val="1080"/>
          <w:marRight w:val="0"/>
          <w:marTop w:val="50"/>
          <w:marBottom w:val="50"/>
          <w:divBdr>
            <w:top w:val="none" w:sz="0" w:space="0" w:color="auto"/>
            <w:left w:val="none" w:sz="0" w:space="0" w:color="auto"/>
            <w:bottom w:val="none" w:sz="0" w:space="0" w:color="auto"/>
            <w:right w:val="none" w:sz="0" w:space="0" w:color="auto"/>
          </w:divBdr>
        </w:div>
        <w:div w:id="2100101361">
          <w:marLeft w:val="1080"/>
          <w:marRight w:val="0"/>
          <w:marTop w:val="50"/>
          <w:marBottom w:val="50"/>
          <w:divBdr>
            <w:top w:val="none" w:sz="0" w:space="0" w:color="auto"/>
            <w:left w:val="none" w:sz="0" w:space="0" w:color="auto"/>
            <w:bottom w:val="none" w:sz="0" w:space="0" w:color="auto"/>
            <w:right w:val="none" w:sz="0" w:space="0" w:color="auto"/>
          </w:divBdr>
        </w:div>
        <w:div w:id="107166976">
          <w:marLeft w:val="1080"/>
          <w:marRight w:val="0"/>
          <w:marTop w:val="50"/>
          <w:marBottom w:val="50"/>
          <w:divBdr>
            <w:top w:val="none" w:sz="0" w:space="0" w:color="auto"/>
            <w:left w:val="none" w:sz="0" w:space="0" w:color="auto"/>
            <w:bottom w:val="none" w:sz="0" w:space="0" w:color="auto"/>
            <w:right w:val="none" w:sz="0" w:space="0" w:color="auto"/>
          </w:divBdr>
        </w:div>
        <w:div w:id="1940141590">
          <w:marLeft w:val="1080"/>
          <w:marRight w:val="0"/>
          <w:marTop w:val="50"/>
          <w:marBottom w:val="50"/>
          <w:divBdr>
            <w:top w:val="none" w:sz="0" w:space="0" w:color="auto"/>
            <w:left w:val="none" w:sz="0" w:space="0" w:color="auto"/>
            <w:bottom w:val="none" w:sz="0" w:space="0" w:color="auto"/>
            <w:right w:val="none" w:sz="0" w:space="0" w:color="auto"/>
          </w:divBdr>
        </w:div>
        <w:div w:id="297497413">
          <w:marLeft w:val="1080"/>
          <w:marRight w:val="0"/>
          <w:marTop w:val="50"/>
          <w:marBottom w:val="50"/>
          <w:divBdr>
            <w:top w:val="none" w:sz="0" w:space="0" w:color="auto"/>
            <w:left w:val="none" w:sz="0" w:space="0" w:color="auto"/>
            <w:bottom w:val="none" w:sz="0" w:space="0" w:color="auto"/>
            <w:right w:val="none" w:sz="0" w:space="0" w:color="auto"/>
          </w:divBdr>
        </w:div>
        <w:div w:id="520321740">
          <w:marLeft w:val="288"/>
          <w:marRight w:val="0"/>
          <w:marTop w:val="240"/>
          <w:marBottom w:val="0"/>
          <w:divBdr>
            <w:top w:val="none" w:sz="0" w:space="0" w:color="auto"/>
            <w:left w:val="none" w:sz="0" w:space="0" w:color="auto"/>
            <w:bottom w:val="none" w:sz="0" w:space="0" w:color="auto"/>
            <w:right w:val="none" w:sz="0" w:space="0" w:color="auto"/>
          </w:divBdr>
        </w:div>
        <w:div w:id="402875425">
          <w:marLeft w:val="1080"/>
          <w:marRight w:val="0"/>
          <w:marTop w:val="50"/>
          <w:marBottom w:val="50"/>
          <w:divBdr>
            <w:top w:val="none" w:sz="0" w:space="0" w:color="auto"/>
            <w:left w:val="none" w:sz="0" w:space="0" w:color="auto"/>
            <w:bottom w:val="none" w:sz="0" w:space="0" w:color="auto"/>
            <w:right w:val="none" w:sz="0" w:space="0" w:color="auto"/>
          </w:divBdr>
        </w:div>
      </w:divsChild>
    </w:div>
    <w:div w:id="1950426961">
      <w:bodyDiv w:val="1"/>
      <w:marLeft w:val="0"/>
      <w:marRight w:val="0"/>
      <w:marTop w:val="0"/>
      <w:marBottom w:val="0"/>
      <w:divBdr>
        <w:top w:val="none" w:sz="0" w:space="0" w:color="auto"/>
        <w:left w:val="none" w:sz="0" w:space="0" w:color="auto"/>
        <w:bottom w:val="none" w:sz="0" w:space="0" w:color="auto"/>
        <w:right w:val="none" w:sz="0" w:space="0" w:color="auto"/>
      </w:divBdr>
      <w:divsChild>
        <w:div w:id="1482237677">
          <w:marLeft w:val="288"/>
          <w:marRight w:val="0"/>
          <w:marTop w:val="240"/>
          <w:marBottom w:val="0"/>
          <w:divBdr>
            <w:top w:val="none" w:sz="0" w:space="0" w:color="auto"/>
            <w:left w:val="none" w:sz="0" w:space="0" w:color="auto"/>
            <w:bottom w:val="none" w:sz="0" w:space="0" w:color="auto"/>
            <w:right w:val="none" w:sz="0" w:space="0" w:color="auto"/>
          </w:divBdr>
        </w:div>
      </w:divsChild>
    </w:div>
    <w:div w:id="1982225599">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 w:id="2018648639">
      <w:bodyDiv w:val="1"/>
      <w:marLeft w:val="0"/>
      <w:marRight w:val="0"/>
      <w:marTop w:val="0"/>
      <w:marBottom w:val="0"/>
      <w:divBdr>
        <w:top w:val="none" w:sz="0" w:space="0" w:color="auto"/>
        <w:left w:val="none" w:sz="0" w:space="0" w:color="auto"/>
        <w:bottom w:val="none" w:sz="0" w:space="0" w:color="auto"/>
        <w:right w:val="none" w:sz="0" w:space="0" w:color="auto"/>
      </w:divBdr>
    </w:div>
    <w:div w:id="2058965353">
      <w:bodyDiv w:val="1"/>
      <w:marLeft w:val="0"/>
      <w:marRight w:val="0"/>
      <w:marTop w:val="0"/>
      <w:marBottom w:val="0"/>
      <w:divBdr>
        <w:top w:val="none" w:sz="0" w:space="0" w:color="auto"/>
        <w:left w:val="none" w:sz="0" w:space="0" w:color="auto"/>
        <w:bottom w:val="none" w:sz="0" w:space="0" w:color="auto"/>
        <w:right w:val="none" w:sz="0" w:space="0" w:color="auto"/>
      </w:divBdr>
    </w:div>
    <w:div w:id="2065980318">
      <w:bodyDiv w:val="1"/>
      <w:marLeft w:val="0"/>
      <w:marRight w:val="0"/>
      <w:marTop w:val="0"/>
      <w:marBottom w:val="0"/>
      <w:divBdr>
        <w:top w:val="none" w:sz="0" w:space="0" w:color="auto"/>
        <w:left w:val="none" w:sz="0" w:space="0" w:color="auto"/>
        <w:bottom w:val="none" w:sz="0" w:space="0" w:color="auto"/>
        <w:right w:val="none" w:sz="0" w:space="0" w:color="auto"/>
      </w:divBdr>
    </w:div>
    <w:div w:id="2077894592">
      <w:bodyDiv w:val="1"/>
      <w:marLeft w:val="0"/>
      <w:marRight w:val="0"/>
      <w:marTop w:val="0"/>
      <w:marBottom w:val="0"/>
      <w:divBdr>
        <w:top w:val="none" w:sz="0" w:space="0" w:color="auto"/>
        <w:left w:val="none" w:sz="0" w:space="0" w:color="auto"/>
        <w:bottom w:val="none" w:sz="0" w:space="0" w:color="auto"/>
        <w:right w:val="none" w:sz="0" w:space="0" w:color="auto"/>
      </w:divBdr>
    </w:div>
    <w:div w:id="207947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np@unhc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lefebvre@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0745-87E7-431E-8CD3-01D99D33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2</cp:revision>
  <cp:lastPrinted>2018-09-04T11:22:00Z</cp:lastPrinted>
  <dcterms:created xsi:type="dcterms:W3CDTF">2018-10-23T10:48:00Z</dcterms:created>
  <dcterms:modified xsi:type="dcterms:W3CDTF">2018-10-23T10:48:00Z</dcterms:modified>
</cp:coreProperties>
</file>