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73" w:rsidRDefault="00E27273" w:rsidP="004563A9">
      <w:pPr>
        <w:jc w:val="center"/>
        <w:rPr>
          <w:rFonts w:ascii="Arial" w:hAnsi="Arial" w:cs="Arial"/>
          <w:b/>
          <w:i/>
          <w:sz w:val="28"/>
          <w:szCs w:val="28"/>
        </w:rPr>
      </w:pPr>
      <w:r w:rsidRPr="00D74E48">
        <w:rPr>
          <w:rFonts w:ascii="Arial" w:hAnsi="Arial" w:cs="Arial"/>
          <w:b/>
          <w:sz w:val="28"/>
          <w:szCs w:val="28"/>
        </w:rPr>
        <w:t>IM Network Mee</w:t>
      </w:r>
      <w:r w:rsidRPr="004A5EBF">
        <w:rPr>
          <w:rFonts w:ascii="Arial" w:hAnsi="Arial" w:cs="Arial"/>
          <w:b/>
          <w:sz w:val="28"/>
          <w:szCs w:val="28"/>
        </w:rPr>
        <w:t>ting Minutes: 05 March 2014</w:t>
      </w:r>
      <w:r w:rsidR="004563A9" w:rsidRPr="00D74E48">
        <w:rPr>
          <w:rFonts w:ascii="Arial" w:hAnsi="Arial" w:cs="Arial"/>
          <w:b/>
          <w:i/>
          <w:sz w:val="28"/>
          <w:szCs w:val="28"/>
        </w:rPr>
        <w:t xml:space="preserve">  </w:t>
      </w:r>
    </w:p>
    <w:p w:rsidR="00E27273" w:rsidRPr="004A5EBF" w:rsidRDefault="00E27273" w:rsidP="004563A9">
      <w:pPr>
        <w:jc w:val="center"/>
        <w:rPr>
          <w:rFonts w:ascii="Arial" w:hAnsi="Arial" w:cs="Arial"/>
          <w:b/>
          <w:sz w:val="28"/>
          <w:szCs w:val="28"/>
        </w:rPr>
      </w:pPr>
      <w:bookmarkStart w:id="0" w:name="_GoBack"/>
      <w:bookmarkEnd w:id="0"/>
    </w:p>
    <w:tbl>
      <w:tblPr>
        <w:tblStyle w:val="TableGrid"/>
        <w:tblpPr w:leftFromText="180" w:rightFromText="180" w:vertAnchor="page" w:horzAnchor="margin" w:tblpXSpec="center" w:tblpY="2111"/>
        <w:tblW w:w="14850" w:type="dxa"/>
        <w:tblLook w:val="04A0" w:firstRow="1" w:lastRow="0" w:firstColumn="1" w:lastColumn="0" w:noHBand="0" w:noVBand="1"/>
      </w:tblPr>
      <w:tblGrid>
        <w:gridCol w:w="534"/>
        <w:gridCol w:w="10347"/>
        <w:gridCol w:w="1985"/>
        <w:gridCol w:w="1984"/>
      </w:tblGrid>
      <w:tr w:rsidR="00625DA3" w:rsidRPr="004A5EBF" w:rsidTr="00625DA3">
        <w:tc>
          <w:tcPr>
            <w:tcW w:w="534" w:type="dxa"/>
          </w:tcPr>
          <w:p w:rsidR="00625DA3" w:rsidRPr="004A5EBF" w:rsidRDefault="00625DA3" w:rsidP="00625DA3">
            <w:pPr>
              <w:rPr>
                <w:rFonts w:ascii="Arial" w:hAnsi="Arial" w:cs="Arial"/>
                <w:sz w:val="22"/>
                <w:szCs w:val="22"/>
              </w:rPr>
            </w:pPr>
          </w:p>
        </w:tc>
        <w:tc>
          <w:tcPr>
            <w:tcW w:w="10347" w:type="dxa"/>
          </w:tcPr>
          <w:p w:rsidR="00625DA3" w:rsidRPr="004A5EBF" w:rsidRDefault="00625DA3" w:rsidP="00625DA3">
            <w:pPr>
              <w:rPr>
                <w:rFonts w:ascii="Arial" w:hAnsi="Arial" w:cs="Arial"/>
                <w:sz w:val="22"/>
                <w:szCs w:val="22"/>
              </w:rPr>
            </w:pPr>
            <w:r w:rsidRPr="004A5EBF">
              <w:rPr>
                <w:rFonts w:ascii="Arial" w:hAnsi="Arial" w:cs="Arial"/>
                <w:sz w:val="22"/>
                <w:szCs w:val="22"/>
              </w:rPr>
              <w:t>Issues discussed</w:t>
            </w:r>
          </w:p>
        </w:tc>
        <w:tc>
          <w:tcPr>
            <w:tcW w:w="1985" w:type="dxa"/>
          </w:tcPr>
          <w:p w:rsidR="00625DA3" w:rsidRPr="004A5EBF" w:rsidRDefault="00625DA3" w:rsidP="00625DA3">
            <w:pPr>
              <w:rPr>
                <w:rFonts w:ascii="Arial" w:hAnsi="Arial" w:cs="Arial"/>
                <w:sz w:val="22"/>
                <w:szCs w:val="22"/>
              </w:rPr>
            </w:pPr>
            <w:r w:rsidRPr="004A5EBF">
              <w:rPr>
                <w:rFonts w:ascii="Arial" w:hAnsi="Arial" w:cs="Arial"/>
                <w:sz w:val="22"/>
                <w:szCs w:val="22"/>
              </w:rPr>
              <w:t>Action</w:t>
            </w:r>
          </w:p>
        </w:tc>
        <w:tc>
          <w:tcPr>
            <w:tcW w:w="1984" w:type="dxa"/>
          </w:tcPr>
          <w:p w:rsidR="00625DA3" w:rsidRPr="004A5EBF" w:rsidRDefault="00625DA3" w:rsidP="00625DA3">
            <w:pPr>
              <w:rPr>
                <w:rFonts w:ascii="Arial" w:hAnsi="Arial" w:cs="Arial"/>
                <w:sz w:val="22"/>
                <w:szCs w:val="22"/>
              </w:rPr>
            </w:pPr>
            <w:r w:rsidRPr="004A5EBF">
              <w:rPr>
                <w:rFonts w:ascii="Arial" w:hAnsi="Arial" w:cs="Arial"/>
                <w:sz w:val="22"/>
                <w:szCs w:val="22"/>
              </w:rPr>
              <w:t>Follow-up</w:t>
            </w:r>
          </w:p>
        </w:tc>
      </w:tr>
      <w:tr w:rsidR="00F625F6" w:rsidRPr="004A5EBF" w:rsidTr="00684F54">
        <w:trPr>
          <w:trHeight w:val="620"/>
        </w:trPr>
        <w:tc>
          <w:tcPr>
            <w:tcW w:w="534" w:type="dxa"/>
          </w:tcPr>
          <w:p w:rsidR="00F625F6" w:rsidRPr="004A5EBF" w:rsidRDefault="00F625F6" w:rsidP="00625DA3">
            <w:pPr>
              <w:rPr>
                <w:rFonts w:ascii="Arial" w:hAnsi="Arial" w:cs="Arial"/>
                <w:b/>
                <w:sz w:val="22"/>
                <w:szCs w:val="22"/>
              </w:rPr>
            </w:pPr>
            <w:r w:rsidRPr="004A5EBF">
              <w:rPr>
                <w:rFonts w:ascii="Arial" w:hAnsi="Arial" w:cs="Arial"/>
                <w:b/>
                <w:sz w:val="22"/>
                <w:szCs w:val="22"/>
              </w:rPr>
              <w:t>1.</w:t>
            </w:r>
          </w:p>
        </w:tc>
        <w:tc>
          <w:tcPr>
            <w:tcW w:w="10347" w:type="dxa"/>
          </w:tcPr>
          <w:p w:rsidR="0083365A" w:rsidRDefault="00415D47" w:rsidP="008E4C76">
            <w:pPr>
              <w:rPr>
                <w:rFonts w:ascii="Arial" w:hAnsi="Arial" w:cs="Arial"/>
                <w:sz w:val="22"/>
                <w:szCs w:val="22"/>
                <w:lang w:eastAsia="en-US"/>
              </w:rPr>
            </w:pPr>
            <w:r w:rsidRPr="004A5EBF">
              <w:rPr>
                <w:rFonts w:ascii="Arial" w:hAnsi="Arial" w:cs="Arial"/>
                <w:b/>
                <w:sz w:val="22"/>
                <w:szCs w:val="22"/>
                <w:lang w:eastAsia="en-US"/>
              </w:rPr>
              <w:t>IM Challenges in the South</w:t>
            </w:r>
            <w:r w:rsidR="0012504A">
              <w:rPr>
                <w:rFonts w:ascii="Arial" w:hAnsi="Arial" w:cs="Arial"/>
                <w:b/>
                <w:sz w:val="22"/>
                <w:szCs w:val="22"/>
                <w:lang w:eastAsia="en-US"/>
              </w:rPr>
              <w:t xml:space="preserve"> </w:t>
            </w:r>
            <w:r w:rsidRPr="004A5EBF">
              <w:rPr>
                <w:rFonts w:ascii="Arial" w:hAnsi="Arial" w:cs="Arial"/>
                <w:b/>
                <w:sz w:val="22"/>
                <w:szCs w:val="22"/>
                <w:lang w:eastAsia="en-US"/>
              </w:rPr>
              <w:t>East</w:t>
            </w:r>
            <w:r w:rsidR="00F625F6" w:rsidRPr="004A5EBF">
              <w:rPr>
                <w:rFonts w:ascii="Arial" w:hAnsi="Arial" w:cs="Arial"/>
                <w:b/>
                <w:sz w:val="22"/>
                <w:szCs w:val="22"/>
                <w:lang w:eastAsia="en-US"/>
              </w:rPr>
              <w:t xml:space="preserve"> </w:t>
            </w:r>
            <w:r w:rsidR="00F625F6" w:rsidRPr="004A5EBF">
              <w:rPr>
                <w:rFonts w:ascii="Arial" w:hAnsi="Arial" w:cs="Arial"/>
                <w:sz w:val="22"/>
                <w:szCs w:val="22"/>
                <w:lang w:eastAsia="en-US"/>
              </w:rPr>
              <w:t xml:space="preserve">– </w:t>
            </w:r>
            <w:r w:rsidR="0083365A">
              <w:rPr>
                <w:rFonts w:ascii="Arial" w:hAnsi="Arial" w:cs="Arial"/>
                <w:sz w:val="22"/>
                <w:szCs w:val="22"/>
                <w:lang w:eastAsia="en-US"/>
              </w:rPr>
              <w:t xml:space="preserve">Sally Thomson/TBC noted the issue of </w:t>
            </w:r>
          </w:p>
          <w:p w:rsidR="00E84191" w:rsidRPr="004A5EBF" w:rsidRDefault="00F625F6" w:rsidP="008E4C76">
            <w:pPr>
              <w:rPr>
                <w:rFonts w:ascii="Arial" w:hAnsi="Arial" w:cs="Arial"/>
                <w:sz w:val="22"/>
                <w:szCs w:val="22"/>
                <w:lang w:eastAsia="en-US"/>
              </w:rPr>
            </w:pPr>
            <w:r w:rsidRPr="004A5EBF">
              <w:rPr>
                <w:rFonts w:ascii="Arial" w:hAnsi="Arial" w:cs="Arial"/>
                <w:sz w:val="22"/>
                <w:szCs w:val="22"/>
                <w:lang w:eastAsia="en-US"/>
              </w:rPr>
              <w:t xml:space="preserve">Lyndy Worsham, IM Coordinator of The Border Consortium / TBC provided a presentation on TBC’s activities </w:t>
            </w:r>
            <w:r w:rsidR="008E4C76" w:rsidRPr="004A5EBF">
              <w:rPr>
                <w:rFonts w:ascii="Arial" w:hAnsi="Arial" w:cs="Arial"/>
                <w:sz w:val="22"/>
                <w:szCs w:val="22"/>
                <w:lang w:eastAsia="en-US"/>
              </w:rPr>
              <w:t xml:space="preserve">in the South East and the specific challenges in IM in this part of the country. TBC’s main focus in IM is currently the </w:t>
            </w:r>
            <w:r w:rsidR="00415D47" w:rsidRPr="004A5EBF">
              <w:rPr>
                <w:rFonts w:ascii="Arial" w:hAnsi="Arial" w:cs="Arial"/>
                <w:sz w:val="22"/>
                <w:szCs w:val="22"/>
                <w:lang w:eastAsia="en-US"/>
              </w:rPr>
              <w:t>Annual verification of the refugee population in the camps in Thailand (used as the basis for support by TBC and other agencies in the camps), support to TBC activities providing assistance to 42,000 civilians in Myanmar through local partners</w:t>
            </w:r>
            <w:r w:rsidR="00421BE7" w:rsidRPr="004A5EBF">
              <w:rPr>
                <w:rFonts w:ascii="Arial" w:hAnsi="Arial" w:cs="Arial"/>
                <w:sz w:val="22"/>
                <w:szCs w:val="22"/>
                <w:lang w:eastAsia="en-US"/>
              </w:rPr>
              <w:t xml:space="preserve"> and food aid for 13,000 persons in camps in the area</w:t>
            </w:r>
            <w:r w:rsidR="00415D47" w:rsidRPr="004A5EBF">
              <w:rPr>
                <w:rFonts w:ascii="Arial" w:hAnsi="Arial" w:cs="Arial"/>
                <w:sz w:val="22"/>
                <w:szCs w:val="22"/>
                <w:lang w:eastAsia="en-US"/>
              </w:rPr>
              <w:t xml:space="preserve">, </w:t>
            </w:r>
            <w:r w:rsidR="00E84191" w:rsidRPr="004A5EBF">
              <w:rPr>
                <w:rFonts w:ascii="Arial" w:hAnsi="Arial" w:cs="Arial"/>
                <w:sz w:val="22"/>
                <w:szCs w:val="22"/>
                <w:lang w:eastAsia="en-US"/>
              </w:rPr>
              <w:t>and</w:t>
            </w:r>
            <w:r w:rsidR="00415D47" w:rsidRPr="004A5EBF">
              <w:rPr>
                <w:rFonts w:ascii="Arial" w:hAnsi="Arial" w:cs="Arial"/>
                <w:sz w:val="22"/>
                <w:szCs w:val="22"/>
                <w:lang w:eastAsia="en-US"/>
              </w:rPr>
              <w:t xml:space="preserve"> their Annual survey/village assessment in border areas. The 2013 survey focused on poverty, displacement and local governance and covered 209 villages in 22 townships in 2013.  </w:t>
            </w:r>
            <w:r w:rsidR="00421BE7" w:rsidRPr="004A5EBF">
              <w:rPr>
                <w:rFonts w:ascii="Arial" w:hAnsi="Arial" w:cs="Arial"/>
                <w:sz w:val="22"/>
                <w:szCs w:val="22"/>
                <w:lang w:eastAsia="en-US"/>
              </w:rPr>
              <w:t xml:space="preserve">A short video has been produced to reflect different opinions coming up through the </w:t>
            </w:r>
            <w:r w:rsidR="00697FA2" w:rsidRPr="004A5EBF">
              <w:rPr>
                <w:rFonts w:ascii="Arial" w:hAnsi="Arial" w:cs="Arial"/>
                <w:sz w:val="22"/>
                <w:szCs w:val="22"/>
                <w:lang w:eastAsia="en-US"/>
              </w:rPr>
              <w:t xml:space="preserve">TBC </w:t>
            </w:r>
            <w:r w:rsidR="00421BE7" w:rsidRPr="004A5EBF">
              <w:rPr>
                <w:rFonts w:ascii="Arial" w:hAnsi="Arial" w:cs="Arial"/>
                <w:sz w:val="22"/>
                <w:szCs w:val="22"/>
                <w:lang w:eastAsia="en-US"/>
              </w:rPr>
              <w:t>survey.</w:t>
            </w:r>
          </w:p>
          <w:p w:rsidR="00E84191" w:rsidRPr="004A5EBF" w:rsidRDefault="00E84191" w:rsidP="008E4C76">
            <w:pPr>
              <w:rPr>
                <w:rFonts w:ascii="Arial" w:hAnsi="Arial" w:cs="Arial"/>
                <w:sz w:val="22"/>
                <w:szCs w:val="22"/>
                <w:lang w:eastAsia="en-US"/>
              </w:rPr>
            </w:pPr>
          </w:p>
          <w:p w:rsidR="00455960" w:rsidRPr="004A5EBF" w:rsidRDefault="00415D47" w:rsidP="008E4C76">
            <w:pPr>
              <w:rPr>
                <w:rFonts w:ascii="Arial" w:hAnsi="Arial" w:cs="Arial"/>
                <w:sz w:val="22"/>
                <w:szCs w:val="22"/>
                <w:lang w:eastAsia="en-US"/>
              </w:rPr>
            </w:pPr>
            <w:r w:rsidRPr="004A5EBF">
              <w:rPr>
                <w:rFonts w:ascii="Arial" w:hAnsi="Arial" w:cs="Arial"/>
                <w:sz w:val="22"/>
                <w:szCs w:val="22"/>
                <w:lang w:eastAsia="en-US"/>
              </w:rPr>
              <w:t xml:space="preserve">UNICEF and Mercy Corps were also conducting surveys in the SE and there are a number of indicators across these 3 studies that could usefully be compared and brought into one platform.  TBC has shared their survey data with MIMU </w:t>
            </w:r>
            <w:r w:rsidR="00B75C19" w:rsidRPr="004A5EBF">
              <w:rPr>
                <w:rFonts w:ascii="Arial" w:hAnsi="Arial" w:cs="Arial"/>
                <w:sz w:val="22"/>
                <w:szCs w:val="22"/>
                <w:lang w:eastAsia="en-US"/>
              </w:rPr>
              <w:t>to look at taking this forward</w:t>
            </w:r>
            <w:r w:rsidR="00455960" w:rsidRPr="004A5EBF">
              <w:rPr>
                <w:rFonts w:ascii="Arial" w:hAnsi="Arial" w:cs="Arial"/>
                <w:sz w:val="22"/>
                <w:szCs w:val="22"/>
                <w:lang w:eastAsia="en-US"/>
              </w:rPr>
              <w:t xml:space="preserve"> in the form of an interactive map</w:t>
            </w:r>
            <w:r w:rsidR="00B75C19" w:rsidRPr="004A5EBF">
              <w:rPr>
                <w:rFonts w:ascii="Arial" w:hAnsi="Arial" w:cs="Arial"/>
                <w:sz w:val="22"/>
                <w:szCs w:val="22"/>
                <w:lang w:eastAsia="en-US"/>
              </w:rPr>
              <w:t>.</w:t>
            </w:r>
            <w:r w:rsidR="00455960" w:rsidRPr="004A5EBF">
              <w:rPr>
                <w:rFonts w:ascii="Arial" w:hAnsi="Arial" w:cs="Arial"/>
                <w:sz w:val="22"/>
                <w:szCs w:val="22"/>
                <w:lang w:eastAsia="en-US"/>
              </w:rPr>
              <w:t xml:space="preserve"> Specific IM challenges related to the SE are the (1) the lack of verified village level data, (2) differing boundary demarcations between the KNU and Myanmar Government in Kayin areas, and (3) ensuring international agencies build on existing capacity.  Key areas of discussion:</w:t>
            </w:r>
          </w:p>
          <w:p w:rsidR="0083365A" w:rsidRDefault="0083365A" w:rsidP="00455960">
            <w:pPr>
              <w:pStyle w:val="ListParagraph"/>
              <w:numPr>
                <w:ilvl w:val="0"/>
                <w:numId w:val="13"/>
              </w:numPr>
              <w:rPr>
                <w:rFonts w:ascii="Arial" w:hAnsi="Arial" w:cs="Arial"/>
                <w:sz w:val="22"/>
                <w:szCs w:val="22"/>
                <w:lang w:eastAsia="en-US"/>
              </w:rPr>
            </w:pPr>
            <w:r>
              <w:rPr>
                <w:rFonts w:ascii="Arial" w:hAnsi="Arial" w:cs="Arial"/>
                <w:sz w:val="22"/>
                <w:szCs w:val="22"/>
                <w:lang w:eastAsia="en-US"/>
              </w:rPr>
              <w:t>Sally Thomson, Executive Director of TBC noted the challenge of supporting better information to refugees to enable them to make better and informed decisions on return.  To this end TBC is cooperating with CCSDPT in a pilot project to establish information centres in the camps where refugees can find information on the situation in their home areas.</w:t>
            </w:r>
          </w:p>
          <w:p w:rsidR="00E84191" w:rsidRPr="004A5EBF" w:rsidRDefault="00E84191" w:rsidP="00455960">
            <w:pPr>
              <w:pStyle w:val="ListParagraph"/>
              <w:numPr>
                <w:ilvl w:val="0"/>
                <w:numId w:val="13"/>
              </w:numPr>
              <w:rPr>
                <w:rFonts w:ascii="Arial" w:hAnsi="Arial" w:cs="Arial"/>
                <w:sz w:val="22"/>
                <w:szCs w:val="22"/>
                <w:lang w:eastAsia="en-US"/>
              </w:rPr>
            </w:pPr>
            <w:r w:rsidRPr="004A5EBF">
              <w:rPr>
                <w:rFonts w:ascii="Arial" w:hAnsi="Arial" w:cs="Arial"/>
                <w:sz w:val="22"/>
                <w:szCs w:val="22"/>
                <w:lang w:eastAsia="en-US"/>
              </w:rPr>
              <w:t>Refugee definition – only the Myanmar persons remaining in the camps are considered as refugees in Thailand.  An issue is that the registration process ended in 1985 such that only around 50% are registered.</w:t>
            </w:r>
            <w:r w:rsidR="00421BE7" w:rsidRPr="004A5EBF">
              <w:rPr>
                <w:rFonts w:ascii="Arial" w:hAnsi="Arial" w:cs="Arial"/>
                <w:sz w:val="22"/>
                <w:szCs w:val="22"/>
                <w:lang w:eastAsia="en-US"/>
              </w:rPr>
              <w:t xml:space="preserve"> The highest concentrations of refugees in the camps in Thailand are from </w:t>
            </w:r>
            <w:proofErr w:type="spellStart"/>
            <w:r w:rsidR="00421BE7" w:rsidRPr="004A5EBF">
              <w:rPr>
                <w:rFonts w:ascii="Arial" w:hAnsi="Arial" w:cs="Arial"/>
                <w:sz w:val="22"/>
                <w:szCs w:val="22"/>
                <w:lang w:eastAsia="en-US"/>
              </w:rPr>
              <w:t>Hpapun</w:t>
            </w:r>
            <w:proofErr w:type="spellEnd"/>
            <w:r w:rsidR="00421BE7" w:rsidRPr="004A5EBF">
              <w:rPr>
                <w:rFonts w:ascii="Arial" w:hAnsi="Arial" w:cs="Arial"/>
                <w:sz w:val="22"/>
                <w:szCs w:val="22"/>
                <w:lang w:eastAsia="en-US"/>
              </w:rPr>
              <w:t xml:space="preserve"> and </w:t>
            </w:r>
            <w:proofErr w:type="spellStart"/>
            <w:r w:rsidR="00421BE7" w:rsidRPr="004A5EBF">
              <w:rPr>
                <w:rFonts w:ascii="Arial" w:hAnsi="Arial" w:cs="Arial"/>
                <w:sz w:val="22"/>
                <w:szCs w:val="22"/>
                <w:lang w:eastAsia="en-US"/>
              </w:rPr>
              <w:t>Hlaingbwe</w:t>
            </w:r>
            <w:proofErr w:type="spellEnd"/>
            <w:r w:rsidR="00421BE7" w:rsidRPr="004A5EBF">
              <w:rPr>
                <w:rFonts w:ascii="Arial" w:hAnsi="Arial" w:cs="Arial"/>
                <w:sz w:val="22"/>
                <w:szCs w:val="22"/>
                <w:lang w:eastAsia="en-US"/>
              </w:rPr>
              <w:t xml:space="preserve"> townships.</w:t>
            </w:r>
          </w:p>
          <w:p w:rsidR="00E84191" w:rsidRPr="004A5EBF" w:rsidRDefault="00455960" w:rsidP="00455960">
            <w:pPr>
              <w:pStyle w:val="ListParagraph"/>
              <w:numPr>
                <w:ilvl w:val="0"/>
                <w:numId w:val="13"/>
              </w:numPr>
              <w:rPr>
                <w:rFonts w:ascii="Arial" w:hAnsi="Arial" w:cs="Arial"/>
                <w:sz w:val="22"/>
                <w:szCs w:val="22"/>
                <w:lang w:eastAsia="en-US"/>
              </w:rPr>
            </w:pPr>
            <w:r w:rsidRPr="004A5EBF">
              <w:rPr>
                <w:rFonts w:ascii="Arial" w:hAnsi="Arial" w:cs="Arial"/>
                <w:sz w:val="22"/>
                <w:szCs w:val="22"/>
                <w:lang w:eastAsia="en-US"/>
              </w:rPr>
              <w:t xml:space="preserve">What is the situation regarding the determination of boundaries by the KNU – TS boundaries have been defined </w:t>
            </w:r>
            <w:r w:rsidR="00E84191" w:rsidRPr="004A5EBF">
              <w:rPr>
                <w:rFonts w:ascii="Arial" w:hAnsi="Arial" w:cs="Arial"/>
                <w:sz w:val="22"/>
                <w:szCs w:val="22"/>
                <w:lang w:eastAsia="en-US"/>
              </w:rPr>
              <w:t xml:space="preserve">(not yet digitised) </w:t>
            </w:r>
            <w:r w:rsidRPr="004A5EBF">
              <w:rPr>
                <w:rFonts w:ascii="Arial" w:hAnsi="Arial" w:cs="Arial"/>
                <w:sz w:val="22"/>
                <w:szCs w:val="22"/>
                <w:lang w:eastAsia="en-US"/>
              </w:rPr>
              <w:t>but not VT boundaries.</w:t>
            </w:r>
            <w:r w:rsidR="00E84191" w:rsidRPr="004A5EBF">
              <w:rPr>
                <w:rFonts w:ascii="Arial" w:hAnsi="Arial" w:cs="Arial"/>
                <w:sz w:val="22"/>
                <w:szCs w:val="22"/>
                <w:lang w:eastAsia="en-US"/>
              </w:rPr>
              <w:t xml:space="preserve">  The question is who is defining and who accepts and it is not yet entirely clear even among the Karen.</w:t>
            </w:r>
          </w:p>
          <w:p w:rsidR="00421BE7" w:rsidRPr="004A5EBF" w:rsidRDefault="00E84191" w:rsidP="00455960">
            <w:pPr>
              <w:pStyle w:val="ListParagraph"/>
              <w:numPr>
                <w:ilvl w:val="0"/>
                <w:numId w:val="13"/>
              </w:numPr>
              <w:rPr>
                <w:rFonts w:ascii="Arial" w:hAnsi="Arial" w:cs="Arial"/>
                <w:sz w:val="22"/>
                <w:szCs w:val="22"/>
                <w:lang w:eastAsia="en-US"/>
              </w:rPr>
            </w:pPr>
            <w:r w:rsidRPr="004A5EBF">
              <w:rPr>
                <w:rFonts w:ascii="Arial" w:hAnsi="Arial" w:cs="Arial"/>
                <w:sz w:val="22"/>
                <w:szCs w:val="22"/>
                <w:lang w:eastAsia="en-US"/>
              </w:rPr>
              <w:t xml:space="preserve">IDP estimates – </w:t>
            </w:r>
            <w:r w:rsidR="00421BE7" w:rsidRPr="004A5EBF">
              <w:rPr>
                <w:rFonts w:ascii="Arial" w:hAnsi="Arial" w:cs="Arial"/>
                <w:sz w:val="22"/>
                <w:szCs w:val="22"/>
                <w:lang w:eastAsia="en-US"/>
              </w:rPr>
              <w:t xml:space="preserve">not included in the </w:t>
            </w:r>
            <w:r w:rsidRPr="004A5EBF">
              <w:rPr>
                <w:rFonts w:ascii="Arial" w:hAnsi="Arial" w:cs="Arial"/>
                <w:sz w:val="22"/>
                <w:szCs w:val="22"/>
                <w:lang w:eastAsia="en-US"/>
              </w:rPr>
              <w:t xml:space="preserve">TBC survey </w:t>
            </w:r>
            <w:r w:rsidR="00421BE7" w:rsidRPr="004A5EBF">
              <w:rPr>
                <w:rFonts w:ascii="Arial" w:hAnsi="Arial" w:cs="Arial"/>
                <w:sz w:val="22"/>
                <w:szCs w:val="22"/>
                <w:lang w:eastAsia="en-US"/>
              </w:rPr>
              <w:t xml:space="preserve">due to a change in </w:t>
            </w:r>
            <w:r w:rsidRPr="004A5EBF">
              <w:rPr>
                <w:rFonts w:ascii="Arial" w:hAnsi="Arial" w:cs="Arial"/>
                <w:sz w:val="22"/>
                <w:szCs w:val="22"/>
                <w:lang w:eastAsia="en-US"/>
              </w:rPr>
              <w:t xml:space="preserve">methodology </w:t>
            </w:r>
            <w:r w:rsidR="00421BE7" w:rsidRPr="004A5EBF">
              <w:rPr>
                <w:rFonts w:ascii="Arial" w:hAnsi="Arial" w:cs="Arial"/>
                <w:sz w:val="22"/>
                <w:szCs w:val="22"/>
                <w:lang w:eastAsia="en-US"/>
              </w:rPr>
              <w:t xml:space="preserve">in </w:t>
            </w:r>
            <w:r w:rsidRPr="004A5EBF">
              <w:rPr>
                <w:rFonts w:ascii="Arial" w:hAnsi="Arial" w:cs="Arial"/>
                <w:sz w:val="22"/>
                <w:szCs w:val="22"/>
                <w:lang w:eastAsia="en-US"/>
              </w:rPr>
              <w:t xml:space="preserve">2013. </w:t>
            </w:r>
            <w:r w:rsidR="00421BE7" w:rsidRPr="004A5EBF">
              <w:rPr>
                <w:rFonts w:ascii="Arial" w:hAnsi="Arial" w:cs="Arial"/>
                <w:sz w:val="22"/>
                <w:szCs w:val="22"/>
                <w:lang w:eastAsia="en-US"/>
              </w:rPr>
              <w:t xml:space="preserve">TBC does not use a </w:t>
            </w:r>
            <w:r w:rsidRPr="004A5EBF">
              <w:rPr>
                <w:rFonts w:ascii="Arial" w:hAnsi="Arial" w:cs="Arial"/>
                <w:sz w:val="22"/>
                <w:szCs w:val="22"/>
                <w:lang w:eastAsia="en-US"/>
              </w:rPr>
              <w:t xml:space="preserve">cut-off period </w:t>
            </w:r>
            <w:r w:rsidR="00421BE7" w:rsidRPr="004A5EBF">
              <w:rPr>
                <w:rFonts w:ascii="Arial" w:hAnsi="Arial" w:cs="Arial"/>
                <w:sz w:val="22"/>
                <w:szCs w:val="22"/>
                <w:lang w:eastAsia="en-US"/>
              </w:rPr>
              <w:t xml:space="preserve">in defining </w:t>
            </w:r>
            <w:r w:rsidRPr="004A5EBF">
              <w:rPr>
                <w:rFonts w:ascii="Arial" w:hAnsi="Arial" w:cs="Arial"/>
                <w:sz w:val="22"/>
                <w:szCs w:val="22"/>
                <w:lang w:eastAsia="en-US"/>
              </w:rPr>
              <w:t>IDP</w:t>
            </w:r>
            <w:r w:rsidR="00421BE7" w:rsidRPr="004A5EBF">
              <w:rPr>
                <w:rFonts w:ascii="Arial" w:hAnsi="Arial" w:cs="Arial"/>
                <w:sz w:val="22"/>
                <w:szCs w:val="22"/>
                <w:lang w:eastAsia="en-US"/>
              </w:rPr>
              <w:t xml:space="preserve">s - </w:t>
            </w:r>
            <w:r w:rsidRPr="004A5EBF">
              <w:rPr>
                <w:rFonts w:ascii="Arial" w:hAnsi="Arial" w:cs="Arial"/>
                <w:sz w:val="22"/>
                <w:szCs w:val="22"/>
                <w:lang w:eastAsia="en-US"/>
              </w:rPr>
              <w:t>people may have been displaced many years ago and continue to be considered as IDPs until they themselves define themselves otherwise.</w:t>
            </w:r>
            <w:r w:rsidR="00421BE7" w:rsidRPr="004A5EBF">
              <w:rPr>
                <w:rFonts w:ascii="Arial" w:hAnsi="Arial" w:cs="Arial"/>
                <w:sz w:val="22"/>
                <w:szCs w:val="22"/>
                <w:lang w:eastAsia="en-US"/>
              </w:rPr>
              <w:t xml:space="preserve"> TBC does however have a system in place to avoid double counting of IDPs who have been displaced multiple times.</w:t>
            </w:r>
          </w:p>
          <w:p w:rsidR="00F625F6" w:rsidRPr="004A5EBF" w:rsidRDefault="00697FA2" w:rsidP="00697FA2">
            <w:pPr>
              <w:pStyle w:val="ListParagraph"/>
              <w:numPr>
                <w:ilvl w:val="0"/>
                <w:numId w:val="13"/>
              </w:numPr>
              <w:rPr>
                <w:rFonts w:ascii="Arial" w:hAnsi="Arial" w:cs="Arial"/>
                <w:b/>
                <w:sz w:val="22"/>
                <w:szCs w:val="22"/>
                <w:lang w:eastAsia="en-US"/>
              </w:rPr>
            </w:pPr>
            <w:r w:rsidRPr="004A5EBF">
              <w:rPr>
                <w:rFonts w:ascii="Arial" w:hAnsi="Arial" w:cs="Arial"/>
                <w:sz w:val="22"/>
                <w:szCs w:val="22"/>
                <w:lang w:eastAsia="en-US"/>
              </w:rPr>
              <w:t xml:space="preserve">Content of the video (voices of people from the SE on a variety of situations including the peace </w:t>
            </w:r>
            <w:r w:rsidRPr="004A5EBF">
              <w:rPr>
                <w:rFonts w:ascii="Arial" w:hAnsi="Arial" w:cs="Arial"/>
                <w:sz w:val="22"/>
                <w:szCs w:val="22"/>
                <w:lang w:eastAsia="en-US"/>
              </w:rPr>
              <w:lastRenderedPageBreak/>
              <w:t xml:space="preserve">process) – Lyndy clarified that the video has not been designed to represent all opinions but to reflect a number of the issues from different perspectives that came up during the survey. None of those interviewed requested anonymity in this process. </w:t>
            </w:r>
          </w:p>
        </w:tc>
        <w:tc>
          <w:tcPr>
            <w:tcW w:w="1985" w:type="dxa"/>
          </w:tcPr>
          <w:p w:rsidR="00F625F6" w:rsidRPr="004A5EBF" w:rsidRDefault="00F625F6" w:rsidP="00625DA3">
            <w:pPr>
              <w:rPr>
                <w:rFonts w:ascii="Arial" w:hAnsi="Arial" w:cs="Arial"/>
                <w:sz w:val="22"/>
                <w:szCs w:val="22"/>
              </w:rPr>
            </w:pPr>
          </w:p>
        </w:tc>
        <w:tc>
          <w:tcPr>
            <w:tcW w:w="1984" w:type="dxa"/>
          </w:tcPr>
          <w:p w:rsidR="00F625F6" w:rsidRPr="004A5EBF" w:rsidRDefault="00F625F6" w:rsidP="00625DA3">
            <w:pPr>
              <w:rPr>
                <w:rFonts w:ascii="Arial" w:hAnsi="Arial" w:cs="Arial"/>
                <w:sz w:val="22"/>
                <w:szCs w:val="22"/>
              </w:rPr>
            </w:pPr>
          </w:p>
        </w:tc>
      </w:tr>
      <w:tr w:rsidR="00625DA3" w:rsidRPr="004A5EBF" w:rsidTr="00625DA3">
        <w:trPr>
          <w:trHeight w:val="1451"/>
        </w:trPr>
        <w:tc>
          <w:tcPr>
            <w:tcW w:w="534" w:type="dxa"/>
          </w:tcPr>
          <w:p w:rsidR="00625DA3" w:rsidRPr="004A5EBF" w:rsidRDefault="008E4C76" w:rsidP="00625DA3">
            <w:pPr>
              <w:rPr>
                <w:rFonts w:ascii="Arial" w:hAnsi="Arial" w:cs="Arial"/>
                <w:b/>
                <w:sz w:val="22"/>
                <w:szCs w:val="22"/>
              </w:rPr>
            </w:pPr>
            <w:r w:rsidRPr="004A5EBF">
              <w:rPr>
                <w:rFonts w:ascii="Arial" w:hAnsi="Arial" w:cs="Arial"/>
                <w:b/>
                <w:sz w:val="22"/>
                <w:szCs w:val="22"/>
              </w:rPr>
              <w:lastRenderedPageBreak/>
              <w:t xml:space="preserve">2. </w:t>
            </w:r>
          </w:p>
        </w:tc>
        <w:tc>
          <w:tcPr>
            <w:tcW w:w="10347" w:type="dxa"/>
          </w:tcPr>
          <w:p w:rsidR="00625DA3" w:rsidRDefault="00625DA3" w:rsidP="009D5E12">
            <w:pPr>
              <w:rPr>
                <w:rFonts w:ascii="Arial" w:hAnsi="Arial" w:cs="Arial"/>
                <w:sz w:val="22"/>
                <w:szCs w:val="22"/>
              </w:rPr>
            </w:pPr>
            <w:r w:rsidRPr="004A5EBF">
              <w:rPr>
                <w:rFonts w:ascii="Arial" w:hAnsi="Arial" w:cs="Arial"/>
                <w:b/>
                <w:sz w:val="22"/>
                <w:szCs w:val="22"/>
                <w:lang w:eastAsia="en-US"/>
              </w:rPr>
              <w:t>GIS Working Group update:</w:t>
            </w:r>
            <w:r w:rsidRPr="004A5EBF">
              <w:rPr>
                <w:rFonts w:ascii="Arial" w:hAnsi="Arial" w:cs="Arial"/>
                <w:sz w:val="22"/>
                <w:szCs w:val="22"/>
              </w:rPr>
              <w:t xml:space="preserve">  </w:t>
            </w:r>
            <w:r w:rsidR="00273DDB" w:rsidRPr="004A5EBF">
              <w:rPr>
                <w:rFonts w:ascii="Arial" w:hAnsi="Arial" w:cs="Arial"/>
                <w:sz w:val="22"/>
                <w:szCs w:val="22"/>
              </w:rPr>
              <w:t xml:space="preserve">A new version of the MIMU </w:t>
            </w:r>
            <w:proofErr w:type="spellStart"/>
            <w:r w:rsidR="00273DDB" w:rsidRPr="004A5EBF">
              <w:rPr>
                <w:rFonts w:ascii="Arial" w:hAnsi="Arial" w:cs="Arial"/>
                <w:sz w:val="22"/>
                <w:szCs w:val="22"/>
              </w:rPr>
              <w:t>Pcode</w:t>
            </w:r>
            <w:proofErr w:type="spellEnd"/>
            <w:r w:rsidR="00273DDB" w:rsidRPr="004A5EBF">
              <w:rPr>
                <w:rFonts w:ascii="Arial" w:hAnsi="Arial" w:cs="Arial"/>
                <w:sz w:val="22"/>
                <w:szCs w:val="22"/>
              </w:rPr>
              <w:t xml:space="preserve"> database will shortly be released and updates will be quarterly in future.  Remarks will be added to explain changes for villages </w:t>
            </w:r>
            <w:r w:rsidR="009D5E12" w:rsidRPr="004A5EBF">
              <w:rPr>
                <w:rFonts w:ascii="Arial" w:hAnsi="Arial" w:cs="Arial"/>
                <w:sz w:val="22"/>
                <w:szCs w:val="22"/>
              </w:rPr>
              <w:t xml:space="preserve">which have been </w:t>
            </w:r>
            <w:proofErr w:type="gramStart"/>
            <w:r w:rsidR="009D5E12" w:rsidRPr="004A5EBF">
              <w:rPr>
                <w:rFonts w:ascii="Arial" w:hAnsi="Arial" w:cs="Arial"/>
                <w:sz w:val="22"/>
                <w:szCs w:val="22"/>
              </w:rPr>
              <w:t>added/removed</w:t>
            </w:r>
            <w:proofErr w:type="gramEnd"/>
            <w:r w:rsidR="009D5E12" w:rsidRPr="004A5EBF">
              <w:rPr>
                <w:rFonts w:ascii="Arial" w:hAnsi="Arial" w:cs="Arial"/>
                <w:sz w:val="22"/>
                <w:szCs w:val="22"/>
              </w:rPr>
              <w:t xml:space="preserve"> from the </w:t>
            </w:r>
            <w:r w:rsidR="00883FF9" w:rsidRPr="004A5EBF">
              <w:rPr>
                <w:rFonts w:ascii="Arial" w:hAnsi="Arial" w:cs="Arial"/>
                <w:sz w:val="22"/>
                <w:szCs w:val="22"/>
              </w:rPr>
              <w:t>GAD listing</w:t>
            </w:r>
            <w:r w:rsidR="009D5E12" w:rsidRPr="004A5EBF">
              <w:rPr>
                <w:rFonts w:ascii="Arial" w:hAnsi="Arial" w:cs="Arial"/>
                <w:sz w:val="22"/>
                <w:szCs w:val="22"/>
              </w:rPr>
              <w:t xml:space="preserve"> to seek verification from agencies working in the areas</w:t>
            </w:r>
            <w:r w:rsidR="00883FF9" w:rsidRPr="004A5EBF">
              <w:rPr>
                <w:rFonts w:ascii="Arial" w:hAnsi="Arial" w:cs="Arial"/>
                <w:sz w:val="22"/>
                <w:szCs w:val="22"/>
              </w:rPr>
              <w:t>.  M</w:t>
            </w:r>
            <w:r w:rsidR="00273DDB" w:rsidRPr="004A5EBF">
              <w:rPr>
                <w:rFonts w:ascii="Arial" w:hAnsi="Arial" w:cs="Arial"/>
                <w:sz w:val="22"/>
                <w:szCs w:val="22"/>
              </w:rPr>
              <w:t>ost changes are in Kachin state</w:t>
            </w:r>
            <w:r w:rsidR="009D5E12" w:rsidRPr="004A5EBF">
              <w:rPr>
                <w:rFonts w:ascii="Arial" w:hAnsi="Arial" w:cs="Arial"/>
                <w:sz w:val="22"/>
                <w:szCs w:val="22"/>
              </w:rPr>
              <w:t xml:space="preserve"> (200 villages added and 1400 no longer listed).  The MIMU Online 3W will again be available in March, and GIS shape</w:t>
            </w:r>
            <w:r w:rsidR="00EC4B94">
              <w:rPr>
                <w:rFonts w:ascii="Arial" w:hAnsi="Arial" w:cs="Arial"/>
                <w:sz w:val="22"/>
                <w:szCs w:val="22"/>
              </w:rPr>
              <w:t xml:space="preserve"> </w:t>
            </w:r>
            <w:r w:rsidR="009D5E12" w:rsidRPr="004A5EBF">
              <w:rPr>
                <w:rFonts w:ascii="Arial" w:hAnsi="Arial" w:cs="Arial"/>
                <w:sz w:val="22"/>
                <w:szCs w:val="22"/>
              </w:rPr>
              <w:t>files will also be updated. The MIMU has received ward boundaries for much of Yangon but does not yet have these for other towns across the country.</w:t>
            </w:r>
          </w:p>
          <w:p w:rsidR="00684F54" w:rsidRPr="004A5EBF" w:rsidRDefault="00684F54" w:rsidP="009D5E12">
            <w:pPr>
              <w:rPr>
                <w:rFonts w:ascii="Arial" w:hAnsi="Arial" w:cs="Arial"/>
                <w:sz w:val="22"/>
                <w:szCs w:val="22"/>
              </w:rPr>
            </w:pPr>
          </w:p>
        </w:tc>
        <w:tc>
          <w:tcPr>
            <w:tcW w:w="1985" w:type="dxa"/>
          </w:tcPr>
          <w:p w:rsidR="00625DA3" w:rsidRPr="004A5EBF" w:rsidRDefault="00625DA3" w:rsidP="00625DA3">
            <w:pPr>
              <w:rPr>
                <w:rFonts w:ascii="Arial" w:hAnsi="Arial" w:cs="Arial"/>
                <w:sz w:val="22"/>
                <w:szCs w:val="22"/>
              </w:rPr>
            </w:pPr>
            <w:r w:rsidRPr="004A5EBF">
              <w:rPr>
                <w:rFonts w:ascii="Arial" w:hAnsi="Arial" w:cs="Arial"/>
                <w:sz w:val="22"/>
                <w:szCs w:val="22"/>
              </w:rPr>
              <w:t>MIMU to convene next GISWG</w:t>
            </w:r>
          </w:p>
        </w:tc>
        <w:tc>
          <w:tcPr>
            <w:tcW w:w="1984" w:type="dxa"/>
          </w:tcPr>
          <w:p w:rsidR="00625DA3" w:rsidRPr="004A5EBF" w:rsidRDefault="00625DA3" w:rsidP="00625DA3">
            <w:pPr>
              <w:rPr>
                <w:rFonts w:ascii="Arial" w:hAnsi="Arial" w:cs="Arial"/>
                <w:sz w:val="22"/>
                <w:szCs w:val="22"/>
              </w:rPr>
            </w:pPr>
          </w:p>
        </w:tc>
      </w:tr>
      <w:tr w:rsidR="008E4C76" w:rsidRPr="004A5EBF" w:rsidTr="00625DA3">
        <w:tc>
          <w:tcPr>
            <w:tcW w:w="534" w:type="dxa"/>
          </w:tcPr>
          <w:p w:rsidR="008E4C76" w:rsidRPr="004A5EBF" w:rsidRDefault="008E4C76" w:rsidP="00625DA3">
            <w:pPr>
              <w:rPr>
                <w:rFonts w:ascii="Arial" w:hAnsi="Arial" w:cs="Arial"/>
                <w:b/>
                <w:sz w:val="22"/>
                <w:szCs w:val="22"/>
              </w:rPr>
            </w:pPr>
            <w:r w:rsidRPr="004A5EBF">
              <w:rPr>
                <w:rFonts w:ascii="Arial" w:hAnsi="Arial" w:cs="Arial"/>
                <w:b/>
                <w:sz w:val="22"/>
                <w:szCs w:val="22"/>
              </w:rPr>
              <w:t>3.</w:t>
            </w:r>
          </w:p>
        </w:tc>
        <w:tc>
          <w:tcPr>
            <w:tcW w:w="10347" w:type="dxa"/>
          </w:tcPr>
          <w:p w:rsidR="009D5E12" w:rsidRDefault="008E4C76" w:rsidP="009D5E12">
            <w:pPr>
              <w:jc w:val="both"/>
              <w:rPr>
                <w:rFonts w:ascii="Arial" w:hAnsi="Arial" w:cs="Arial"/>
                <w:sz w:val="22"/>
                <w:szCs w:val="22"/>
                <w:lang w:eastAsia="en-US"/>
              </w:rPr>
            </w:pPr>
            <w:r w:rsidRPr="004A5EBF">
              <w:rPr>
                <w:rFonts w:ascii="Arial" w:hAnsi="Arial" w:cs="Arial"/>
                <w:b/>
                <w:sz w:val="22"/>
                <w:szCs w:val="22"/>
                <w:lang w:eastAsia="en-US"/>
              </w:rPr>
              <w:t>Data Disaggregation Taskforce update:</w:t>
            </w:r>
            <w:r w:rsidR="009D5E12" w:rsidRPr="004A5EBF">
              <w:rPr>
                <w:rFonts w:ascii="Arial" w:hAnsi="Arial" w:cs="Arial"/>
                <w:b/>
                <w:sz w:val="22"/>
                <w:szCs w:val="22"/>
                <w:lang w:eastAsia="en-US"/>
              </w:rPr>
              <w:t xml:space="preserve"> </w:t>
            </w:r>
            <w:r w:rsidR="009D5E12" w:rsidRPr="004A5EBF">
              <w:rPr>
                <w:rFonts w:ascii="Arial" w:hAnsi="Arial" w:cs="Arial"/>
                <w:sz w:val="22"/>
                <w:szCs w:val="22"/>
                <w:lang w:eastAsia="en-US"/>
              </w:rPr>
              <w:t>Luis/OCHA presented the general outline of beneficiary categories which could be used across sectors and clusters – this includes suggested age, and vulnerability categories. It is hoped that these can be presented at the next Inter-sector/cluster meeting for discussion.</w:t>
            </w:r>
          </w:p>
          <w:p w:rsidR="00684F54" w:rsidRPr="004A5EBF" w:rsidRDefault="00684F54" w:rsidP="009D5E12">
            <w:pPr>
              <w:jc w:val="both"/>
              <w:rPr>
                <w:rFonts w:ascii="Arial" w:hAnsi="Arial" w:cs="Arial"/>
                <w:b/>
                <w:sz w:val="22"/>
                <w:szCs w:val="22"/>
                <w:lang w:eastAsia="en-US"/>
              </w:rPr>
            </w:pPr>
          </w:p>
        </w:tc>
        <w:tc>
          <w:tcPr>
            <w:tcW w:w="1985" w:type="dxa"/>
          </w:tcPr>
          <w:p w:rsidR="008E4C76" w:rsidRPr="004A5EBF" w:rsidRDefault="004A5EBF" w:rsidP="00625DA3">
            <w:pPr>
              <w:rPr>
                <w:rFonts w:ascii="Arial" w:hAnsi="Arial" w:cs="Arial"/>
                <w:sz w:val="22"/>
                <w:szCs w:val="22"/>
              </w:rPr>
            </w:pPr>
            <w:r w:rsidRPr="004A5EBF">
              <w:rPr>
                <w:rFonts w:ascii="Arial" w:hAnsi="Arial" w:cs="Arial"/>
                <w:sz w:val="22"/>
                <w:szCs w:val="22"/>
              </w:rPr>
              <w:t xml:space="preserve">OCHA to request inclusion of this in the next Inter sector/cluster </w:t>
            </w:r>
            <w:proofErr w:type="spellStart"/>
            <w:r w:rsidRPr="004A5EBF">
              <w:rPr>
                <w:rFonts w:ascii="Arial" w:hAnsi="Arial" w:cs="Arial"/>
                <w:sz w:val="22"/>
                <w:szCs w:val="22"/>
              </w:rPr>
              <w:t>mtg</w:t>
            </w:r>
            <w:proofErr w:type="spellEnd"/>
          </w:p>
        </w:tc>
        <w:tc>
          <w:tcPr>
            <w:tcW w:w="1984" w:type="dxa"/>
          </w:tcPr>
          <w:p w:rsidR="008E4C76" w:rsidRPr="004A5EBF" w:rsidRDefault="008E4C76" w:rsidP="00625DA3">
            <w:pPr>
              <w:rPr>
                <w:rFonts w:ascii="Arial" w:hAnsi="Arial" w:cs="Arial"/>
                <w:sz w:val="22"/>
                <w:szCs w:val="22"/>
              </w:rPr>
            </w:pPr>
          </w:p>
        </w:tc>
      </w:tr>
      <w:tr w:rsidR="008E4C76" w:rsidRPr="00D16EAB" w:rsidTr="00625DA3">
        <w:tc>
          <w:tcPr>
            <w:tcW w:w="534" w:type="dxa"/>
          </w:tcPr>
          <w:p w:rsidR="008E4C76" w:rsidRPr="004A5EBF" w:rsidRDefault="008E4C76" w:rsidP="00625DA3">
            <w:pPr>
              <w:rPr>
                <w:rFonts w:ascii="Arial" w:hAnsi="Arial" w:cs="Arial"/>
                <w:b/>
                <w:sz w:val="22"/>
                <w:szCs w:val="22"/>
              </w:rPr>
            </w:pPr>
            <w:r w:rsidRPr="004A5EBF">
              <w:rPr>
                <w:rFonts w:ascii="Arial" w:hAnsi="Arial" w:cs="Arial"/>
                <w:b/>
                <w:sz w:val="22"/>
                <w:szCs w:val="22"/>
              </w:rPr>
              <w:t>4.</w:t>
            </w:r>
          </w:p>
        </w:tc>
        <w:tc>
          <w:tcPr>
            <w:tcW w:w="10347" w:type="dxa"/>
          </w:tcPr>
          <w:p w:rsidR="008E4C76" w:rsidRDefault="008E4C76" w:rsidP="006F1EE7">
            <w:pPr>
              <w:tabs>
                <w:tab w:val="num" w:pos="720"/>
              </w:tabs>
              <w:jc w:val="both"/>
              <w:rPr>
                <w:rFonts w:ascii="Arial" w:hAnsi="Arial" w:cs="Arial"/>
                <w:sz w:val="22"/>
                <w:szCs w:val="22"/>
                <w:lang w:val="en-US" w:eastAsia="en-US"/>
              </w:rPr>
            </w:pPr>
            <w:r w:rsidRPr="004A5EBF">
              <w:rPr>
                <w:rFonts w:ascii="Arial" w:hAnsi="Arial" w:cs="Arial"/>
                <w:b/>
                <w:sz w:val="22"/>
                <w:szCs w:val="22"/>
                <w:lang w:eastAsia="en-US"/>
              </w:rPr>
              <w:t>Workplan update:</w:t>
            </w:r>
            <w:r w:rsidR="009D5E12" w:rsidRPr="004A5EBF">
              <w:rPr>
                <w:rFonts w:ascii="Arial" w:hAnsi="Arial" w:cs="Arial"/>
                <w:b/>
                <w:sz w:val="22"/>
                <w:szCs w:val="22"/>
                <w:lang w:eastAsia="en-US"/>
              </w:rPr>
              <w:t xml:space="preserve"> </w:t>
            </w:r>
            <w:r w:rsidR="004A5EBF" w:rsidRPr="004A5EBF">
              <w:rPr>
                <w:rFonts w:ascii="Arial" w:hAnsi="Arial" w:cs="Arial"/>
                <w:sz w:val="22"/>
                <w:szCs w:val="22"/>
                <w:lang w:val="en-US" w:eastAsia="en-US"/>
              </w:rPr>
              <w:t xml:space="preserve">Steps taken so far - </w:t>
            </w:r>
            <w:r w:rsidR="00BA2930" w:rsidRPr="004A5EBF">
              <w:rPr>
                <w:rFonts w:ascii="Arial" w:hAnsi="Arial" w:cs="Arial"/>
                <w:sz w:val="22"/>
                <w:szCs w:val="22"/>
                <w:lang w:val="en-US" w:eastAsia="en-US"/>
              </w:rPr>
              <w:t xml:space="preserve">a working group </w:t>
            </w:r>
            <w:r w:rsidR="004A5EBF" w:rsidRPr="004A5EBF">
              <w:rPr>
                <w:rFonts w:ascii="Arial" w:hAnsi="Arial" w:cs="Arial"/>
                <w:sz w:val="22"/>
                <w:szCs w:val="22"/>
                <w:lang w:val="en-US" w:eastAsia="en-US"/>
              </w:rPr>
              <w:t xml:space="preserve">met </w:t>
            </w:r>
            <w:r w:rsidR="00BA2930" w:rsidRPr="004A5EBF">
              <w:rPr>
                <w:rFonts w:ascii="Arial" w:hAnsi="Arial" w:cs="Arial"/>
                <w:sz w:val="22"/>
                <w:szCs w:val="22"/>
                <w:lang w:val="en-US" w:eastAsia="en-US"/>
              </w:rPr>
              <w:t>to develop a draft Workplan</w:t>
            </w:r>
            <w:r w:rsidR="004A5EBF" w:rsidRPr="004A5EBF">
              <w:rPr>
                <w:rFonts w:ascii="Arial" w:hAnsi="Arial" w:cs="Arial"/>
                <w:sz w:val="22"/>
                <w:szCs w:val="22"/>
                <w:lang w:val="en-US" w:eastAsia="en-US"/>
              </w:rPr>
              <w:t xml:space="preserve"> on </w:t>
            </w:r>
            <w:r w:rsidR="00BA2930" w:rsidRPr="004A5EBF">
              <w:rPr>
                <w:rFonts w:ascii="Arial" w:hAnsi="Arial" w:cs="Arial"/>
                <w:sz w:val="22"/>
                <w:szCs w:val="22"/>
                <w:lang w:val="en-US" w:eastAsia="en-US"/>
              </w:rPr>
              <w:t>Feb</w:t>
            </w:r>
            <w:r w:rsidR="004A5EBF" w:rsidRPr="004A5EBF">
              <w:rPr>
                <w:rFonts w:ascii="Arial" w:hAnsi="Arial" w:cs="Arial"/>
                <w:sz w:val="22"/>
                <w:szCs w:val="22"/>
                <w:lang w:val="en-US" w:eastAsia="en-US"/>
              </w:rPr>
              <w:t>ruary</w:t>
            </w:r>
            <w:r w:rsidR="00BA2930" w:rsidRPr="004A5EBF">
              <w:rPr>
                <w:rFonts w:ascii="Arial" w:hAnsi="Arial" w:cs="Arial"/>
                <w:sz w:val="22"/>
                <w:szCs w:val="22"/>
                <w:lang w:val="en-US" w:eastAsia="en-US"/>
              </w:rPr>
              <w:t xml:space="preserve"> 21</w:t>
            </w:r>
            <w:r w:rsidR="00BA2930" w:rsidRPr="004A5EBF">
              <w:rPr>
                <w:rFonts w:ascii="Arial" w:hAnsi="Arial" w:cs="Arial"/>
                <w:sz w:val="22"/>
                <w:szCs w:val="22"/>
                <w:vertAlign w:val="superscript"/>
                <w:lang w:val="en-US" w:eastAsia="en-US"/>
              </w:rPr>
              <w:t>st</w:t>
            </w:r>
            <w:r w:rsidR="00BA2930" w:rsidRPr="004A5EBF">
              <w:rPr>
                <w:rFonts w:ascii="Arial" w:hAnsi="Arial" w:cs="Arial"/>
                <w:sz w:val="22"/>
                <w:szCs w:val="22"/>
                <w:lang w:val="en-US" w:eastAsia="en-US"/>
              </w:rPr>
              <w:t xml:space="preserve"> </w:t>
            </w:r>
            <w:r w:rsidR="004A5EBF" w:rsidRPr="004A5EBF">
              <w:rPr>
                <w:rFonts w:ascii="Arial" w:hAnsi="Arial" w:cs="Arial"/>
                <w:sz w:val="22"/>
                <w:szCs w:val="22"/>
                <w:lang w:val="en-US" w:eastAsia="en-US"/>
              </w:rPr>
              <w:t>(</w:t>
            </w:r>
            <w:r w:rsidR="00BA2930" w:rsidRPr="004A5EBF">
              <w:rPr>
                <w:rFonts w:ascii="Arial" w:hAnsi="Arial" w:cs="Arial"/>
                <w:sz w:val="22"/>
                <w:szCs w:val="22"/>
                <w:lang w:val="en-US" w:eastAsia="en-US"/>
              </w:rPr>
              <w:t>OCHA</w:t>
            </w:r>
            <w:r w:rsidR="004A5EBF" w:rsidRPr="004A5EBF">
              <w:rPr>
                <w:rFonts w:ascii="Arial" w:hAnsi="Arial" w:cs="Arial"/>
                <w:sz w:val="22"/>
                <w:szCs w:val="22"/>
                <w:lang w:val="en-US" w:eastAsia="en-US"/>
              </w:rPr>
              <w:t>/Luis</w:t>
            </w:r>
            <w:r w:rsidR="00BA2930" w:rsidRPr="004A5EBF">
              <w:rPr>
                <w:rFonts w:ascii="Arial" w:hAnsi="Arial" w:cs="Arial"/>
                <w:sz w:val="22"/>
                <w:szCs w:val="22"/>
                <w:lang w:val="en-US" w:eastAsia="en-US"/>
              </w:rPr>
              <w:t>, UNHCR</w:t>
            </w:r>
            <w:r w:rsidR="004A5EBF" w:rsidRPr="004A5EBF">
              <w:rPr>
                <w:rFonts w:ascii="Arial" w:hAnsi="Arial" w:cs="Arial"/>
                <w:sz w:val="22"/>
                <w:szCs w:val="22"/>
                <w:lang w:val="en-US" w:eastAsia="en-US"/>
              </w:rPr>
              <w:t>/Vincent</w:t>
            </w:r>
            <w:r w:rsidR="00BA2930" w:rsidRPr="004A5EBF">
              <w:rPr>
                <w:rFonts w:ascii="Arial" w:hAnsi="Arial" w:cs="Arial"/>
                <w:sz w:val="22"/>
                <w:szCs w:val="22"/>
                <w:lang w:val="en-US" w:eastAsia="en-US"/>
              </w:rPr>
              <w:t xml:space="preserve">, </w:t>
            </w:r>
            <w:proofErr w:type="gramStart"/>
            <w:r w:rsidR="00BA2930" w:rsidRPr="004A5EBF">
              <w:rPr>
                <w:rFonts w:ascii="Arial" w:hAnsi="Arial" w:cs="Arial"/>
                <w:sz w:val="22"/>
                <w:szCs w:val="22"/>
                <w:lang w:val="en-US" w:eastAsia="en-US"/>
              </w:rPr>
              <w:t>MIMU</w:t>
            </w:r>
            <w:proofErr w:type="gramEnd"/>
            <w:r w:rsidR="004A5EBF" w:rsidRPr="004A5EBF">
              <w:rPr>
                <w:rFonts w:ascii="Arial" w:hAnsi="Arial" w:cs="Arial"/>
                <w:sz w:val="22"/>
                <w:szCs w:val="22"/>
                <w:lang w:val="en-US" w:eastAsia="en-US"/>
              </w:rPr>
              <w:t>/</w:t>
            </w:r>
            <w:proofErr w:type="spellStart"/>
            <w:r w:rsidR="004A5EBF" w:rsidRPr="004A5EBF">
              <w:rPr>
                <w:rFonts w:ascii="Arial" w:hAnsi="Arial" w:cs="Arial"/>
                <w:sz w:val="22"/>
                <w:szCs w:val="22"/>
                <w:lang w:val="en-US" w:eastAsia="en-US"/>
              </w:rPr>
              <w:t>Shon</w:t>
            </w:r>
            <w:proofErr w:type="spellEnd"/>
            <w:r w:rsidR="004A5EBF" w:rsidRPr="004A5EBF">
              <w:rPr>
                <w:rFonts w:ascii="Arial" w:hAnsi="Arial" w:cs="Arial"/>
                <w:sz w:val="22"/>
                <w:szCs w:val="22"/>
                <w:lang w:val="en-US" w:eastAsia="en-US"/>
              </w:rPr>
              <w:t xml:space="preserve">). </w:t>
            </w:r>
            <w:proofErr w:type="spellStart"/>
            <w:r w:rsidR="004A5EBF" w:rsidRPr="004A5EBF">
              <w:rPr>
                <w:rFonts w:ascii="Arial" w:hAnsi="Arial" w:cs="Arial"/>
                <w:sz w:val="22"/>
                <w:szCs w:val="22"/>
                <w:lang w:val="en-US" w:eastAsia="en-US"/>
              </w:rPr>
              <w:t>Shon</w:t>
            </w:r>
            <w:proofErr w:type="spellEnd"/>
            <w:r w:rsidR="004A5EBF" w:rsidRPr="004A5EBF">
              <w:rPr>
                <w:rFonts w:ascii="Arial" w:hAnsi="Arial" w:cs="Arial"/>
                <w:sz w:val="22"/>
                <w:szCs w:val="22"/>
                <w:lang w:val="en-US" w:eastAsia="en-US"/>
              </w:rPr>
              <w:t xml:space="preserve"> presented the outline of the 4 main suggested activities focusing on </w:t>
            </w:r>
            <w:r w:rsidR="004A5EBF" w:rsidRPr="004A5EBF">
              <w:rPr>
                <w:rFonts w:ascii="Arial" w:hAnsi="Arial" w:cs="Arial"/>
                <w:sz w:val="22"/>
                <w:szCs w:val="22"/>
                <w:lang w:eastAsia="en-US"/>
              </w:rPr>
              <w:t xml:space="preserve">(1)Promoting Data Standards, (2) Improving use of assessment capacity/data, (3) </w:t>
            </w:r>
            <w:r w:rsidR="004A5EBF" w:rsidRPr="004A5EBF">
              <w:rPr>
                <w:rFonts w:ascii="Arial" w:hAnsi="Arial" w:cs="Arial"/>
                <w:sz w:val="22"/>
                <w:szCs w:val="22"/>
                <w:lang w:val="en-US" w:eastAsia="en-US"/>
              </w:rPr>
              <w:t>Capacity building, and (4) Improving Base datasets. The updated draft with comments put forward during this IM Network meeting will be circulated with one week for comment prior finalizing, and that it can then be finally endorsed by the IM Network members in the next meeting.</w:t>
            </w:r>
            <w:r w:rsidR="006F1EE7">
              <w:rPr>
                <w:rFonts w:ascii="Arial" w:hAnsi="Arial" w:cs="Arial"/>
                <w:sz w:val="22"/>
                <w:szCs w:val="22"/>
                <w:lang w:val="en-US" w:eastAsia="en-US"/>
              </w:rPr>
              <w:t xml:space="preserve">  The IM Network ToR also suggests the inclusion of government counterparts in IM Network initiatives – the group was requested to make suggestions as to who could be invited to attend on a regular basis.  </w:t>
            </w:r>
          </w:p>
          <w:p w:rsidR="00684F54" w:rsidRPr="004A5EBF" w:rsidRDefault="00684F54" w:rsidP="006F1EE7">
            <w:pPr>
              <w:tabs>
                <w:tab w:val="num" w:pos="720"/>
              </w:tabs>
              <w:jc w:val="both"/>
              <w:rPr>
                <w:rFonts w:ascii="Arial" w:hAnsi="Arial" w:cs="Arial"/>
                <w:b/>
                <w:sz w:val="22"/>
                <w:szCs w:val="22"/>
                <w:lang w:eastAsia="en-US"/>
              </w:rPr>
            </w:pPr>
          </w:p>
        </w:tc>
        <w:tc>
          <w:tcPr>
            <w:tcW w:w="1985" w:type="dxa"/>
          </w:tcPr>
          <w:p w:rsidR="008E4C76" w:rsidRDefault="004A5EBF" w:rsidP="00625DA3">
            <w:pPr>
              <w:rPr>
                <w:rFonts w:ascii="Arial" w:hAnsi="Arial" w:cs="Arial"/>
                <w:sz w:val="22"/>
                <w:szCs w:val="22"/>
              </w:rPr>
            </w:pPr>
            <w:proofErr w:type="spellStart"/>
            <w:r w:rsidRPr="004A5EBF">
              <w:rPr>
                <w:rFonts w:ascii="Arial" w:hAnsi="Arial" w:cs="Arial"/>
                <w:sz w:val="22"/>
                <w:szCs w:val="22"/>
              </w:rPr>
              <w:t>Shon</w:t>
            </w:r>
            <w:proofErr w:type="spellEnd"/>
            <w:r w:rsidRPr="004A5EBF">
              <w:rPr>
                <w:rFonts w:ascii="Arial" w:hAnsi="Arial" w:cs="Arial"/>
                <w:sz w:val="22"/>
                <w:szCs w:val="22"/>
              </w:rPr>
              <w:t xml:space="preserve"> to circulate draft </w:t>
            </w:r>
            <w:proofErr w:type="spellStart"/>
            <w:r w:rsidRPr="004A5EBF">
              <w:rPr>
                <w:rFonts w:ascii="Arial" w:hAnsi="Arial" w:cs="Arial"/>
                <w:sz w:val="22"/>
                <w:szCs w:val="22"/>
              </w:rPr>
              <w:t>workplan</w:t>
            </w:r>
            <w:proofErr w:type="spellEnd"/>
            <w:r w:rsidRPr="004A5EBF">
              <w:rPr>
                <w:rFonts w:ascii="Arial" w:hAnsi="Arial" w:cs="Arial"/>
                <w:sz w:val="22"/>
                <w:szCs w:val="22"/>
              </w:rPr>
              <w:t xml:space="preserve"> for comment within one week.</w:t>
            </w:r>
          </w:p>
        </w:tc>
        <w:tc>
          <w:tcPr>
            <w:tcW w:w="1984" w:type="dxa"/>
          </w:tcPr>
          <w:p w:rsidR="008E4C76" w:rsidRPr="00D16EAB" w:rsidRDefault="008E4C76" w:rsidP="00625DA3">
            <w:pPr>
              <w:rPr>
                <w:rFonts w:ascii="Arial" w:hAnsi="Arial" w:cs="Arial"/>
                <w:sz w:val="22"/>
                <w:szCs w:val="22"/>
              </w:rPr>
            </w:pPr>
          </w:p>
        </w:tc>
      </w:tr>
      <w:tr w:rsidR="00625DA3" w:rsidRPr="00D16EAB" w:rsidTr="00625DA3">
        <w:tc>
          <w:tcPr>
            <w:tcW w:w="534" w:type="dxa"/>
          </w:tcPr>
          <w:p w:rsidR="00625DA3" w:rsidRPr="00D16EAB" w:rsidRDefault="00821ABA" w:rsidP="00625DA3">
            <w:pPr>
              <w:rPr>
                <w:rFonts w:ascii="Arial" w:hAnsi="Arial" w:cs="Arial"/>
                <w:b/>
                <w:sz w:val="22"/>
                <w:szCs w:val="22"/>
              </w:rPr>
            </w:pPr>
            <w:r>
              <w:rPr>
                <w:rFonts w:ascii="Arial" w:hAnsi="Arial" w:cs="Arial"/>
                <w:b/>
                <w:sz w:val="22"/>
                <w:szCs w:val="22"/>
              </w:rPr>
              <w:t xml:space="preserve">5. </w:t>
            </w:r>
          </w:p>
        </w:tc>
        <w:tc>
          <w:tcPr>
            <w:tcW w:w="10347" w:type="dxa"/>
          </w:tcPr>
          <w:p w:rsidR="00625DA3" w:rsidRPr="00667B91" w:rsidRDefault="00625DA3" w:rsidP="00625DA3">
            <w:pPr>
              <w:jc w:val="both"/>
              <w:rPr>
                <w:rFonts w:ascii="Arial" w:hAnsi="Arial" w:cs="Arial"/>
                <w:b/>
                <w:sz w:val="22"/>
                <w:szCs w:val="22"/>
                <w:lang w:eastAsia="en-US"/>
              </w:rPr>
            </w:pPr>
            <w:r w:rsidRPr="00667B91">
              <w:rPr>
                <w:rFonts w:ascii="Arial" w:hAnsi="Arial" w:cs="Arial"/>
                <w:b/>
                <w:sz w:val="22"/>
                <w:szCs w:val="22"/>
                <w:lang w:eastAsia="en-US"/>
              </w:rPr>
              <w:t>Updates on  relevant sector, cluster, UNCT/HCT and agency activities:</w:t>
            </w:r>
          </w:p>
          <w:p w:rsidR="00625DA3" w:rsidRPr="00667B91" w:rsidRDefault="00625DA3" w:rsidP="00625DA3">
            <w:pPr>
              <w:rPr>
                <w:rFonts w:ascii="Arial" w:hAnsi="Arial" w:cs="Arial"/>
                <w:b/>
                <w:sz w:val="22"/>
                <w:szCs w:val="22"/>
              </w:rPr>
            </w:pPr>
          </w:p>
          <w:p w:rsidR="0083365A" w:rsidRDefault="0083365A" w:rsidP="00625DA3">
            <w:pPr>
              <w:rPr>
                <w:rFonts w:ascii="Arial" w:hAnsi="Arial" w:cs="Arial"/>
                <w:sz w:val="22"/>
                <w:szCs w:val="22"/>
              </w:rPr>
            </w:pPr>
            <w:r>
              <w:rPr>
                <w:rFonts w:ascii="Arial" w:hAnsi="Arial" w:cs="Arial"/>
                <w:b/>
                <w:sz w:val="22"/>
                <w:szCs w:val="22"/>
              </w:rPr>
              <w:t xml:space="preserve">FSWG: </w:t>
            </w:r>
            <w:r>
              <w:rPr>
                <w:rFonts w:ascii="Arial" w:hAnsi="Arial" w:cs="Arial"/>
                <w:sz w:val="22"/>
                <w:szCs w:val="22"/>
              </w:rPr>
              <w:t>currently has 172 members and is supporting evidence-based policy reform and action.</w:t>
            </w:r>
          </w:p>
          <w:p w:rsidR="0083365A" w:rsidRDefault="0083365A" w:rsidP="00625DA3">
            <w:pPr>
              <w:rPr>
                <w:rFonts w:ascii="Arial" w:hAnsi="Arial" w:cs="Arial"/>
                <w:sz w:val="22"/>
                <w:szCs w:val="22"/>
              </w:rPr>
            </w:pPr>
          </w:p>
          <w:p w:rsidR="0083365A" w:rsidRPr="0083365A" w:rsidRDefault="0083365A" w:rsidP="00625DA3">
            <w:pPr>
              <w:rPr>
                <w:rFonts w:ascii="Arial" w:hAnsi="Arial" w:cs="Arial"/>
                <w:sz w:val="22"/>
                <w:szCs w:val="22"/>
              </w:rPr>
            </w:pPr>
            <w:r w:rsidRPr="00291EEF">
              <w:rPr>
                <w:rFonts w:ascii="Arial" w:hAnsi="Arial" w:cs="Arial"/>
                <w:b/>
                <w:sz w:val="22"/>
                <w:szCs w:val="22"/>
              </w:rPr>
              <w:t>MEC / Myanmar Education Consortium:</w:t>
            </w:r>
            <w:r>
              <w:rPr>
                <w:rFonts w:ascii="Arial" w:hAnsi="Arial" w:cs="Arial"/>
                <w:sz w:val="22"/>
                <w:szCs w:val="22"/>
              </w:rPr>
              <w:t xml:space="preserve"> Established in early 2013 </w:t>
            </w:r>
            <w:r w:rsidR="00291EEF">
              <w:rPr>
                <w:rFonts w:ascii="Arial" w:hAnsi="Arial" w:cs="Arial"/>
                <w:sz w:val="22"/>
                <w:szCs w:val="22"/>
              </w:rPr>
              <w:t>by Save the Children</w:t>
            </w:r>
            <w:r w:rsidR="00B51F90">
              <w:rPr>
                <w:rFonts w:ascii="Arial" w:hAnsi="Arial" w:cs="Arial"/>
                <w:sz w:val="22"/>
                <w:szCs w:val="22"/>
              </w:rPr>
              <w:t xml:space="preserve">, World Vision </w:t>
            </w:r>
            <w:r w:rsidR="00F63C46">
              <w:rPr>
                <w:rFonts w:ascii="Arial" w:hAnsi="Arial" w:cs="Arial"/>
                <w:sz w:val="22"/>
                <w:szCs w:val="22"/>
              </w:rPr>
              <w:t xml:space="preserve">and Burnet Institute </w:t>
            </w:r>
            <w:r>
              <w:rPr>
                <w:rFonts w:ascii="Arial" w:hAnsi="Arial" w:cs="Arial"/>
                <w:sz w:val="22"/>
                <w:szCs w:val="22"/>
              </w:rPr>
              <w:t xml:space="preserve">with the aim of ensuring every child in Myanmar has access to education. </w:t>
            </w:r>
            <w:r w:rsidR="00B51F90">
              <w:rPr>
                <w:rFonts w:ascii="Arial" w:hAnsi="Arial" w:cs="Arial"/>
                <w:sz w:val="22"/>
                <w:szCs w:val="22"/>
              </w:rPr>
              <w:t>The MEC a</w:t>
            </w:r>
            <w:r>
              <w:rPr>
                <w:rFonts w:ascii="Arial" w:hAnsi="Arial" w:cs="Arial"/>
                <w:sz w:val="22"/>
                <w:szCs w:val="22"/>
              </w:rPr>
              <w:t xml:space="preserve">cts as a donor agency and </w:t>
            </w:r>
            <w:r w:rsidR="00B51F90">
              <w:rPr>
                <w:rFonts w:ascii="Arial" w:hAnsi="Arial" w:cs="Arial"/>
                <w:sz w:val="22"/>
                <w:szCs w:val="22"/>
              </w:rPr>
              <w:t xml:space="preserve">is currently supporting more than 100 projects in ECCD, NFE and monastic education. Specific data management activities include </w:t>
            </w:r>
            <w:r>
              <w:rPr>
                <w:rFonts w:ascii="Arial" w:hAnsi="Arial" w:cs="Arial"/>
                <w:sz w:val="22"/>
                <w:szCs w:val="22"/>
              </w:rPr>
              <w:t>supporting community learning centres, undertaking organisational mapping, research</w:t>
            </w:r>
            <w:r w:rsidR="00291EEF">
              <w:rPr>
                <w:rFonts w:ascii="Arial" w:hAnsi="Arial" w:cs="Arial"/>
                <w:sz w:val="22"/>
                <w:szCs w:val="22"/>
              </w:rPr>
              <w:t xml:space="preserve">, </w:t>
            </w:r>
            <w:r w:rsidR="00B51F90">
              <w:rPr>
                <w:rFonts w:ascii="Arial" w:hAnsi="Arial" w:cs="Arial"/>
                <w:sz w:val="22"/>
                <w:szCs w:val="22"/>
              </w:rPr>
              <w:t xml:space="preserve">and </w:t>
            </w:r>
            <w:r w:rsidR="00291EEF">
              <w:rPr>
                <w:rFonts w:ascii="Arial" w:hAnsi="Arial" w:cs="Arial"/>
                <w:sz w:val="22"/>
                <w:szCs w:val="22"/>
              </w:rPr>
              <w:t xml:space="preserve">capacity assessment </w:t>
            </w:r>
            <w:r w:rsidR="00B51F90">
              <w:rPr>
                <w:rFonts w:ascii="Arial" w:hAnsi="Arial" w:cs="Arial"/>
                <w:sz w:val="22"/>
                <w:szCs w:val="22"/>
              </w:rPr>
              <w:t xml:space="preserve">for </w:t>
            </w:r>
            <w:r w:rsidR="00291EEF">
              <w:rPr>
                <w:rFonts w:ascii="Arial" w:hAnsi="Arial" w:cs="Arial"/>
                <w:sz w:val="22"/>
                <w:szCs w:val="22"/>
              </w:rPr>
              <w:t xml:space="preserve">funding </w:t>
            </w:r>
            <w:r w:rsidR="00B51F90">
              <w:rPr>
                <w:rFonts w:ascii="Arial" w:hAnsi="Arial" w:cs="Arial"/>
                <w:sz w:val="22"/>
                <w:szCs w:val="22"/>
              </w:rPr>
              <w:t xml:space="preserve">of </w:t>
            </w:r>
            <w:r w:rsidR="00291EEF">
              <w:rPr>
                <w:rFonts w:ascii="Arial" w:hAnsi="Arial" w:cs="Arial"/>
                <w:sz w:val="22"/>
                <w:szCs w:val="22"/>
              </w:rPr>
              <w:t xml:space="preserve">local partners. </w:t>
            </w:r>
            <w:r w:rsidR="00131D2F">
              <w:rPr>
                <w:rFonts w:ascii="Arial" w:hAnsi="Arial" w:cs="Arial"/>
                <w:sz w:val="22"/>
                <w:szCs w:val="22"/>
              </w:rPr>
              <w:t xml:space="preserve">  </w:t>
            </w:r>
          </w:p>
          <w:p w:rsidR="0083365A" w:rsidRDefault="0083365A" w:rsidP="00625DA3">
            <w:pPr>
              <w:rPr>
                <w:rFonts w:ascii="Arial" w:hAnsi="Arial" w:cs="Arial"/>
                <w:b/>
                <w:sz w:val="22"/>
                <w:szCs w:val="22"/>
              </w:rPr>
            </w:pPr>
          </w:p>
          <w:p w:rsidR="004A5EBF" w:rsidRPr="00667B91" w:rsidRDefault="004A5EBF" w:rsidP="00625DA3">
            <w:pPr>
              <w:rPr>
                <w:rFonts w:ascii="Arial" w:hAnsi="Arial" w:cs="Arial"/>
                <w:sz w:val="22"/>
                <w:szCs w:val="22"/>
              </w:rPr>
            </w:pPr>
            <w:r w:rsidRPr="00667B91">
              <w:rPr>
                <w:rFonts w:ascii="Arial" w:hAnsi="Arial" w:cs="Arial"/>
                <w:b/>
                <w:sz w:val="22"/>
                <w:szCs w:val="22"/>
              </w:rPr>
              <w:t>UNHCR:</w:t>
            </w:r>
            <w:r w:rsidR="006F1EE7" w:rsidRPr="00667B91">
              <w:rPr>
                <w:rFonts w:ascii="Arial" w:hAnsi="Arial" w:cs="Arial"/>
                <w:b/>
                <w:sz w:val="22"/>
                <w:szCs w:val="22"/>
              </w:rPr>
              <w:t xml:space="preserve"> </w:t>
            </w:r>
            <w:r w:rsidR="006F1EE7" w:rsidRPr="00667B91">
              <w:rPr>
                <w:rFonts w:ascii="Arial" w:hAnsi="Arial" w:cs="Arial"/>
                <w:sz w:val="22"/>
                <w:szCs w:val="22"/>
              </w:rPr>
              <w:t xml:space="preserve">Protection data collection is underway and data will be available in June. The protection incident monitoring system is being reviewed, and camp information from Rakhine and Kachin is being </w:t>
            </w:r>
            <w:r w:rsidR="006F1EE7" w:rsidRPr="00667B91">
              <w:rPr>
                <w:rFonts w:ascii="Arial" w:hAnsi="Arial" w:cs="Arial"/>
                <w:sz w:val="22"/>
                <w:szCs w:val="22"/>
              </w:rPr>
              <w:lastRenderedPageBreak/>
              <w:t xml:space="preserve">finalised. </w:t>
            </w:r>
          </w:p>
          <w:p w:rsidR="004A5EBF" w:rsidRPr="00667B91" w:rsidRDefault="004A5EBF" w:rsidP="00625DA3">
            <w:pPr>
              <w:rPr>
                <w:rFonts w:ascii="Arial" w:hAnsi="Arial" w:cs="Arial"/>
                <w:b/>
                <w:sz w:val="22"/>
                <w:szCs w:val="22"/>
              </w:rPr>
            </w:pPr>
          </w:p>
          <w:p w:rsidR="006F1EE7" w:rsidRPr="00667B91" w:rsidRDefault="006F1EE7" w:rsidP="006F1EE7">
            <w:pPr>
              <w:rPr>
                <w:rFonts w:ascii="Arial" w:hAnsi="Arial" w:cs="Arial"/>
                <w:sz w:val="22"/>
                <w:szCs w:val="22"/>
              </w:rPr>
            </w:pPr>
            <w:r w:rsidRPr="00667B91">
              <w:rPr>
                <w:rFonts w:ascii="Arial" w:hAnsi="Arial" w:cs="Arial"/>
                <w:b/>
                <w:sz w:val="22"/>
                <w:szCs w:val="22"/>
              </w:rPr>
              <w:t>OCHA</w:t>
            </w:r>
            <w:r w:rsidRPr="00667B91">
              <w:rPr>
                <w:rFonts w:ascii="Arial" w:hAnsi="Arial" w:cs="Arial"/>
                <w:sz w:val="22"/>
                <w:szCs w:val="22"/>
              </w:rPr>
              <w:t xml:space="preserve">: The Humanitarian Response plan for 2014 is almost finalised and includes a comprehensive monitoring framework </w:t>
            </w:r>
            <w:r w:rsidR="00AB563A" w:rsidRPr="00667B91">
              <w:rPr>
                <w:rFonts w:ascii="Arial" w:hAnsi="Arial" w:cs="Arial"/>
                <w:sz w:val="22"/>
                <w:szCs w:val="22"/>
              </w:rPr>
              <w:t xml:space="preserve">contributed by the sectors/clusters. The draft has been shared with Government and donor counterparts for comment prior to being finalised. </w:t>
            </w:r>
            <w:r w:rsidRPr="00667B91">
              <w:rPr>
                <w:rFonts w:ascii="Arial" w:hAnsi="Arial" w:cs="Arial"/>
                <w:sz w:val="22"/>
                <w:szCs w:val="22"/>
              </w:rPr>
              <w:t>Activities to define the Contingency Plan are beginning and an inter-agency meeting will be held on March 11</w:t>
            </w:r>
            <w:r w:rsidRPr="00667B91">
              <w:rPr>
                <w:rFonts w:ascii="Arial" w:hAnsi="Arial" w:cs="Arial"/>
                <w:sz w:val="22"/>
                <w:szCs w:val="22"/>
                <w:vertAlign w:val="superscript"/>
              </w:rPr>
              <w:t>th</w:t>
            </w:r>
            <w:r w:rsidRPr="00667B91">
              <w:rPr>
                <w:rFonts w:ascii="Arial" w:hAnsi="Arial" w:cs="Arial"/>
                <w:sz w:val="22"/>
                <w:szCs w:val="22"/>
              </w:rPr>
              <w:t xml:space="preserve"> in Yangon, and on March 13</w:t>
            </w:r>
            <w:r w:rsidRPr="00667B91">
              <w:rPr>
                <w:rFonts w:ascii="Arial" w:hAnsi="Arial" w:cs="Arial"/>
                <w:sz w:val="22"/>
                <w:szCs w:val="22"/>
                <w:vertAlign w:val="superscript"/>
              </w:rPr>
              <w:t>th</w:t>
            </w:r>
            <w:r w:rsidRPr="00667B91">
              <w:rPr>
                <w:rFonts w:ascii="Arial" w:hAnsi="Arial" w:cs="Arial"/>
                <w:sz w:val="22"/>
                <w:szCs w:val="22"/>
              </w:rPr>
              <w:t xml:space="preserve"> in </w:t>
            </w:r>
            <w:proofErr w:type="spellStart"/>
            <w:r w:rsidRPr="00667B91">
              <w:rPr>
                <w:rFonts w:ascii="Arial" w:hAnsi="Arial" w:cs="Arial"/>
                <w:sz w:val="22"/>
                <w:szCs w:val="22"/>
              </w:rPr>
              <w:t>Sittwe</w:t>
            </w:r>
            <w:proofErr w:type="spellEnd"/>
            <w:r w:rsidRPr="00667B91">
              <w:rPr>
                <w:rFonts w:ascii="Arial" w:hAnsi="Arial" w:cs="Arial"/>
                <w:sz w:val="22"/>
                <w:szCs w:val="22"/>
              </w:rPr>
              <w:t xml:space="preserve">. </w:t>
            </w:r>
          </w:p>
          <w:p w:rsidR="006F1EE7" w:rsidRPr="00667B91" w:rsidRDefault="006F1EE7" w:rsidP="006F1EE7">
            <w:pPr>
              <w:rPr>
                <w:rFonts w:ascii="Arial" w:hAnsi="Arial" w:cs="Arial"/>
                <w:sz w:val="22"/>
                <w:szCs w:val="22"/>
              </w:rPr>
            </w:pPr>
          </w:p>
          <w:p w:rsidR="00625DA3" w:rsidRPr="00667B91" w:rsidRDefault="00625DA3" w:rsidP="00625DA3">
            <w:pPr>
              <w:rPr>
                <w:rFonts w:ascii="Arial" w:hAnsi="Arial" w:cs="Arial"/>
                <w:sz w:val="22"/>
                <w:szCs w:val="22"/>
              </w:rPr>
            </w:pPr>
            <w:r w:rsidRPr="00667B91">
              <w:rPr>
                <w:rFonts w:ascii="Arial" w:hAnsi="Arial" w:cs="Arial"/>
                <w:b/>
                <w:sz w:val="22"/>
                <w:szCs w:val="22"/>
              </w:rPr>
              <w:t>NPA</w:t>
            </w:r>
            <w:r w:rsidRPr="00667B91">
              <w:rPr>
                <w:rFonts w:ascii="Arial" w:hAnsi="Arial" w:cs="Arial"/>
                <w:sz w:val="22"/>
                <w:szCs w:val="22"/>
              </w:rPr>
              <w:t xml:space="preserve">:  </w:t>
            </w:r>
            <w:r w:rsidR="00AB563A" w:rsidRPr="00667B91">
              <w:rPr>
                <w:rFonts w:ascii="Arial" w:hAnsi="Arial" w:cs="Arial"/>
                <w:sz w:val="22"/>
                <w:szCs w:val="22"/>
              </w:rPr>
              <w:t>The initial pilot non-technical survey in</w:t>
            </w:r>
            <w:r w:rsidRPr="00667B91">
              <w:rPr>
                <w:rFonts w:ascii="Arial" w:hAnsi="Arial" w:cs="Arial"/>
                <w:sz w:val="22"/>
                <w:szCs w:val="22"/>
              </w:rPr>
              <w:t xml:space="preserve"> 8 villages in Mon and Kayin</w:t>
            </w:r>
            <w:r w:rsidR="00AB563A" w:rsidRPr="00667B91">
              <w:rPr>
                <w:rFonts w:ascii="Arial" w:hAnsi="Arial" w:cs="Arial"/>
                <w:sz w:val="22"/>
                <w:szCs w:val="22"/>
              </w:rPr>
              <w:t xml:space="preserve"> </w:t>
            </w:r>
            <w:r w:rsidRPr="00667B91">
              <w:rPr>
                <w:rFonts w:ascii="Arial" w:hAnsi="Arial" w:cs="Arial"/>
                <w:sz w:val="22"/>
                <w:szCs w:val="22"/>
              </w:rPr>
              <w:t>suggested by the various authorities</w:t>
            </w:r>
            <w:r w:rsidR="00AB563A" w:rsidRPr="00667B91">
              <w:rPr>
                <w:rFonts w:ascii="Arial" w:hAnsi="Arial" w:cs="Arial"/>
                <w:sz w:val="22"/>
                <w:szCs w:val="22"/>
              </w:rPr>
              <w:t xml:space="preserve"> has been completed and indicates no mine contamination</w:t>
            </w:r>
            <w:r w:rsidRPr="00667B91">
              <w:rPr>
                <w:rFonts w:ascii="Arial" w:hAnsi="Arial" w:cs="Arial"/>
                <w:sz w:val="22"/>
                <w:szCs w:val="22"/>
              </w:rPr>
              <w:t xml:space="preserve">. </w:t>
            </w:r>
            <w:r w:rsidR="00AB563A" w:rsidRPr="00667B91">
              <w:rPr>
                <w:rFonts w:ascii="Arial" w:hAnsi="Arial" w:cs="Arial"/>
                <w:sz w:val="22"/>
                <w:szCs w:val="22"/>
              </w:rPr>
              <w:t>The next survey (</w:t>
            </w:r>
            <w:r w:rsidRPr="00667B91">
              <w:rPr>
                <w:rFonts w:ascii="Arial" w:hAnsi="Arial" w:cs="Arial"/>
                <w:sz w:val="22"/>
                <w:szCs w:val="22"/>
              </w:rPr>
              <w:t>1</w:t>
            </w:r>
            <w:r w:rsidR="0083365A">
              <w:rPr>
                <w:rFonts w:ascii="Arial" w:hAnsi="Arial" w:cs="Arial"/>
                <w:sz w:val="22"/>
                <w:szCs w:val="22"/>
              </w:rPr>
              <w:t>8</w:t>
            </w:r>
            <w:r w:rsidRPr="00667B91">
              <w:rPr>
                <w:rFonts w:ascii="Arial" w:hAnsi="Arial" w:cs="Arial"/>
                <w:sz w:val="22"/>
                <w:szCs w:val="22"/>
              </w:rPr>
              <w:t xml:space="preserve"> further villages, mainly in Mon state or in areas of Kayin with Mon population</w:t>
            </w:r>
            <w:r w:rsidR="00AB563A" w:rsidRPr="00667B91">
              <w:rPr>
                <w:rFonts w:ascii="Arial" w:hAnsi="Arial" w:cs="Arial"/>
                <w:sz w:val="22"/>
                <w:szCs w:val="22"/>
              </w:rPr>
              <w:t>) is beginning</w:t>
            </w:r>
            <w:r w:rsidRPr="00667B91">
              <w:rPr>
                <w:rFonts w:ascii="Arial" w:hAnsi="Arial" w:cs="Arial"/>
                <w:sz w:val="22"/>
                <w:szCs w:val="22"/>
              </w:rPr>
              <w:t xml:space="preserve"> </w:t>
            </w:r>
          </w:p>
          <w:p w:rsidR="00625DA3" w:rsidRPr="00667B91" w:rsidRDefault="00625DA3" w:rsidP="00625DA3">
            <w:pPr>
              <w:rPr>
                <w:rFonts w:ascii="Arial" w:hAnsi="Arial" w:cs="Arial"/>
                <w:sz w:val="22"/>
                <w:szCs w:val="22"/>
              </w:rPr>
            </w:pPr>
          </w:p>
          <w:p w:rsidR="00625DA3" w:rsidRPr="00667B91" w:rsidRDefault="00625DA3" w:rsidP="00625DA3">
            <w:pPr>
              <w:rPr>
                <w:rFonts w:ascii="Arial" w:hAnsi="Arial" w:cs="Arial"/>
                <w:sz w:val="22"/>
                <w:szCs w:val="22"/>
              </w:rPr>
            </w:pPr>
            <w:r w:rsidRPr="00667B91">
              <w:rPr>
                <w:rFonts w:ascii="Arial" w:hAnsi="Arial" w:cs="Arial"/>
                <w:b/>
                <w:sz w:val="22"/>
                <w:szCs w:val="22"/>
              </w:rPr>
              <w:t>WASH Cluster</w:t>
            </w:r>
            <w:r w:rsidRPr="00667B91">
              <w:rPr>
                <w:rFonts w:ascii="Arial" w:hAnsi="Arial" w:cs="Arial"/>
                <w:sz w:val="22"/>
                <w:szCs w:val="22"/>
              </w:rPr>
              <w:t xml:space="preserve">: </w:t>
            </w:r>
            <w:r w:rsidR="00AB563A" w:rsidRPr="00667B91">
              <w:rPr>
                <w:rFonts w:ascii="Arial" w:hAnsi="Arial" w:cs="Arial"/>
                <w:sz w:val="22"/>
                <w:szCs w:val="22"/>
              </w:rPr>
              <w:t xml:space="preserve">activities are </w:t>
            </w:r>
            <w:proofErr w:type="spellStart"/>
            <w:r w:rsidR="00AB563A" w:rsidRPr="00667B91">
              <w:rPr>
                <w:rFonts w:ascii="Arial" w:hAnsi="Arial" w:cs="Arial"/>
                <w:sz w:val="22"/>
                <w:szCs w:val="22"/>
              </w:rPr>
              <w:t>ongoing</w:t>
            </w:r>
            <w:proofErr w:type="spellEnd"/>
            <w:r w:rsidR="00AB563A" w:rsidRPr="00667B91">
              <w:rPr>
                <w:rFonts w:ascii="Arial" w:hAnsi="Arial" w:cs="Arial"/>
                <w:sz w:val="22"/>
                <w:szCs w:val="22"/>
              </w:rPr>
              <w:t xml:space="preserve"> and the </w:t>
            </w:r>
            <w:r w:rsidRPr="00667B91">
              <w:rPr>
                <w:rFonts w:ascii="Arial" w:hAnsi="Arial" w:cs="Arial"/>
                <w:sz w:val="22"/>
                <w:szCs w:val="22"/>
              </w:rPr>
              <w:t xml:space="preserve">WASH Cluster </w:t>
            </w:r>
            <w:r w:rsidR="00AB563A" w:rsidRPr="00667B91">
              <w:rPr>
                <w:rFonts w:ascii="Arial" w:hAnsi="Arial" w:cs="Arial"/>
                <w:sz w:val="22"/>
                <w:szCs w:val="22"/>
              </w:rPr>
              <w:t>page on the MIMU website is now active</w:t>
            </w:r>
            <w:r w:rsidRPr="00667B91">
              <w:rPr>
                <w:rFonts w:ascii="Arial" w:hAnsi="Arial" w:cs="Arial"/>
                <w:sz w:val="22"/>
                <w:szCs w:val="22"/>
              </w:rPr>
              <w:t>.</w:t>
            </w:r>
          </w:p>
          <w:p w:rsidR="00625DA3" w:rsidRPr="00667B91" w:rsidRDefault="00625DA3" w:rsidP="00625DA3">
            <w:pPr>
              <w:rPr>
                <w:rFonts w:ascii="Arial" w:hAnsi="Arial" w:cs="Arial"/>
                <w:sz w:val="22"/>
                <w:szCs w:val="22"/>
              </w:rPr>
            </w:pPr>
          </w:p>
          <w:p w:rsidR="00625DA3" w:rsidRDefault="00625DA3" w:rsidP="00821ABA">
            <w:pPr>
              <w:rPr>
                <w:rFonts w:ascii="Arial" w:hAnsi="Arial" w:cs="Arial"/>
                <w:sz w:val="22"/>
                <w:szCs w:val="22"/>
              </w:rPr>
            </w:pPr>
            <w:r w:rsidRPr="00667B91">
              <w:rPr>
                <w:rFonts w:ascii="Arial" w:hAnsi="Arial" w:cs="Arial"/>
                <w:b/>
                <w:sz w:val="22"/>
                <w:szCs w:val="22"/>
              </w:rPr>
              <w:t>MIMU</w:t>
            </w:r>
            <w:r w:rsidRPr="00667B91">
              <w:rPr>
                <w:rFonts w:ascii="Arial" w:hAnsi="Arial" w:cs="Arial"/>
                <w:sz w:val="22"/>
                <w:szCs w:val="22"/>
              </w:rPr>
              <w:t xml:space="preserve">: </w:t>
            </w:r>
            <w:r w:rsidR="00AB563A" w:rsidRPr="00667B91">
              <w:rPr>
                <w:rFonts w:ascii="Arial" w:hAnsi="Arial" w:cs="Arial"/>
                <w:sz w:val="22"/>
                <w:szCs w:val="22"/>
              </w:rPr>
              <w:t>The redesigned MIMU website was released on 14 February and garner</w:t>
            </w:r>
            <w:r w:rsidR="00667B91" w:rsidRPr="00667B91">
              <w:rPr>
                <w:rFonts w:ascii="Arial" w:hAnsi="Arial" w:cs="Arial"/>
                <w:sz w:val="22"/>
                <w:szCs w:val="22"/>
              </w:rPr>
              <w:t>e</w:t>
            </w:r>
            <w:r w:rsidR="00AB563A" w:rsidRPr="00667B91">
              <w:rPr>
                <w:rFonts w:ascii="Arial" w:hAnsi="Arial" w:cs="Arial"/>
                <w:sz w:val="22"/>
                <w:szCs w:val="22"/>
              </w:rPr>
              <w:t xml:space="preserve">d 48,000 views in its first 6 working days of operation.  </w:t>
            </w:r>
            <w:r w:rsidR="00667B91" w:rsidRPr="00667B91">
              <w:rPr>
                <w:rFonts w:ascii="Arial" w:hAnsi="Arial" w:cs="Arial"/>
                <w:sz w:val="22"/>
                <w:szCs w:val="22"/>
              </w:rPr>
              <w:t xml:space="preserve">It currently holds over 2,500 documents, and includes dedicated pages for the WASH Cluster, Education in emergencies, DRR, Cash Transfer working group, and </w:t>
            </w:r>
            <w:r w:rsidR="00AB563A" w:rsidRPr="00667B91">
              <w:rPr>
                <w:rFonts w:ascii="Arial" w:hAnsi="Arial" w:cs="Arial"/>
                <w:sz w:val="22"/>
                <w:szCs w:val="22"/>
              </w:rPr>
              <w:t>uses a new server which enables pages to load 70% faster than on the previous website</w:t>
            </w:r>
            <w:r w:rsidR="00667B91" w:rsidRPr="00667B91">
              <w:rPr>
                <w:rFonts w:ascii="Arial" w:hAnsi="Arial" w:cs="Arial"/>
                <w:sz w:val="22"/>
                <w:szCs w:val="22"/>
              </w:rPr>
              <w:t>. New features include online uploads of assessment, contact, calls for proposals, meetings and events, and jobs for nationals and internationals; a dynamic contact search function, and wider content with sector pages for economic infrastructure, governance, mine action, peacebuilding and gender. This will be released in Myanmar language next week.</w:t>
            </w:r>
            <w:r w:rsidR="00AB563A" w:rsidRPr="00667B91">
              <w:rPr>
                <w:rFonts w:ascii="Arial" w:hAnsi="Arial" w:cs="Arial"/>
                <w:sz w:val="22"/>
                <w:szCs w:val="22"/>
              </w:rPr>
              <w:t xml:space="preserve"> </w:t>
            </w:r>
          </w:p>
          <w:p w:rsidR="00684F54" w:rsidRPr="00667B91" w:rsidRDefault="00684F54" w:rsidP="00821ABA">
            <w:pPr>
              <w:rPr>
                <w:rFonts w:ascii="Arial" w:hAnsi="Arial" w:cs="Arial"/>
                <w:b/>
                <w:sz w:val="22"/>
                <w:szCs w:val="22"/>
                <w:lang w:eastAsia="en-US"/>
              </w:rPr>
            </w:pPr>
          </w:p>
        </w:tc>
        <w:tc>
          <w:tcPr>
            <w:tcW w:w="1985" w:type="dxa"/>
          </w:tcPr>
          <w:p w:rsidR="00625DA3" w:rsidRDefault="00625DA3" w:rsidP="00625DA3">
            <w:pPr>
              <w:rPr>
                <w:rFonts w:ascii="Arial" w:hAnsi="Arial" w:cs="Arial"/>
                <w:sz w:val="22"/>
                <w:szCs w:val="22"/>
              </w:rPr>
            </w:pPr>
          </w:p>
          <w:p w:rsidR="00625DA3" w:rsidRDefault="00625DA3" w:rsidP="00625DA3">
            <w:pPr>
              <w:rPr>
                <w:rFonts w:ascii="Arial" w:hAnsi="Arial" w:cs="Arial"/>
                <w:sz w:val="22"/>
                <w:szCs w:val="22"/>
              </w:rPr>
            </w:pPr>
          </w:p>
          <w:p w:rsidR="00625DA3" w:rsidRPr="00D16EAB" w:rsidRDefault="00625DA3" w:rsidP="00357FD0">
            <w:pPr>
              <w:rPr>
                <w:rFonts w:ascii="Arial" w:hAnsi="Arial" w:cs="Arial"/>
                <w:sz w:val="22"/>
                <w:szCs w:val="22"/>
              </w:rPr>
            </w:pPr>
          </w:p>
        </w:tc>
        <w:tc>
          <w:tcPr>
            <w:tcW w:w="1984" w:type="dxa"/>
          </w:tcPr>
          <w:p w:rsidR="00625DA3" w:rsidRPr="00D16EAB" w:rsidRDefault="00625DA3" w:rsidP="00625DA3">
            <w:pPr>
              <w:rPr>
                <w:rFonts w:ascii="Arial" w:hAnsi="Arial" w:cs="Arial"/>
                <w:sz w:val="22"/>
                <w:szCs w:val="22"/>
              </w:rPr>
            </w:pPr>
          </w:p>
        </w:tc>
      </w:tr>
      <w:tr w:rsidR="00625DA3" w:rsidRPr="00D16EAB" w:rsidTr="00625DA3">
        <w:tc>
          <w:tcPr>
            <w:tcW w:w="534" w:type="dxa"/>
          </w:tcPr>
          <w:p w:rsidR="00625DA3" w:rsidRPr="00D16EAB" w:rsidRDefault="00821ABA" w:rsidP="00625DA3">
            <w:pPr>
              <w:rPr>
                <w:rFonts w:ascii="Arial" w:hAnsi="Arial" w:cs="Arial"/>
                <w:b/>
                <w:sz w:val="22"/>
                <w:szCs w:val="22"/>
              </w:rPr>
            </w:pPr>
            <w:r>
              <w:rPr>
                <w:rFonts w:ascii="Arial" w:hAnsi="Arial" w:cs="Arial"/>
                <w:b/>
                <w:sz w:val="22"/>
                <w:szCs w:val="22"/>
              </w:rPr>
              <w:lastRenderedPageBreak/>
              <w:t>6.</w:t>
            </w:r>
          </w:p>
        </w:tc>
        <w:tc>
          <w:tcPr>
            <w:tcW w:w="10347" w:type="dxa"/>
          </w:tcPr>
          <w:p w:rsidR="00625DA3" w:rsidRDefault="00625DA3" w:rsidP="00821ABA">
            <w:pPr>
              <w:rPr>
                <w:rFonts w:ascii="Arial" w:hAnsi="Arial" w:cs="Arial"/>
                <w:sz w:val="22"/>
                <w:szCs w:val="22"/>
              </w:rPr>
            </w:pPr>
            <w:r w:rsidRPr="00821ABA">
              <w:rPr>
                <w:rFonts w:ascii="Arial" w:hAnsi="Arial" w:cs="Arial"/>
                <w:b/>
                <w:sz w:val="22"/>
                <w:szCs w:val="22"/>
              </w:rPr>
              <w:t xml:space="preserve">Next scheduled meeting </w:t>
            </w:r>
            <w:r w:rsidRPr="00821ABA">
              <w:rPr>
                <w:rFonts w:ascii="Arial" w:hAnsi="Arial" w:cs="Arial"/>
                <w:sz w:val="22"/>
                <w:szCs w:val="22"/>
              </w:rPr>
              <w:t>will be held at</w:t>
            </w:r>
            <w:r w:rsidRPr="00821ABA">
              <w:rPr>
                <w:rFonts w:ascii="Arial" w:hAnsi="Arial" w:cs="Arial"/>
                <w:b/>
                <w:sz w:val="22"/>
                <w:szCs w:val="22"/>
              </w:rPr>
              <w:t xml:space="preserve"> </w:t>
            </w:r>
            <w:r w:rsidRPr="00821ABA">
              <w:rPr>
                <w:rFonts w:ascii="Arial" w:hAnsi="Arial" w:cs="Arial"/>
                <w:b/>
                <w:color w:val="FF0000"/>
                <w:sz w:val="22"/>
                <w:szCs w:val="22"/>
              </w:rPr>
              <w:t xml:space="preserve">3pm Wednesday </w:t>
            </w:r>
            <w:r w:rsidR="00821ABA" w:rsidRPr="00821ABA">
              <w:rPr>
                <w:rFonts w:ascii="Arial" w:hAnsi="Arial" w:cs="Arial"/>
                <w:b/>
                <w:color w:val="FF0000"/>
                <w:sz w:val="22"/>
                <w:szCs w:val="22"/>
              </w:rPr>
              <w:t>April 2nd</w:t>
            </w:r>
            <w:r w:rsidRPr="00821ABA">
              <w:rPr>
                <w:rFonts w:ascii="Arial" w:hAnsi="Arial" w:cs="Arial"/>
                <w:color w:val="FF0000"/>
                <w:sz w:val="22"/>
                <w:szCs w:val="22"/>
              </w:rPr>
              <w:t xml:space="preserve"> </w:t>
            </w:r>
            <w:r w:rsidRPr="00821ABA">
              <w:rPr>
                <w:rFonts w:ascii="Arial" w:hAnsi="Arial" w:cs="Arial"/>
                <w:sz w:val="22"/>
                <w:szCs w:val="22"/>
              </w:rPr>
              <w:t>in the ground floor meeting room of MIMU, No</w:t>
            </w:r>
            <w:proofErr w:type="gramStart"/>
            <w:r w:rsidRPr="00821ABA">
              <w:rPr>
                <w:rFonts w:ascii="Arial" w:hAnsi="Arial" w:cs="Arial"/>
                <w:sz w:val="22"/>
                <w:szCs w:val="22"/>
              </w:rPr>
              <w:t>.(</w:t>
            </w:r>
            <w:proofErr w:type="gramEnd"/>
            <w:r w:rsidRPr="00821ABA">
              <w:rPr>
                <w:rFonts w:ascii="Arial" w:hAnsi="Arial" w:cs="Arial"/>
                <w:sz w:val="22"/>
                <w:szCs w:val="22"/>
              </w:rPr>
              <w:t xml:space="preserve">5) </w:t>
            </w:r>
            <w:proofErr w:type="spellStart"/>
            <w:r w:rsidRPr="00821ABA">
              <w:rPr>
                <w:rFonts w:ascii="Arial" w:hAnsi="Arial" w:cs="Arial"/>
                <w:sz w:val="22"/>
                <w:szCs w:val="22"/>
              </w:rPr>
              <w:t>Kanbawza</w:t>
            </w:r>
            <w:proofErr w:type="spellEnd"/>
            <w:r w:rsidRPr="00821ABA">
              <w:rPr>
                <w:rFonts w:ascii="Arial" w:hAnsi="Arial" w:cs="Arial"/>
                <w:sz w:val="22"/>
                <w:szCs w:val="22"/>
              </w:rPr>
              <w:t xml:space="preserve"> Street, </w:t>
            </w:r>
            <w:proofErr w:type="spellStart"/>
            <w:r w:rsidRPr="00821ABA">
              <w:rPr>
                <w:rFonts w:ascii="Arial" w:hAnsi="Arial" w:cs="Arial"/>
                <w:sz w:val="22"/>
                <w:szCs w:val="22"/>
              </w:rPr>
              <w:t>Bahan</w:t>
            </w:r>
            <w:proofErr w:type="spellEnd"/>
            <w:r w:rsidRPr="00821ABA">
              <w:rPr>
                <w:rFonts w:ascii="Arial" w:hAnsi="Arial" w:cs="Arial"/>
                <w:sz w:val="22"/>
                <w:szCs w:val="22"/>
              </w:rPr>
              <w:t xml:space="preserve"> (opposite the Toyota Service Centre)</w:t>
            </w:r>
            <w:r w:rsidR="00934AF4" w:rsidRPr="00821ABA">
              <w:rPr>
                <w:rFonts w:ascii="Arial" w:hAnsi="Arial" w:cs="Arial"/>
                <w:sz w:val="22"/>
                <w:szCs w:val="22"/>
              </w:rPr>
              <w:t xml:space="preserve">. </w:t>
            </w:r>
          </w:p>
          <w:p w:rsidR="00684F54" w:rsidRPr="00821ABA" w:rsidRDefault="00684F54" w:rsidP="00821ABA">
            <w:pPr>
              <w:rPr>
                <w:rFonts w:ascii="Arial" w:hAnsi="Arial" w:cs="Arial"/>
                <w:sz w:val="22"/>
                <w:szCs w:val="22"/>
              </w:rPr>
            </w:pPr>
          </w:p>
        </w:tc>
        <w:tc>
          <w:tcPr>
            <w:tcW w:w="1985" w:type="dxa"/>
          </w:tcPr>
          <w:p w:rsidR="00625DA3" w:rsidRPr="00D16EAB" w:rsidRDefault="00821ABA" w:rsidP="00821ABA">
            <w:pPr>
              <w:rPr>
                <w:rFonts w:ascii="Arial" w:hAnsi="Arial" w:cs="Arial"/>
                <w:sz w:val="22"/>
                <w:szCs w:val="22"/>
              </w:rPr>
            </w:pPr>
            <w:r>
              <w:rPr>
                <w:rFonts w:ascii="Arial" w:hAnsi="Arial" w:cs="Arial"/>
                <w:sz w:val="22"/>
                <w:szCs w:val="22"/>
              </w:rPr>
              <w:t>MIMU to send a reminder</w:t>
            </w:r>
          </w:p>
        </w:tc>
        <w:tc>
          <w:tcPr>
            <w:tcW w:w="1984" w:type="dxa"/>
          </w:tcPr>
          <w:p w:rsidR="00625DA3" w:rsidRPr="00D16EAB" w:rsidRDefault="00625DA3" w:rsidP="00625DA3">
            <w:pPr>
              <w:rPr>
                <w:rFonts w:ascii="Arial" w:hAnsi="Arial" w:cs="Arial"/>
                <w:sz w:val="22"/>
                <w:szCs w:val="22"/>
              </w:rPr>
            </w:pPr>
          </w:p>
        </w:tc>
      </w:tr>
    </w:tbl>
    <w:p w:rsidR="004563A9" w:rsidRPr="00972FA2" w:rsidRDefault="004563A9" w:rsidP="004563A9">
      <w:pPr>
        <w:jc w:val="center"/>
        <w:rPr>
          <w:rFonts w:ascii="Arial" w:hAnsi="Arial" w:cs="Arial"/>
          <w:b/>
          <w:sz w:val="22"/>
          <w:szCs w:val="22"/>
        </w:rPr>
      </w:pPr>
    </w:p>
    <w:p w:rsidR="00625DA3" w:rsidRDefault="00625DA3" w:rsidP="00EE6111">
      <w:pPr>
        <w:rPr>
          <w:rFonts w:ascii="Arial" w:hAnsi="Arial" w:cs="Arial"/>
          <w:sz w:val="22"/>
          <w:szCs w:val="22"/>
          <w:lang w:val="en-US"/>
        </w:rPr>
      </w:pPr>
    </w:p>
    <w:p w:rsidR="00EC4B94" w:rsidRDefault="00EC4B94">
      <w:r>
        <w:br w:type="page"/>
      </w:r>
    </w:p>
    <w:tbl>
      <w:tblPr>
        <w:tblW w:w="10174" w:type="dxa"/>
        <w:tblInd w:w="-885" w:type="dxa"/>
        <w:tblLayout w:type="fixed"/>
        <w:tblLook w:val="04A0" w:firstRow="1" w:lastRow="0" w:firstColumn="1" w:lastColumn="0" w:noHBand="0" w:noVBand="1"/>
      </w:tblPr>
      <w:tblGrid>
        <w:gridCol w:w="688"/>
        <w:gridCol w:w="3706"/>
        <w:gridCol w:w="3089"/>
        <w:gridCol w:w="2691"/>
      </w:tblGrid>
      <w:tr w:rsidR="00625DA3" w:rsidRPr="00F50921" w:rsidTr="00625DA3">
        <w:trPr>
          <w:trHeight w:val="324"/>
        </w:trPr>
        <w:tc>
          <w:tcPr>
            <w:tcW w:w="688"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625DA3" w:rsidRPr="00F50921" w:rsidRDefault="00625DA3" w:rsidP="00D366E1">
            <w:pPr>
              <w:jc w:val="both"/>
              <w:rPr>
                <w:rFonts w:ascii="Arial" w:hAnsi="Arial" w:cs="Arial"/>
                <w:b/>
                <w:bCs/>
                <w:color w:val="000000"/>
                <w:sz w:val="22"/>
                <w:szCs w:val="22"/>
                <w:lang w:val="en-US" w:eastAsia="en-US"/>
              </w:rPr>
            </w:pPr>
            <w:r>
              <w:rPr>
                <w:rFonts w:ascii="Arial" w:hAnsi="Arial" w:cs="Arial"/>
                <w:sz w:val="22"/>
                <w:szCs w:val="22"/>
                <w:lang w:val="en-US"/>
              </w:rPr>
              <w:lastRenderedPageBreak/>
              <w:br w:type="page"/>
            </w:r>
            <w:r w:rsidRPr="00F50921">
              <w:rPr>
                <w:rFonts w:ascii="Arial" w:hAnsi="Arial" w:cs="Arial"/>
                <w:b/>
                <w:bCs/>
                <w:color w:val="000000"/>
                <w:sz w:val="22"/>
                <w:szCs w:val="22"/>
                <w:lang w:eastAsia="en-US"/>
              </w:rPr>
              <w:t>Sr.</w:t>
            </w:r>
          </w:p>
        </w:tc>
        <w:tc>
          <w:tcPr>
            <w:tcW w:w="3706"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625DA3" w:rsidRPr="00F50921" w:rsidRDefault="00625DA3" w:rsidP="00EE6111">
            <w:pPr>
              <w:jc w:val="both"/>
              <w:rPr>
                <w:rFonts w:ascii="Arial" w:hAnsi="Arial" w:cs="Arial"/>
                <w:b/>
                <w:bCs/>
                <w:color w:val="000000"/>
                <w:sz w:val="22"/>
                <w:szCs w:val="22"/>
                <w:lang w:val="en-US" w:eastAsia="en-US"/>
              </w:rPr>
            </w:pPr>
            <w:r>
              <w:rPr>
                <w:rFonts w:ascii="Arial" w:hAnsi="Arial" w:cs="Arial"/>
                <w:b/>
                <w:bCs/>
                <w:color w:val="000000"/>
                <w:sz w:val="22"/>
                <w:szCs w:val="22"/>
                <w:lang w:eastAsia="en-US"/>
              </w:rPr>
              <w:t>Participants</w:t>
            </w:r>
          </w:p>
        </w:tc>
        <w:tc>
          <w:tcPr>
            <w:tcW w:w="3089"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625DA3" w:rsidRPr="00F50921" w:rsidRDefault="00625DA3" w:rsidP="00D366E1">
            <w:pPr>
              <w:jc w:val="both"/>
              <w:rPr>
                <w:rFonts w:ascii="Arial" w:hAnsi="Arial" w:cs="Arial"/>
                <w:b/>
                <w:bCs/>
                <w:color w:val="000000"/>
                <w:sz w:val="22"/>
                <w:szCs w:val="22"/>
                <w:lang w:val="en-US" w:eastAsia="en-US"/>
              </w:rPr>
            </w:pPr>
            <w:r w:rsidRPr="00F50921">
              <w:rPr>
                <w:rFonts w:ascii="Arial" w:hAnsi="Arial" w:cs="Arial"/>
                <w:b/>
                <w:bCs/>
                <w:color w:val="000000"/>
                <w:sz w:val="22"/>
                <w:szCs w:val="22"/>
                <w:lang w:eastAsia="en-US"/>
              </w:rPr>
              <w:t>Designation</w:t>
            </w:r>
          </w:p>
        </w:tc>
        <w:tc>
          <w:tcPr>
            <w:tcW w:w="2691"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625DA3" w:rsidRPr="00F50921" w:rsidRDefault="00625DA3" w:rsidP="00D366E1">
            <w:pPr>
              <w:jc w:val="both"/>
              <w:rPr>
                <w:rFonts w:ascii="Arial" w:hAnsi="Arial" w:cs="Arial"/>
                <w:b/>
                <w:bCs/>
                <w:color w:val="000000"/>
                <w:sz w:val="22"/>
                <w:szCs w:val="22"/>
                <w:lang w:val="en-US" w:eastAsia="en-US"/>
              </w:rPr>
            </w:pPr>
            <w:r w:rsidRPr="00F50921">
              <w:rPr>
                <w:rFonts w:ascii="Arial" w:hAnsi="Arial" w:cs="Arial"/>
                <w:b/>
                <w:bCs/>
                <w:color w:val="000000"/>
                <w:sz w:val="22"/>
                <w:szCs w:val="22"/>
                <w:lang w:eastAsia="en-US"/>
              </w:rPr>
              <w:t>Agency/ Organization</w:t>
            </w:r>
          </w:p>
        </w:tc>
      </w:tr>
      <w:tr w:rsidR="00625DA3" w:rsidRPr="00F50921" w:rsidTr="00625DA3">
        <w:trPr>
          <w:trHeight w:val="324"/>
        </w:trPr>
        <w:tc>
          <w:tcPr>
            <w:tcW w:w="6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5DA3" w:rsidRPr="00F50921" w:rsidRDefault="00625DA3" w:rsidP="00D366E1">
            <w:pPr>
              <w:jc w:val="right"/>
              <w:rPr>
                <w:rFonts w:ascii="Arial" w:hAnsi="Arial" w:cs="Arial"/>
                <w:color w:val="000000"/>
                <w:sz w:val="22"/>
                <w:szCs w:val="22"/>
                <w:lang w:val="en-US" w:eastAsia="en-US"/>
              </w:rPr>
            </w:pPr>
            <w:r w:rsidRPr="00F50921">
              <w:rPr>
                <w:rFonts w:ascii="Arial" w:hAnsi="Arial" w:cs="Arial"/>
                <w:color w:val="000000"/>
                <w:sz w:val="22"/>
                <w:szCs w:val="22"/>
                <w:lang w:val="en-US" w:eastAsia="en-US"/>
              </w:rPr>
              <w:t>1</w:t>
            </w:r>
          </w:p>
        </w:tc>
        <w:tc>
          <w:tcPr>
            <w:tcW w:w="3706" w:type="dxa"/>
            <w:tcBorders>
              <w:top w:val="single" w:sz="4" w:space="0" w:color="auto"/>
              <w:left w:val="nil"/>
              <w:bottom w:val="single" w:sz="4" w:space="0" w:color="auto"/>
              <w:right w:val="single" w:sz="4" w:space="0" w:color="auto"/>
            </w:tcBorders>
            <w:shd w:val="clear" w:color="000000" w:fill="FFFFFF"/>
            <w:vAlign w:val="center"/>
          </w:tcPr>
          <w:p w:rsidR="00625DA3" w:rsidRPr="00F50921" w:rsidRDefault="00625DA3" w:rsidP="00D366E1">
            <w:pPr>
              <w:rPr>
                <w:rFonts w:ascii="Arial" w:hAnsi="Arial" w:cs="Arial"/>
                <w:color w:val="000000"/>
                <w:sz w:val="22"/>
                <w:szCs w:val="22"/>
                <w:lang w:eastAsia="en-US"/>
              </w:rPr>
            </w:pPr>
            <w:r>
              <w:rPr>
                <w:rFonts w:ascii="Arial" w:hAnsi="Arial" w:cs="Arial"/>
                <w:color w:val="000000"/>
                <w:sz w:val="22"/>
                <w:szCs w:val="22"/>
                <w:lang w:eastAsia="en-US"/>
              </w:rPr>
              <w:t>Serif Bajric</w:t>
            </w:r>
          </w:p>
        </w:tc>
        <w:tc>
          <w:tcPr>
            <w:tcW w:w="3089" w:type="dxa"/>
            <w:tcBorders>
              <w:top w:val="single" w:sz="4" w:space="0" w:color="auto"/>
              <w:left w:val="nil"/>
              <w:bottom w:val="single" w:sz="4" w:space="0" w:color="auto"/>
              <w:right w:val="single" w:sz="4" w:space="0" w:color="auto"/>
            </w:tcBorders>
            <w:shd w:val="clear" w:color="000000" w:fill="FFFFFF"/>
            <w:vAlign w:val="center"/>
          </w:tcPr>
          <w:p w:rsidR="00625DA3" w:rsidRPr="00B969AC" w:rsidRDefault="00B969AC" w:rsidP="00D366E1">
            <w:pPr>
              <w:rPr>
                <w:rFonts w:ascii="Arial" w:hAnsi="Arial" w:cs="Arial"/>
                <w:color w:val="000000"/>
                <w:sz w:val="22"/>
                <w:szCs w:val="22"/>
                <w:lang w:eastAsia="en-US"/>
              </w:rPr>
            </w:pPr>
            <w:r w:rsidRPr="00B969AC">
              <w:rPr>
                <w:rFonts w:ascii="Arial" w:hAnsi="Arial" w:cs="Arial"/>
                <w:sz w:val="22"/>
                <w:szCs w:val="22"/>
              </w:rPr>
              <w:t>Information Management Advisor</w:t>
            </w:r>
          </w:p>
        </w:tc>
        <w:tc>
          <w:tcPr>
            <w:tcW w:w="2691" w:type="dxa"/>
            <w:tcBorders>
              <w:top w:val="single" w:sz="4" w:space="0" w:color="auto"/>
              <w:left w:val="nil"/>
              <w:bottom w:val="single" w:sz="4" w:space="0" w:color="auto"/>
              <w:right w:val="single" w:sz="4" w:space="0" w:color="auto"/>
            </w:tcBorders>
            <w:shd w:val="clear" w:color="000000" w:fill="FFFFFF"/>
            <w:vAlign w:val="center"/>
          </w:tcPr>
          <w:p w:rsidR="00625DA3" w:rsidRPr="00F50921" w:rsidRDefault="00625DA3" w:rsidP="00D366E1">
            <w:pPr>
              <w:rPr>
                <w:rFonts w:ascii="Arial" w:hAnsi="Arial" w:cs="Arial"/>
                <w:color w:val="000000"/>
                <w:sz w:val="22"/>
                <w:szCs w:val="22"/>
                <w:lang w:eastAsia="en-US"/>
              </w:rPr>
            </w:pPr>
            <w:r>
              <w:rPr>
                <w:rFonts w:ascii="Arial" w:hAnsi="Arial" w:cs="Arial"/>
                <w:color w:val="000000"/>
                <w:sz w:val="22"/>
                <w:szCs w:val="22"/>
                <w:lang w:eastAsia="en-US"/>
              </w:rPr>
              <w:t>NPA</w:t>
            </w:r>
          </w:p>
        </w:tc>
      </w:tr>
      <w:tr w:rsidR="00625DA3" w:rsidRPr="00F50921" w:rsidTr="00625DA3">
        <w:trPr>
          <w:trHeight w:val="324"/>
        </w:trPr>
        <w:tc>
          <w:tcPr>
            <w:tcW w:w="688" w:type="dxa"/>
            <w:tcBorders>
              <w:top w:val="nil"/>
              <w:left w:val="single" w:sz="4" w:space="0" w:color="auto"/>
              <w:bottom w:val="single" w:sz="4" w:space="0" w:color="auto"/>
              <w:right w:val="single" w:sz="4" w:space="0" w:color="auto"/>
            </w:tcBorders>
            <w:shd w:val="clear" w:color="auto" w:fill="auto"/>
            <w:vAlign w:val="center"/>
          </w:tcPr>
          <w:p w:rsidR="00625DA3" w:rsidRPr="00F50921" w:rsidRDefault="00625DA3" w:rsidP="00832317">
            <w:pPr>
              <w:jc w:val="right"/>
              <w:rPr>
                <w:rFonts w:ascii="Arial" w:hAnsi="Arial" w:cs="Arial"/>
                <w:color w:val="000000"/>
                <w:sz w:val="22"/>
                <w:szCs w:val="22"/>
                <w:lang w:val="en-US" w:eastAsia="en-US"/>
              </w:rPr>
            </w:pPr>
            <w:r>
              <w:rPr>
                <w:rFonts w:ascii="Arial" w:hAnsi="Arial" w:cs="Arial"/>
                <w:color w:val="000000"/>
                <w:sz w:val="22"/>
                <w:szCs w:val="22"/>
                <w:lang w:val="en-US" w:eastAsia="en-US"/>
              </w:rPr>
              <w:t>2</w:t>
            </w:r>
          </w:p>
        </w:tc>
        <w:tc>
          <w:tcPr>
            <w:tcW w:w="3706" w:type="dxa"/>
            <w:tcBorders>
              <w:top w:val="nil"/>
              <w:left w:val="nil"/>
              <w:bottom w:val="single" w:sz="4" w:space="0" w:color="auto"/>
              <w:right w:val="single" w:sz="4" w:space="0" w:color="auto"/>
            </w:tcBorders>
            <w:shd w:val="clear" w:color="000000" w:fill="FFFFFF"/>
            <w:vAlign w:val="center"/>
          </w:tcPr>
          <w:p w:rsidR="00625DA3" w:rsidRPr="00F50921" w:rsidRDefault="00625DA3" w:rsidP="007E4255">
            <w:pPr>
              <w:rPr>
                <w:rFonts w:ascii="Arial" w:hAnsi="Arial" w:cs="Arial"/>
                <w:color w:val="000000"/>
                <w:sz w:val="22"/>
                <w:szCs w:val="22"/>
                <w:lang w:eastAsia="en-US"/>
              </w:rPr>
            </w:pPr>
            <w:r>
              <w:rPr>
                <w:rFonts w:ascii="Arial" w:hAnsi="Arial" w:cs="Arial"/>
                <w:color w:val="000000"/>
                <w:sz w:val="22"/>
                <w:szCs w:val="22"/>
                <w:lang w:eastAsia="en-US"/>
              </w:rPr>
              <w:t xml:space="preserve">Thi </w:t>
            </w:r>
            <w:proofErr w:type="spellStart"/>
            <w:r>
              <w:rPr>
                <w:rFonts w:ascii="Arial" w:hAnsi="Arial" w:cs="Arial"/>
                <w:color w:val="000000"/>
                <w:sz w:val="22"/>
                <w:szCs w:val="22"/>
                <w:lang w:eastAsia="en-US"/>
              </w:rPr>
              <w:t>Thi</w:t>
            </w:r>
            <w:proofErr w:type="spellEnd"/>
            <w:r>
              <w:rPr>
                <w:rFonts w:ascii="Arial" w:hAnsi="Arial" w:cs="Arial"/>
                <w:color w:val="000000"/>
                <w:sz w:val="22"/>
                <w:szCs w:val="22"/>
                <w:lang w:eastAsia="en-US"/>
              </w:rPr>
              <w:t xml:space="preserve"> Lwin</w:t>
            </w:r>
          </w:p>
        </w:tc>
        <w:tc>
          <w:tcPr>
            <w:tcW w:w="3089" w:type="dxa"/>
            <w:tcBorders>
              <w:top w:val="nil"/>
              <w:left w:val="nil"/>
              <w:bottom w:val="single" w:sz="4" w:space="0" w:color="auto"/>
              <w:right w:val="single" w:sz="4" w:space="0" w:color="auto"/>
            </w:tcBorders>
            <w:shd w:val="clear" w:color="000000" w:fill="FFFFFF"/>
            <w:vAlign w:val="center"/>
          </w:tcPr>
          <w:p w:rsidR="00625DA3" w:rsidRPr="00F50921" w:rsidRDefault="00625DA3" w:rsidP="007E4255">
            <w:pPr>
              <w:rPr>
                <w:rFonts w:ascii="Arial" w:hAnsi="Arial" w:cs="Arial"/>
                <w:color w:val="000000"/>
                <w:sz w:val="22"/>
                <w:szCs w:val="22"/>
                <w:lang w:eastAsia="en-US"/>
              </w:rPr>
            </w:pPr>
            <w:r>
              <w:rPr>
                <w:rFonts w:ascii="Arial" w:hAnsi="Arial" w:cs="Arial"/>
                <w:color w:val="000000"/>
                <w:sz w:val="22"/>
                <w:szCs w:val="22"/>
                <w:lang w:eastAsia="en-US"/>
              </w:rPr>
              <w:t>WASH Cluster</w:t>
            </w:r>
          </w:p>
        </w:tc>
        <w:tc>
          <w:tcPr>
            <w:tcW w:w="2691" w:type="dxa"/>
            <w:tcBorders>
              <w:top w:val="nil"/>
              <w:left w:val="nil"/>
              <w:bottom w:val="single" w:sz="4" w:space="0" w:color="auto"/>
              <w:right w:val="single" w:sz="4" w:space="0" w:color="auto"/>
            </w:tcBorders>
            <w:shd w:val="clear" w:color="000000" w:fill="FFFFFF"/>
            <w:vAlign w:val="center"/>
          </w:tcPr>
          <w:p w:rsidR="00625DA3" w:rsidRPr="00F50921" w:rsidRDefault="00625DA3" w:rsidP="007E4255">
            <w:pPr>
              <w:rPr>
                <w:rFonts w:ascii="Arial" w:hAnsi="Arial" w:cs="Arial"/>
                <w:color w:val="000000"/>
                <w:sz w:val="22"/>
                <w:szCs w:val="22"/>
                <w:lang w:eastAsia="en-US"/>
              </w:rPr>
            </w:pPr>
            <w:r>
              <w:rPr>
                <w:rFonts w:ascii="Arial" w:hAnsi="Arial" w:cs="Arial"/>
                <w:color w:val="000000"/>
                <w:sz w:val="22"/>
                <w:szCs w:val="22"/>
                <w:lang w:eastAsia="en-US"/>
              </w:rPr>
              <w:t>UNICEF</w:t>
            </w:r>
          </w:p>
        </w:tc>
      </w:tr>
      <w:tr w:rsidR="00625DA3" w:rsidRPr="00F50921" w:rsidTr="00625DA3">
        <w:trPr>
          <w:trHeight w:val="324"/>
        </w:trPr>
        <w:tc>
          <w:tcPr>
            <w:tcW w:w="688" w:type="dxa"/>
            <w:tcBorders>
              <w:top w:val="nil"/>
              <w:left w:val="single" w:sz="4" w:space="0" w:color="auto"/>
              <w:bottom w:val="single" w:sz="4" w:space="0" w:color="auto"/>
              <w:right w:val="single" w:sz="4" w:space="0" w:color="auto"/>
            </w:tcBorders>
            <w:shd w:val="clear" w:color="auto" w:fill="auto"/>
            <w:vAlign w:val="center"/>
          </w:tcPr>
          <w:p w:rsidR="00625DA3" w:rsidRDefault="00625DA3" w:rsidP="003A57B4">
            <w:pPr>
              <w:jc w:val="right"/>
              <w:rPr>
                <w:rFonts w:ascii="Arial" w:hAnsi="Arial" w:cs="Arial"/>
                <w:color w:val="000000"/>
                <w:sz w:val="22"/>
                <w:szCs w:val="22"/>
                <w:lang w:val="en-US" w:eastAsia="en-US"/>
              </w:rPr>
            </w:pPr>
            <w:r>
              <w:rPr>
                <w:rFonts w:ascii="Arial" w:hAnsi="Arial" w:cs="Arial"/>
                <w:color w:val="000000"/>
                <w:sz w:val="22"/>
                <w:szCs w:val="22"/>
                <w:lang w:val="en-US" w:eastAsia="en-US"/>
              </w:rPr>
              <w:t>3</w:t>
            </w:r>
          </w:p>
        </w:tc>
        <w:tc>
          <w:tcPr>
            <w:tcW w:w="3706" w:type="dxa"/>
            <w:tcBorders>
              <w:top w:val="nil"/>
              <w:left w:val="nil"/>
              <w:bottom w:val="single" w:sz="4" w:space="0" w:color="auto"/>
              <w:right w:val="single" w:sz="4" w:space="0" w:color="auto"/>
            </w:tcBorders>
            <w:shd w:val="clear" w:color="000000" w:fill="FFFFFF"/>
            <w:vAlign w:val="center"/>
          </w:tcPr>
          <w:p w:rsidR="00625DA3" w:rsidRPr="00F50921" w:rsidRDefault="00625DA3" w:rsidP="009F50F7">
            <w:pPr>
              <w:rPr>
                <w:rFonts w:ascii="Arial" w:hAnsi="Arial" w:cs="Arial"/>
                <w:color w:val="000000"/>
                <w:sz w:val="22"/>
                <w:szCs w:val="22"/>
                <w:lang w:eastAsia="en-US"/>
              </w:rPr>
            </w:pPr>
            <w:r>
              <w:rPr>
                <w:rFonts w:ascii="Arial" w:hAnsi="Arial" w:cs="Arial"/>
                <w:color w:val="000000"/>
                <w:sz w:val="22"/>
                <w:szCs w:val="22"/>
                <w:lang w:eastAsia="en-US"/>
              </w:rPr>
              <w:t xml:space="preserve">Luis Sena Esteves </w:t>
            </w:r>
          </w:p>
        </w:tc>
        <w:tc>
          <w:tcPr>
            <w:tcW w:w="3089" w:type="dxa"/>
            <w:tcBorders>
              <w:top w:val="nil"/>
              <w:left w:val="nil"/>
              <w:bottom w:val="single" w:sz="4" w:space="0" w:color="auto"/>
              <w:right w:val="single" w:sz="4" w:space="0" w:color="auto"/>
            </w:tcBorders>
            <w:shd w:val="clear" w:color="000000" w:fill="FFFFFF"/>
            <w:vAlign w:val="center"/>
          </w:tcPr>
          <w:p w:rsidR="00625DA3" w:rsidRPr="00F50921" w:rsidRDefault="004178FD" w:rsidP="004178FD">
            <w:pPr>
              <w:rPr>
                <w:rFonts w:ascii="Arial" w:hAnsi="Arial" w:cs="Arial"/>
                <w:color w:val="000000"/>
                <w:sz w:val="22"/>
                <w:szCs w:val="22"/>
                <w:lang w:eastAsia="en-US"/>
              </w:rPr>
            </w:pPr>
            <w:r>
              <w:rPr>
                <w:rFonts w:ascii="Arial" w:hAnsi="Arial" w:cs="Arial"/>
                <w:color w:val="000000"/>
                <w:sz w:val="22"/>
                <w:szCs w:val="22"/>
                <w:lang w:eastAsia="en-US"/>
              </w:rPr>
              <w:t>IM Officer</w:t>
            </w:r>
          </w:p>
        </w:tc>
        <w:tc>
          <w:tcPr>
            <w:tcW w:w="2691" w:type="dxa"/>
            <w:tcBorders>
              <w:top w:val="nil"/>
              <w:left w:val="nil"/>
              <w:bottom w:val="single" w:sz="4" w:space="0" w:color="auto"/>
              <w:right w:val="single" w:sz="4" w:space="0" w:color="auto"/>
            </w:tcBorders>
            <w:shd w:val="clear" w:color="000000" w:fill="FFFFFF"/>
            <w:vAlign w:val="center"/>
          </w:tcPr>
          <w:p w:rsidR="00625DA3" w:rsidRPr="00E27DFB" w:rsidRDefault="00625DA3" w:rsidP="009F50F7">
            <w:pPr>
              <w:rPr>
                <w:rFonts w:ascii="MyaZedi" w:eastAsia="MyaZedi" w:hAnsi="MyaZedi" w:cs="MyaZedi"/>
                <w:color w:val="000000"/>
                <w:sz w:val="22"/>
                <w:szCs w:val="22"/>
                <w:lang w:val="en-US" w:eastAsia="en-US"/>
              </w:rPr>
            </w:pPr>
            <w:r>
              <w:rPr>
                <w:rFonts w:ascii="MyaZedi" w:eastAsia="MyaZedi" w:hAnsi="MyaZedi" w:cs="MyaZedi"/>
                <w:color w:val="000000"/>
                <w:sz w:val="22"/>
                <w:szCs w:val="22"/>
                <w:lang w:val="en-US" w:eastAsia="en-US"/>
              </w:rPr>
              <w:t>OCHA</w:t>
            </w:r>
          </w:p>
        </w:tc>
      </w:tr>
      <w:tr w:rsidR="00625DA3" w:rsidRPr="00F50921" w:rsidTr="00625DA3">
        <w:trPr>
          <w:trHeight w:val="324"/>
        </w:trPr>
        <w:tc>
          <w:tcPr>
            <w:tcW w:w="688" w:type="dxa"/>
            <w:tcBorders>
              <w:top w:val="nil"/>
              <w:left w:val="single" w:sz="4" w:space="0" w:color="auto"/>
              <w:bottom w:val="single" w:sz="4" w:space="0" w:color="auto"/>
              <w:right w:val="single" w:sz="4" w:space="0" w:color="auto"/>
            </w:tcBorders>
            <w:shd w:val="clear" w:color="auto" w:fill="auto"/>
            <w:vAlign w:val="center"/>
          </w:tcPr>
          <w:p w:rsidR="00625DA3" w:rsidRDefault="00625DA3" w:rsidP="003A57B4">
            <w:pPr>
              <w:jc w:val="right"/>
              <w:rPr>
                <w:rFonts w:ascii="Arial" w:hAnsi="Arial" w:cs="Arial"/>
                <w:color w:val="000000"/>
                <w:sz w:val="22"/>
                <w:szCs w:val="22"/>
                <w:lang w:val="en-US" w:eastAsia="en-US"/>
              </w:rPr>
            </w:pPr>
            <w:r>
              <w:rPr>
                <w:rFonts w:ascii="Arial" w:hAnsi="Arial" w:cs="Arial"/>
                <w:color w:val="000000"/>
                <w:sz w:val="22"/>
                <w:szCs w:val="22"/>
                <w:lang w:val="en-US" w:eastAsia="en-US"/>
              </w:rPr>
              <w:t>4</w:t>
            </w:r>
          </w:p>
        </w:tc>
        <w:tc>
          <w:tcPr>
            <w:tcW w:w="3706" w:type="dxa"/>
            <w:tcBorders>
              <w:top w:val="nil"/>
              <w:left w:val="nil"/>
              <w:bottom w:val="single" w:sz="4" w:space="0" w:color="auto"/>
              <w:right w:val="single" w:sz="4" w:space="0" w:color="auto"/>
            </w:tcBorders>
            <w:shd w:val="clear" w:color="000000" w:fill="FFFFFF"/>
            <w:vAlign w:val="center"/>
          </w:tcPr>
          <w:p w:rsidR="00625DA3" w:rsidRPr="00F50921" w:rsidRDefault="00131D2F" w:rsidP="00FF4538">
            <w:pPr>
              <w:rPr>
                <w:rFonts w:ascii="Arial" w:hAnsi="Arial" w:cs="Arial"/>
                <w:color w:val="000000"/>
                <w:sz w:val="22"/>
                <w:szCs w:val="22"/>
                <w:lang w:eastAsia="en-US"/>
              </w:rPr>
            </w:pPr>
            <w:r>
              <w:rPr>
                <w:rFonts w:ascii="Arial" w:hAnsi="Arial" w:cs="Arial"/>
                <w:color w:val="000000"/>
                <w:sz w:val="22"/>
                <w:szCs w:val="22"/>
                <w:lang w:eastAsia="en-US"/>
              </w:rPr>
              <w:t>Lyndy Worsham</w:t>
            </w:r>
          </w:p>
        </w:tc>
        <w:tc>
          <w:tcPr>
            <w:tcW w:w="3089" w:type="dxa"/>
            <w:tcBorders>
              <w:top w:val="nil"/>
              <w:left w:val="nil"/>
              <w:bottom w:val="single" w:sz="4" w:space="0" w:color="auto"/>
              <w:right w:val="single" w:sz="4" w:space="0" w:color="auto"/>
            </w:tcBorders>
            <w:shd w:val="clear" w:color="000000" w:fill="FFFFFF"/>
            <w:vAlign w:val="center"/>
          </w:tcPr>
          <w:p w:rsidR="00625DA3" w:rsidRPr="00F50921" w:rsidRDefault="00131D2F" w:rsidP="00FF4538">
            <w:pPr>
              <w:rPr>
                <w:rFonts w:ascii="Arial" w:hAnsi="Arial" w:cs="Arial"/>
                <w:color w:val="000000"/>
                <w:sz w:val="22"/>
                <w:szCs w:val="22"/>
                <w:lang w:eastAsia="en-US"/>
              </w:rPr>
            </w:pPr>
            <w:r>
              <w:rPr>
                <w:rFonts w:ascii="Arial" w:hAnsi="Arial" w:cs="Arial"/>
                <w:color w:val="000000"/>
                <w:sz w:val="22"/>
                <w:szCs w:val="22"/>
                <w:lang w:eastAsia="en-US"/>
              </w:rPr>
              <w:t>IM Coordinator</w:t>
            </w:r>
          </w:p>
        </w:tc>
        <w:tc>
          <w:tcPr>
            <w:tcW w:w="2691" w:type="dxa"/>
            <w:tcBorders>
              <w:top w:val="nil"/>
              <w:left w:val="nil"/>
              <w:bottom w:val="single" w:sz="4" w:space="0" w:color="auto"/>
              <w:right w:val="single" w:sz="4" w:space="0" w:color="auto"/>
            </w:tcBorders>
            <w:shd w:val="clear" w:color="000000" w:fill="FFFFFF"/>
            <w:vAlign w:val="center"/>
          </w:tcPr>
          <w:p w:rsidR="00625DA3" w:rsidRPr="00F50921" w:rsidRDefault="00131D2F" w:rsidP="00FF4538">
            <w:pPr>
              <w:rPr>
                <w:rFonts w:ascii="Arial" w:hAnsi="Arial" w:cs="Arial"/>
                <w:color w:val="000000"/>
                <w:sz w:val="22"/>
                <w:szCs w:val="22"/>
                <w:lang w:eastAsia="en-US"/>
              </w:rPr>
            </w:pPr>
            <w:r>
              <w:rPr>
                <w:rFonts w:ascii="Arial" w:hAnsi="Arial" w:cs="Arial"/>
                <w:color w:val="000000"/>
                <w:sz w:val="22"/>
                <w:szCs w:val="22"/>
                <w:lang w:eastAsia="en-US"/>
              </w:rPr>
              <w:t>TBC</w:t>
            </w:r>
          </w:p>
        </w:tc>
      </w:tr>
      <w:tr w:rsidR="00131D2F" w:rsidRPr="00F50921" w:rsidTr="00625DA3">
        <w:trPr>
          <w:trHeight w:val="324"/>
        </w:trPr>
        <w:tc>
          <w:tcPr>
            <w:tcW w:w="688" w:type="dxa"/>
            <w:tcBorders>
              <w:top w:val="nil"/>
              <w:left w:val="single" w:sz="4" w:space="0" w:color="auto"/>
              <w:bottom w:val="single" w:sz="4" w:space="0" w:color="auto"/>
              <w:right w:val="single" w:sz="4" w:space="0" w:color="auto"/>
            </w:tcBorders>
            <w:shd w:val="clear" w:color="auto" w:fill="auto"/>
            <w:vAlign w:val="center"/>
          </w:tcPr>
          <w:p w:rsidR="00131D2F" w:rsidRDefault="00131D2F" w:rsidP="003A57B4">
            <w:pPr>
              <w:jc w:val="right"/>
              <w:rPr>
                <w:rFonts w:ascii="Arial" w:hAnsi="Arial" w:cs="Arial"/>
                <w:color w:val="000000"/>
                <w:sz w:val="22"/>
                <w:szCs w:val="22"/>
                <w:lang w:val="en-US" w:eastAsia="en-US"/>
              </w:rPr>
            </w:pPr>
            <w:r>
              <w:rPr>
                <w:rFonts w:ascii="Arial" w:hAnsi="Arial" w:cs="Arial"/>
                <w:color w:val="000000"/>
                <w:sz w:val="22"/>
                <w:szCs w:val="22"/>
                <w:lang w:val="en-US" w:eastAsia="en-US"/>
              </w:rPr>
              <w:t>5</w:t>
            </w:r>
          </w:p>
        </w:tc>
        <w:tc>
          <w:tcPr>
            <w:tcW w:w="3706" w:type="dxa"/>
            <w:tcBorders>
              <w:top w:val="nil"/>
              <w:left w:val="nil"/>
              <w:bottom w:val="single" w:sz="4" w:space="0" w:color="auto"/>
              <w:right w:val="single" w:sz="4" w:space="0" w:color="auto"/>
            </w:tcBorders>
            <w:shd w:val="clear" w:color="000000" w:fill="FFFFFF"/>
            <w:vAlign w:val="center"/>
          </w:tcPr>
          <w:p w:rsidR="00131D2F" w:rsidRPr="00F50921" w:rsidRDefault="00131D2F" w:rsidP="00FF4538">
            <w:pPr>
              <w:rPr>
                <w:rFonts w:ascii="Arial" w:hAnsi="Arial" w:cs="Arial"/>
                <w:color w:val="000000"/>
                <w:sz w:val="22"/>
                <w:szCs w:val="22"/>
                <w:lang w:eastAsia="en-US"/>
              </w:rPr>
            </w:pPr>
            <w:r>
              <w:rPr>
                <w:rFonts w:ascii="Arial" w:hAnsi="Arial" w:cs="Arial"/>
                <w:color w:val="000000"/>
                <w:sz w:val="22"/>
                <w:szCs w:val="22"/>
                <w:lang w:eastAsia="en-US"/>
              </w:rPr>
              <w:t>Sally Thomson</w:t>
            </w:r>
          </w:p>
        </w:tc>
        <w:tc>
          <w:tcPr>
            <w:tcW w:w="3089" w:type="dxa"/>
            <w:tcBorders>
              <w:top w:val="nil"/>
              <w:left w:val="nil"/>
              <w:bottom w:val="single" w:sz="4" w:space="0" w:color="auto"/>
              <w:right w:val="single" w:sz="4" w:space="0" w:color="auto"/>
            </w:tcBorders>
            <w:shd w:val="clear" w:color="000000" w:fill="FFFFFF"/>
            <w:vAlign w:val="center"/>
          </w:tcPr>
          <w:p w:rsidR="00131D2F" w:rsidRPr="00F50921" w:rsidRDefault="00131D2F" w:rsidP="00FF4538">
            <w:pPr>
              <w:rPr>
                <w:rFonts w:ascii="Arial" w:hAnsi="Arial" w:cs="Arial"/>
                <w:color w:val="000000"/>
                <w:sz w:val="22"/>
                <w:szCs w:val="22"/>
                <w:lang w:eastAsia="en-US"/>
              </w:rPr>
            </w:pPr>
            <w:r>
              <w:rPr>
                <w:rFonts w:ascii="Arial" w:hAnsi="Arial" w:cs="Arial"/>
                <w:color w:val="000000"/>
                <w:sz w:val="22"/>
                <w:szCs w:val="22"/>
                <w:lang w:eastAsia="en-US"/>
              </w:rPr>
              <w:t>Executive Director</w:t>
            </w:r>
          </w:p>
        </w:tc>
        <w:tc>
          <w:tcPr>
            <w:tcW w:w="2691" w:type="dxa"/>
            <w:tcBorders>
              <w:top w:val="nil"/>
              <w:left w:val="nil"/>
              <w:bottom w:val="single" w:sz="4" w:space="0" w:color="auto"/>
              <w:right w:val="single" w:sz="4" w:space="0" w:color="auto"/>
            </w:tcBorders>
            <w:shd w:val="clear" w:color="000000" w:fill="FFFFFF"/>
            <w:vAlign w:val="center"/>
          </w:tcPr>
          <w:p w:rsidR="00131D2F" w:rsidRPr="00F50921" w:rsidRDefault="00131D2F" w:rsidP="00FF4538">
            <w:pPr>
              <w:rPr>
                <w:rFonts w:ascii="Arial" w:hAnsi="Arial" w:cs="Arial"/>
                <w:color w:val="000000"/>
                <w:sz w:val="22"/>
                <w:szCs w:val="22"/>
                <w:lang w:eastAsia="en-US"/>
              </w:rPr>
            </w:pPr>
            <w:r>
              <w:rPr>
                <w:rFonts w:ascii="Arial" w:hAnsi="Arial" w:cs="Arial"/>
                <w:color w:val="000000"/>
                <w:sz w:val="22"/>
                <w:szCs w:val="22"/>
                <w:lang w:eastAsia="en-US"/>
              </w:rPr>
              <w:t>TBC</w:t>
            </w:r>
          </w:p>
        </w:tc>
      </w:tr>
      <w:tr w:rsidR="00131D2F" w:rsidRPr="00F50921" w:rsidTr="00625DA3">
        <w:trPr>
          <w:trHeight w:val="324"/>
        </w:trPr>
        <w:tc>
          <w:tcPr>
            <w:tcW w:w="688" w:type="dxa"/>
            <w:tcBorders>
              <w:top w:val="nil"/>
              <w:left w:val="single" w:sz="4" w:space="0" w:color="auto"/>
              <w:bottom w:val="single" w:sz="4" w:space="0" w:color="auto"/>
              <w:right w:val="single" w:sz="4" w:space="0" w:color="auto"/>
            </w:tcBorders>
            <w:shd w:val="clear" w:color="auto" w:fill="auto"/>
            <w:vAlign w:val="center"/>
          </w:tcPr>
          <w:p w:rsidR="00131D2F" w:rsidRDefault="00131D2F" w:rsidP="003A57B4">
            <w:pPr>
              <w:jc w:val="right"/>
              <w:rPr>
                <w:rFonts w:ascii="Arial" w:hAnsi="Arial" w:cs="Arial"/>
                <w:color w:val="000000"/>
                <w:sz w:val="22"/>
                <w:szCs w:val="22"/>
                <w:lang w:val="en-US" w:eastAsia="en-US"/>
              </w:rPr>
            </w:pPr>
            <w:r>
              <w:rPr>
                <w:rFonts w:ascii="Arial" w:hAnsi="Arial" w:cs="Arial"/>
                <w:color w:val="000000"/>
                <w:sz w:val="22"/>
                <w:szCs w:val="22"/>
                <w:lang w:val="en-US" w:eastAsia="en-US"/>
              </w:rPr>
              <w:t>6</w:t>
            </w:r>
          </w:p>
        </w:tc>
        <w:tc>
          <w:tcPr>
            <w:tcW w:w="3706" w:type="dxa"/>
            <w:tcBorders>
              <w:top w:val="nil"/>
              <w:left w:val="nil"/>
              <w:bottom w:val="single" w:sz="4" w:space="0" w:color="auto"/>
              <w:right w:val="single" w:sz="4" w:space="0" w:color="auto"/>
            </w:tcBorders>
            <w:shd w:val="clear" w:color="000000" w:fill="FFFFFF"/>
            <w:vAlign w:val="center"/>
          </w:tcPr>
          <w:p w:rsidR="00131D2F" w:rsidRPr="00F50921" w:rsidRDefault="00131D2F" w:rsidP="00FF4538">
            <w:pPr>
              <w:rPr>
                <w:rFonts w:ascii="Arial" w:hAnsi="Arial" w:cs="Arial"/>
                <w:color w:val="000000"/>
                <w:sz w:val="22"/>
                <w:szCs w:val="22"/>
                <w:lang w:eastAsia="en-US"/>
              </w:rPr>
            </w:pPr>
            <w:proofErr w:type="spellStart"/>
            <w:r>
              <w:rPr>
                <w:rFonts w:ascii="Arial" w:hAnsi="Arial" w:cs="Arial"/>
                <w:color w:val="000000"/>
                <w:sz w:val="22"/>
                <w:szCs w:val="22"/>
                <w:lang w:eastAsia="en-US"/>
              </w:rPr>
              <w:t>Nilar</w:t>
            </w:r>
            <w:proofErr w:type="spellEnd"/>
            <w:r>
              <w:rPr>
                <w:rFonts w:ascii="Arial" w:hAnsi="Arial" w:cs="Arial"/>
                <w:color w:val="000000"/>
                <w:sz w:val="22"/>
                <w:szCs w:val="22"/>
                <w:lang w:eastAsia="en-US"/>
              </w:rPr>
              <w:t xml:space="preserve"> </w:t>
            </w:r>
            <w:proofErr w:type="spellStart"/>
            <w:r>
              <w:rPr>
                <w:rFonts w:ascii="Arial" w:hAnsi="Arial" w:cs="Arial"/>
                <w:color w:val="000000"/>
                <w:sz w:val="22"/>
                <w:szCs w:val="22"/>
                <w:lang w:eastAsia="en-US"/>
              </w:rPr>
              <w:t>Myaing</w:t>
            </w:r>
            <w:proofErr w:type="spellEnd"/>
          </w:p>
        </w:tc>
        <w:tc>
          <w:tcPr>
            <w:tcW w:w="3089" w:type="dxa"/>
            <w:tcBorders>
              <w:top w:val="nil"/>
              <w:left w:val="nil"/>
              <w:bottom w:val="single" w:sz="4" w:space="0" w:color="auto"/>
              <w:right w:val="single" w:sz="4" w:space="0" w:color="auto"/>
            </w:tcBorders>
            <w:shd w:val="clear" w:color="000000" w:fill="FFFFFF"/>
            <w:vAlign w:val="center"/>
          </w:tcPr>
          <w:p w:rsidR="00131D2F" w:rsidRPr="00F50921" w:rsidRDefault="00131D2F" w:rsidP="00FF4538">
            <w:pPr>
              <w:rPr>
                <w:rFonts w:ascii="Arial" w:hAnsi="Arial" w:cs="Arial"/>
                <w:color w:val="000000"/>
                <w:sz w:val="22"/>
                <w:szCs w:val="22"/>
                <w:lang w:eastAsia="en-US"/>
              </w:rPr>
            </w:pPr>
            <w:r>
              <w:rPr>
                <w:rFonts w:ascii="Arial" w:hAnsi="Arial" w:cs="Arial"/>
                <w:color w:val="000000"/>
                <w:sz w:val="22"/>
                <w:szCs w:val="22"/>
                <w:lang w:eastAsia="en-US"/>
              </w:rPr>
              <w:t>Myanmar Programme Director</w:t>
            </w:r>
          </w:p>
        </w:tc>
        <w:tc>
          <w:tcPr>
            <w:tcW w:w="2691" w:type="dxa"/>
            <w:tcBorders>
              <w:top w:val="nil"/>
              <w:left w:val="nil"/>
              <w:bottom w:val="single" w:sz="4" w:space="0" w:color="auto"/>
              <w:right w:val="single" w:sz="4" w:space="0" w:color="auto"/>
            </w:tcBorders>
            <w:shd w:val="clear" w:color="000000" w:fill="FFFFFF"/>
            <w:vAlign w:val="center"/>
          </w:tcPr>
          <w:p w:rsidR="00131D2F" w:rsidRPr="00F50921" w:rsidRDefault="00131D2F" w:rsidP="00FF4538">
            <w:pPr>
              <w:rPr>
                <w:rFonts w:ascii="Arial" w:hAnsi="Arial" w:cs="Arial"/>
                <w:color w:val="000000"/>
                <w:sz w:val="22"/>
                <w:szCs w:val="22"/>
                <w:lang w:eastAsia="en-US"/>
              </w:rPr>
            </w:pPr>
            <w:r>
              <w:rPr>
                <w:rFonts w:ascii="Arial" w:hAnsi="Arial" w:cs="Arial"/>
                <w:color w:val="000000"/>
                <w:sz w:val="22"/>
                <w:szCs w:val="22"/>
                <w:lang w:eastAsia="en-US"/>
              </w:rPr>
              <w:t>TBC</w:t>
            </w:r>
          </w:p>
        </w:tc>
      </w:tr>
      <w:tr w:rsidR="00131D2F" w:rsidRPr="00F50921" w:rsidTr="00625DA3">
        <w:trPr>
          <w:trHeight w:val="324"/>
        </w:trPr>
        <w:tc>
          <w:tcPr>
            <w:tcW w:w="688" w:type="dxa"/>
            <w:tcBorders>
              <w:top w:val="nil"/>
              <w:left w:val="single" w:sz="4" w:space="0" w:color="auto"/>
              <w:bottom w:val="single" w:sz="4" w:space="0" w:color="auto"/>
              <w:right w:val="single" w:sz="4" w:space="0" w:color="auto"/>
            </w:tcBorders>
            <w:shd w:val="clear" w:color="auto" w:fill="auto"/>
            <w:vAlign w:val="center"/>
          </w:tcPr>
          <w:p w:rsidR="00131D2F" w:rsidRDefault="00131D2F" w:rsidP="003A57B4">
            <w:pPr>
              <w:jc w:val="right"/>
              <w:rPr>
                <w:rFonts w:ascii="Arial" w:hAnsi="Arial" w:cs="Arial"/>
                <w:color w:val="000000"/>
                <w:sz w:val="22"/>
                <w:szCs w:val="22"/>
                <w:lang w:val="en-US" w:eastAsia="en-US"/>
              </w:rPr>
            </w:pPr>
            <w:r>
              <w:rPr>
                <w:rFonts w:ascii="Arial" w:hAnsi="Arial" w:cs="Arial"/>
                <w:color w:val="000000"/>
                <w:sz w:val="22"/>
                <w:szCs w:val="22"/>
                <w:lang w:val="en-US" w:eastAsia="en-US"/>
              </w:rPr>
              <w:t>7</w:t>
            </w:r>
          </w:p>
        </w:tc>
        <w:tc>
          <w:tcPr>
            <w:tcW w:w="3706" w:type="dxa"/>
            <w:tcBorders>
              <w:top w:val="nil"/>
              <w:left w:val="nil"/>
              <w:bottom w:val="single" w:sz="4" w:space="0" w:color="auto"/>
              <w:right w:val="single" w:sz="4" w:space="0" w:color="auto"/>
            </w:tcBorders>
            <w:shd w:val="clear" w:color="000000" w:fill="FFFFFF"/>
            <w:vAlign w:val="center"/>
          </w:tcPr>
          <w:p w:rsidR="00131D2F" w:rsidRPr="00F50921" w:rsidRDefault="004178FD" w:rsidP="00FF4538">
            <w:pPr>
              <w:rPr>
                <w:rFonts w:ascii="Arial" w:hAnsi="Arial" w:cs="Arial"/>
                <w:color w:val="000000"/>
                <w:sz w:val="22"/>
                <w:szCs w:val="22"/>
                <w:lang w:eastAsia="en-US"/>
              </w:rPr>
            </w:pPr>
            <w:r>
              <w:rPr>
                <w:rFonts w:ascii="Arial" w:hAnsi="Arial" w:cs="Arial"/>
                <w:color w:val="000000"/>
                <w:sz w:val="22"/>
                <w:szCs w:val="22"/>
                <w:lang w:eastAsia="en-US"/>
              </w:rPr>
              <w:t>Zin Moe</w:t>
            </w:r>
          </w:p>
        </w:tc>
        <w:tc>
          <w:tcPr>
            <w:tcW w:w="3089" w:type="dxa"/>
            <w:tcBorders>
              <w:top w:val="nil"/>
              <w:left w:val="nil"/>
              <w:bottom w:val="single" w:sz="4" w:space="0" w:color="auto"/>
              <w:right w:val="single" w:sz="4" w:space="0" w:color="auto"/>
            </w:tcBorders>
            <w:shd w:val="clear" w:color="000000" w:fill="FFFFFF"/>
            <w:vAlign w:val="center"/>
          </w:tcPr>
          <w:p w:rsidR="00131D2F" w:rsidRPr="00F50921" w:rsidRDefault="00131D2F" w:rsidP="00FF4538">
            <w:pPr>
              <w:rPr>
                <w:rFonts w:ascii="Arial" w:hAnsi="Arial" w:cs="Arial"/>
                <w:color w:val="000000"/>
                <w:sz w:val="22"/>
                <w:szCs w:val="22"/>
                <w:lang w:eastAsia="en-US"/>
              </w:rPr>
            </w:pPr>
          </w:p>
        </w:tc>
        <w:tc>
          <w:tcPr>
            <w:tcW w:w="2691" w:type="dxa"/>
            <w:tcBorders>
              <w:top w:val="nil"/>
              <w:left w:val="nil"/>
              <w:bottom w:val="single" w:sz="4" w:space="0" w:color="auto"/>
              <w:right w:val="single" w:sz="4" w:space="0" w:color="auto"/>
            </w:tcBorders>
            <w:shd w:val="clear" w:color="000000" w:fill="FFFFFF"/>
            <w:vAlign w:val="center"/>
          </w:tcPr>
          <w:p w:rsidR="00131D2F" w:rsidRPr="00F50921" w:rsidRDefault="004178FD" w:rsidP="00FF4538">
            <w:pPr>
              <w:rPr>
                <w:rFonts w:ascii="Arial" w:hAnsi="Arial" w:cs="Arial"/>
                <w:color w:val="000000"/>
                <w:sz w:val="22"/>
                <w:szCs w:val="22"/>
                <w:lang w:eastAsia="en-US"/>
              </w:rPr>
            </w:pPr>
            <w:r>
              <w:rPr>
                <w:rFonts w:ascii="Arial" w:hAnsi="Arial" w:cs="Arial"/>
                <w:color w:val="000000"/>
                <w:sz w:val="22"/>
                <w:szCs w:val="22"/>
                <w:lang w:eastAsia="en-US"/>
              </w:rPr>
              <w:t>Plan Myanmar</w:t>
            </w:r>
          </w:p>
        </w:tc>
      </w:tr>
      <w:tr w:rsidR="00131D2F" w:rsidRPr="00F50921" w:rsidTr="00625DA3">
        <w:trPr>
          <w:trHeight w:val="324"/>
        </w:trPr>
        <w:tc>
          <w:tcPr>
            <w:tcW w:w="688" w:type="dxa"/>
            <w:tcBorders>
              <w:top w:val="nil"/>
              <w:left w:val="single" w:sz="4" w:space="0" w:color="auto"/>
              <w:bottom w:val="single" w:sz="4" w:space="0" w:color="auto"/>
              <w:right w:val="single" w:sz="4" w:space="0" w:color="auto"/>
            </w:tcBorders>
            <w:shd w:val="clear" w:color="auto" w:fill="auto"/>
            <w:vAlign w:val="center"/>
          </w:tcPr>
          <w:p w:rsidR="00131D2F" w:rsidRDefault="00131D2F" w:rsidP="003A57B4">
            <w:pPr>
              <w:jc w:val="right"/>
              <w:rPr>
                <w:rFonts w:ascii="Arial" w:hAnsi="Arial" w:cs="Arial"/>
                <w:color w:val="000000"/>
                <w:sz w:val="22"/>
                <w:szCs w:val="22"/>
                <w:lang w:val="en-US" w:eastAsia="en-US"/>
              </w:rPr>
            </w:pPr>
            <w:r>
              <w:rPr>
                <w:rFonts w:ascii="Arial" w:hAnsi="Arial" w:cs="Arial"/>
                <w:color w:val="000000"/>
                <w:sz w:val="22"/>
                <w:szCs w:val="22"/>
                <w:lang w:val="en-US" w:eastAsia="en-US"/>
              </w:rPr>
              <w:t>8</w:t>
            </w:r>
          </w:p>
        </w:tc>
        <w:tc>
          <w:tcPr>
            <w:tcW w:w="3706" w:type="dxa"/>
            <w:tcBorders>
              <w:top w:val="nil"/>
              <w:left w:val="nil"/>
              <w:bottom w:val="single" w:sz="4" w:space="0" w:color="auto"/>
              <w:right w:val="single" w:sz="4" w:space="0" w:color="auto"/>
            </w:tcBorders>
            <w:shd w:val="clear" w:color="000000" w:fill="FFFFFF"/>
            <w:vAlign w:val="center"/>
          </w:tcPr>
          <w:p w:rsidR="00131D2F" w:rsidRPr="00F50921" w:rsidRDefault="004178FD" w:rsidP="00FF4538">
            <w:pPr>
              <w:rPr>
                <w:rFonts w:ascii="Arial" w:hAnsi="Arial" w:cs="Arial"/>
                <w:color w:val="000000"/>
                <w:sz w:val="22"/>
                <w:szCs w:val="22"/>
                <w:lang w:eastAsia="en-US"/>
              </w:rPr>
            </w:pPr>
            <w:r>
              <w:rPr>
                <w:rFonts w:ascii="Arial" w:hAnsi="Arial" w:cs="Arial"/>
                <w:color w:val="000000"/>
                <w:sz w:val="22"/>
                <w:szCs w:val="22"/>
                <w:lang w:eastAsia="en-US"/>
              </w:rPr>
              <w:t xml:space="preserve">Aye Thi </w:t>
            </w:r>
            <w:proofErr w:type="spellStart"/>
            <w:r>
              <w:rPr>
                <w:rFonts w:ascii="Arial" w:hAnsi="Arial" w:cs="Arial"/>
                <w:color w:val="000000"/>
                <w:sz w:val="22"/>
                <w:szCs w:val="22"/>
                <w:lang w:eastAsia="en-US"/>
              </w:rPr>
              <w:t>Khine</w:t>
            </w:r>
            <w:proofErr w:type="spellEnd"/>
          </w:p>
        </w:tc>
        <w:tc>
          <w:tcPr>
            <w:tcW w:w="3089" w:type="dxa"/>
            <w:tcBorders>
              <w:top w:val="nil"/>
              <w:left w:val="nil"/>
              <w:bottom w:val="single" w:sz="4" w:space="0" w:color="auto"/>
              <w:right w:val="single" w:sz="4" w:space="0" w:color="auto"/>
            </w:tcBorders>
            <w:shd w:val="clear" w:color="000000" w:fill="FFFFFF"/>
            <w:vAlign w:val="center"/>
          </w:tcPr>
          <w:p w:rsidR="00131D2F" w:rsidRPr="00F50921" w:rsidRDefault="004178FD" w:rsidP="00FF4538">
            <w:pPr>
              <w:rPr>
                <w:rFonts w:ascii="Arial" w:hAnsi="Arial" w:cs="Arial"/>
                <w:color w:val="000000"/>
                <w:sz w:val="22"/>
                <w:szCs w:val="22"/>
                <w:lang w:eastAsia="en-US"/>
              </w:rPr>
            </w:pPr>
            <w:r>
              <w:rPr>
                <w:rFonts w:ascii="Arial" w:hAnsi="Arial" w:cs="Arial"/>
                <w:color w:val="000000"/>
                <w:sz w:val="22"/>
                <w:szCs w:val="22"/>
                <w:lang w:eastAsia="en-US"/>
              </w:rPr>
              <w:t>Communication Officer</w:t>
            </w:r>
          </w:p>
        </w:tc>
        <w:tc>
          <w:tcPr>
            <w:tcW w:w="2691" w:type="dxa"/>
            <w:tcBorders>
              <w:top w:val="nil"/>
              <w:left w:val="nil"/>
              <w:bottom w:val="single" w:sz="4" w:space="0" w:color="auto"/>
              <w:right w:val="single" w:sz="4" w:space="0" w:color="auto"/>
            </w:tcBorders>
            <w:shd w:val="clear" w:color="000000" w:fill="FFFFFF"/>
            <w:vAlign w:val="center"/>
          </w:tcPr>
          <w:p w:rsidR="00131D2F" w:rsidRPr="00F50921" w:rsidRDefault="00131D2F" w:rsidP="00131D2F">
            <w:pPr>
              <w:rPr>
                <w:rFonts w:ascii="Arial" w:hAnsi="Arial" w:cs="Arial"/>
                <w:color w:val="000000"/>
                <w:sz w:val="22"/>
                <w:szCs w:val="22"/>
                <w:lang w:eastAsia="en-US"/>
              </w:rPr>
            </w:pPr>
            <w:r>
              <w:rPr>
                <w:rFonts w:ascii="Arial" w:hAnsi="Arial" w:cs="Arial"/>
                <w:color w:val="000000"/>
                <w:sz w:val="22"/>
                <w:szCs w:val="22"/>
                <w:lang w:eastAsia="en-US"/>
              </w:rPr>
              <w:t>FSWG</w:t>
            </w:r>
          </w:p>
        </w:tc>
      </w:tr>
      <w:tr w:rsidR="004178FD" w:rsidRPr="00F50921" w:rsidTr="00625DA3">
        <w:trPr>
          <w:trHeight w:val="324"/>
        </w:trPr>
        <w:tc>
          <w:tcPr>
            <w:tcW w:w="688" w:type="dxa"/>
            <w:tcBorders>
              <w:top w:val="nil"/>
              <w:left w:val="single" w:sz="4" w:space="0" w:color="auto"/>
              <w:bottom w:val="single" w:sz="4" w:space="0" w:color="auto"/>
              <w:right w:val="single" w:sz="4" w:space="0" w:color="auto"/>
            </w:tcBorders>
            <w:shd w:val="clear" w:color="auto" w:fill="auto"/>
            <w:vAlign w:val="center"/>
          </w:tcPr>
          <w:p w:rsidR="004178FD" w:rsidRDefault="004178FD" w:rsidP="003A57B4">
            <w:pPr>
              <w:jc w:val="right"/>
              <w:rPr>
                <w:rFonts w:ascii="Arial" w:hAnsi="Arial" w:cs="Arial"/>
                <w:color w:val="000000"/>
                <w:sz w:val="22"/>
                <w:szCs w:val="22"/>
                <w:lang w:val="en-US" w:eastAsia="en-US"/>
              </w:rPr>
            </w:pPr>
            <w:r>
              <w:rPr>
                <w:rFonts w:ascii="Arial" w:hAnsi="Arial" w:cs="Arial"/>
                <w:color w:val="000000"/>
                <w:sz w:val="22"/>
                <w:szCs w:val="22"/>
                <w:lang w:val="en-US" w:eastAsia="en-US"/>
              </w:rPr>
              <w:t>9</w:t>
            </w:r>
          </w:p>
        </w:tc>
        <w:tc>
          <w:tcPr>
            <w:tcW w:w="3706" w:type="dxa"/>
            <w:tcBorders>
              <w:top w:val="nil"/>
              <w:left w:val="nil"/>
              <w:bottom w:val="single" w:sz="4" w:space="0" w:color="auto"/>
              <w:right w:val="single" w:sz="4" w:space="0" w:color="auto"/>
            </w:tcBorders>
            <w:shd w:val="clear" w:color="000000" w:fill="FFFFFF"/>
            <w:vAlign w:val="center"/>
          </w:tcPr>
          <w:p w:rsidR="004178FD" w:rsidRPr="00F50921" w:rsidRDefault="004178FD" w:rsidP="00FF4538">
            <w:pPr>
              <w:rPr>
                <w:rFonts w:ascii="Arial" w:hAnsi="Arial" w:cs="Arial"/>
                <w:color w:val="000000"/>
                <w:sz w:val="22"/>
                <w:szCs w:val="22"/>
                <w:lang w:eastAsia="en-US"/>
              </w:rPr>
            </w:pPr>
            <w:r>
              <w:rPr>
                <w:rFonts w:ascii="Arial" w:hAnsi="Arial" w:cs="Arial"/>
                <w:color w:val="000000"/>
                <w:sz w:val="22"/>
                <w:szCs w:val="22"/>
                <w:lang w:eastAsia="en-US"/>
              </w:rPr>
              <w:t>Vincent Ricouart</w:t>
            </w:r>
          </w:p>
        </w:tc>
        <w:tc>
          <w:tcPr>
            <w:tcW w:w="3089" w:type="dxa"/>
            <w:tcBorders>
              <w:top w:val="nil"/>
              <w:left w:val="nil"/>
              <w:bottom w:val="single" w:sz="4" w:space="0" w:color="auto"/>
              <w:right w:val="single" w:sz="4" w:space="0" w:color="auto"/>
            </w:tcBorders>
            <w:shd w:val="clear" w:color="000000" w:fill="FFFFFF"/>
            <w:vAlign w:val="center"/>
          </w:tcPr>
          <w:p w:rsidR="004178FD" w:rsidRPr="00F50921" w:rsidRDefault="004178FD" w:rsidP="004057CB">
            <w:pPr>
              <w:rPr>
                <w:rFonts w:ascii="Arial" w:hAnsi="Arial" w:cs="Arial"/>
                <w:color w:val="000000"/>
                <w:sz w:val="22"/>
                <w:szCs w:val="22"/>
                <w:lang w:eastAsia="en-US"/>
              </w:rPr>
            </w:pPr>
            <w:r>
              <w:rPr>
                <w:rFonts w:ascii="Arial" w:hAnsi="Arial" w:cs="Arial"/>
                <w:color w:val="000000"/>
                <w:sz w:val="22"/>
                <w:szCs w:val="22"/>
                <w:lang w:eastAsia="en-US"/>
              </w:rPr>
              <w:t>IM Officer</w:t>
            </w:r>
          </w:p>
        </w:tc>
        <w:tc>
          <w:tcPr>
            <w:tcW w:w="2691" w:type="dxa"/>
            <w:tcBorders>
              <w:top w:val="nil"/>
              <w:left w:val="nil"/>
              <w:bottom w:val="single" w:sz="4" w:space="0" w:color="auto"/>
              <w:right w:val="single" w:sz="4" w:space="0" w:color="auto"/>
            </w:tcBorders>
            <w:shd w:val="clear" w:color="000000" w:fill="FFFFFF"/>
            <w:vAlign w:val="center"/>
          </w:tcPr>
          <w:p w:rsidR="004178FD" w:rsidRPr="00F50921" w:rsidRDefault="004178FD" w:rsidP="00FF4538">
            <w:pPr>
              <w:rPr>
                <w:rFonts w:ascii="Arial" w:hAnsi="Arial" w:cs="Arial"/>
                <w:color w:val="000000"/>
                <w:sz w:val="22"/>
                <w:szCs w:val="22"/>
                <w:lang w:eastAsia="en-US"/>
              </w:rPr>
            </w:pPr>
            <w:r>
              <w:rPr>
                <w:rFonts w:ascii="Arial" w:hAnsi="Arial" w:cs="Arial"/>
                <w:color w:val="000000"/>
                <w:sz w:val="22"/>
                <w:szCs w:val="22"/>
                <w:lang w:eastAsia="en-US"/>
              </w:rPr>
              <w:t>UNHCR</w:t>
            </w:r>
          </w:p>
        </w:tc>
      </w:tr>
      <w:tr w:rsidR="004178FD" w:rsidRPr="00F50921" w:rsidTr="00625DA3">
        <w:trPr>
          <w:trHeight w:val="324"/>
        </w:trPr>
        <w:tc>
          <w:tcPr>
            <w:tcW w:w="688" w:type="dxa"/>
            <w:tcBorders>
              <w:top w:val="nil"/>
              <w:left w:val="single" w:sz="4" w:space="0" w:color="auto"/>
              <w:bottom w:val="single" w:sz="4" w:space="0" w:color="auto"/>
              <w:right w:val="single" w:sz="4" w:space="0" w:color="auto"/>
            </w:tcBorders>
            <w:shd w:val="clear" w:color="auto" w:fill="auto"/>
            <w:vAlign w:val="center"/>
          </w:tcPr>
          <w:p w:rsidR="004178FD" w:rsidRDefault="004178FD" w:rsidP="003A57B4">
            <w:pPr>
              <w:jc w:val="right"/>
              <w:rPr>
                <w:rFonts w:ascii="Arial" w:hAnsi="Arial" w:cs="Arial"/>
                <w:color w:val="000000"/>
                <w:sz w:val="22"/>
                <w:szCs w:val="22"/>
                <w:lang w:val="en-US" w:eastAsia="en-US"/>
              </w:rPr>
            </w:pPr>
            <w:r>
              <w:rPr>
                <w:rFonts w:ascii="Arial" w:hAnsi="Arial" w:cs="Arial"/>
                <w:color w:val="000000"/>
                <w:sz w:val="22"/>
                <w:szCs w:val="22"/>
                <w:lang w:val="en-US" w:eastAsia="en-US"/>
              </w:rPr>
              <w:t>10</w:t>
            </w:r>
          </w:p>
        </w:tc>
        <w:tc>
          <w:tcPr>
            <w:tcW w:w="3706" w:type="dxa"/>
            <w:tcBorders>
              <w:top w:val="nil"/>
              <w:left w:val="nil"/>
              <w:bottom w:val="single" w:sz="4" w:space="0" w:color="auto"/>
              <w:right w:val="single" w:sz="4" w:space="0" w:color="auto"/>
            </w:tcBorders>
            <w:shd w:val="clear" w:color="000000" w:fill="FFFFFF"/>
            <w:vAlign w:val="center"/>
          </w:tcPr>
          <w:p w:rsidR="004178FD" w:rsidRDefault="004178FD" w:rsidP="00FF4538">
            <w:pPr>
              <w:rPr>
                <w:rFonts w:ascii="Arial" w:hAnsi="Arial" w:cs="Arial"/>
                <w:color w:val="000000"/>
                <w:sz w:val="22"/>
                <w:szCs w:val="22"/>
                <w:lang w:eastAsia="en-US"/>
              </w:rPr>
            </w:pPr>
            <w:r>
              <w:rPr>
                <w:rFonts w:ascii="Arial" w:hAnsi="Arial" w:cs="Arial"/>
                <w:color w:val="000000"/>
                <w:sz w:val="22"/>
                <w:szCs w:val="22"/>
                <w:lang w:eastAsia="en-US"/>
              </w:rPr>
              <w:t>Hnin Yu Aye</w:t>
            </w:r>
          </w:p>
        </w:tc>
        <w:tc>
          <w:tcPr>
            <w:tcW w:w="3089" w:type="dxa"/>
            <w:tcBorders>
              <w:top w:val="nil"/>
              <w:left w:val="nil"/>
              <w:bottom w:val="single" w:sz="4" w:space="0" w:color="auto"/>
              <w:right w:val="single" w:sz="4" w:space="0" w:color="auto"/>
            </w:tcBorders>
            <w:shd w:val="clear" w:color="000000" w:fill="FFFFFF"/>
            <w:vAlign w:val="center"/>
          </w:tcPr>
          <w:p w:rsidR="004178FD" w:rsidRPr="00B969AC" w:rsidRDefault="00B969AC" w:rsidP="00FF4538">
            <w:pPr>
              <w:rPr>
                <w:rFonts w:ascii="Arial" w:hAnsi="Arial" w:cs="Arial"/>
                <w:color w:val="000000"/>
                <w:sz w:val="22"/>
                <w:szCs w:val="22"/>
                <w:lang w:eastAsia="en-US"/>
              </w:rPr>
            </w:pPr>
            <w:r w:rsidRPr="00B969AC">
              <w:rPr>
                <w:rFonts w:ascii="Arial" w:hAnsi="Arial" w:cs="Arial"/>
                <w:sz w:val="22"/>
                <w:szCs w:val="22"/>
              </w:rPr>
              <w:t>Information and Communication Technology Manager</w:t>
            </w:r>
          </w:p>
        </w:tc>
        <w:tc>
          <w:tcPr>
            <w:tcW w:w="2691" w:type="dxa"/>
            <w:tcBorders>
              <w:top w:val="nil"/>
              <w:left w:val="nil"/>
              <w:bottom w:val="single" w:sz="4" w:space="0" w:color="auto"/>
              <w:right w:val="single" w:sz="4" w:space="0" w:color="auto"/>
            </w:tcBorders>
            <w:shd w:val="clear" w:color="000000" w:fill="FFFFFF"/>
            <w:vAlign w:val="center"/>
          </w:tcPr>
          <w:p w:rsidR="004178FD" w:rsidRDefault="004178FD" w:rsidP="00FF4538">
            <w:pPr>
              <w:rPr>
                <w:rFonts w:ascii="Arial" w:hAnsi="Arial" w:cs="Arial"/>
                <w:color w:val="000000"/>
                <w:sz w:val="22"/>
                <w:szCs w:val="22"/>
                <w:lang w:eastAsia="en-US"/>
              </w:rPr>
            </w:pPr>
            <w:r>
              <w:rPr>
                <w:rFonts w:ascii="Arial" w:hAnsi="Arial" w:cs="Arial"/>
                <w:color w:val="000000"/>
                <w:sz w:val="22"/>
                <w:szCs w:val="22"/>
                <w:lang w:eastAsia="en-US"/>
              </w:rPr>
              <w:t>MEC</w:t>
            </w:r>
          </w:p>
        </w:tc>
      </w:tr>
      <w:tr w:rsidR="00625DA3" w:rsidRPr="00F50921" w:rsidTr="00625DA3">
        <w:trPr>
          <w:trHeight w:val="324"/>
        </w:trPr>
        <w:tc>
          <w:tcPr>
            <w:tcW w:w="688" w:type="dxa"/>
            <w:tcBorders>
              <w:top w:val="nil"/>
              <w:left w:val="single" w:sz="4" w:space="0" w:color="auto"/>
              <w:bottom w:val="single" w:sz="4" w:space="0" w:color="auto"/>
              <w:right w:val="single" w:sz="4" w:space="0" w:color="auto"/>
            </w:tcBorders>
            <w:shd w:val="clear" w:color="auto" w:fill="auto"/>
            <w:vAlign w:val="center"/>
          </w:tcPr>
          <w:p w:rsidR="00625DA3" w:rsidRPr="00F50921" w:rsidRDefault="00131D2F" w:rsidP="003A57B4">
            <w:pPr>
              <w:jc w:val="right"/>
              <w:rPr>
                <w:rFonts w:ascii="Arial" w:hAnsi="Arial" w:cs="Arial"/>
                <w:color w:val="000000"/>
                <w:sz w:val="22"/>
                <w:szCs w:val="22"/>
                <w:lang w:val="en-US" w:eastAsia="en-US"/>
              </w:rPr>
            </w:pPr>
            <w:r>
              <w:rPr>
                <w:rFonts w:ascii="Arial" w:hAnsi="Arial" w:cs="Arial"/>
                <w:color w:val="000000"/>
                <w:sz w:val="22"/>
                <w:szCs w:val="22"/>
                <w:lang w:val="en-US" w:eastAsia="en-US"/>
              </w:rPr>
              <w:t>1</w:t>
            </w:r>
            <w:r w:rsidR="004178FD">
              <w:rPr>
                <w:rFonts w:ascii="Arial" w:hAnsi="Arial" w:cs="Arial"/>
                <w:color w:val="000000"/>
                <w:sz w:val="22"/>
                <w:szCs w:val="22"/>
                <w:lang w:val="en-US" w:eastAsia="en-US"/>
              </w:rPr>
              <w:t>1</w:t>
            </w:r>
          </w:p>
        </w:tc>
        <w:tc>
          <w:tcPr>
            <w:tcW w:w="3706" w:type="dxa"/>
            <w:tcBorders>
              <w:top w:val="nil"/>
              <w:left w:val="nil"/>
              <w:bottom w:val="single" w:sz="4" w:space="0" w:color="auto"/>
              <w:right w:val="single" w:sz="4" w:space="0" w:color="auto"/>
            </w:tcBorders>
            <w:shd w:val="clear" w:color="000000" w:fill="FFFFFF"/>
            <w:vAlign w:val="center"/>
          </w:tcPr>
          <w:p w:rsidR="00625DA3" w:rsidRPr="00F50921" w:rsidRDefault="00625DA3" w:rsidP="003A57B4">
            <w:pPr>
              <w:rPr>
                <w:rFonts w:ascii="Arial" w:hAnsi="Arial" w:cs="Arial"/>
                <w:color w:val="000000"/>
                <w:sz w:val="22"/>
                <w:szCs w:val="22"/>
                <w:lang w:eastAsia="en-US"/>
              </w:rPr>
            </w:pPr>
            <w:r>
              <w:rPr>
                <w:rFonts w:ascii="Arial" w:hAnsi="Arial" w:cs="Arial"/>
                <w:color w:val="000000"/>
                <w:sz w:val="22"/>
                <w:szCs w:val="22"/>
                <w:lang w:eastAsia="en-US"/>
              </w:rPr>
              <w:t>Nway Aung</w:t>
            </w:r>
          </w:p>
        </w:tc>
        <w:tc>
          <w:tcPr>
            <w:tcW w:w="3089" w:type="dxa"/>
            <w:tcBorders>
              <w:top w:val="nil"/>
              <w:left w:val="nil"/>
              <w:bottom w:val="single" w:sz="4" w:space="0" w:color="auto"/>
              <w:right w:val="single" w:sz="4" w:space="0" w:color="auto"/>
            </w:tcBorders>
            <w:shd w:val="clear" w:color="000000" w:fill="FFFFFF"/>
            <w:vAlign w:val="center"/>
          </w:tcPr>
          <w:p w:rsidR="00625DA3" w:rsidRPr="00F50921" w:rsidRDefault="00625DA3" w:rsidP="003A57B4">
            <w:pPr>
              <w:rPr>
                <w:rFonts w:ascii="Arial" w:hAnsi="Arial" w:cs="Arial"/>
                <w:color w:val="000000"/>
                <w:sz w:val="22"/>
                <w:szCs w:val="22"/>
                <w:lang w:eastAsia="en-US"/>
              </w:rPr>
            </w:pPr>
            <w:r>
              <w:rPr>
                <w:rFonts w:ascii="Arial" w:hAnsi="Arial" w:cs="Arial"/>
                <w:color w:val="000000"/>
                <w:sz w:val="22"/>
                <w:szCs w:val="22"/>
                <w:lang w:eastAsia="en-US"/>
              </w:rPr>
              <w:t>GIS Manager</w:t>
            </w:r>
          </w:p>
        </w:tc>
        <w:tc>
          <w:tcPr>
            <w:tcW w:w="2691" w:type="dxa"/>
            <w:tcBorders>
              <w:top w:val="nil"/>
              <w:left w:val="nil"/>
              <w:bottom w:val="single" w:sz="4" w:space="0" w:color="auto"/>
              <w:right w:val="single" w:sz="4" w:space="0" w:color="auto"/>
            </w:tcBorders>
            <w:shd w:val="clear" w:color="000000" w:fill="FFFFFF"/>
            <w:vAlign w:val="center"/>
          </w:tcPr>
          <w:p w:rsidR="00625DA3" w:rsidRPr="00F50921" w:rsidRDefault="00625DA3" w:rsidP="003A57B4">
            <w:pPr>
              <w:rPr>
                <w:rFonts w:ascii="Arial" w:hAnsi="Arial" w:cs="Arial"/>
                <w:color w:val="000000"/>
                <w:sz w:val="22"/>
                <w:szCs w:val="22"/>
                <w:lang w:eastAsia="en-US"/>
              </w:rPr>
            </w:pPr>
            <w:r>
              <w:rPr>
                <w:rFonts w:ascii="Arial" w:hAnsi="Arial" w:cs="Arial"/>
                <w:color w:val="000000"/>
                <w:sz w:val="22"/>
                <w:szCs w:val="22"/>
                <w:lang w:eastAsia="en-US"/>
              </w:rPr>
              <w:t>MIMU</w:t>
            </w:r>
          </w:p>
        </w:tc>
      </w:tr>
      <w:tr w:rsidR="00625DA3" w:rsidRPr="00F50921" w:rsidTr="00625DA3">
        <w:trPr>
          <w:trHeight w:val="324"/>
        </w:trPr>
        <w:tc>
          <w:tcPr>
            <w:tcW w:w="688" w:type="dxa"/>
            <w:tcBorders>
              <w:top w:val="nil"/>
              <w:left w:val="single" w:sz="4" w:space="0" w:color="auto"/>
              <w:bottom w:val="single" w:sz="4" w:space="0" w:color="auto"/>
              <w:right w:val="single" w:sz="4" w:space="0" w:color="auto"/>
            </w:tcBorders>
            <w:shd w:val="clear" w:color="auto" w:fill="auto"/>
            <w:vAlign w:val="center"/>
          </w:tcPr>
          <w:p w:rsidR="00625DA3" w:rsidRPr="00F50921" w:rsidRDefault="004178FD" w:rsidP="00D366E1">
            <w:pPr>
              <w:jc w:val="right"/>
              <w:rPr>
                <w:rFonts w:ascii="Arial" w:hAnsi="Arial" w:cs="Arial"/>
                <w:color w:val="000000"/>
                <w:sz w:val="22"/>
                <w:szCs w:val="22"/>
                <w:lang w:val="en-US" w:eastAsia="en-US"/>
              </w:rPr>
            </w:pPr>
            <w:r>
              <w:rPr>
                <w:rFonts w:ascii="Arial" w:hAnsi="Arial" w:cs="Arial"/>
                <w:color w:val="000000"/>
                <w:sz w:val="22"/>
                <w:szCs w:val="22"/>
                <w:lang w:val="en-US" w:eastAsia="en-US"/>
              </w:rPr>
              <w:t>12</w:t>
            </w:r>
          </w:p>
        </w:tc>
        <w:tc>
          <w:tcPr>
            <w:tcW w:w="3706" w:type="dxa"/>
            <w:tcBorders>
              <w:top w:val="nil"/>
              <w:left w:val="nil"/>
              <w:bottom w:val="single" w:sz="4" w:space="0" w:color="auto"/>
              <w:right w:val="single" w:sz="4" w:space="0" w:color="auto"/>
            </w:tcBorders>
            <w:shd w:val="clear" w:color="000000" w:fill="FFFFFF"/>
            <w:vAlign w:val="center"/>
          </w:tcPr>
          <w:p w:rsidR="00625DA3" w:rsidRPr="00F50921" w:rsidRDefault="00625DA3" w:rsidP="00D606F7">
            <w:pPr>
              <w:rPr>
                <w:rFonts w:ascii="Arial" w:hAnsi="Arial" w:cs="Arial"/>
                <w:color w:val="000000"/>
                <w:sz w:val="22"/>
                <w:szCs w:val="22"/>
                <w:lang w:eastAsia="en-US"/>
              </w:rPr>
            </w:pPr>
            <w:proofErr w:type="spellStart"/>
            <w:r>
              <w:rPr>
                <w:rFonts w:ascii="Arial" w:hAnsi="Arial" w:cs="Arial"/>
                <w:color w:val="000000"/>
                <w:sz w:val="22"/>
                <w:szCs w:val="22"/>
                <w:lang w:eastAsia="en-US"/>
              </w:rPr>
              <w:t>Shon</w:t>
            </w:r>
            <w:proofErr w:type="spellEnd"/>
            <w:r w:rsidR="004178FD">
              <w:rPr>
                <w:rFonts w:ascii="Arial" w:hAnsi="Arial" w:cs="Arial"/>
                <w:color w:val="000000"/>
                <w:sz w:val="22"/>
                <w:szCs w:val="22"/>
                <w:lang w:eastAsia="en-US"/>
              </w:rPr>
              <w:t xml:space="preserve"> Campbell</w:t>
            </w:r>
          </w:p>
        </w:tc>
        <w:tc>
          <w:tcPr>
            <w:tcW w:w="3089" w:type="dxa"/>
            <w:tcBorders>
              <w:top w:val="nil"/>
              <w:left w:val="nil"/>
              <w:bottom w:val="single" w:sz="4" w:space="0" w:color="auto"/>
              <w:right w:val="single" w:sz="4" w:space="0" w:color="auto"/>
            </w:tcBorders>
            <w:shd w:val="clear" w:color="000000" w:fill="FFFFFF"/>
            <w:vAlign w:val="center"/>
          </w:tcPr>
          <w:p w:rsidR="00625DA3" w:rsidRPr="00F50921" w:rsidRDefault="004178FD" w:rsidP="004178FD">
            <w:pPr>
              <w:rPr>
                <w:rFonts w:ascii="Arial" w:hAnsi="Arial" w:cs="Arial"/>
                <w:color w:val="000000"/>
                <w:sz w:val="22"/>
                <w:szCs w:val="22"/>
                <w:lang w:eastAsia="en-US"/>
              </w:rPr>
            </w:pPr>
            <w:r>
              <w:rPr>
                <w:rFonts w:ascii="Arial" w:hAnsi="Arial" w:cs="Arial"/>
                <w:color w:val="000000"/>
                <w:sz w:val="22"/>
                <w:szCs w:val="22"/>
                <w:lang w:eastAsia="en-US"/>
              </w:rPr>
              <w:t>M</w:t>
            </w:r>
            <w:r w:rsidR="00625DA3">
              <w:rPr>
                <w:rFonts w:ascii="Arial" w:hAnsi="Arial" w:cs="Arial"/>
                <w:color w:val="000000"/>
                <w:sz w:val="22"/>
                <w:szCs w:val="22"/>
                <w:lang w:eastAsia="en-US"/>
              </w:rPr>
              <w:t>anager</w:t>
            </w:r>
          </w:p>
        </w:tc>
        <w:tc>
          <w:tcPr>
            <w:tcW w:w="2691" w:type="dxa"/>
            <w:tcBorders>
              <w:top w:val="nil"/>
              <w:left w:val="nil"/>
              <w:bottom w:val="single" w:sz="4" w:space="0" w:color="auto"/>
              <w:right w:val="single" w:sz="4" w:space="0" w:color="auto"/>
            </w:tcBorders>
            <w:shd w:val="clear" w:color="000000" w:fill="FFFFFF"/>
            <w:vAlign w:val="center"/>
          </w:tcPr>
          <w:p w:rsidR="00625DA3" w:rsidRPr="00F50921" w:rsidRDefault="00625DA3" w:rsidP="00D606F7">
            <w:pPr>
              <w:rPr>
                <w:rFonts w:ascii="Arial" w:hAnsi="Arial" w:cs="Arial"/>
                <w:color w:val="000000"/>
                <w:sz w:val="22"/>
                <w:szCs w:val="22"/>
                <w:lang w:eastAsia="en-US"/>
              </w:rPr>
            </w:pPr>
            <w:r>
              <w:rPr>
                <w:rFonts w:ascii="Arial" w:hAnsi="Arial" w:cs="Arial"/>
                <w:color w:val="000000"/>
                <w:sz w:val="22"/>
                <w:szCs w:val="22"/>
                <w:lang w:eastAsia="en-US"/>
              </w:rPr>
              <w:t>MIMU</w:t>
            </w:r>
          </w:p>
        </w:tc>
      </w:tr>
    </w:tbl>
    <w:p w:rsidR="00845014" w:rsidRPr="00F50921" w:rsidRDefault="00845014" w:rsidP="00845014">
      <w:pPr>
        <w:pStyle w:val="ListParagraph"/>
        <w:ind w:left="0"/>
        <w:jc w:val="both"/>
        <w:rPr>
          <w:rFonts w:ascii="Arial" w:hAnsi="Arial" w:cs="Arial"/>
          <w:sz w:val="22"/>
          <w:szCs w:val="22"/>
          <w:lang w:eastAsia="en-US"/>
        </w:rPr>
      </w:pPr>
    </w:p>
    <w:p w:rsidR="00201FEC" w:rsidRPr="00F50921" w:rsidRDefault="00201FEC">
      <w:pPr>
        <w:rPr>
          <w:rFonts w:ascii="Arial" w:hAnsi="Arial" w:cs="Arial"/>
          <w:sz w:val="22"/>
          <w:szCs w:val="22"/>
        </w:rPr>
      </w:pPr>
    </w:p>
    <w:p w:rsidR="004563A9" w:rsidRDefault="004563A9"/>
    <w:sectPr w:rsidR="004563A9" w:rsidSect="004563A9">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18B" w:rsidRDefault="001D018B" w:rsidP="00BE374D">
      <w:r>
        <w:separator/>
      </w:r>
    </w:p>
  </w:endnote>
  <w:endnote w:type="continuationSeparator" w:id="0">
    <w:p w:rsidR="001D018B" w:rsidRDefault="001D018B" w:rsidP="00BE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aZedi">
    <w:panose1 w:val="02000509000000020004"/>
    <w:charset w:val="81"/>
    <w:family w:val="modern"/>
    <w:pitch w:val="fixed"/>
    <w:sig w:usb0="01002A87" w:usb1="090F0000" w:usb2="00000410" w:usb3="00000000" w:csb0="003F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924380500"/>
      <w:docPartObj>
        <w:docPartGallery w:val="Page Numbers (Bottom of Page)"/>
        <w:docPartUnique/>
      </w:docPartObj>
    </w:sdtPr>
    <w:sdtEndPr>
      <w:rPr>
        <w:noProof/>
      </w:rPr>
    </w:sdtEndPr>
    <w:sdtContent>
      <w:p w:rsidR="00BE374D" w:rsidRPr="00BE374D" w:rsidRDefault="00BE374D">
        <w:pPr>
          <w:pStyle w:val="Footer"/>
          <w:jc w:val="right"/>
          <w:rPr>
            <w:i/>
            <w:sz w:val="20"/>
            <w:szCs w:val="20"/>
          </w:rPr>
        </w:pPr>
        <w:r w:rsidRPr="00BE374D">
          <w:rPr>
            <w:i/>
            <w:sz w:val="20"/>
            <w:szCs w:val="20"/>
          </w:rPr>
          <w:t>IM Network Minutes, 0</w:t>
        </w:r>
        <w:r w:rsidR="00773128">
          <w:rPr>
            <w:i/>
            <w:sz w:val="20"/>
            <w:szCs w:val="20"/>
          </w:rPr>
          <w:t>5</w:t>
        </w:r>
        <w:r w:rsidR="00EC4B94">
          <w:rPr>
            <w:i/>
            <w:sz w:val="20"/>
            <w:szCs w:val="20"/>
          </w:rPr>
          <w:t>Mar</w:t>
        </w:r>
        <w:r w:rsidR="00AD6457">
          <w:rPr>
            <w:i/>
            <w:sz w:val="20"/>
            <w:szCs w:val="20"/>
          </w:rPr>
          <w:t>14</w:t>
        </w:r>
        <w:r w:rsidRPr="00BE374D">
          <w:rPr>
            <w:i/>
            <w:sz w:val="20"/>
            <w:szCs w:val="20"/>
          </w:rPr>
          <w:t xml:space="preserve">, page </w:t>
        </w:r>
        <w:r w:rsidRPr="00BE374D">
          <w:rPr>
            <w:i/>
            <w:sz w:val="20"/>
            <w:szCs w:val="20"/>
          </w:rPr>
          <w:fldChar w:fldCharType="begin"/>
        </w:r>
        <w:r w:rsidRPr="00BE374D">
          <w:rPr>
            <w:i/>
            <w:sz w:val="20"/>
            <w:szCs w:val="20"/>
          </w:rPr>
          <w:instrText xml:space="preserve"> PAGE   \* MERGEFORMAT </w:instrText>
        </w:r>
        <w:r w:rsidRPr="00BE374D">
          <w:rPr>
            <w:i/>
            <w:sz w:val="20"/>
            <w:szCs w:val="20"/>
          </w:rPr>
          <w:fldChar w:fldCharType="separate"/>
        </w:r>
        <w:r w:rsidR="005470F0">
          <w:rPr>
            <w:i/>
            <w:noProof/>
            <w:sz w:val="20"/>
            <w:szCs w:val="20"/>
          </w:rPr>
          <w:t>3</w:t>
        </w:r>
        <w:r w:rsidRPr="00BE374D">
          <w:rPr>
            <w:i/>
            <w:noProof/>
            <w:sz w:val="20"/>
            <w:szCs w:val="20"/>
          </w:rPr>
          <w:fldChar w:fldCharType="end"/>
        </w:r>
      </w:p>
    </w:sdtContent>
  </w:sdt>
  <w:p w:rsidR="00BE374D" w:rsidRDefault="00BE3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18B" w:rsidRDefault="001D018B" w:rsidP="00BE374D">
      <w:r>
        <w:separator/>
      </w:r>
    </w:p>
  </w:footnote>
  <w:footnote w:type="continuationSeparator" w:id="0">
    <w:p w:rsidR="001D018B" w:rsidRDefault="001D018B" w:rsidP="00BE3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56EB7"/>
    <w:multiLevelType w:val="hybridMultilevel"/>
    <w:tmpl w:val="4362860C"/>
    <w:lvl w:ilvl="0" w:tplc="EDC64E9C">
      <w:start w:val="3"/>
      <w:numFmt w:val="decimal"/>
      <w:lvlText w:val="%1."/>
      <w:lvlJc w:val="left"/>
      <w:pPr>
        <w:tabs>
          <w:tab w:val="num" w:pos="720"/>
        </w:tabs>
        <w:ind w:left="720" w:hanging="360"/>
      </w:pPr>
    </w:lvl>
    <w:lvl w:ilvl="1" w:tplc="4C641C3E" w:tentative="1">
      <w:start w:val="1"/>
      <w:numFmt w:val="decimal"/>
      <w:lvlText w:val="%2."/>
      <w:lvlJc w:val="left"/>
      <w:pPr>
        <w:tabs>
          <w:tab w:val="num" w:pos="1440"/>
        </w:tabs>
        <w:ind w:left="1440" w:hanging="360"/>
      </w:pPr>
    </w:lvl>
    <w:lvl w:ilvl="2" w:tplc="B8922CF4" w:tentative="1">
      <w:start w:val="1"/>
      <w:numFmt w:val="decimal"/>
      <w:lvlText w:val="%3."/>
      <w:lvlJc w:val="left"/>
      <w:pPr>
        <w:tabs>
          <w:tab w:val="num" w:pos="2160"/>
        </w:tabs>
        <w:ind w:left="2160" w:hanging="360"/>
      </w:pPr>
    </w:lvl>
    <w:lvl w:ilvl="3" w:tplc="F68E4E8E" w:tentative="1">
      <w:start w:val="1"/>
      <w:numFmt w:val="decimal"/>
      <w:lvlText w:val="%4."/>
      <w:lvlJc w:val="left"/>
      <w:pPr>
        <w:tabs>
          <w:tab w:val="num" w:pos="2880"/>
        </w:tabs>
        <w:ind w:left="2880" w:hanging="360"/>
      </w:pPr>
    </w:lvl>
    <w:lvl w:ilvl="4" w:tplc="F858E5F2" w:tentative="1">
      <w:start w:val="1"/>
      <w:numFmt w:val="decimal"/>
      <w:lvlText w:val="%5."/>
      <w:lvlJc w:val="left"/>
      <w:pPr>
        <w:tabs>
          <w:tab w:val="num" w:pos="3600"/>
        </w:tabs>
        <w:ind w:left="3600" w:hanging="360"/>
      </w:pPr>
    </w:lvl>
    <w:lvl w:ilvl="5" w:tplc="F084BB42" w:tentative="1">
      <w:start w:val="1"/>
      <w:numFmt w:val="decimal"/>
      <w:lvlText w:val="%6."/>
      <w:lvlJc w:val="left"/>
      <w:pPr>
        <w:tabs>
          <w:tab w:val="num" w:pos="4320"/>
        </w:tabs>
        <w:ind w:left="4320" w:hanging="360"/>
      </w:pPr>
    </w:lvl>
    <w:lvl w:ilvl="6" w:tplc="414200BA" w:tentative="1">
      <w:start w:val="1"/>
      <w:numFmt w:val="decimal"/>
      <w:lvlText w:val="%7."/>
      <w:lvlJc w:val="left"/>
      <w:pPr>
        <w:tabs>
          <w:tab w:val="num" w:pos="5040"/>
        </w:tabs>
        <w:ind w:left="5040" w:hanging="360"/>
      </w:pPr>
    </w:lvl>
    <w:lvl w:ilvl="7" w:tplc="1B54E0DE" w:tentative="1">
      <w:start w:val="1"/>
      <w:numFmt w:val="decimal"/>
      <w:lvlText w:val="%8."/>
      <w:lvlJc w:val="left"/>
      <w:pPr>
        <w:tabs>
          <w:tab w:val="num" w:pos="5760"/>
        </w:tabs>
        <w:ind w:left="5760" w:hanging="360"/>
      </w:pPr>
    </w:lvl>
    <w:lvl w:ilvl="8" w:tplc="226E55A2" w:tentative="1">
      <w:start w:val="1"/>
      <w:numFmt w:val="decimal"/>
      <w:lvlText w:val="%9."/>
      <w:lvlJc w:val="left"/>
      <w:pPr>
        <w:tabs>
          <w:tab w:val="num" w:pos="6480"/>
        </w:tabs>
        <w:ind w:left="6480" w:hanging="360"/>
      </w:pPr>
    </w:lvl>
  </w:abstractNum>
  <w:abstractNum w:abstractNumId="1">
    <w:nsid w:val="23D5582D"/>
    <w:multiLevelType w:val="hybridMultilevel"/>
    <w:tmpl w:val="F23EC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9867DF"/>
    <w:multiLevelType w:val="hybridMultilevel"/>
    <w:tmpl w:val="DEB41BF2"/>
    <w:lvl w:ilvl="0" w:tplc="A03CC292">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DB3152"/>
    <w:multiLevelType w:val="hybridMultilevel"/>
    <w:tmpl w:val="290C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44024"/>
    <w:multiLevelType w:val="hybridMultilevel"/>
    <w:tmpl w:val="3B4C31BA"/>
    <w:lvl w:ilvl="0" w:tplc="F5EAD51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AD7DB5"/>
    <w:multiLevelType w:val="hybridMultilevel"/>
    <w:tmpl w:val="B15C9666"/>
    <w:lvl w:ilvl="0" w:tplc="A3F8FC0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272F6A"/>
    <w:multiLevelType w:val="hybridMultilevel"/>
    <w:tmpl w:val="50E4A0A8"/>
    <w:lvl w:ilvl="0" w:tplc="C2A2667E">
      <w:start w:val="1"/>
      <w:numFmt w:val="decimal"/>
      <w:lvlText w:val="%1."/>
      <w:lvlJc w:val="left"/>
      <w:pPr>
        <w:tabs>
          <w:tab w:val="num" w:pos="720"/>
        </w:tabs>
        <w:ind w:left="720" w:hanging="360"/>
      </w:pPr>
    </w:lvl>
    <w:lvl w:ilvl="1" w:tplc="5CA20D14">
      <w:start w:val="1537"/>
      <w:numFmt w:val="bullet"/>
      <w:lvlText w:val="•"/>
      <w:lvlJc w:val="left"/>
      <w:pPr>
        <w:tabs>
          <w:tab w:val="num" w:pos="1440"/>
        </w:tabs>
        <w:ind w:left="1440" w:hanging="360"/>
      </w:pPr>
      <w:rPr>
        <w:rFonts w:ascii="Arial" w:hAnsi="Arial" w:hint="default"/>
      </w:rPr>
    </w:lvl>
    <w:lvl w:ilvl="2" w:tplc="187CAC6C" w:tentative="1">
      <w:start w:val="1"/>
      <w:numFmt w:val="decimal"/>
      <w:lvlText w:val="%3."/>
      <w:lvlJc w:val="left"/>
      <w:pPr>
        <w:tabs>
          <w:tab w:val="num" w:pos="2160"/>
        </w:tabs>
        <w:ind w:left="2160" w:hanging="360"/>
      </w:pPr>
    </w:lvl>
    <w:lvl w:ilvl="3" w:tplc="220EC3EE" w:tentative="1">
      <w:start w:val="1"/>
      <w:numFmt w:val="decimal"/>
      <w:lvlText w:val="%4."/>
      <w:lvlJc w:val="left"/>
      <w:pPr>
        <w:tabs>
          <w:tab w:val="num" w:pos="2880"/>
        </w:tabs>
        <w:ind w:left="2880" w:hanging="360"/>
      </w:pPr>
    </w:lvl>
    <w:lvl w:ilvl="4" w:tplc="33887434" w:tentative="1">
      <w:start w:val="1"/>
      <w:numFmt w:val="decimal"/>
      <w:lvlText w:val="%5."/>
      <w:lvlJc w:val="left"/>
      <w:pPr>
        <w:tabs>
          <w:tab w:val="num" w:pos="3600"/>
        </w:tabs>
        <w:ind w:left="3600" w:hanging="360"/>
      </w:pPr>
    </w:lvl>
    <w:lvl w:ilvl="5" w:tplc="78B68088" w:tentative="1">
      <w:start w:val="1"/>
      <w:numFmt w:val="decimal"/>
      <w:lvlText w:val="%6."/>
      <w:lvlJc w:val="left"/>
      <w:pPr>
        <w:tabs>
          <w:tab w:val="num" w:pos="4320"/>
        </w:tabs>
        <w:ind w:left="4320" w:hanging="360"/>
      </w:pPr>
    </w:lvl>
    <w:lvl w:ilvl="6" w:tplc="4A2C083C" w:tentative="1">
      <w:start w:val="1"/>
      <w:numFmt w:val="decimal"/>
      <w:lvlText w:val="%7."/>
      <w:lvlJc w:val="left"/>
      <w:pPr>
        <w:tabs>
          <w:tab w:val="num" w:pos="5040"/>
        </w:tabs>
        <w:ind w:left="5040" w:hanging="360"/>
      </w:pPr>
    </w:lvl>
    <w:lvl w:ilvl="7" w:tplc="461C1A06" w:tentative="1">
      <w:start w:val="1"/>
      <w:numFmt w:val="decimal"/>
      <w:lvlText w:val="%8."/>
      <w:lvlJc w:val="left"/>
      <w:pPr>
        <w:tabs>
          <w:tab w:val="num" w:pos="5760"/>
        </w:tabs>
        <w:ind w:left="5760" w:hanging="360"/>
      </w:pPr>
    </w:lvl>
    <w:lvl w:ilvl="8" w:tplc="A43AAE02" w:tentative="1">
      <w:start w:val="1"/>
      <w:numFmt w:val="decimal"/>
      <w:lvlText w:val="%9."/>
      <w:lvlJc w:val="left"/>
      <w:pPr>
        <w:tabs>
          <w:tab w:val="num" w:pos="6480"/>
        </w:tabs>
        <w:ind w:left="6480" w:hanging="360"/>
      </w:pPr>
    </w:lvl>
  </w:abstractNum>
  <w:abstractNum w:abstractNumId="7">
    <w:nsid w:val="565B33FD"/>
    <w:multiLevelType w:val="hybridMultilevel"/>
    <w:tmpl w:val="7424F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062E87"/>
    <w:multiLevelType w:val="hybridMultilevel"/>
    <w:tmpl w:val="6040FA5E"/>
    <w:lvl w:ilvl="0" w:tplc="9EB4FDEC">
      <w:start w:val="1"/>
      <w:numFmt w:val="upperLetter"/>
      <w:lvlText w:val="%1."/>
      <w:lvlJc w:val="left"/>
      <w:pPr>
        <w:tabs>
          <w:tab w:val="num" w:pos="720"/>
        </w:tabs>
        <w:ind w:left="720" w:hanging="360"/>
      </w:pPr>
    </w:lvl>
    <w:lvl w:ilvl="1" w:tplc="F58CB996">
      <w:start w:val="1487"/>
      <w:numFmt w:val="bullet"/>
      <w:lvlText w:val="•"/>
      <w:lvlJc w:val="left"/>
      <w:pPr>
        <w:tabs>
          <w:tab w:val="num" w:pos="1440"/>
        </w:tabs>
        <w:ind w:left="1440" w:hanging="360"/>
      </w:pPr>
      <w:rPr>
        <w:rFonts w:ascii="Arial" w:hAnsi="Arial" w:hint="default"/>
      </w:rPr>
    </w:lvl>
    <w:lvl w:ilvl="2" w:tplc="38B25E70" w:tentative="1">
      <w:start w:val="1"/>
      <w:numFmt w:val="upperLetter"/>
      <w:lvlText w:val="%3."/>
      <w:lvlJc w:val="left"/>
      <w:pPr>
        <w:tabs>
          <w:tab w:val="num" w:pos="2160"/>
        </w:tabs>
        <w:ind w:left="2160" w:hanging="360"/>
      </w:pPr>
    </w:lvl>
    <w:lvl w:ilvl="3" w:tplc="69B01E40" w:tentative="1">
      <w:start w:val="1"/>
      <w:numFmt w:val="upperLetter"/>
      <w:lvlText w:val="%4."/>
      <w:lvlJc w:val="left"/>
      <w:pPr>
        <w:tabs>
          <w:tab w:val="num" w:pos="2880"/>
        </w:tabs>
        <w:ind w:left="2880" w:hanging="360"/>
      </w:pPr>
    </w:lvl>
    <w:lvl w:ilvl="4" w:tplc="061473A8" w:tentative="1">
      <w:start w:val="1"/>
      <w:numFmt w:val="upperLetter"/>
      <w:lvlText w:val="%5."/>
      <w:lvlJc w:val="left"/>
      <w:pPr>
        <w:tabs>
          <w:tab w:val="num" w:pos="3600"/>
        </w:tabs>
        <w:ind w:left="3600" w:hanging="360"/>
      </w:pPr>
    </w:lvl>
    <w:lvl w:ilvl="5" w:tplc="5E72D9E6" w:tentative="1">
      <w:start w:val="1"/>
      <w:numFmt w:val="upperLetter"/>
      <w:lvlText w:val="%6."/>
      <w:lvlJc w:val="left"/>
      <w:pPr>
        <w:tabs>
          <w:tab w:val="num" w:pos="4320"/>
        </w:tabs>
        <w:ind w:left="4320" w:hanging="360"/>
      </w:pPr>
    </w:lvl>
    <w:lvl w:ilvl="6" w:tplc="0FCEA7B6" w:tentative="1">
      <w:start w:val="1"/>
      <w:numFmt w:val="upperLetter"/>
      <w:lvlText w:val="%7."/>
      <w:lvlJc w:val="left"/>
      <w:pPr>
        <w:tabs>
          <w:tab w:val="num" w:pos="5040"/>
        </w:tabs>
        <w:ind w:left="5040" w:hanging="360"/>
      </w:pPr>
    </w:lvl>
    <w:lvl w:ilvl="7" w:tplc="714CF90E" w:tentative="1">
      <w:start w:val="1"/>
      <w:numFmt w:val="upperLetter"/>
      <w:lvlText w:val="%8."/>
      <w:lvlJc w:val="left"/>
      <w:pPr>
        <w:tabs>
          <w:tab w:val="num" w:pos="5760"/>
        </w:tabs>
        <w:ind w:left="5760" w:hanging="360"/>
      </w:pPr>
    </w:lvl>
    <w:lvl w:ilvl="8" w:tplc="23EA486E" w:tentative="1">
      <w:start w:val="1"/>
      <w:numFmt w:val="upperLetter"/>
      <w:lvlText w:val="%9."/>
      <w:lvlJc w:val="left"/>
      <w:pPr>
        <w:tabs>
          <w:tab w:val="num" w:pos="6480"/>
        </w:tabs>
        <w:ind w:left="6480" w:hanging="360"/>
      </w:pPr>
    </w:lvl>
  </w:abstractNum>
  <w:abstractNum w:abstractNumId="9">
    <w:nsid w:val="66C736F2"/>
    <w:multiLevelType w:val="hybridMultilevel"/>
    <w:tmpl w:val="3D74F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917566E"/>
    <w:multiLevelType w:val="hybridMultilevel"/>
    <w:tmpl w:val="1E66813E"/>
    <w:lvl w:ilvl="0" w:tplc="A3F8FC0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54417C"/>
    <w:multiLevelType w:val="hybridMultilevel"/>
    <w:tmpl w:val="CE9A6F08"/>
    <w:lvl w:ilvl="0" w:tplc="111E1C5A">
      <w:start w:val="1"/>
      <w:numFmt w:val="decimal"/>
      <w:lvlText w:val="%1."/>
      <w:lvlJc w:val="left"/>
      <w:pPr>
        <w:tabs>
          <w:tab w:val="num" w:pos="720"/>
        </w:tabs>
        <w:ind w:left="720" w:hanging="360"/>
      </w:pPr>
    </w:lvl>
    <w:lvl w:ilvl="1" w:tplc="F65CBD50" w:tentative="1">
      <w:start w:val="1"/>
      <w:numFmt w:val="decimal"/>
      <w:lvlText w:val="%2."/>
      <w:lvlJc w:val="left"/>
      <w:pPr>
        <w:tabs>
          <w:tab w:val="num" w:pos="1440"/>
        </w:tabs>
        <w:ind w:left="1440" w:hanging="360"/>
      </w:pPr>
    </w:lvl>
    <w:lvl w:ilvl="2" w:tplc="57607064" w:tentative="1">
      <w:start w:val="1"/>
      <w:numFmt w:val="decimal"/>
      <w:lvlText w:val="%3."/>
      <w:lvlJc w:val="left"/>
      <w:pPr>
        <w:tabs>
          <w:tab w:val="num" w:pos="2160"/>
        </w:tabs>
        <w:ind w:left="2160" w:hanging="360"/>
      </w:pPr>
    </w:lvl>
    <w:lvl w:ilvl="3" w:tplc="35684660" w:tentative="1">
      <w:start w:val="1"/>
      <w:numFmt w:val="decimal"/>
      <w:lvlText w:val="%4."/>
      <w:lvlJc w:val="left"/>
      <w:pPr>
        <w:tabs>
          <w:tab w:val="num" w:pos="2880"/>
        </w:tabs>
        <w:ind w:left="2880" w:hanging="360"/>
      </w:pPr>
    </w:lvl>
    <w:lvl w:ilvl="4" w:tplc="424CBE32" w:tentative="1">
      <w:start w:val="1"/>
      <w:numFmt w:val="decimal"/>
      <w:lvlText w:val="%5."/>
      <w:lvlJc w:val="left"/>
      <w:pPr>
        <w:tabs>
          <w:tab w:val="num" w:pos="3600"/>
        </w:tabs>
        <w:ind w:left="3600" w:hanging="360"/>
      </w:pPr>
    </w:lvl>
    <w:lvl w:ilvl="5" w:tplc="14623CBC" w:tentative="1">
      <w:start w:val="1"/>
      <w:numFmt w:val="decimal"/>
      <w:lvlText w:val="%6."/>
      <w:lvlJc w:val="left"/>
      <w:pPr>
        <w:tabs>
          <w:tab w:val="num" w:pos="4320"/>
        </w:tabs>
        <w:ind w:left="4320" w:hanging="360"/>
      </w:pPr>
    </w:lvl>
    <w:lvl w:ilvl="6" w:tplc="5ACC9DD6" w:tentative="1">
      <w:start w:val="1"/>
      <w:numFmt w:val="decimal"/>
      <w:lvlText w:val="%7."/>
      <w:lvlJc w:val="left"/>
      <w:pPr>
        <w:tabs>
          <w:tab w:val="num" w:pos="5040"/>
        </w:tabs>
        <w:ind w:left="5040" w:hanging="360"/>
      </w:pPr>
    </w:lvl>
    <w:lvl w:ilvl="7" w:tplc="C2609130" w:tentative="1">
      <w:start w:val="1"/>
      <w:numFmt w:val="decimal"/>
      <w:lvlText w:val="%8."/>
      <w:lvlJc w:val="left"/>
      <w:pPr>
        <w:tabs>
          <w:tab w:val="num" w:pos="5760"/>
        </w:tabs>
        <w:ind w:left="5760" w:hanging="360"/>
      </w:pPr>
    </w:lvl>
    <w:lvl w:ilvl="8" w:tplc="567E800E" w:tentative="1">
      <w:start w:val="1"/>
      <w:numFmt w:val="decimal"/>
      <w:lvlText w:val="%9."/>
      <w:lvlJc w:val="left"/>
      <w:pPr>
        <w:tabs>
          <w:tab w:val="num" w:pos="6480"/>
        </w:tabs>
        <w:ind w:left="6480" w:hanging="360"/>
      </w:pPr>
    </w:lvl>
  </w:abstractNum>
  <w:abstractNum w:abstractNumId="12">
    <w:nsid w:val="7BCF0D18"/>
    <w:multiLevelType w:val="hybridMultilevel"/>
    <w:tmpl w:val="44583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FA376F9"/>
    <w:multiLevelType w:val="hybridMultilevel"/>
    <w:tmpl w:val="F3D0F41A"/>
    <w:lvl w:ilvl="0" w:tplc="590ED7A8">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3"/>
  </w:num>
  <w:num w:numId="4">
    <w:abstractNumId w:val="12"/>
  </w:num>
  <w:num w:numId="5">
    <w:abstractNumId w:val="7"/>
  </w:num>
  <w:num w:numId="6">
    <w:abstractNumId w:val="4"/>
  </w:num>
  <w:num w:numId="7">
    <w:abstractNumId w:val="5"/>
  </w:num>
  <w:num w:numId="8">
    <w:abstractNumId w:val="10"/>
  </w:num>
  <w:num w:numId="9">
    <w:abstractNumId w:val="2"/>
  </w:num>
  <w:num w:numId="10">
    <w:abstractNumId w:val="6"/>
  </w:num>
  <w:num w:numId="11">
    <w:abstractNumId w:val="8"/>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3A9"/>
    <w:rsid w:val="000041B1"/>
    <w:rsid w:val="000120E6"/>
    <w:rsid w:val="00012A1D"/>
    <w:rsid w:val="00014FD7"/>
    <w:rsid w:val="0001542A"/>
    <w:rsid w:val="000339E5"/>
    <w:rsid w:val="000341C0"/>
    <w:rsid w:val="00056E18"/>
    <w:rsid w:val="000A5DD6"/>
    <w:rsid w:val="000A6CED"/>
    <w:rsid w:val="000C5BFB"/>
    <w:rsid w:val="000D34AC"/>
    <w:rsid w:val="000E5BEA"/>
    <w:rsid w:val="000E6255"/>
    <w:rsid w:val="000F7B2D"/>
    <w:rsid w:val="0010353B"/>
    <w:rsid w:val="00103F9E"/>
    <w:rsid w:val="00107416"/>
    <w:rsid w:val="001118CD"/>
    <w:rsid w:val="00115DA0"/>
    <w:rsid w:val="00120794"/>
    <w:rsid w:val="0012504A"/>
    <w:rsid w:val="00131D2F"/>
    <w:rsid w:val="00144C74"/>
    <w:rsid w:val="00170F42"/>
    <w:rsid w:val="00175416"/>
    <w:rsid w:val="00182D32"/>
    <w:rsid w:val="00192196"/>
    <w:rsid w:val="001A0231"/>
    <w:rsid w:val="001A1C29"/>
    <w:rsid w:val="001B5E09"/>
    <w:rsid w:val="001D018B"/>
    <w:rsid w:val="00201FEC"/>
    <w:rsid w:val="00220BF9"/>
    <w:rsid w:val="0022110C"/>
    <w:rsid w:val="002502A1"/>
    <w:rsid w:val="00257F41"/>
    <w:rsid w:val="002622D7"/>
    <w:rsid w:val="00262863"/>
    <w:rsid w:val="002661D8"/>
    <w:rsid w:val="00273DDB"/>
    <w:rsid w:val="00291EEF"/>
    <w:rsid w:val="002D11E2"/>
    <w:rsid w:val="002F71BC"/>
    <w:rsid w:val="00301FB8"/>
    <w:rsid w:val="00303E14"/>
    <w:rsid w:val="00307D5B"/>
    <w:rsid w:val="00351DDC"/>
    <w:rsid w:val="00357FD0"/>
    <w:rsid w:val="00376712"/>
    <w:rsid w:val="003818F8"/>
    <w:rsid w:val="003835E0"/>
    <w:rsid w:val="00393306"/>
    <w:rsid w:val="00396E7E"/>
    <w:rsid w:val="003977EC"/>
    <w:rsid w:val="003B459A"/>
    <w:rsid w:val="003C550A"/>
    <w:rsid w:val="003D0FBE"/>
    <w:rsid w:val="003D7F97"/>
    <w:rsid w:val="003E4950"/>
    <w:rsid w:val="003E68F7"/>
    <w:rsid w:val="003F7AFD"/>
    <w:rsid w:val="00415D47"/>
    <w:rsid w:val="00417389"/>
    <w:rsid w:val="004178FD"/>
    <w:rsid w:val="00421BE7"/>
    <w:rsid w:val="00427D6A"/>
    <w:rsid w:val="00451A0F"/>
    <w:rsid w:val="00455960"/>
    <w:rsid w:val="004563A9"/>
    <w:rsid w:val="00466EA1"/>
    <w:rsid w:val="0047224E"/>
    <w:rsid w:val="00481F40"/>
    <w:rsid w:val="00495928"/>
    <w:rsid w:val="00496308"/>
    <w:rsid w:val="00496456"/>
    <w:rsid w:val="004A4E51"/>
    <w:rsid w:val="004A5EBF"/>
    <w:rsid w:val="004C7AAA"/>
    <w:rsid w:val="004D37DB"/>
    <w:rsid w:val="004E0C85"/>
    <w:rsid w:val="004E675E"/>
    <w:rsid w:val="005073FB"/>
    <w:rsid w:val="00523EB0"/>
    <w:rsid w:val="00541F10"/>
    <w:rsid w:val="005446A7"/>
    <w:rsid w:val="005470F0"/>
    <w:rsid w:val="00574A07"/>
    <w:rsid w:val="00595871"/>
    <w:rsid w:val="005B766A"/>
    <w:rsid w:val="005E2C5B"/>
    <w:rsid w:val="005F5FF9"/>
    <w:rsid w:val="005F6630"/>
    <w:rsid w:val="00616613"/>
    <w:rsid w:val="0062238B"/>
    <w:rsid w:val="00625DA3"/>
    <w:rsid w:val="006447E5"/>
    <w:rsid w:val="00655833"/>
    <w:rsid w:val="00667B91"/>
    <w:rsid w:val="006719E4"/>
    <w:rsid w:val="006721AB"/>
    <w:rsid w:val="00684F54"/>
    <w:rsid w:val="0069279C"/>
    <w:rsid w:val="00697FA2"/>
    <w:rsid w:val="006A50D0"/>
    <w:rsid w:val="006C7C96"/>
    <w:rsid w:val="006D5923"/>
    <w:rsid w:val="006E0E99"/>
    <w:rsid w:val="006E2BE4"/>
    <w:rsid w:val="006E5230"/>
    <w:rsid w:val="006F1EE7"/>
    <w:rsid w:val="006F5CCE"/>
    <w:rsid w:val="00704D44"/>
    <w:rsid w:val="00712AAA"/>
    <w:rsid w:val="00716003"/>
    <w:rsid w:val="007172AD"/>
    <w:rsid w:val="00734A7A"/>
    <w:rsid w:val="00742488"/>
    <w:rsid w:val="0075278B"/>
    <w:rsid w:val="007572F8"/>
    <w:rsid w:val="00757775"/>
    <w:rsid w:val="00773128"/>
    <w:rsid w:val="007860AB"/>
    <w:rsid w:val="007870EC"/>
    <w:rsid w:val="00796B87"/>
    <w:rsid w:val="007A0C39"/>
    <w:rsid w:val="007A4AE4"/>
    <w:rsid w:val="007A7474"/>
    <w:rsid w:val="007C1A77"/>
    <w:rsid w:val="007D062E"/>
    <w:rsid w:val="007D536A"/>
    <w:rsid w:val="007E158C"/>
    <w:rsid w:val="007E5439"/>
    <w:rsid w:val="007E55DF"/>
    <w:rsid w:val="0081200E"/>
    <w:rsid w:val="00821ABA"/>
    <w:rsid w:val="00832317"/>
    <w:rsid w:val="0083365A"/>
    <w:rsid w:val="00845014"/>
    <w:rsid w:val="00853EA9"/>
    <w:rsid w:val="00876DF2"/>
    <w:rsid w:val="00883FF9"/>
    <w:rsid w:val="00896374"/>
    <w:rsid w:val="008A07C5"/>
    <w:rsid w:val="008A39D9"/>
    <w:rsid w:val="008B21BF"/>
    <w:rsid w:val="008C4E67"/>
    <w:rsid w:val="008D4DD9"/>
    <w:rsid w:val="008E3036"/>
    <w:rsid w:val="008E3B43"/>
    <w:rsid w:val="008E4C76"/>
    <w:rsid w:val="0091289D"/>
    <w:rsid w:val="00934AF4"/>
    <w:rsid w:val="009359A4"/>
    <w:rsid w:val="0095654C"/>
    <w:rsid w:val="00997B5E"/>
    <w:rsid w:val="009A160D"/>
    <w:rsid w:val="009B69B4"/>
    <w:rsid w:val="009D4BEF"/>
    <w:rsid w:val="009D5E12"/>
    <w:rsid w:val="009D6A7E"/>
    <w:rsid w:val="009E5630"/>
    <w:rsid w:val="009E78C7"/>
    <w:rsid w:val="009F79AB"/>
    <w:rsid w:val="00A358ED"/>
    <w:rsid w:val="00A40710"/>
    <w:rsid w:val="00A466DF"/>
    <w:rsid w:val="00A62791"/>
    <w:rsid w:val="00A67C54"/>
    <w:rsid w:val="00A803D1"/>
    <w:rsid w:val="00AB563A"/>
    <w:rsid w:val="00AB78B5"/>
    <w:rsid w:val="00AD6457"/>
    <w:rsid w:val="00AF1E30"/>
    <w:rsid w:val="00B12556"/>
    <w:rsid w:val="00B13268"/>
    <w:rsid w:val="00B16CC3"/>
    <w:rsid w:val="00B34189"/>
    <w:rsid w:val="00B362FA"/>
    <w:rsid w:val="00B51F90"/>
    <w:rsid w:val="00B60970"/>
    <w:rsid w:val="00B70629"/>
    <w:rsid w:val="00B75C19"/>
    <w:rsid w:val="00B94D31"/>
    <w:rsid w:val="00B94FA6"/>
    <w:rsid w:val="00B969AC"/>
    <w:rsid w:val="00BA2930"/>
    <w:rsid w:val="00BB25A2"/>
    <w:rsid w:val="00BC4ED3"/>
    <w:rsid w:val="00BC699E"/>
    <w:rsid w:val="00BE374D"/>
    <w:rsid w:val="00C03B4C"/>
    <w:rsid w:val="00C1525D"/>
    <w:rsid w:val="00C16E01"/>
    <w:rsid w:val="00C24144"/>
    <w:rsid w:val="00C36AA2"/>
    <w:rsid w:val="00C865F8"/>
    <w:rsid w:val="00CA3E49"/>
    <w:rsid w:val="00CB6D3C"/>
    <w:rsid w:val="00CC15B3"/>
    <w:rsid w:val="00CD6303"/>
    <w:rsid w:val="00CE1908"/>
    <w:rsid w:val="00CE5F75"/>
    <w:rsid w:val="00CE768C"/>
    <w:rsid w:val="00CE7BBC"/>
    <w:rsid w:val="00CF6CF9"/>
    <w:rsid w:val="00D16EAB"/>
    <w:rsid w:val="00D51ADB"/>
    <w:rsid w:val="00D536AC"/>
    <w:rsid w:val="00D551BD"/>
    <w:rsid w:val="00D7042E"/>
    <w:rsid w:val="00D95F03"/>
    <w:rsid w:val="00D96196"/>
    <w:rsid w:val="00E03123"/>
    <w:rsid w:val="00E179C6"/>
    <w:rsid w:val="00E23B0B"/>
    <w:rsid w:val="00E27273"/>
    <w:rsid w:val="00E27DFB"/>
    <w:rsid w:val="00E3129C"/>
    <w:rsid w:val="00E35DAA"/>
    <w:rsid w:val="00E36DF8"/>
    <w:rsid w:val="00E67390"/>
    <w:rsid w:val="00E72D7D"/>
    <w:rsid w:val="00E7779F"/>
    <w:rsid w:val="00E84191"/>
    <w:rsid w:val="00E933F9"/>
    <w:rsid w:val="00E97026"/>
    <w:rsid w:val="00EA08DF"/>
    <w:rsid w:val="00EA6266"/>
    <w:rsid w:val="00EA6555"/>
    <w:rsid w:val="00EC4B94"/>
    <w:rsid w:val="00EE6111"/>
    <w:rsid w:val="00F04896"/>
    <w:rsid w:val="00F1749E"/>
    <w:rsid w:val="00F32DC7"/>
    <w:rsid w:val="00F50921"/>
    <w:rsid w:val="00F625F6"/>
    <w:rsid w:val="00F63C46"/>
    <w:rsid w:val="00F66FEA"/>
    <w:rsid w:val="00F72FA3"/>
    <w:rsid w:val="00FA4B5A"/>
    <w:rsid w:val="00FB2A25"/>
    <w:rsid w:val="00FB5569"/>
    <w:rsid w:val="00FC30F4"/>
    <w:rsid w:val="00FD2405"/>
    <w:rsid w:val="00FD266D"/>
    <w:rsid w:val="00FE1A2C"/>
    <w:rsid w:val="00FF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3A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3A9"/>
    <w:pPr>
      <w:ind w:left="720"/>
    </w:pPr>
  </w:style>
  <w:style w:type="table" w:styleId="TableGrid">
    <w:name w:val="Table Grid"/>
    <w:basedOn w:val="TableNormal"/>
    <w:uiPriority w:val="59"/>
    <w:rsid w:val="00456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5CCE"/>
    <w:rPr>
      <w:rFonts w:ascii="Tahoma" w:hAnsi="Tahoma" w:cs="Tahoma"/>
      <w:sz w:val="16"/>
      <w:szCs w:val="16"/>
    </w:rPr>
  </w:style>
  <w:style w:type="character" w:customStyle="1" w:styleId="BalloonTextChar">
    <w:name w:val="Balloon Text Char"/>
    <w:basedOn w:val="DefaultParagraphFont"/>
    <w:link w:val="BalloonText"/>
    <w:uiPriority w:val="99"/>
    <w:semiHidden/>
    <w:rsid w:val="006F5CCE"/>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BE374D"/>
    <w:pPr>
      <w:tabs>
        <w:tab w:val="center" w:pos="4680"/>
        <w:tab w:val="right" w:pos="9360"/>
      </w:tabs>
    </w:pPr>
  </w:style>
  <w:style w:type="character" w:customStyle="1" w:styleId="HeaderChar">
    <w:name w:val="Header Char"/>
    <w:basedOn w:val="DefaultParagraphFont"/>
    <w:link w:val="Header"/>
    <w:uiPriority w:val="99"/>
    <w:rsid w:val="00BE374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BE374D"/>
    <w:pPr>
      <w:tabs>
        <w:tab w:val="center" w:pos="4680"/>
        <w:tab w:val="right" w:pos="9360"/>
      </w:tabs>
    </w:pPr>
  </w:style>
  <w:style w:type="character" w:customStyle="1" w:styleId="FooterChar">
    <w:name w:val="Footer Char"/>
    <w:basedOn w:val="DefaultParagraphFont"/>
    <w:link w:val="Footer"/>
    <w:uiPriority w:val="99"/>
    <w:rsid w:val="00BE374D"/>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E5230"/>
    <w:rPr>
      <w:color w:val="0000FF" w:themeColor="hyperlink"/>
      <w:u w:val="single"/>
    </w:rPr>
  </w:style>
  <w:style w:type="paragraph" w:styleId="NormalWeb">
    <w:name w:val="Normal (Web)"/>
    <w:basedOn w:val="Normal"/>
    <w:uiPriority w:val="99"/>
    <w:semiHidden/>
    <w:unhideWhenUsed/>
    <w:rsid w:val="00D9619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3A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3A9"/>
    <w:pPr>
      <w:ind w:left="720"/>
    </w:pPr>
  </w:style>
  <w:style w:type="table" w:styleId="TableGrid">
    <w:name w:val="Table Grid"/>
    <w:basedOn w:val="TableNormal"/>
    <w:uiPriority w:val="59"/>
    <w:rsid w:val="00456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F5CCE"/>
    <w:rPr>
      <w:rFonts w:ascii="Tahoma" w:hAnsi="Tahoma" w:cs="Tahoma"/>
      <w:sz w:val="16"/>
      <w:szCs w:val="16"/>
    </w:rPr>
  </w:style>
  <w:style w:type="character" w:customStyle="1" w:styleId="BalloonTextChar">
    <w:name w:val="Balloon Text Char"/>
    <w:basedOn w:val="DefaultParagraphFont"/>
    <w:link w:val="BalloonText"/>
    <w:uiPriority w:val="99"/>
    <w:semiHidden/>
    <w:rsid w:val="006F5CCE"/>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BE374D"/>
    <w:pPr>
      <w:tabs>
        <w:tab w:val="center" w:pos="4680"/>
        <w:tab w:val="right" w:pos="9360"/>
      </w:tabs>
    </w:pPr>
  </w:style>
  <w:style w:type="character" w:customStyle="1" w:styleId="HeaderChar">
    <w:name w:val="Header Char"/>
    <w:basedOn w:val="DefaultParagraphFont"/>
    <w:link w:val="Header"/>
    <w:uiPriority w:val="99"/>
    <w:rsid w:val="00BE374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BE374D"/>
    <w:pPr>
      <w:tabs>
        <w:tab w:val="center" w:pos="4680"/>
        <w:tab w:val="right" w:pos="9360"/>
      </w:tabs>
    </w:pPr>
  </w:style>
  <w:style w:type="character" w:customStyle="1" w:styleId="FooterChar">
    <w:name w:val="Footer Char"/>
    <w:basedOn w:val="DefaultParagraphFont"/>
    <w:link w:val="Footer"/>
    <w:uiPriority w:val="99"/>
    <w:rsid w:val="00BE374D"/>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E5230"/>
    <w:rPr>
      <w:color w:val="0000FF" w:themeColor="hyperlink"/>
      <w:u w:val="single"/>
    </w:rPr>
  </w:style>
  <w:style w:type="paragraph" w:styleId="NormalWeb">
    <w:name w:val="Normal (Web)"/>
    <w:basedOn w:val="Normal"/>
    <w:uiPriority w:val="99"/>
    <w:semiHidden/>
    <w:unhideWhenUsed/>
    <w:rsid w:val="00D961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2910">
      <w:bodyDiv w:val="1"/>
      <w:marLeft w:val="0"/>
      <w:marRight w:val="0"/>
      <w:marTop w:val="0"/>
      <w:marBottom w:val="0"/>
      <w:divBdr>
        <w:top w:val="none" w:sz="0" w:space="0" w:color="auto"/>
        <w:left w:val="none" w:sz="0" w:space="0" w:color="auto"/>
        <w:bottom w:val="none" w:sz="0" w:space="0" w:color="auto"/>
        <w:right w:val="none" w:sz="0" w:space="0" w:color="auto"/>
      </w:divBdr>
    </w:div>
    <w:div w:id="472404676">
      <w:bodyDiv w:val="1"/>
      <w:marLeft w:val="0"/>
      <w:marRight w:val="0"/>
      <w:marTop w:val="0"/>
      <w:marBottom w:val="0"/>
      <w:divBdr>
        <w:top w:val="none" w:sz="0" w:space="0" w:color="auto"/>
        <w:left w:val="none" w:sz="0" w:space="0" w:color="auto"/>
        <w:bottom w:val="none" w:sz="0" w:space="0" w:color="auto"/>
        <w:right w:val="none" w:sz="0" w:space="0" w:color="auto"/>
      </w:divBdr>
    </w:div>
    <w:div w:id="762646342">
      <w:bodyDiv w:val="1"/>
      <w:marLeft w:val="0"/>
      <w:marRight w:val="0"/>
      <w:marTop w:val="0"/>
      <w:marBottom w:val="0"/>
      <w:divBdr>
        <w:top w:val="none" w:sz="0" w:space="0" w:color="auto"/>
        <w:left w:val="none" w:sz="0" w:space="0" w:color="auto"/>
        <w:bottom w:val="none" w:sz="0" w:space="0" w:color="auto"/>
        <w:right w:val="none" w:sz="0" w:space="0" w:color="auto"/>
      </w:divBdr>
      <w:divsChild>
        <w:div w:id="200674362">
          <w:marLeft w:val="720"/>
          <w:marRight w:val="0"/>
          <w:marTop w:val="240"/>
          <w:marBottom w:val="0"/>
          <w:divBdr>
            <w:top w:val="none" w:sz="0" w:space="0" w:color="auto"/>
            <w:left w:val="none" w:sz="0" w:space="0" w:color="auto"/>
            <w:bottom w:val="none" w:sz="0" w:space="0" w:color="auto"/>
            <w:right w:val="none" w:sz="0" w:space="0" w:color="auto"/>
          </w:divBdr>
        </w:div>
        <w:div w:id="1191838318">
          <w:marLeft w:val="720"/>
          <w:marRight w:val="0"/>
          <w:marTop w:val="240"/>
          <w:marBottom w:val="0"/>
          <w:divBdr>
            <w:top w:val="none" w:sz="0" w:space="0" w:color="auto"/>
            <w:left w:val="none" w:sz="0" w:space="0" w:color="auto"/>
            <w:bottom w:val="none" w:sz="0" w:space="0" w:color="auto"/>
            <w:right w:val="none" w:sz="0" w:space="0" w:color="auto"/>
          </w:divBdr>
        </w:div>
      </w:divsChild>
    </w:div>
    <w:div w:id="934552077">
      <w:bodyDiv w:val="1"/>
      <w:marLeft w:val="0"/>
      <w:marRight w:val="0"/>
      <w:marTop w:val="0"/>
      <w:marBottom w:val="0"/>
      <w:divBdr>
        <w:top w:val="none" w:sz="0" w:space="0" w:color="auto"/>
        <w:left w:val="none" w:sz="0" w:space="0" w:color="auto"/>
        <w:bottom w:val="none" w:sz="0" w:space="0" w:color="auto"/>
        <w:right w:val="none" w:sz="0" w:space="0" w:color="auto"/>
      </w:divBdr>
      <w:divsChild>
        <w:div w:id="1456826031">
          <w:marLeft w:val="547"/>
          <w:marRight w:val="0"/>
          <w:marTop w:val="120"/>
          <w:marBottom w:val="0"/>
          <w:divBdr>
            <w:top w:val="none" w:sz="0" w:space="0" w:color="auto"/>
            <w:left w:val="none" w:sz="0" w:space="0" w:color="auto"/>
            <w:bottom w:val="none" w:sz="0" w:space="0" w:color="auto"/>
            <w:right w:val="none" w:sz="0" w:space="0" w:color="auto"/>
          </w:divBdr>
        </w:div>
        <w:div w:id="1037703156">
          <w:marLeft w:val="547"/>
          <w:marRight w:val="0"/>
          <w:marTop w:val="120"/>
          <w:marBottom w:val="0"/>
          <w:divBdr>
            <w:top w:val="none" w:sz="0" w:space="0" w:color="auto"/>
            <w:left w:val="none" w:sz="0" w:space="0" w:color="auto"/>
            <w:bottom w:val="none" w:sz="0" w:space="0" w:color="auto"/>
            <w:right w:val="none" w:sz="0" w:space="0" w:color="auto"/>
          </w:divBdr>
        </w:div>
        <w:div w:id="1883636946">
          <w:marLeft w:val="1166"/>
          <w:marRight w:val="0"/>
          <w:marTop w:val="120"/>
          <w:marBottom w:val="0"/>
          <w:divBdr>
            <w:top w:val="none" w:sz="0" w:space="0" w:color="auto"/>
            <w:left w:val="none" w:sz="0" w:space="0" w:color="auto"/>
            <w:bottom w:val="none" w:sz="0" w:space="0" w:color="auto"/>
            <w:right w:val="none" w:sz="0" w:space="0" w:color="auto"/>
          </w:divBdr>
        </w:div>
        <w:div w:id="2068647115">
          <w:marLeft w:val="1166"/>
          <w:marRight w:val="0"/>
          <w:marTop w:val="120"/>
          <w:marBottom w:val="0"/>
          <w:divBdr>
            <w:top w:val="none" w:sz="0" w:space="0" w:color="auto"/>
            <w:left w:val="none" w:sz="0" w:space="0" w:color="auto"/>
            <w:bottom w:val="none" w:sz="0" w:space="0" w:color="auto"/>
            <w:right w:val="none" w:sz="0" w:space="0" w:color="auto"/>
          </w:divBdr>
        </w:div>
        <w:div w:id="1812674463">
          <w:marLeft w:val="547"/>
          <w:marRight w:val="0"/>
          <w:marTop w:val="120"/>
          <w:marBottom w:val="0"/>
          <w:divBdr>
            <w:top w:val="none" w:sz="0" w:space="0" w:color="auto"/>
            <w:left w:val="none" w:sz="0" w:space="0" w:color="auto"/>
            <w:bottom w:val="none" w:sz="0" w:space="0" w:color="auto"/>
            <w:right w:val="none" w:sz="0" w:space="0" w:color="auto"/>
          </w:divBdr>
        </w:div>
        <w:div w:id="599409293">
          <w:marLeft w:val="1166"/>
          <w:marRight w:val="0"/>
          <w:marTop w:val="120"/>
          <w:marBottom w:val="0"/>
          <w:divBdr>
            <w:top w:val="none" w:sz="0" w:space="0" w:color="auto"/>
            <w:left w:val="none" w:sz="0" w:space="0" w:color="auto"/>
            <w:bottom w:val="none" w:sz="0" w:space="0" w:color="auto"/>
            <w:right w:val="none" w:sz="0" w:space="0" w:color="auto"/>
          </w:divBdr>
        </w:div>
        <w:div w:id="155734210">
          <w:marLeft w:val="1166"/>
          <w:marRight w:val="0"/>
          <w:marTop w:val="120"/>
          <w:marBottom w:val="0"/>
          <w:divBdr>
            <w:top w:val="none" w:sz="0" w:space="0" w:color="auto"/>
            <w:left w:val="none" w:sz="0" w:space="0" w:color="auto"/>
            <w:bottom w:val="none" w:sz="0" w:space="0" w:color="auto"/>
            <w:right w:val="none" w:sz="0" w:space="0" w:color="auto"/>
          </w:divBdr>
        </w:div>
        <w:div w:id="262497738">
          <w:marLeft w:val="1166"/>
          <w:marRight w:val="0"/>
          <w:marTop w:val="120"/>
          <w:marBottom w:val="0"/>
          <w:divBdr>
            <w:top w:val="none" w:sz="0" w:space="0" w:color="auto"/>
            <w:left w:val="none" w:sz="0" w:space="0" w:color="auto"/>
            <w:bottom w:val="none" w:sz="0" w:space="0" w:color="auto"/>
            <w:right w:val="none" w:sz="0" w:space="0" w:color="auto"/>
          </w:divBdr>
        </w:div>
        <w:div w:id="264046249">
          <w:marLeft w:val="1166"/>
          <w:marRight w:val="0"/>
          <w:marTop w:val="120"/>
          <w:marBottom w:val="0"/>
          <w:divBdr>
            <w:top w:val="none" w:sz="0" w:space="0" w:color="auto"/>
            <w:left w:val="none" w:sz="0" w:space="0" w:color="auto"/>
            <w:bottom w:val="none" w:sz="0" w:space="0" w:color="auto"/>
            <w:right w:val="none" w:sz="0" w:space="0" w:color="auto"/>
          </w:divBdr>
        </w:div>
        <w:div w:id="541478866">
          <w:marLeft w:val="1166"/>
          <w:marRight w:val="0"/>
          <w:marTop w:val="120"/>
          <w:marBottom w:val="0"/>
          <w:divBdr>
            <w:top w:val="none" w:sz="0" w:space="0" w:color="auto"/>
            <w:left w:val="none" w:sz="0" w:space="0" w:color="auto"/>
            <w:bottom w:val="none" w:sz="0" w:space="0" w:color="auto"/>
            <w:right w:val="none" w:sz="0" w:space="0" w:color="auto"/>
          </w:divBdr>
        </w:div>
        <w:div w:id="306327085">
          <w:marLeft w:val="1166"/>
          <w:marRight w:val="0"/>
          <w:marTop w:val="120"/>
          <w:marBottom w:val="0"/>
          <w:divBdr>
            <w:top w:val="none" w:sz="0" w:space="0" w:color="auto"/>
            <w:left w:val="none" w:sz="0" w:space="0" w:color="auto"/>
            <w:bottom w:val="none" w:sz="0" w:space="0" w:color="auto"/>
            <w:right w:val="none" w:sz="0" w:space="0" w:color="auto"/>
          </w:divBdr>
        </w:div>
        <w:div w:id="231236925">
          <w:marLeft w:val="547"/>
          <w:marRight w:val="0"/>
          <w:marTop w:val="120"/>
          <w:marBottom w:val="0"/>
          <w:divBdr>
            <w:top w:val="none" w:sz="0" w:space="0" w:color="auto"/>
            <w:left w:val="none" w:sz="0" w:space="0" w:color="auto"/>
            <w:bottom w:val="none" w:sz="0" w:space="0" w:color="auto"/>
            <w:right w:val="none" w:sz="0" w:space="0" w:color="auto"/>
          </w:divBdr>
        </w:div>
        <w:div w:id="750664662">
          <w:marLeft w:val="1166"/>
          <w:marRight w:val="0"/>
          <w:marTop w:val="120"/>
          <w:marBottom w:val="0"/>
          <w:divBdr>
            <w:top w:val="none" w:sz="0" w:space="0" w:color="auto"/>
            <w:left w:val="none" w:sz="0" w:space="0" w:color="auto"/>
            <w:bottom w:val="none" w:sz="0" w:space="0" w:color="auto"/>
            <w:right w:val="none" w:sz="0" w:space="0" w:color="auto"/>
          </w:divBdr>
        </w:div>
        <w:div w:id="1909798475">
          <w:marLeft w:val="1166"/>
          <w:marRight w:val="0"/>
          <w:marTop w:val="120"/>
          <w:marBottom w:val="0"/>
          <w:divBdr>
            <w:top w:val="none" w:sz="0" w:space="0" w:color="auto"/>
            <w:left w:val="none" w:sz="0" w:space="0" w:color="auto"/>
            <w:bottom w:val="none" w:sz="0" w:space="0" w:color="auto"/>
            <w:right w:val="none" w:sz="0" w:space="0" w:color="auto"/>
          </w:divBdr>
        </w:div>
        <w:div w:id="1091664371">
          <w:marLeft w:val="547"/>
          <w:marRight w:val="0"/>
          <w:marTop w:val="120"/>
          <w:marBottom w:val="0"/>
          <w:divBdr>
            <w:top w:val="none" w:sz="0" w:space="0" w:color="auto"/>
            <w:left w:val="none" w:sz="0" w:space="0" w:color="auto"/>
            <w:bottom w:val="none" w:sz="0" w:space="0" w:color="auto"/>
            <w:right w:val="none" w:sz="0" w:space="0" w:color="auto"/>
          </w:divBdr>
        </w:div>
        <w:div w:id="573051392">
          <w:marLeft w:val="547"/>
          <w:marRight w:val="0"/>
          <w:marTop w:val="120"/>
          <w:marBottom w:val="0"/>
          <w:divBdr>
            <w:top w:val="none" w:sz="0" w:space="0" w:color="auto"/>
            <w:left w:val="none" w:sz="0" w:space="0" w:color="auto"/>
            <w:bottom w:val="none" w:sz="0" w:space="0" w:color="auto"/>
            <w:right w:val="none" w:sz="0" w:space="0" w:color="auto"/>
          </w:divBdr>
        </w:div>
        <w:div w:id="1393306469">
          <w:marLeft w:val="1166"/>
          <w:marRight w:val="0"/>
          <w:marTop w:val="120"/>
          <w:marBottom w:val="0"/>
          <w:divBdr>
            <w:top w:val="none" w:sz="0" w:space="0" w:color="auto"/>
            <w:left w:val="none" w:sz="0" w:space="0" w:color="auto"/>
            <w:bottom w:val="none" w:sz="0" w:space="0" w:color="auto"/>
            <w:right w:val="none" w:sz="0" w:space="0" w:color="auto"/>
          </w:divBdr>
        </w:div>
        <w:div w:id="2110420288">
          <w:marLeft w:val="1166"/>
          <w:marRight w:val="0"/>
          <w:marTop w:val="120"/>
          <w:marBottom w:val="0"/>
          <w:divBdr>
            <w:top w:val="none" w:sz="0" w:space="0" w:color="auto"/>
            <w:left w:val="none" w:sz="0" w:space="0" w:color="auto"/>
            <w:bottom w:val="none" w:sz="0" w:space="0" w:color="auto"/>
            <w:right w:val="none" w:sz="0" w:space="0" w:color="auto"/>
          </w:divBdr>
        </w:div>
        <w:div w:id="754782531">
          <w:marLeft w:val="1166"/>
          <w:marRight w:val="0"/>
          <w:marTop w:val="120"/>
          <w:marBottom w:val="0"/>
          <w:divBdr>
            <w:top w:val="none" w:sz="0" w:space="0" w:color="auto"/>
            <w:left w:val="none" w:sz="0" w:space="0" w:color="auto"/>
            <w:bottom w:val="none" w:sz="0" w:space="0" w:color="auto"/>
            <w:right w:val="none" w:sz="0" w:space="0" w:color="auto"/>
          </w:divBdr>
        </w:div>
      </w:divsChild>
    </w:div>
    <w:div w:id="1575699916">
      <w:bodyDiv w:val="1"/>
      <w:marLeft w:val="0"/>
      <w:marRight w:val="0"/>
      <w:marTop w:val="0"/>
      <w:marBottom w:val="0"/>
      <w:divBdr>
        <w:top w:val="none" w:sz="0" w:space="0" w:color="auto"/>
        <w:left w:val="none" w:sz="0" w:space="0" w:color="auto"/>
        <w:bottom w:val="none" w:sz="0" w:space="0" w:color="auto"/>
        <w:right w:val="none" w:sz="0" w:space="0" w:color="auto"/>
      </w:divBdr>
      <w:divsChild>
        <w:div w:id="1662587718">
          <w:marLeft w:val="850"/>
          <w:marRight w:val="0"/>
          <w:marTop w:val="120"/>
          <w:marBottom w:val="0"/>
          <w:divBdr>
            <w:top w:val="none" w:sz="0" w:space="0" w:color="auto"/>
            <w:left w:val="none" w:sz="0" w:space="0" w:color="auto"/>
            <w:bottom w:val="none" w:sz="0" w:space="0" w:color="auto"/>
            <w:right w:val="none" w:sz="0" w:space="0" w:color="auto"/>
          </w:divBdr>
        </w:div>
        <w:div w:id="1343779123">
          <w:marLeft w:val="850"/>
          <w:marRight w:val="0"/>
          <w:marTop w:val="120"/>
          <w:marBottom w:val="0"/>
          <w:divBdr>
            <w:top w:val="none" w:sz="0" w:space="0" w:color="auto"/>
            <w:left w:val="none" w:sz="0" w:space="0" w:color="auto"/>
            <w:bottom w:val="none" w:sz="0" w:space="0" w:color="auto"/>
            <w:right w:val="none" w:sz="0" w:space="0" w:color="auto"/>
          </w:divBdr>
        </w:div>
        <w:div w:id="294990707">
          <w:marLeft w:val="850"/>
          <w:marRight w:val="0"/>
          <w:marTop w:val="120"/>
          <w:marBottom w:val="0"/>
          <w:divBdr>
            <w:top w:val="none" w:sz="0" w:space="0" w:color="auto"/>
            <w:left w:val="none" w:sz="0" w:space="0" w:color="auto"/>
            <w:bottom w:val="none" w:sz="0" w:space="0" w:color="auto"/>
            <w:right w:val="none" w:sz="0" w:space="0" w:color="auto"/>
          </w:divBdr>
        </w:div>
      </w:divsChild>
    </w:div>
    <w:div w:id="1914386995">
      <w:bodyDiv w:val="1"/>
      <w:marLeft w:val="0"/>
      <w:marRight w:val="0"/>
      <w:marTop w:val="0"/>
      <w:marBottom w:val="0"/>
      <w:divBdr>
        <w:top w:val="none" w:sz="0" w:space="0" w:color="auto"/>
        <w:left w:val="none" w:sz="0" w:space="0" w:color="auto"/>
        <w:bottom w:val="none" w:sz="0" w:space="0" w:color="auto"/>
        <w:right w:val="none" w:sz="0" w:space="0" w:color="auto"/>
      </w:divBdr>
      <w:divsChild>
        <w:div w:id="117526520">
          <w:marLeft w:val="720"/>
          <w:marRight w:val="0"/>
          <w:marTop w:val="240"/>
          <w:marBottom w:val="0"/>
          <w:divBdr>
            <w:top w:val="none" w:sz="0" w:space="0" w:color="auto"/>
            <w:left w:val="none" w:sz="0" w:space="0" w:color="auto"/>
            <w:bottom w:val="none" w:sz="0" w:space="0" w:color="auto"/>
            <w:right w:val="none" w:sz="0" w:space="0" w:color="auto"/>
          </w:divBdr>
        </w:div>
        <w:div w:id="1503160615">
          <w:marLeft w:val="1440"/>
          <w:marRight w:val="0"/>
          <w:marTop w:val="240"/>
          <w:marBottom w:val="0"/>
          <w:divBdr>
            <w:top w:val="none" w:sz="0" w:space="0" w:color="auto"/>
            <w:left w:val="none" w:sz="0" w:space="0" w:color="auto"/>
            <w:bottom w:val="none" w:sz="0" w:space="0" w:color="auto"/>
            <w:right w:val="none" w:sz="0" w:space="0" w:color="auto"/>
          </w:divBdr>
        </w:div>
        <w:div w:id="1044795924">
          <w:marLeft w:val="1440"/>
          <w:marRight w:val="0"/>
          <w:marTop w:val="240"/>
          <w:marBottom w:val="0"/>
          <w:divBdr>
            <w:top w:val="none" w:sz="0" w:space="0" w:color="auto"/>
            <w:left w:val="none" w:sz="0" w:space="0" w:color="auto"/>
            <w:bottom w:val="none" w:sz="0" w:space="0" w:color="auto"/>
            <w:right w:val="none" w:sz="0" w:space="0" w:color="auto"/>
          </w:divBdr>
        </w:div>
        <w:div w:id="2047290176">
          <w:marLeft w:val="1440"/>
          <w:marRight w:val="0"/>
          <w:marTop w:val="240"/>
          <w:marBottom w:val="0"/>
          <w:divBdr>
            <w:top w:val="none" w:sz="0" w:space="0" w:color="auto"/>
            <w:left w:val="none" w:sz="0" w:space="0" w:color="auto"/>
            <w:bottom w:val="none" w:sz="0" w:space="0" w:color="auto"/>
            <w:right w:val="none" w:sz="0" w:space="0" w:color="auto"/>
          </w:divBdr>
        </w:div>
        <w:div w:id="312103071">
          <w:marLeft w:val="1440"/>
          <w:marRight w:val="0"/>
          <w:marTop w:val="240"/>
          <w:marBottom w:val="0"/>
          <w:divBdr>
            <w:top w:val="none" w:sz="0" w:space="0" w:color="auto"/>
            <w:left w:val="none" w:sz="0" w:space="0" w:color="auto"/>
            <w:bottom w:val="none" w:sz="0" w:space="0" w:color="auto"/>
            <w:right w:val="none" w:sz="0" w:space="0" w:color="auto"/>
          </w:divBdr>
        </w:div>
        <w:div w:id="865102064">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 Hsoe</dc:creator>
  <cp:lastModifiedBy>Shon</cp:lastModifiedBy>
  <cp:revision>2</cp:revision>
  <cp:lastPrinted>2013-12-05T10:38:00Z</cp:lastPrinted>
  <dcterms:created xsi:type="dcterms:W3CDTF">2014-03-17T02:24:00Z</dcterms:created>
  <dcterms:modified xsi:type="dcterms:W3CDTF">2014-03-17T02:24:00Z</dcterms:modified>
</cp:coreProperties>
</file>