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C9D71" w14:textId="4E470CD5" w:rsidR="00D03B17" w:rsidRPr="006D6F45" w:rsidRDefault="00D03B17" w:rsidP="00D03B17">
      <w:pPr>
        <w:jc w:val="center"/>
        <w:rPr>
          <w:rFonts w:asciiTheme="majorHAnsi" w:eastAsia="Arial" w:hAnsiTheme="majorHAnsi" w:cstheme="majorHAnsi"/>
          <w:b/>
          <w:color w:val="006666"/>
          <w:sz w:val="32"/>
          <w:szCs w:val="32"/>
        </w:rPr>
      </w:pPr>
      <w:bookmarkStart w:id="0" w:name="_Hlk19092216"/>
      <w:r w:rsidRPr="006D6F45">
        <w:rPr>
          <w:rFonts w:asciiTheme="majorHAnsi" w:eastAsia="Arial" w:hAnsiTheme="majorHAnsi" w:cstheme="majorHAnsi"/>
          <w:b/>
          <w:color w:val="006666"/>
          <w:sz w:val="32"/>
          <w:szCs w:val="32"/>
        </w:rPr>
        <w:t xml:space="preserve">Minutes - Information Management Network Meeting, </w:t>
      </w:r>
      <w:r>
        <w:rPr>
          <w:rFonts w:asciiTheme="majorHAnsi" w:eastAsia="Arial" w:hAnsiTheme="majorHAnsi" w:cstheme="majorHAnsi"/>
          <w:b/>
          <w:color w:val="006666"/>
          <w:sz w:val="32"/>
          <w:szCs w:val="32"/>
        </w:rPr>
        <w:t>3</w:t>
      </w:r>
      <w:r>
        <w:rPr>
          <w:rFonts w:asciiTheme="majorHAnsi" w:eastAsia="Arial" w:hAnsiTheme="majorHAnsi" w:cstheme="majorHAnsi"/>
          <w:b/>
          <w:color w:val="006666"/>
          <w:sz w:val="32"/>
          <w:szCs w:val="32"/>
          <w:vertAlign w:val="superscript"/>
        </w:rPr>
        <w:t>rd</w:t>
      </w:r>
      <w:r w:rsidRPr="006D6F45">
        <w:rPr>
          <w:rFonts w:asciiTheme="majorHAnsi" w:eastAsia="Arial" w:hAnsiTheme="majorHAnsi" w:cstheme="majorHAnsi"/>
          <w:b/>
          <w:color w:val="006666"/>
          <w:sz w:val="32"/>
          <w:szCs w:val="32"/>
        </w:rPr>
        <w:t xml:space="preserve"> </w:t>
      </w:r>
      <w:r>
        <w:rPr>
          <w:rFonts w:asciiTheme="majorHAnsi" w:eastAsia="Arial" w:hAnsiTheme="majorHAnsi" w:cstheme="majorHAnsi"/>
          <w:b/>
          <w:color w:val="006666"/>
          <w:sz w:val="32"/>
          <w:szCs w:val="32"/>
        </w:rPr>
        <w:t>March</w:t>
      </w:r>
      <w:r w:rsidRPr="006D6F45">
        <w:rPr>
          <w:rFonts w:asciiTheme="majorHAnsi" w:eastAsia="Arial" w:hAnsiTheme="majorHAnsi" w:cstheme="majorHAnsi"/>
          <w:b/>
          <w:color w:val="006666"/>
          <w:sz w:val="32"/>
          <w:szCs w:val="32"/>
        </w:rPr>
        <w:t xml:space="preserve"> 2020</w:t>
      </w:r>
    </w:p>
    <w:p w14:paraId="00D0C887" w14:textId="77777777" w:rsidR="00D03B17" w:rsidRPr="006D6F45" w:rsidRDefault="00D03B17" w:rsidP="00D03B17">
      <w:pPr>
        <w:jc w:val="center"/>
        <w:rPr>
          <w:rFonts w:asciiTheme="majorHAnsi" w:eastAsia="Arial" w:hAnsiTheme="majorHAnsi" w:cstheme="majorHAnsi"/>
          <w:b/>
          <w:color w:val="006666"/>
          <w:sz w:val="32"/>
          <w:szCs w:val="32"/>
        </w:rPr>
      </w:pPr>
    </w:p>
    <w:p w14:paraId="64A999AA" w14:textId="34FD6C7D" w:rsidR="00D03B17" w:rsidRPr="006D6F45" w:rsidRDefault="00D03B17" w:rsidP="00D03B17">
      <w:pPr>
        <w:rPr>
          <w:rFonts w:asciiTheme="majorHAnsi" w:eastAsia="Arial" w:hAnsiTheme="majorHAnsi" w:cstheme="majorHAnsi"/>
          <w:b/>
          <w:color w:val="006666"/>
          <w:sz w:val="32"/>
          <w:szCs w:val="32"/>
        </w:rPr>
      </w:pPr>
      <w:r>
        <w:rPr>
          <w:rFonts w:asciiTheme="majorHAnsi" w:eastAsia="Arial" w:hAnsiTheme="majorHAnsi" w:cstheme="majorHAnsi"/>
          <w:b/>
          <w:color w:val="006666"/>
          <w:sz w:val="32"/>
          <w:szCs w:val="32"/>
        </w:rPr>
        <w:t>Follow-</w:t>
      </w:r>
      <w:r w:rsidR="00315788">
        <w:rPr>
          <w:rFonts w:asciiTheme="majorHAnsi" w:eastAsia="Arial" w:hAnsiTheme="majorHAnsi" w:cstheme="majorHAnsi"/>
          <w:b/>
          <w:color w:val="006666"/>
          <w:sz w:val="32"/>
          <w:szCs w:val="32"/>
        </w:rPr>
        <w:t>on</w:t>
      </w:r>
      <w:r>
        <w:rPr>
          <w:rFonts w:asciiTheme="majorHAnsi" w:eastAsia="Arial" w:hAnsiTheme="majorHAnsi" w:cstheme="majorHAnsi"/>
          <w:b/>
          <w:color w:val="006666"/>
          <w:sz w:val="32"/>
          <w:szCs w:val="32"/>
        </w:rPr>
        <w:t xml:space="preserve"> </w:t>
      </w:r>
      <w:r w:rsidRPr="006D6F45">
        <w:rPr>
          <w:rFonts w:asciiTheme="majorHAnsi" w:eastAsia="Arial" w:hAnsiTheme="majorHAnsi" w:cstheme="majorHAnsi"/>
          <w:b/>
          <w:color w:val="006666"/>
          <w:sz w:val="32"/>
          <w:szCs w:val="32"/>
        </w:rPr>
        <w:t>Open Data and Big Data</w:t>
      </w:r>
    </w:p>
    <w:p w14:paraId="5978F88E" w14:textId="77777777" w:rsidR="00D03B17" w:rsidRPr="006D6F45" w:rsidRDefault="00D03B17" w:rsidP="00D03B17">
      <w:pPr>
        <w:jc w:val="both"/>
        <w:rPr>
          <w:rFonts w:asciiTheme="majorHAnsi" w:eastAsia="Arial" w:hAnsiTheme="majorHAnsi" w:cstheme="majorHAnsi"/>
          <w:sz w:val="22"/>
          <w:szCs w:val="22"/>
        </w:rPr>
      </w:pPr>
    </w:p>
    <w:p w14:paraId="10E4572D" w14:textId="77777777" w:rsidR="00D03B17" w:rsidRPr="006D6F45" w:rsidRDefault="00D03B17" w:rsidP="00D03B17">
      <w:pPr>
        <w:ind w:left="1440" w:hanging="1440"/>
        <w:jc w:val="both"/>
        <w:rPr>
          <w:rFonts w:asciiTheme="majorHAnsi" w:eastAsia="Arial" w:hAnsiTheme="majorHAnsi" w:cstheme="majorHAnsi"/>
          <w:color w:val="auto"/>
          <w:sz w:val="22"/>
          <w:szCs w:val="22"/>
        </w:rPr>
      </w:pPr>
      <w:r w:rsidRPr="006D6F45">
        <w:rPr>
          <w:rFonts w:asciiTheme="majorHAnsi" w:eastAsia="Arial" w:hAnsiTheme="majorHAnsi" w:cstheme="majorHAnsi"/>
          <w:sz w:val="22"/>
          <w:szCs w:val="22"/>
        </w:rPr>
        <w:t xml:space="preserve">Chair: Shon </w:t>
      </w:r>
      <w:r w:rsidRPr="006D6F45">
        <w:rPr>
          <w:rFonts w:asciiTheme="majorHAnsi" w:eastAsia="Arial" w:hAnsiTheme="majorHAnsi" w:cstheme="majorHAnsi"/>
          <w:color w:val="auto"/>
          <w:sz w:val="22"/>
          <w:szCs w:val="22"/>
        </w:rPr>
        <w:t>Campbell, MIMU Manager.</w:t>
      </w:r>
    </w:p>
    <w:p w14:paraId="22F108EE" w14:textId="77777777" w:rsidR="00D03B17" w:rsidRPr="006D6F45" w:rsidRDefault="00D03B17" w:rsidP="00D03B17">
      <w:pPr>
        <w:ind w:left="1440" w:hanging="1440"/>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Participants: See list below.</w:t>
      </w:r>
    </w:p>
    <w:p w14:paraId="13F0530D" w14:textId="77777777" w:rsidR="00D03B17" w:rsidRPr="006D6F45" w:rsidRDefault="00D03B17" w:rsidP="00D03B17">
      <w:pPr>
        <w:jc w:val="both"/>
        <w:rPr>
          <w:rFonts w:asciiTheme="majorHAnsi" w:eastAsia="Arial" w:hAnsiTheme="majorHAnsi" w:cstheme="majorHAnsi"/>
          <w:color w:val="auto"/>
          <w:sz w:val="22"/>
          <w:szCs w:val="22"/>
        </w:rPr>
      </w:pPr>
    </w:p>
    <w:tbl>
      <w:tblPr>
        <w:tblStyle w:val="2"/>
        <w:tblW w:w="1457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14064"/>
      </w:tblGrid>
      <w:tr w:rsidR="00D03B17" w:rsidRPr="006D6F45" w14:paraId="19E4F4A9" w14:textId="77777777" w:rsidTr="00BE1ABC">
        <w:trPr>
          <w:trHeight w:val="1266"/>
        </w:trPr>
        <w:tc>
          <w:tcPr>
            <w:tcW w:w="514" w:type="dxa"/>
            <w:shd w:val="clear" w:color="auto" w:fill="auto"/>
          </w:tcPr>
          <w:bookmarkEnd w:id="0"/>
          <w:p w14:paraId="05AEE33B" w14:textId="77777777" w:rsidR="00D03B17" w:rsidRPr="006D6F45" w:rsidRDefault="00D03B17" w:rsidP="00BE1ABC">
            <w:pPr>
              <w:ind w:left="-45" w:firstLine="90"/>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t>1</w:t>
            </w:r>
          </w:p>
        </w:tc>
        <w:tc>
          <w:tcPr>
            <w:tcW w:w="14064" w:type="dxa"/>
            <w:shd w:val="clear" w:color="auto" w:fill="auto"/>
          </w:tcPr>
          <w:p w14:paraId="1A10CFF7" w14:textId="77777777" w:rsidR="00D03B17" w:rsidRPr="0083292F" w:rsidRDefault="0083292F" w:rsidP="00315788">
            <w:pPr>
              <w:jc w:val="both"/>
              <w:rPr>
                <w:rFonts w:asciiTheme="majorHAnsi" w:eastAsia="Arial" w:hAnsiTheme="majorHAnsi" w:cstheme="majorHAnsi"/>
                <w:b/>
                <w:bCs/>
                <w:color w:val="006666"/>
                <w:sz w:val="28"/>
                <w:szCs w:val="28"/>
              </w:rPr>
            </w:pPr>
            <w:r w:rsidRPr="0083292F">
              <w:rPr>
                <w:rFonts w:asciiTheme="majorHAnsi" w:eastAsia="Arial" w:hAnsiTheme="majorHAnsi" w:cstheme="majorHAnsi"/>
                <w:b/>
                <w:bCs/>
                <w:color w:val="006666"/>
                <w:sz w:val="28"/>
                <w:szCs w:val="28"/>
              </w:rPr>
              <w:t>UNHCR Registration and Case Management System (ProGres)</w:t>
            </w:r>
          </w:p>
          <w:p w14:paraId="0BB7FB21" w14:textId="77777777" w:rsidR="0083292F" w:rsidRDefault="0083292F" w:rsidP="00315788">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Mathew Richard (Information Management Officer) UNHCR</w:t>
            </w:r>
          </w:p>
          <w:p w14:paraId="5EFEC5EA" w14:textId="77777777" w:rsidR="0083292F" w:rsidRDefault="0083292F" w:rsidP="00315788">
            <w:pPr>
              <w:jc w:val="both"/>
              <w:rPr>
                <w:rFonts w:asciiTheme="majorHAnsi" w:eastAsia="Arial" w:hAnsiTheme="majorHAnsi" w:cstheme="majorHAnsi"/>
                <w:color w:val="auto"/>
                <w:sz w:val="22"/>
                <w:szCs w:val="22"/>
              </w:rPr>
            </w:pPr>
          </w:p>
          <w:p w14:paraId="4D20A88C" w14:textId="6507D882" w:rsidR="00FE3409" w:rsidRDefault="00B61C1C" w:rsidP="00315788">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The Profile Global Registration System Profile (ProGres) was established in 2003 to provide a common source of information to facilitate protection of persons of concern</w:t>
            </w:r>
            <w:r w:rsidR="00BE23EB">
              <w:rPr>
                <w:rFonts w:asciiTheme="majorHAnsi" w:eastAsia="Arial" w:hAnsiTheme="majorHAnsi" w:cstheme="majorHAnsi"/>
                <w:color w:val="auto"/>
                <w:sz w:val="22"/>
                <w:szCs w:val="22"/>
              </w:rPr>
              <w:t xml:space="preserve"> (PoC)</w:t>
            </w:r>
            <w:r w:rsidR="00C4379C">
              <w:rPr>
                <w:rFonts w:asciiTheme="majorHAnsi" w:eastAsia="Arial" w:hAnsiTheme="majorHAnsi" w:cstheme="majorHAnsi"/>
                <w:color w:val="auto"/>
                <w:sz w:val="22"/>
                <w:szCs w:val="22"/>
              </w:rPr>
              <w:t>. It serves as</w:t>
            </w:r>
            <w:r w:rsidR="00BE23EB">
              <w:rPr>
                <w:rFonts w:asciiTheme="majorHAnsi" w:eastAsia="Arial" w:hAnsiTheme="majorHAnsi" w:cstheme="majorHAnsi"/>
                <w:color w:val="auto"/>
                <w:sz w:val="22"/>
                <w:szCs w:val="22"/>
              </w:rPr>
              <w:t xml:space="preserve"> </w:t>
            </w:r>
            <w:r>
              <w:rPr>
                <w:rFonts w:asciiTheme="majorHAnsi" w:eastAsia="Arial" w:hAnsiTheme="majorHAnsi" w:cstheme="majorHAnsi"/>
                <w:color w:val="auto"/>
                <w:sz w:val="22"/>
                <w:szCs w:val="22"/>
              </w:rPr>
              <w:t xml:space="preserve">UNHCR’s registration and case management system that holds all population and case data. </w:t>
            </w:r>
            <w:r w:rsidR="00AF2AF3" w:rsidRPr="00AF2AF3">
              <w:rPr>
                <w:rFonts w:asciiTheme="majorHAnsi" w:eastAsia="Arial" w:hAnsiTheme="majorHAnsi" w:cstheme="majorHAnsi"/>
                <w:color w:val="auto"/>
                <w:sz w:val="22"/>
                <w:szCs w:val="22"/>
              </w:rPr>
              <w:t xml:space="preserve">Registration is the process of recording, verifying and updating information on </w:t>
            </w:r>
            <w:r w:rsidR="00BE23EB">
              <w:rPr>
                <w:rFonts w:asciiTheme="majorHAnsi" w:eastAsia="Arial" w:hAnsiTheme="majorHAnsi" w:cstheme="majorHAnsi"/>
                <w:color w:val="auto"/>
                <w:sz w:val="22"/>
                <w:szCs w:val="22"/>
              </w:rPr>
              <w:t>PoC aimed</w:t>
            </w:r>
            <w:r w:rsidR="00AF2AF3" w:rsidRPr="00AF2AF3">
              <w:rPr>
                <w:rFonts w:asciiTheme="majorHAnsi" w:eastAsia="Arial" w:hAnsiTheme="majorHAnsi" w:cstheme="majorHAnsi"/>
                <w:color w:val="auto"/>
                <w:sz w:val="22"/>
                <w:szCs w:val="22"/>
              </w:rPr>
              <w:t xml:space="preserve"> to assist UNHCR in the provision of protection, documentation and durable solutions.</w:t>
            </w:r>
            <w:r w:rsidR="00FE3409">
              <w:rPr>
                <w:rFonts w:asciiTheme="majorHAnsi" w:eastAsia="Arial" w:hAnsiTheme="majorHAnsi" w:cstheme="majorHAnsi"/>
                <w:color w:val="auto"/>
                <w:sz w:val="22"/>
                <w:szCs w:val="22"/>
              </w:rPr>
              <w:t xml:space="preserve"> </w:t>
            </w:r>
            <w:r w:rsidR="00100133">
              <w:rPr>
                <w:rFonts w:asciiTheme="majorHAnsi" w:eastAsia="Arial" w:hAnsiTheme="majorHAnsi" w:cstheme="majorHAnsi"/>
                <w:color w:val="auto"/>
                <w:sz w:val="22"/>
                <w:szCs w:val="22"/>
              </w:rPr>
              <w:t>That is, i</w:t>
            </w:r>
            <w:r w:rsidR="00FE3409">
              <w:rPr>
                <w:rFonts w:asciiTheme="majorHAnsi" w:eastAsia="Arial" w:hAnsiTheme="majorHAnsi" w:cstheme="majorHAnsi"/>
                <w:color w:val="auto"/>
                <w:sz w:val="22"/>
                <w:szCs w:val="22"/>
              </w:rPr>
              <w:t>nstead of having individual registration tools, UNHCR has a “global system” that is recognized by UNHCR, and the governments and partners it works with</w:t>
            </w:r>
            <w:r w:rsidR="00FE3409" w:rsidRPr="00FE3409">
              <w:rPr>
                <w:rFonts w:asciiTheme="majorHAnsi" w:eastAsia="Arial" w:hAnsiTheme="majorHAnsi" w:cstheme="majorHAnsi"/>
                <w:b/>
                <w:bCs/>
                <w:color w:val="auto"/>
                <w:sz w:val="22"/>
                <w:szCs w:val="22"/>
              </w:rPr>
              <w:t>. It is not used in Myanmar, as UNHCR does not conduct registration in the country</w:t>
            </w:r>
            <w:r w:rsidR="00FE3409">
              <w:rPr>
                <w:rFonts w:asciiTheme="majorHAnsi" w:eastAsia="Arial" w:hAnsiTheme="majorHAnsi" w:cstheme="majorHAnsi"/>
                <w:color w:val="auto"/>
                <w:sz w:val="22"/>
                <w:szCs w:val="22"/>
              </w:rPr>
              <w:t>, but in other humanitarian settings.</w:t>
            </w:r>
            <w:r w:rsidR="009A706E">
              <w:rPr>
                <w:rFonts w:asciiTheme="majorHAnsi" w:eastAsia="Arial" w:hAnsiTheme="majorHAnsi" w:cstheme="majorHAnsi"/>
                <w:color w:val="auto"/>
                <w:sz w:val="22"/>
                <w:szCs w:val="22"/>
              </w:rPr>
              <w:t xml:space="preserve"> </w:t>
            </w:r>
          </w:p>
          <w:p w14:paraId="5EE591FD" w14:textId="77777777" w:rsidR="0079456E" w:rsidRDefault="0079456E" w:rsidP="00315788">
            <w:pPr>
              <w:jc w:val="both"/>
              <w:rPr>
                <w:rFonts w:asciiTheme="majorHAnsi" w:eastAsia="Arial" w:hAnsiTheme="majorHAnsi" w:cstheme="majorHAnsi"/>
                <w:color w:val="auto"/>
                <w:sz w:val="22"/>
                <w:szCs w:val="22"/>
              </w:rPr>
            </w:pPr>
          </w:p>
          <w:p w14:paraId="7967DB5D" w14:textId="731B59AA" w:rsidR="009A706E" w:rsidRDefault="00CC6D87" w:rsidP="00315788">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lang w:val="en-US"/>
              </w:rPr>
              <w:t xml:space="preserve">The </w:t>
            </w:r>
            <w:r w:rsidRPr="00B076C5">
              <w:rPr>
                <w:rFonts w:asciiTheme="majorHAnsi" w:eastAsia="Arial" w:hAnsiTheme="majorHAnsi" w:cstheme="majorHAnsi"/>
                <w:color w:val="auto"/>
                <w:sz w:val="22"/>
                <w:szCs w:val="22"/>
                <w:lang w:val="en-US"/>
              </w:rPr>
              <w:t>UNHCR P</w:t>
            </w:r>
            <w:r>
              <w:rPr>
                <w:rFonts w:asciiTheme="majorHAnsi" w:eastAsia="Arial" w:hAnsiTheme="majorHAnsi" w:cstheme="majorHAnsi"/>
                <w:color w:val="auto"/>
                <w:sz w:val="22"/>
                <w:szCs w:val="22"/>
                <w:lang w:val="en-US"/>
              </w:rPr>
              <w:t>opulation Registration and Identity Management EcoSystem (PRIMES)</w:t>
            </w:r>
            <w:r w:rsidRPr="00B076C5">
              <w:rPr>
                <w:rFonts w:asciiTheme="majorHAnsi" w:eastAsia="Arial" w:hAnsiTheme="majorHAnsi" w:cstheme="majorHAnsi"/>
                <w:color w:val="auto"/>
                <w:sz w:val="22"/>
                <w:szCs w:val="22"/>
                <w:lang w:val="en-US"/>
              </w:rPr>
              <w:t xml:space="preserve"> </w:t>
            </w:r>
            <w:r>
              <w:rPr>
                <w:rFonts w:asciiTheme="majorHAnsi" w:eastAsia="Arial" w:hAnsiTheme="majorHAnsi" w:cstheme="majorHAnsi"/>
                <w:color w:val="auto"/>
                <w:sz w:val="22"/>
                <w:szCs w:val="22"/>
                <w:lang w:val="en-US"/>
              </w:rPr>
              <w:t>is a</w:t>
            </w:r>
            <w:r w:rsidRPr="00B076C5">
              <w:rPr>
                <w:rFonts w:asciiTheme="majorHAnsi" w:eastAsia="Arial" w:hAnsiTheme="majorHAnsi" w:cstheme="majorHAnsi"/>
                <w:color w:val="auto"/>
                <w:sz w:val="22"/>
                <w:szCs w:val="22"/>
                <w:lang w:val="en-US"/>
              </w:rPr>
              <w:t xml:space="preserve"> </w:t>
            </w:r>
            <w:r>
              <w:rPr>
                <w:rFonts w:asciiTheme="majorHAnsi" w:eastAsia="Arial" w:hAnsiTheme="majorHAnsi" w:cstheme="majorHAnsi"/>
                <w:color w:val="auto"/>
                <w:sz w:val="22"/>
                <w:szCs w:val="22"/>
                <w:lang w:val="en-US"/>
              </w:rPr>
              <w:t>c</w:t>
            </w:r>
            <w:r w:rsidRPr="00B076C5">
              <w:rPr>
                <w:rFonts w:asciiTheme="majorHAnsi" w:eastAsia="Arial" w:hAnsiTheme="majorHAnsi" w:cstheme="majorHAnsi"/>
                <w:color w:val="auto"/>
                <w:sz w:val="22"/>
                <w:szCs w:val="22"/>
                <w:lang w:val="en-US"/>
              </w:rPr>
              <w:t xml:space="preserve">entral repository for all </w:t>
            </w:r>
            <w:r>
              <w:rPr>
                <w:rFonts w:asciiTheme="majorHAnsi" w:eastAsia="Arial" w:hAnsiTheme="majorHAnsi" w:cstheme="majorHAnsi"/>
                <w:color w:val="auto"/>
                <w:sz w:val="22"/>
                <w:szCs w:val="22"/>
                <w:lang w:val="en-US"/>
              </w:rPr>
              <w:t xml:space="preserve">UNHCR </w:t>
            </w:r>
            <w:r w:rsidRPr="00B076C5">
              <w:rPr>
                <w:rFonts w:asciiTheme="majorHAnsi" w:eastAsia="Arial" w:hAnsiTheme="majorHAnsi" w:cstheme="majorHAnsi"/>
                <w:color w:val="auto"/>
                <w:sz w:val="22"/>
                <w:szCs w:val="22"/>
                <w:lang w:val="en-US"/>
              </w:rPr>
              <w:t>collected information</w:t>
            </w:r>
            <w:r>
              <w:rPr>
                <w:rFonts w:asciiTheme="majorHAnsi" w:eastAsia="Arial" w:hAnsiTheme="majorHAnsi" w:cstheme="majorHAnsi"/>
                <w:color w:val="auto"/>
                <w:sz w:val="22"/>
                <w:szCs w:val="22"/>
                <w:lang w:val="en-US"/>
              </w:rPr>
              <w:t xml:space="preserve">, </w:t>
            </w:r>
            <w:r w:rsidR="004D02A6">
              <w:rPr>
                <w:rFonts w:asciiTheme="majorHAnsi" w:eastAsia="Arial" w:hAnsiTheme="majorHAnsi" w:cstheme="majorHAnsi"/>
                <w:color w:val="auto"/>
                <w:sz w:val="22"/>
                <w:szCs w:val="22"/>
                <w:lang w:val="en-US"/>
              </w:rPr>
              <w:t>which includes</w:t>
            </w:r>
            <w:r>
              <w:rPr>
                <w:rFonts w:asciiTheme="majorHAnsi" w:eastAsia="Arial" w:hAnsiTheme="majorHAnsi" w:cstheme="majorHAnsi"/>
                <w:color w:val="auto"/>
                <w:sz w:val="22"/>
                <w:szCs w:val="22"/>
                <w:lang w:val="en-US"/>
              </w:rPr>
              <w:t xml:space="preserve"> ProGres. </w:t>
            </w:r>
            <w:r w:rsidR="0079456E">
              <w:rPr>
                <w:rFonts w:asciiTheme="majorHAnsi" w:eastAsia="Arial" w:hAnsiTheme="majorHAnsi" w:cstheme="majorHAnsi"/>
                <w:color w:val="auto"/>
                <w:sz w:val="22"/>
                <w:szCs w:val="22"/>
                <w:lang w:val="en-US"/>
              </w:rPr>
              <w:t>These systems</w:t>
            </w:r>
            <w:r>
              <w:rPr>
                <w:rFonts w:asciiTheme="majorHAnsi" w:eastAsia="Arial" w:hAnsiTheme="majorHAnsi" w:cstheme="majorHAnsi"/>
                <w:color w:val="auto"/>
                <w:sz w:val="22"/>
                <w:szCs w:val="22"/>
                <w:lang w:val="en-US"/>
              </w:rPr>
              <w:t xml:space="preserve"> avoid duplication and gaps in providing aid and improve accountability</w:t>
            </w:r>
            <w:r w:rsidR="005C36C9">
              <w:rPr>
                <w:rFonts w:asciiTheme="majorHAnsi" w:eastAsia="Arial" w:hAnsiTheme="majorHAnsi" w:cstheme="majorHAnsi"/>
                <w:color w:val="auto"/>
                <w:sz w:val="22"/>
                <w:szCs w:val="22"/>
                <w:lang w:val="en-US"/>
              </w:rPr>
              <w:t xml:space="preserve"> to donors</w:t>
            </w:r>
            <w:r w:rsidR="004D02A6">
              <w:rPr>
                <w:rFonts w:asciiTheme="majorHAnsi" w:eastAsia="Arial" w:hAnsiTheme="majorHAnsi" w:cstheme="majorHAnsi"/>
                <w:color w:val="auto"/>
                <w:sz w:val="22"/>
                <w:szCs w:val="22"/>
                <w:lang w:val="en-US"/>
              </w:rPr>
              <w:t>, making sure that assistance is coordinated</w:t>
            </w:r>
            <w:r>
              <w:rPr>
                <w:rFonts w:asciiTheme="majorHAnsi" w:eastAsia="Arial" w:hAnsiTheme="majorHAnsi" w:cstheme="majorHAnsi"/>
                <w:color w:val="auto"/>
                <w:sz w:val="22"/>
                <w:szCs w:val="22"/>
                <w:lang w:val="en-US"/>
              </w:rPr>
              <w:t>.</w:t>
            </w:r>
            <w:r w:rsidR="00BE23EB">
              <w:rPr>
                <w:rFonts w:asciiTheme="majorHAnsi" w:eastAsia="Arial" w:hAnsiTheme="majorHAnsi" w:cstheme="majorHAnsi"/>
                <w:color w:val="auto"/>
                <w:sz w:val="22"/>
                <w:szCs w:val="22"/>
                <w:lang w:val="en-US"/>
              </w:rPr>
              <w:t xml:space="preserve"> </w:t>
            </w:r>
            <w:r w:rsidR="00BE23EB">
              <w:rPr>
                <w:rFonts w:asciiTheme="majorHAnsi" w:eastAsia="Arial" w:hAnsiTheme="majorHAnsi" w:cstheme="majorHAnsi"/>
                <w:color w:val="auto"/>
                <w:sz w:val="22"/>
                <w:szCs w:val="22"/>
              </w:rPr>
              <w:t>UNHCR’s registration activities are a major source of population data, which are essential for their programming activities, but also of relevance to the entire humanitarian community.</w:t>
            </w:r>
            <w:r>
              <w:rPr>
                <w:rFonts w:asciiTheme="majorHAnsi" w:eastAsia="Arial" w:hAnsiTheme="majorHAnsi" w:cstheme="majorHAnsi"/>
                <w:color w:val="auto"/>
                <w:sz w:val="22"/>
                <w:szCs w:val="22"/>
                <w:lang w:val="en-US"/>
              </w:rPr>
              <w:t xml:space="preserve"> </w:t>
            </w:r>
            <w:r w:rsidR="009A706E">
              <w:rPr>
                <w:rFonts w:asciiTheme="majorHAnsi" w:eastAsia="Arial" w:hAnsiTheme="majorHAnsi" w:cstheme="majorHAnsi"/>
                <w:color w:val="auto"/>
                <w:sz w:val="22"/>
                <w:szCs w:val="22"/>
              </w:rPr>
              <w:t xml:space="preserve">Registration has huge potential, especially in the opportunity it provides to refugees: it is the first step towards ensuring protection in a refugee crisis, it can help identify people with specific needs, facilitate issuance of documentation, protect against forced return, etc. </w:t>
            </w:r>
            <w:r w:rsidR="009A7FAD">
              <w:rPr>
                <w:rFonts w:asciiTheme="majorHAnsi" w:eastAsia="Arial" w:hAnsiTheme="majorHAnsi" w:cstheme="majorHAnsi"/>
                <w:color w:val="auto"/>
                <w:sz w:val="22"/>
                <w:szCs w:val="22"/>
              </w:rPr>
              <w:t>UNHCR’s registration work in Bangladesh</w:t>
            </w:r>
            <w:r w:rsidR="00BE23EB">
              <w:rPr>
                <w:rFonts w:asciiTheme="majorHAnsi" w:eastAsia="Arial" w:hAnsiTheme="majorHAnsi" w:cstheme="majorHAnsi"/>
                <w:color w:val="auto"/>
                <w:sz w:val="22"/>
                <w:szCs w:val="22"/>
              </w:rPr>
              <w:t>, for example,</w:t>
            </w:r>
            <w:r w:rsidR="009A7FAD">
              <w:rPr>
                <w:rFonts w:asciiTheme="majorHAnsi" w:eastAsia="Arial" w:hAnsiTheme="majorHAnsi" w:cstheme="majorHAnsi"/>
                <w:color w:val="auto"/>
                <w:sz w:val="22"/>
                <w:szCs w:val="22"/>
              </w:rPr>
              <w:t xml:space="preserve"> gives many Rohingya refugees identification for the first time. </w:t>
            </w:r>
          </w:p>
          <w:p w14:paraId="32EF4663" w14:textId="77777777" w:rsidR="0079456E" w:rsidRPr="00CC6D87" w:rsidRDefault="0079456E" w:rsidP="00315788">
            <w:pPr>
              <w:jc w:val="both"/>
              <w:rPr>
                <w:rFonts w:asciiTheme="majorHAnsi" w:eastAsia="Arial" w:hAnsiTheme="majorHAnsi" w:cstheme="majorHAnsi"/>
                <w:color w:val="auto"/>
                <w:sz w:val="22"/>
                <w:szCs w:val="22"/>
                <w:lang w:val="en-US"/>
              </w:rPr>
            </w:pPr>
          </w:p>
          <w:p w14:paraId="6C7E664E" w14:textId="72D93D19" w:rsidR="0079456E" w:rsidRDefault="004162E4" w:rsidP="00B076C5">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 xml:space="preserve">ProGres (v4) system is based on Microsoft Dynamics CRM software. It is a centralized online system with the servers and data located in </w:t>
            </w:r>
            <w:r w:rsidR="00100133">
              <w:rPr>
                <w:rFonts w:asciiTheme="majorHAnsi" w:eastAsia="Arial" w:hAnsiTheme="majorHAnsi" w:cstheme="majorHAnsi"/>
                <w:color w:val="auto"/>
                <w:sz w:val="22"/>
                <w:szCs w:val="22"/>
              </w:rPr>
              <w:t>Copenhagen</w:t>
            </w:r>
            <w:r>
              <w:rPr>
                <w:rFonts w:asciiTheme="majorHAnsi" w:eastAsia="Arial" w:hAnsiTheme="majorHAnsi" w:cstheme="majorHAnsi"/>
                <w:color w:val="auto"/>
                <w:sz w:val="22"/>
                <w:szCs w:val="22"/>
              </w:rPr>
              <w:t xml:space="preserve"> (a big shift from past practices where data was locally stored and sourced, on local servers at the field level). This change is an improvement not only in terms of data protection, but also in terms of convenience of access by having one central system rather than decentralized systems that are difficult to consolidate and access. The system can be accessed from anywhere by using a regular browser connected to the internet, </w:t>
            </w:r>
            <w:r w:rsidR="000C3592">
              <w:rPr>
                <w:rFonts w:asciiTheme="majorHAnsi" w:eastAsia="Arial" w:hAnsiTheme="majorHAnsi" w:cstheme="majorHAnsi"/>
                <w:color w:val="auto"/>
                <w:sz w:val="22"/>
                <w:szCs w:val="22"/>
              </w:rPr>
              <w:t>although</w:t>
            </w:r>
            <w:r>
              <w:rPr>
                <w:rFonts w:asciiTheme="majorHAnsi" w:eastAsia="Arial" w:hAnsiTheme="majorHAnsi" w:cstheme="majorHAnsi"/>
                <w:color w:val="auto"/>
                <w:sz w:val="22"/>
                <w:szCs w:val="22"/>
              </w:rPr>
              <w:t xml:space="preserve"> there is also an offline option. </w:t>
            </w:r>
          </w:p>
          <w:p w14:paraId="3358F8D6" w14:textId="77777777" w:rsidR="0079456E" w:rsidRDefault="0079456E" w:rsidP="00B076C5">
            <w:pPr>
              <w:jc w:val="both"/>
              <w:rPr>
                <w:rFonts w:asciiTheme="majorHAnsi" w:eastAsia="Arial" w:hAnsiTheme="majorHAnsi" w:cstheme="majorHAnsi"/>
                <w:color w:val="auto"/>
                <w:sz w:val="22"/>
                <w:szCs w:val="22"/>
              </w:rPr>
            </w:pPr>
          </w:p>
          <w:p w14:paraId="591C3ED0" w14:textId="3808172C" w:rsidR="00B6099C" w:rsidRDefault="001339B0" w:rsidP="00B076C5">
            <w:pPr>
              <w:jc w:val="both"/>
              <w:rPr>
                <w:rFonts w:asciiTheme="majorHAnsi" w:eastAsia="Arial" w:hAnsiTheme="majorHAnsi" w:cstheme="majorHAnsi"/>
                <w:color w:val="auto"/>
                <w:sz w:val="22"/>
                <w:szCs w:val="22"/>
                <w:lang w:val="en-US"/>
              </w:rPr>
            </w:pPr>
            <w:r>
              <w:rPr>
                <w:rFonts w:asciiTheme="majorHAnsi" w:eastAsia="Arial" w:hAnsiTheme="majorHAnsi" w:cstheme="majorHAnsi"/>
                <w:color w:val="auto"/>
                <w:sz w:val="22"/>
                <w:szCs w:val="22"/>
              </w:rPr>
              <w:t xml:space="preserve">There are a series of data protection protocols aligned to the data protection policy of UNHCR, but also a number of data sharing agreements with partners such as WFP, highlighting which data is shared, how it is used, how it is protected, and how it is stored. </w:t>
            </w:r>
            <w:r w:rsidR="00B076C5">
              <w:rPr>
                <w:rFonts w:asciiTheme="majorHAnsi" w:eastAsia="Arial" w:hAnsiTheme="majorHAnsi" w:cstheme="majorHAnsi"/>
                <w:color w:val="auto"/>
                <w:sz w:val="22"/>
                <w:szCs w:val="22"/>
              </w:rPr>
              <w:t xml:space="preserve">Access to ProGres data is restricted to different levels of access, not just for staff but also for partner organizations and government. </w:t>
            </w:r>
            <w:r w:rsidR="00B076C5" w:rsidRPr="00B076C5">
              <w:rPr>
                <w:rFonts w:asciiTheme="majorHAnsi" w:eastAsia="Arial" w:hAnsiTheme="majorHAnsi" w:cstheme="majorHAnsi"/>
                <w:color w:val="auto"/>
                <w:sz w:val="22"/>
                <w:szCs w:val="22"/>
              </w:rPr>
              <w:t xml:space="preserve">Data stored on the </w:t>
            </w:r>
            <w:r w:rsidR="00B076C5">
              <w:rPr>
                <w:rFonts w:asciiTheme="majorHAnsi" w:eastAsia="Arial" w:hAnsiTheme="majorHAnsi" w:cstheme="majorHAnsi"/>
                <w:color w:val="auto"/>
                <w:sz w:val="22"/>
                <w:szCs w:val="22"/>
              </w:rPr>
              <w:t>P</w:t>
            </w:r>
            <w:r w:rsidR="00B076C5" w:rsidRPr="00B076C5">
              <w:rPr>
                <w:rFonts w:asciiTheme="majorHAnsi" w:eastAsia="Arial" w:hAnsiTheme="majorHAnsi" w:cstheme="majorHAnsi"/>
                <w:color w:val="auto"/>
                <w:sz w:val="22"/>
                <w:szCs w:val="22"/>
              </w:rPr>
              <w:t xml:space="preserve">roGres v4 server is highly secured and the system provides multi‐layered security safeguards. All communications between the user and </w:t>
            </w:r>
            <w:r w:rsidR="00B076C5">
              <w:rPr>
                <w:rFonts w:asciiTheme="majorHAnsi" w:eastAsia="Arial" w:hAnsiTheme="majorHAnsi" w:cstheme="majorHAnsi"/>
                <w:color w:val="auto"/>
                <w:sz w:val="22"/>
                <w:szCs w:val="22"/>
              </w:rPr>
              <w:t>P</w:t>
            </w:r>
            <w:r w:rsidR="00B076C5" w:rsidRPr="00B076C5">
              <w:rPr>
                <w:rFonts w:asciiTheme="majorHAnsi" w:eastAsia="Arial" w:hAnsiTheme="majorHAnsi" w:cstheme="majorHAnsi"/>
                <w:color w:val="auto"/>
                <w:sz w:val="22"/>
                <w:szCs w:val="22"/>
              </w:rPr>
              <w:t xml:space="preserve">roGres v4 are encrypted </w:t>
            </w:r>
            <w:r w:rsidR="00CC6D87" w:rsidRPr="00B076C5">
              <w:rPr>
                <w:rFonts w:asciiTheme="majorHAnsi" w:eastAsia="Arial" w:hAnsiTheme="majorHAnsi" w:cstheme="majorHAnsi"/>
                <w:color w:val="auto"/>
                <w:sz w:val="22"/>
                <w:szCs w:val="22"/>
              </w:rPr>
              <w:t>using</w:t>
            </w:r>
            <w:r w:rsidR="00B076C5" w:rsidRPr="00B076C5">
              <w:rPr>
                <w:rFonts w:asciiTheme="majorHAnsi" w:eastAsia="Arial" w:hAnsiTheme="majorHAnsi" w:cstheme="majorHAnsi"/>
                <w:color w:val="auto"/>
                <w:sz w:val="22"/>
                <w:szCs w:val="22"/>
              </w:rPr>
              <w:t xml:space="preserve"> a Secure Sockets Layer (SSL) certificate issued by a globally trusted Certification Authority (CA).</w:t>
            </w:r>
            <w:r w:rsidR="0079456E">
              <w:rPr>
                <w:rFonts w:asciiTheme="majorHAnsi" w:eastAsia="Arial" w:hAnsiTheme="majorHAnsi" w:cstheme="majorHAnsi"/>
                <w:color w:val="auto"/>
                <w:sz w:val="22"/>
                <w:szCs w:val="22"/>
              </w:rPr>
              <w:t xml:space="preserve"> </w:t>
            </w:r>
            <w:r w:rsidR="005C36C9">
              <w:rPr>
                <w:rFonts w:asciiTheme="majorHAnsi" w:eastAsia="Arial" w:hAnsiTheme="majorHAnsi" w:cstheme="majorHAnsi"/>
                <w:color w:val="auto"/>
                <w:sz w:val="22"/>
                <w:szCs w:val="22"/>
                <w:lang w:val="en-US"/>
              </w:rPr>
              <w:t>The PRIMES ecosystem includes tools that the PoC can access themselves</w:t>
            </w:r>
            <w:r w:rsidR="0079456E">
              <w:rPr>
                <w:rFonts w:asciiTheme="majorHAnsi" w:eastAsia="Arial" w:hAnsiTheme="majorHAnsi" w:cstheme="majorHAnsi"/>
                <w:color w:val="auto"/>
                <w:sz w:val="22"/>
                <w:szCs w:val="22"/>
                <w:lang w:val="en-US"/>
              </w:rPr>
              <w:t>,</w:t>
            </w:r>
            <w:r w:rsidR="005C36C9">
              <w:rPr>
                <w:rFonts w:asciiTheme="majorHAnsi" w:eastAsia="Arial" w:hAnsiTheme="majorHAnsi" w:cstheme="majorHAnsi"/>
                <w:color w:val="auto"/>
                <w:sz w:val="22"/>
                <w:szCs w:val="22"/>
                <w:lang w:val="en-US"/>
              </w:rPr>
              <w:t xml:space="preserve"> </w:t>
            </w:r>
            <w:r w:rsidR="0079456E">
              <w:rPr>
                <w:rFonts w:asciiTheme="majorHAnsi" w:eastAsia="Arial" w:hAnsiTheme="majorHAnsi" w:cstheme="majorHAnsi"/>
                <w:color w:val="auto"/>
                <w:sz w:val="22"/>
                <w:szCs w:val="22"/>
                <w:lang w:val="en-US"/>
              </w:rPr>
              <w:t>they have</w:t>
            </w:r>
            <w:r w:rsidR="005C36C9">
              <w:rPr>
                <w:rFonts w:asciiTheme="majorHAnsi" w:eastAsia="Arial" w:hAnsiTheme="majorHAnsi" w:cstheme="majorHAnsi"/>
                <w:color w:val="auto"/>
                <w:sz w:val="22"/>
                <w:szCs w:val="22"/>
                <w:lang w:val="en-US"/>
              </w:rPr>
              <w:t xml:space="preserve"> access to all the data that UNHCR has</w:t>
            </w:r>
            <w:r w:rsidR="00F62DB3">
              <w:rPr>
                <w:rFonts w:asciiTheme="majorHAnsi" w:eastAsia="Arial" w:hAnsiTheme="majorHAnsi" w:cstheme="majorHAnsi"/>
                <w:color w:val="auto"/>
                <w:sz w:val="22"/>
                <w:szCs w:val="22"/>
                <w:lang w:val="en-US"/>
              </w:rPr>
              <w:t>,</w:t>
            </w:r>
            <w:r w:rsidR="0079456E">
              <w:rPr>
                <w:rFonts w:asciiTheme="majorHAnsi" w:eastAsia="Arial" w:hAnsiTheme="majorHAnsi" w:cstheme="majorHAnsi"/>
                <w:color w:val="auto"/>
                <w:sz w:val="22"/>
                <w:szCs w:val="22"/>
                <w:lang w:val="en-US"/>
              </w:rPr>
              <w:t xml:space="preserve"> and</w:t>
            </w:r>
            <w:r w:rsidR="00F62DB3">
              <w:rPr>
                <w:rFonts w:asciiTheme="majorHAnsi" w:eastAsia="Arial" w:hAnsiTheme="majorHAnsi" w:cstheme="majorHAnsi"/>
                <w:color w:val="auto"/>
                <w:sz w:val="22"/>
                <w:szCs w:val="22"/>
                <w:lang w:val="en-US"/>
              </w:rPr>
              <w:t xml:space="preserve"> they can edit, update, and withdraw certain data in the system</w:t>
            </w:r>
            <w:r w:rsidR="0079456E">
              <w:rPr>
                <w:rFonts w:asciiTheme="majorHAnsi" w:eastAsia="Arial" w:hAnsiTheme="majorHAnsi" w:cstheme="majorHAnsi"/>
                <w:color w:val="auto"/>
                <w:sz w:val="22"/>
                <w:szCs w:val="22"/>
                <w:lang w:val="en-US"/>
              </w:rPr>
              <w:t>.</w:t>
            </w:r>
          </w:p>
          <w:p w14:paraId="6F7DF0F8" w14:textId="77777777" w:rsidR="0079456E" w:rsidRPr="0079456E" w:rsidRDefault="0079456E" w:rsidP="00B076C5">
            <w:pPr>
              <w:jc w:val="both"/>
              <w:rPr>
                <w:rFonts w:asciiTheme="majorHAnsi" w:eastAsia="Arial" w:hAnsiTheme="majorHAnsi" w:cstheme="majorHAnsi"/>
                <w:color w:val="auto"/>
                <w:sz w:val="22"/>
                <w:szCs w:val="22"/>
              </w:rPr>
            </w:pPr>
          </w:p>
          <w:p w14:paraId="05C99891" w14:textId="76CC99EB" w:rsidR="00CC6D87" w:rsidRDefault="00C4379C" w:rsidP="00B076C5">
            <w:pPr>
              <w:jc w:val="both"/>
              <w:rPr>
                <w:rFonts w:asciiTheme="majorHAnsi" w:eastAsia="Arial" w:hAnsiTheme="majorHAnsi" w:cstheme="majorHAnsi"/>
                <w:color w:val="auto"/>
                <w:sz w:val="22"/>
                <w:szCs w:val="22"/>
                <w:lang w:val="en-US"/>
              </w:rPr>
            </w:pPr>
            <w:r>
              <w:rPr>
                <w:rFonts w:asciiTheme="majorHAnsi" w:eastAsia="Arial" w:hAnsiTheme="majorHAnsi" w:cstheme="majorHAnsi"/>
                <w:color w:val="auto"/>
                <w:sz w:val="22"/>
                <w:szCs w:val="22"/>
                <w:lang w:val="en-US"/>
              </w:rPr>
              <w:t xml:space="preserve">This system </w:t>
            </w:r>
            <w:r w:rsidR="00B6099C">
              <w:rPr>
                <w:rFonts w:asciiTheme="majorHAnsi" w:eastAsia="Arial" w:hAnsiTheme="majorHAnsi" w:cstheme="majorHAnsi"/>
                <w:color w:val="auto"/>
                <w:sz w:val="22"/>
                <w:szCs w:val="22"/>
                <w:lang w:val="en-US"/>
              </w:rPr>
              <w:t>is not currently used in Myanmar</w:t>
            </w:r>
            <w:r>
              <w:rPr>
                <w:rFonts w:asciiTheme="majorHAnsi" w:eastAsia="Arial" w:hAnsiTheme="majorHAnsi" w:cstheme="majorHAnsi"/>
                <w:color w:val="auto"/>
                <w:sz w:val="22"/>
                <w:szCs w:val="22"/>
                <w:lang w:val="en-US"/>
              </w:rPr>
              <w:t xml:space="preserve"> as UNCHR does not have the mandate or resources to conduct registration activities in the country</w:t>
            </w:r>
            <w:r w:rsidR="00B6099C">
              <w:rPr>
                <w:rFonts w:asciiTheme="majorHAnsi" w:eastAsia="Arial" w:hAnsiTheme="majorHAnsi" w:cstheme="majorHAnsi"/>
                <w:color w:val="auto"/>
                <w:sz w:val="22"/>
                <w:szCs w:val="22"/>
                <w:lang w:val="en-US"/>
              </w:rPr>
              <w:t xml:space="preserve">, </w:t>
            </w:r>
            <w:r>
              <w:rPr>
                <w:rFonts w:asciiTheme="majorHAnsi" w:eastAsia="Arial" w:hAnsiTheme="majorHAnsi" w:cstheme="majorHAnsi"/>
                <w:color w:val="auto"/>
                <w:sz w:val="22"/>
                <w:szCs w:val="22"/>
                <w:lang w:val="en-US"/>
              </w:rPr>
              <w:t xml:space="preserve">however implementation of the ProGres system would support provision of </w:t>
            </w:r>
            <w:r w:rsidR="00B6099C">
              <w:rPr>
                <w:rFonts w:asciiTheme="majorHAnsi" w:eastAsia="Arial" w:hAnsiTheme="majorHAnsi" w:cstheme="majorHAnsi"/>
                <w:color w:val="auto"/>
                <w:sz w:val="22"/>
                <w:szCs w:val="22"/>
                <w:lang w:val="en-US"/>
              </w:rPr>
              <w:t>estimates on population numbers and coordinat</w:t>
            </w:r>
            <w:r>
              <w:rPr>
                <w:rFonts w:asciiTheme="majorHAnsi" w:eastAsia="Arial" w:hAnsiTheme="majorHAnsi" w:cstheme="majorHAnsi"/>
                <w:color w:val="auto"/>
                <w:sz w:val="22"/>
                <w:szCs w:val="22"/>
                <w:lang w:val="en-US"/>
              </w:rPr>
              <w:t xml:space="preserve">ion of </w:t>
            </w:r>
            <w:r w:rsidR="00B6099C">
              <w:rPr>
                <w:rFonts w:asciiTheme="majorHAnsi" w:eastAsia="Arial" w:hAnsiTheme="majorHAnsi" w:cstheme="majorHAnsi"/>
                <w:color w:val="auto"/>
                <w:sz w:val="22"/>
                <w:szCs w:val="22"/>
                <w:lang w:val="en-US"/>
              </w:rPr>
              <w:t xml:space="preserve">assistance.  </w:t>
            </w:r>
          </w:p>
          <w:p w14:paraId="2F9F1DF3" w14:textId="064CD06B" w:rsidR="00B6099C" w:rsidRDefault="00B6099C" w:rsidP="00B076C5">
            <w:pPr>
              <w:jc w:val="both"/>
              <w:rPr>
                <w:rFonts w:asciiTheme="majorHAnsi" w:eastAsia="Arial" w:hAnsiTheme="majorHAnsi" w:cstheme="majorHAnsi"/>
                <w:color w:val="auto"/>
                <w:sz w:val="22"/>
                <w:szCs w:val="22"/>
                <w:lang w:val="en-US"/>
              </w:rPr>
            </w:pPr>
          </w:p>
          <w:p w14:paraId="4BE443E1" w14:textId="34278BE7" w:rsidR="00B6099C" w:rsidRDefault="00B6099C" w:rsidP="00B076C5">
            <w:pPr>
              <w:jc w:val="both"/>
              <w:rPr>
                <w:rFonts w:asciiTheme="majorHAnsi" w:eastAsia="Arial" w:hAnsiTheme="majorHAnsi" w:cstheme="majorHAnsi"/>
                <w:color w:val="auto"/>
                <w:sz w:val="22"/>
                <w:szCs w:val="22"/>
                <w:lang w:val="en-US"/>
              </w:rPr>
            </w:pPr>
            <w:r w:rsidRPr="00B6099C">
              <w:rPr>
                <w:rFonts w:asciiTheme="majorHAnsi" w:eastAsia="Arial" w:hAnsiTheme="majorHAnsi" w:cstheme="majorHAnsi"/>
                <w:color w:val="auto"/>
                <w:sz w:val="22"/>
                <w:szCs w:val="22"/>
                <w:u w:val="single"/>
                <w:lang w:val="en-US"/>
              </w:rPr>
              <w:t>D</w:t>
            </w:r>
            <w:r w:rsidR="0079456E">
              <w:rPr>
                <w:rFonts w:asciiTheme="majorHAnsi" w:eastAsia="Arial" w:hAnsiTheme="majorHAnsi" w:cstheme="majorHAnsi"/>
                <w:color w:val="auto"/>
                <w:sz w:val="22"/>
                <w:szCs w:val="22"/>
                <w:u w:val="single"/>
                <w:lang w:val="en-US"/>
              </w:rPr>
              <w:t>ISCUSSION</w:t>
            </w:r>
            <w:r>
              <w:rPr>
                <w:rFonts w:asciiTheme="majorHAnsi" w:eastAsia="Arial" w:hAnsiTheme="majorHAnsi" w:cstheme="majorHAnsi"/>
                <w:color w:val="auto"/>
                <w:sz w:val="22"/>
                <w:szCs w:val="22"/>
                <w:lang w:val="en-US"/>
              </w:rPr>
              <w:t>:</w:t>
            </w:r>
          </w:p>
          <w:p w14:paraId="61BA9A57" w14:textId="640F0814" w:rsidR="00B6099C" w:rsidRDefault="0079456E" w:rsidP="00B6099C">
            <w:pPr>
              <w:pStyle w:val="ListParagraph"/>
              <w:numPr>
                <w:ilvl w:val="0"/>
                <w:numId w:val="3"/>
              </w:numPr>
              <w:jc w:val="both"/>
              <w:rPr>
                <w:rFonts w:asciiTheme="majorHAnsi" w:eastAsia="Arial" w:hAnsiTheme="majorHAnsi" w:cstheme="majorHAnsi"/>
                <w:color w:val="auto"/>
                <w:sz w:val="22"/>
                <w:szCs w:val="22"/>
                <w:lang w:val="en-US"/>
              </w:rPr>
            </w:pPr>
            <w:r>
              <w:rPr>
                <w:rFonts w:asciiTheme="majorHAnsi" w:eastAsia="Arial" w:hAnsiTheme="majorHAnsi" w:cstheme="majorHAnsi"/>
                <w:color w:val="auto"/>
                <w:sz w:val="22"/>
                <w:szCs w:val="22"/>
                <w:lang w:val="en-US"/>
              </w:rPr>
              <w:t>UNHCR collects information and data on some of the most vulnerable people in the world. This is data that must be properly secured. There is a department that oversees information authority, passport protection and management, and there is restricted access at every level.</w:t>
            </w:r>
          </w:p>
          <w:p w14:paraId="6EB5552D" w14:textId="387A8FC2" w:rsidR="0079456E" w:rsidRDefault="00CE7919" w:rsidP="00B6099C">
            <w:pPr>
              <w:pStyle w:val="ListParagraph"/>
              <w:numPr>
                <w:ilvl w:val="0"/>
                <w:numId w:val="3"/>
              </w:numPr>
              <w:jc w:val="both"/>
              <w:rPr>
                <w:rFonts w:asciiTheme="majorHAnsi" w:eastAsia="Arial" w:hAnsiTheme="majorHAnsi" w:cstheme="majorHAnsi"/>
                <w:color w:val="auto"/>
                <w:sz w:val="22"/>
                <w:szCs w:val="22"/>
                <w:lang w:val="en-US"/>
              </w:rPr>
            </w:pPr>
            <w:r>
              <w:rPr>
                <w:rFonts w:asciiTheme="majorHAnsi" w:eastAsia="Arial" w:hAnsiTheme="majorHAnsi" w:cstheme="majorHAnsi"/>
                <w:color w:val="auto"/>
                <w:sz w:val="22"/>
                <w:szCs w:val="22"/>
                <w:lang w:val="en-US"/>
              </w:rPr>
              <w:t>Pe</w:t>
            </w:r>
            <w:r w:rsidR="00695010">
              <w:rPr>
                <w:rFonts w:asciiTheme="majorHAnsi" w:eastAsia="Arial" w:hAnsiTheme="majorHAnsi" w:cstheme="majorHAnsi"/>
                <w:color w:val="auto"/>
                <w:sz w:val="22"/>
                <w:szCs w:val="22"/>
                <w:lang w:val="en-US"/>
              </w:rPr>
              <w:t>rsons</w:t>
            </w:r>
            <w:r>
              <w:rPr>
                <w:rFonts w:asciiTheme="majorHAnsi" w:eastAsia="Arial" w:hAnsiTheme="majorHAnsi" w:cstheme="majorHAnsi"/>
                <w:color w:val="auto"/>
                <w:sz w:val="22"/>
                <w:szCs w:val="22"/>
                <w:lang w:val="en-US"/>
              </w:rPr>
              <w:t xml:space="preserve"> of Concern cannot </w:t>
            </w:r>
            <w:r w:rsidR="006D1D87">
              <w:rPr>
                <w:rFonts w:asciiTheme="majorHAnsi" w:eastAsia="Arial" w:hAnsiTheme="majorHAnsi" w:cstheme="majorHAnsi"/>
                <w:color w:val="auto"/>
                <w:sz w:val="22"/>
                <w:szCs w:val="22"/>
                <w:lang w:val="en-US"/>
              </w:rPr>
              <w:t>withdraw</w:t>
            </w:r>
            <w:r>
              <w:rPr>
                <w:rFonts w:asciiTheme="majorHAnsi" w:eastAsia="Arial" w:hAnsiTheme="majorHAnsi" w:cstheme="majorHAnsi"/>
                <w:color w:val="auto"/>
                <w:sz w:val="22"/>
                <w:szCs w:val="22"/>
                <w:lang w:val="en-US"/>
              </w:rPr>
              <w:t xml:space="preserve"> completely from the ProGres system</w:t>
            </w:r>
            <w:r w:rsidR="00C4379C">
              <w:rPr>
                <w:rFonts w:asciiTheme="majorHAnsi" w:eastAsia="Arial" w:hAnsiTheme="majorHAnsi" w:cstheme="majorHAnsi"/>
                <w:color w:val="auto"/>
                <w:sz w:val="22"/>
                <w:szCs w:val="22"/>
                <w:lang w:val="en-US"/>
              </w:rPr>
              <w:t xml:space="preserve">. Their records would instead be marked inactive and </w:t>
            </w:r>
            <w:r>
              <w:rPr>
                <w:rFonts w:asciiTheme="majorHAnsi" w:eastAsia="Arial" w:hAnsiTheme="majorHAnsi" w:cstheme="majorHAnsi"/>
                <w:color w:val="auto"/>
                <w:sz w:val="22"/>
                <w:szCs w:val="22"/>
                <w:lang w:val="en-US"/>
              </w:rPr>
              <w:t>the</w:t>
            </w:r>
            <w:r w:rsidR="006D1D87">
              <w:rPr>
                <w:rFonts w:asciiTheme="majorHAnsi" w:eastAsia="Arial" w:hAnsiTheme="majorHAnsi" w:cstheme="majorHAnsi"/>
                <w:color w:val="auto"/>
                <w:sz w:val="22"/>
                <w:szCs w:val="22"/>
                <w:lang w:val="en-US"/>
              </w:rPr>
              <w:t xml:space="preserve">ir historical record kept in the metadata. </w:t>
            </w:r>
            <w:r w:rsidR="00C4379C">
              <w:rPr>
                <w:rFonts w:asciiTheme="majorHAnsi" w:eastAsia="Arial" w:hAnsiTheme="majorHAnsi" w:cstheme="majorHAnsi"/>
                <w:color w:val="auto"/>
                <w:sz w:val="22"/>
                <w:szCs w:val="22"/>
                <w:lang w:val="en-US"/>
              </w:rPr>
              <w:t xml:space="preserve">They can remove the biodata </w:t>
            </w:r>
            <w:r w:rsidR="006D1D87">
              <w:rPr>
                <w:rFonts w:asciiTheme="majorHAnsi" w:eastAsia="Arial" w:hAnsiTheme="majorHAnsi" w:cstheme="majorHAnsi"/>
                <w:color w:val="auto"/>
                <w:sz w:val="22"/>
                <w:szCs w:val="22"/>
                <w:lang w:val="en-US"/>
              </w:rPr>
              <w:t>if they choose</w:t>
            </w:r>
            <w:r w:rsidR="00C4379C">
              <w:rPr>
                <w:rFonts w:asciiTheme="majorHAnsi" w:eastAsia="Arial" w:hAnsiTheme="majorHAnsi" w:cstheme="majorHAnsi"/>
                <w:color w:val="auto"/>
                <w:sz w:val="22"/>
                <w:szCs w:val="22"/>
                <w:lang w:val="en-US"/>
              </w:rPr>
              <w:t xml:space="preserve"> however </w:t>
            </w:r>
            <w:r w:rsidR="006D1D87">
              <w:rPr>
                <w:rFonts w:asciiTheme="majorHAnsi" w:eastAsia="Arial" w:hAnsiTheme="majorHAnsi" w:cstheme="majorHAnsi"/>
                <w:color w:val="auto"/>
                <w:sz w:val="22"/>
                <w:szCs w:val="22"/>
                <w:lang w:val="en-US"/>
              </w:rPr>
              <w:t xml:space="preserve">there </w:t>
            </w:r>
            <w:r w:rsidR="00695010">
              <w:rPr>
                <w:rFonts w:asciiTheme="majorHAnsi" w:eastAsia="Arial" w:hAnsiTheme="majorHAnsi" w:cstheme="majorHAnsi"/>
                <w:color w:val="auto"/>
                <w:sz w:val="22"/>
                <w:szCs w:val="22"/>
                <w:lang w:val="en-US"/>
              </w:rPr>
              <w:t>seems to be</w:t>
            </w:r>
            <w:r w:rsidR="006D1D87">
              <w:rPr>
                <w:rFonts w:asciiTheme="majorHAnsi" w:eastAsia="Arial" w:hAnsiTheme="majorHAnsi" w:cstheme="majorHAnsi"/>
                <w:color w:val="auto"/>
                <w:sz w:val="22"/>
                <w:szCs w:val="22"/>
                <w:lang w:val="en-US"/>
              </w:rPr>
              <w:t xml:space="preserve"> little interest from any individual to ‘deactivate’ themselves from a registration process, due to the enormous protection that registration offers. </w:t>
            </w:r>
            <w:r w:rsidR="00C4379C">
              <w:rPr>
                <w:rFonts w:asciiTheme="majorHAnsi" w:eastAsia="Arial" w:hAnsiTheme="majorHAnsi" w:cstheme="majorHAnsi"/>
                <w:color w:val="auto"/>
                <w:sz w:val="22"/>
                <w:szCs w:val="22"/>
                <w:lang w:val="en-US"/>
              </w:rPr>
              <w:t>C</w:t>
            </w:r>
            <w:r w:rsidR="00695010">
              <w:rPr>
                <w:rFonts w:asciiTheme="majorHAnsi" w:eastAsia="Arial" w:hAnsiTheme="majorHAnsi" w:cstheme="majorHAnsi"/>
                <w:color w:val="auto"/>
                <w:sz w:val="22"/>
                <w:szCs w:val="22"/>
                <w:lang w:val="en-US"/>
              </w:rPr>
              <w:t xml:space="preserve">ertain </w:t>
            </w:r>
            <w:r w:rsidR="006D1D87">
              <w:rPr>
                <w:rFonts w:asciiTheme="majorHAnsi" w:eastAsia="Arial" w:hAnsiTheme="majorHAnsi" w:cstheme="majorHAnsi"/>
                <w:color w:val="auto"/>
                <w:sz w:val="22"/>
                <w:szCs w:val="22"/>
                <w:lang w:val="en-US"/>
              </w:rPr>
              <w:t xml:space="preserve">processes, such as resettlement, can lead to people choosing to withdraw. People can </w:t>
            </w:r>
            <w:r w:rsidR="00C4379C">
              <w:rPr>
                <w:rFonts w:asciiTheme="majorHAnsi" w:eastAsia="Arial" w:hAnsiTheme="majorHAnsi" w:cstheme="majorHAnsi"/>
                <w:color w:val="auto"/>
                <w:sz w:val="22"/>
                <w:szCs w:val="22"/>
                <w:lang w:val="en-US"/>
              </w:rPr>
              <w:t xml:space="preserve">easily </w:t>
            </w:r>
            <w:r w:rsidR="006D1D87">
              <w:rPr>
                <w:rFonts w:asciiTheme="majorHAnsi" w:eastAsia="Arial" w:hAnsiTheme="majorHAnsi" w:cstheme="majorHAnsi"/>
                <w:color w:val="auto"/>
                <w:sz w:val="22"/>
                <w:szCs w:val="22"/>
                <w:lang w:val="en-US"/>
              </w:rPr>
              <w:t>update their own information on education and livelihood</w:t>
            </w:r>
            <w:r w:rsidR="00C4379C">
              <w:rPr>
                <w:rFonts w:asciiTheme="majorHAnsi" w:eastAsia="Arial" w:hAnsiTheme="majorHAnsi" w:cstheme="majorHAnsi"/>
                <w:color w:val="auto"/>
                <w:sz w:val="22"/>
                <w:szCs w:val="22"/>
                <w:lang w:val="en-US"/>
              </w:rPr>
              <w:t xml:space="preserve"> within the system so their details are kept up-to-date</w:t>
            </w:r>
            <w:r w:rsidR="006D1D87">
              <w:rPr>
                <w:rFonts w:asciiTheme="majorHAnsi" w:eastAsia="Arial" w:hAnsiTheme="majorHAnsi" w:cstheme="majorHAnsi"/>
                <w:color w:val="auto"/>
                <w:sz w:val="22"/>
                <w:szCs w:val="22"/>
                <w:lang w:val="en-US"/>
              </w:rPr>
              <w:t>. GDPR, a European Legislation, invokes the Right to be Forgotten</w:t>
            </w:r>
            <w:r w:rsidR="00C4379C">
              <w:rPr>
                <w:rFonts w:asciiTheme="majorHAnsi" w:eastAsia="Arial" w:hAnsiTheme="majorHAnsi" w:cstheme="majorHAnsi"/>
                <w:color w:val="auto"/>
                <w:sz w:val="22"/>
                <w:szCs w:val="22"/>
                <w:lang w:val="en-US"/>
              </w:rPr>
              <w:t xml:space="preserve"> – this </w:t>
            </w:r>
            <w:r w:rsidR="006D1D87">
              <w:rPr>
                <w:rFonts w:asciiTheme="majorHAnsi" w:eastAsia="Arial" w:hAnsiTheme="majorHAnsi" w:cstheme="majorHAnsi"/>
                <w:color w:val="auto"/>
                <w:sz w:val="22"/>
                <w:szCs w:val="22"/>
                <w:lang w:val="en-US"/>
              </w:rPr>
              <w:t>same principle</w:t>
            </w:r>
            <w:r w:rsidR="00C4379C">
              <w:rPr>
                <w:rFonts w:asciiTheme="majorHAnsi" w:eastAsia="Arial" w:hAnsiTheme="majorHAnsi" w:cstheme="majorHAnsi"/>
                <w:color w:val="auto"/>
                <w:sz w:val="22"/>
                <w:szCs w:val="22"/>
                <w:lang w:val="en-US"/>
              </w:rPr>
              <w:t xml:space="preserve"> is applied with U</w:t>
            </w:r>
            <w:r w:rsidR="00C0287F">
              <w:rPr>
                <w:rFonts w:asciiTheme="majorHAnsi" w:eastAsia="Arial" w:hAnsiTheme="majorHAnsi" w:cstheme="majorHAnsi"/>
                <w:color w:val="auto"/>
                <w:sz w:val="22"/>
                <w:szCs w:val="22"/>
                <w:lang w:val="en-US"/>
              </w:rPr>
              <w:t xml:space="preserve">NHCR </w:t>
            </w:r>
            <w:r w:rsidR="006D1D87">
              <w:rPr>
                <w:rFonts w:asciiTheme="majorHAnsi" w:eastAsia="Arial" w:hAnsiTheme="majorHAnsi" w:cstheme="majorHAnsi"/>
                <w:color w:val="auto"/>
                <w:sz w:val="22"/>
                <w:szCs w:val="22"/>
                <w:lang w:val="en-US"/>
              </w:rPr>
              <w:t xml:space="preserve">working </w:t>
            </w:r>
            <w:r w:rsidR="00C4379C">
              <w:rPr>
                <w:rFonts w:asciiTheme="majorHAnsi" w:eastAsia="Arial" w:hAnsiTheme="majorHAnsi" w:cstheme="majorHAnsi"/>
                <w:color w:val="auto"/>
                <w:sz w:val="22"/>
                <w:szCs w:val="22"/>
                <w:lang w:val="en-US"/>
              </w:rPr>
              <w:t>from</w:t>
            </w:r>
            <w:r w:rsidR="006D1D87">
              <w:rPr>
                <w:rFonts w:asciiTheme="majorHAnsi" w:eastAsia="Arial" w:hAnsiTheme="majorHAnsi" w:cstheme="majorHAnsi"/>
                <w:color w:val="auto"/>
                <w:sz w:val="22"/>
                <w:szCs w:val="22"/>
                <w:lang w:val="en-US"/>
              </w:rPr>
              <w:t xml:space="preserve"> the perspective of data ownership</w:t>
            </w:r>
            <w:r w:rsidR="00C4379C">
              <w:rPr>
                <w:rFonts w:asciiTheme="majorHAnsi" w:eastAsia="Arial" w:hAnsiTheme="majorHAnsi" w:cstheme="majorHAnsi"/>
                <w:color w:val="auto"/>
                <w:sz w:val="22"/>
                <w:szCs w:val="22"/>
                <w:lang w:val="en-US"/>
              </w:rPr>
              <w:t xml:space="preserve"> by the individual</w:t>
            </w:r>
            <w:r w:rsidR="006D1D87">
              <w:rPr>
                <w:rFonts w:asciiTheme="majorHAnsi" w:eastAsia="Arial" w:hAnsiTheme="majorHAnsi" w:cstheme="majorHAnsi"/>
                <w:color w:val="auto"/>
                <w:sz w:val="22"/>
                <w:szCs w:val="22"/>
                <w:lang w:val="en-US"/>
              </w:rPr>
              <w:t xml:space="preserve">. </w:t>
            </w:r>
          </w:p>
          <w:p w14:paraId="10FB28D2" w14:textId="2C25EA70" w:rsidR="006D1D87" w:rsidRPr="003F7312" w:rsidRDefault="00BA718E" w:rsidP="00B6099C">
            <w:pPr>
              <w:pStyle w:val="ListParagraph"/>
              <w:numPr>
                <w:ilvl w:val="0"/>
                <w:numId w:val="3"/>
              </w:numPr>
              <w:jc w:val="both"/>
              <w:rPr>
                <w:rFonts w:asciiTheme="majorHAnsi" w:eastAsia="Arial" w:hAnsiTheme="majorHAnsi" w:cstheme="majorHAnsi"/>
                <w:color w:val="auto"/>
                <w:sz w:val="22"/>
                <w:szCs w:val="22"/>
                <w:lang w:val="en-US"/>
              </w:rPr>
            </w:pPr>
            <w:r>
              <w:rPr>
                <w:rFonts w:asciiTheme="majorHAnsi" w:eastAsia="Arial" w:hAnsiTheme="majorHAnsi" w:cstheme="majorHAnsi"/>
                <w:color w:val="auto"/>
                <w:sz w:val="22"/>
                <w:szCs w:val="22"/>
                <w:lang w:val="en-US"/>
              </w:rPr>
              <w:t xml:space="preserve">Registration is the </w:t>
            </w:r>
            <w:r w:rsidRPr="00BA718E">
              <w:rPr>
                <w:rFonts w:asciiTheme="majorHAnsi" w:eastAsia="Arial" w:hAnsiTheme="majorHAnsi" w:cstheme="majorHAnsi"/>
                <w:color w:val="auto"/>
                <w:sz w:val="22"/>
                <w:szCs w:val="22"/>
              </w:rPr>
              <w:t>first point of contact</w:t>
            </w:r>
            <w:r>
              <w:rPr>
                <w:rFonts w:asciiTheme="majorHAnsi" w:eastAsia="Arial" w:hAnsiTheme="majorHAnsi" w:cstheme="majorHAnsi"/>
                <w:color w:val="auto"/>
                <w:sz w:val="22"/>
                <w:szCs w:val="22"/>
              </w:rPr>
              <w:t xml:space="preserve"> of PoC</w:t>
            </w:r>
            <w:r w:rsidRPr="00BA718E">
              <w:rPr>
                <w:rFonts w:asciiTheme="majorHAnsi" w:eastAsia="Arial" w:hAnsiTheme="majorHAnsi" w:cstheme="majorHAnsi"/>
                <w:color w:val="auto"/>
                <w:sz w:val="22"/>
                <w:szCs w:val="22"/>
              </w:rPr>
              <w:t xml:space="preserve"> with UNHCR, </w:t>
            </w:r>
            <w:r w:rsidR="00C4379C">
              <w:rPr>
                <w:rFonts w:asciiTheme="majorHAnsi" w:eastAsia="Arial" w:hAnsiTheme="majorHAnsi" w:cstheme="majorHAnsi"/>
                <w:color w:val="auto"/>
                <w:sz w:val="22"/>
                <w:szCs w:val="22"/>
              </w:rPr>
              <w:t xml:space="preserve">and </w:t>
            </w:r>
            <w:r>
              <w:rPr>
                <w:rFonts w:asciiTheme="majorHAnsi" w:eastAsia="Arial" w:hAnsiTheme="majorHAnsi" w:cstheme="majorHAnsi"/>
                <w:color w:val="auto"/>
                <w:sz w:val="22"/>
                <w:szCs w:val="22"/>
              </w:rPr>
              <w:t xml:space="preserve">it is also the first point of protection, </w:t>
            </w:r>
            <w:r w:rsidRPr="00BA718E">
              <w:rPr>
                <w:rFonts w:asciiTheme="majorHAnsi" w:eastAsia="Arial" w:hAnsiTheme="majorHAnsi" w:cstheme="majorHAnsi"/>
                <w:color w:val="auto"/>
                <w:sz w:val="22"/>
                <w:szCs w:val="22"/>
              </w:rPr>
              <w:t>so it is important that it is done right.</w:t>
            </w:r>
            <w:r>
              <w:rPr>
                <w:rFonts w:asciiTheme="majorHAnsi" w:eastAsia="Arial" w:hAnsiTheme="majorHAnsi" w:cstheme="majorHAnsi"/>
                <w:color w:val="auto"/>
                <w:sz w:val="22"/>
                <w:szCs w:val="22"/>
              </w:rPr>
              <w:t xml:space="preserve"> </w:t>
            </w:r>
            <w:r w:rsidR="003F7312">
              <w:rPr>
                <w:rFonts w:asciiTheme="majorHAnsi" w:eastAsia="Arial" w:hAnsiTheme="majorHAnsi" w:cstheme="majorHAnsi"/>
                <w:color w:val="auto"/>
                <w:sz w:val="22"/>
                <w:szCs w:val="22"/>
              </w:rPr>
              <w:t xml:space="preserve">UNHCR </w:t>
            </w:r>
            <w:r>
              <w:rPr>
                <w:rFonts w:asciiTheme="majorHAnsi" w:eastAsia="Arial" w:hAnsiTheme="majorHAnsi" w:cstheme="majorHAnsi"/>
                <w:color w:val="auto"/>
                <w:sz w:val="22"/>
                <w:szCs w:val="22"/>
              </w:rPr>
              <w:t>strive</w:t>
            </w:r>
            <w:r w:rsidR="003F7312">
              <w:rPr>
                <w:rFonts w:asciiTheme="majorHAnsi" w:eastAsia="Arial" w:hAnsiTheme="majorHAnsi" w:cstheme="majorHAnsi"/>
                <w:color w:val="auto"/>
                <w:sz w:val="22"/>
                <w:szCs w:val="22"/>
              </w:rPr>
              <w:t>s</w:t>
            </w:r>
            <w:r>
              <w:rPr>
                <w:rFonts w:asciiTheme="majorHAnsi" w:eastAsia="Arial" w:hAnsiTheme="majorHAnsi" w:cstheme="majorHAnsi"/>
                <w:color w:val="auto"/>
                <w:sz w:val="22"/>
                <w:szCs w:val="22"/>
              </w:rPr>
              <w:t xml:space="preserve"> to collect data only </w:t>
            </w:r>
            <w:r w:rsidR="003F7312">
              <w:rPr>
                <w:rFonts w:asciiTheme="majorHAnsi" w:eastAsia="Arial" w:hAnsiTheme="majorHAnsi" w:cstheme="majorHAnsi"/>
                <w:color w:val="auto"/>
                <w:sz w:val="22"/>
                <w:szCs w:val="22"/>
              </w:rPr>
              <w:t>once and</w:t>
            </w:r>
            <w:r>
              <w:rPr>
                <w:rFonts w:asciiTheme="majorHAnsi" w:eastAsia="Arial" w:hAnsiTheme="majorHAnsi" w:cstheme="majorHAnsi"/>
                <w:color w:val="auto"/>
                <w:sz w:val="22"/>
                <w:szCs w:val="22"/>
              </w:rPr>
              <w:t xml:space="preserve"> use it as much and as intelligently as possible. </w:t>
            </w:r>
            <w:r w:rsidR="003F7312">
              <w:rPr>
                <w:rFonts w:asciiTheme="majorHAnsi" w:eastAsia="Arial" w:hAnsiTheme="majorHAnsi" w:cstheme="majorHAnsi"/>
                <w:color w:val="auto"/>
                <w:sz w:val="22"/>
                <w:szCs w:val="22"/>
              </w:rPr>
              <w:t xml:space="preserve">ProGres </w:t>
            </w:r>
            <w:r>
              <w:rPr>
                <w:rFonts w:asciiTheme="majorHAnsi" w:eastAsia="Arial" w:hAnsiTheme="majorHAnsi" w:cstheme="majorHAnsi"/>
                <w:color w:val="auto"/>
                <w:sz w:val="22"/>
                <w:szCs w:val="22"/>
              </w:rPr>
              <w:t>is the central repository for all its partners on registration, which mean</w:t>
            </w:r>
            <w:r w:rsidR="00C0287F">
              <w:rPr>
                <w:rFonts w:asciiTheme="majorHAnsi" w:eastAsia="Arial" w:hAnsiTheme="majorHAnsi" w:cstheme="majorHAnsi"/>
                <w:color w:val="auto"/>
                <w:sz w:val="22"/>
                <w:szCs w:val="22"/>
              </w:rPr>
              <w:t>s</w:t>
            </w:r>
            <w:r>
              <w:rPr>
                <w:rFonts w:asciiTheme="majorHAnsi" w:eastAsia="Arial" w:hAnsiTheme="majorHAnsi" w:cstheme="majorHAnsi"/>
                <w:color w:val="auto"/>
                <w:sz w:val="22"/>
                <w:szCs w:val="22"/>
              </w:rPr>
              <w:t xml:space="preserve"> WFP, for example, does not need to conduct their own registration</w:t>
            </w:r>
            <w:r w:rsidR="003F7312">
              <w:rPr>
                <w:rFonts w:asciiTheme="majorHAnsi" w:eastAsia="Arial" w:hAnsiTheme="majorHAnsi" w:cstheme="majorHAnsi"/>
                <w:color w:val="auto"/>
                <w:sz w:val="22"/>
                <w:szCs w:val="22"/>
              </w:rPr>
              <w:t xml:space="preserve"> activities</w:t>
            </w:r>
            <w:r w:rsidR="000006BA">
              <w:rPr>
                <w:rFonts w:asciiTheme="majorHAnsi" w:eastAsia="Arial" w:hAnsiTheme="majorHAnsi" w:cstheme="majorHAnsi"/>
                <w:color w:val="auto"/>
                <w:sz w:val="22"/>
                <w:szCs w:val="22"/>
              </w:rPr>
              <w:t xml:space="preserve"> so reducing administrative time and allowing more focus on beneficiaries’ needs</w:t>
            </w:r>
            <w:r w:rsidR="003F7312">
              <w:rPr>
                <w:rFonts w:asciiTheme="majorHAnsi" w:eastAsia="Arial" w:hAnsiTheme="majorHAnsi" w:cstheme="majorHAnsi"/>
                <w:color w:val="auto"/>
                <w:sz w:val="22"/>
                <w:szCs w:val="22"/>
              </w:rPr>
              <w:t>.</w:t>
            </w:r>
            <w:r>
              <w:rPr>
                <w:rFonts w:asciiTheme="majorHAnsi" w:eastAsia="Arial" w:hAnsiTheme="majorHAnsi" w:cstheme="majorHAnsi"/>
                <w:color w:val="auto"/>
                <w:sz w:val="22"/>
                <w:szCs w:val="22"/>
              </w:rPr>
              <w:t xml:space="preserve"> </w:t>
            </w:r>
          </w:p>
          <w:p w14:paraId="11D8D59A" w14:textId="38361B7A" w:rsidR="00B01B3E" w:rsidRPr="006105CD" w:rsidRDefault="003F7312" w:rsidP="006105CD">
            <w:pPr>
              <w:pStyle w:val="ListParagraph"/>
              <w:numPr>
                <w:ilvl w:val="0"/>
                <w:numId w:val="3"/>
              </w:numPr>
              <w:jc w:val="both"/>
              <w:rPr>
                <w:rFonts w:asciiTheme="majorHAnsi" w:eastAsia="Arial" w:hAnsiTheme="majorHAnsi" w:cstheme="majorHAnsi"/>
                <w:color w:val="auto"/>
                <w:sz w:val="22"/>
                <w:szCs w:val="22"/>
                <w:lang w:val="en-US"/>
              </w:rPr>
            </w:pPr>
            <w:r>
              <w:rPr>
                <w:rFonts w:asciiTheme="majorHAnsi" w:eastAsia="Arial" w:hAnsiTheme="majorHAnsi" w:cstheme="majorHAnsi"/>
                <w:color w:val="auto"/>
                <w:sz w:val="22"/>
                <w:szCs w:val="22"/>
              </w:rPr>
              <w:t xml:space="preserve">The challenge </w:t>
            </w:r>
            <w:r w:rsidR="000006BA">
              <w:rPr>
                <w:rFonts w:asciiTheme="majorHAnsi" w:eastAsia="Arial" w:hAnsiTheme="majorHAnsi" w:cstheme="majorHAnsi"/>
                <w:color w:val="auto"/>
                <w:sz w:val="22"/>
                <w:szCs w:val="22"/>
              </w:rPr>
              <w:t xml:space="preserve">remains optimising use of the data and ensuring </w:t>
            </w:r>
            <w:r>
              <w:rPr>
                <w:rFonts w:asciiTheme="majorHAnsi" w:eastAsia="Arial" w:hAnsiTheme="majorHAnsi" w:cstheme="majorHAnsi"/>
                <w:color w:val="auto"/>
                <w:sz w:val="22"/>
                <w:szCs w:val="22"/>
              </w:rPr>
              <w:t xml:space="preserve">unnecessary data </w:t>
            </w:r>
            <w:r w:rsidR="000006BA">
              <w:rPr>
                <w:rFonts w:asciiTheme="majorHAnsi" w:eastAsia="Arial" w:hAnsiTheme="majorHAnsi" w:cstheme="majorHAnsi"/>
                <w:color w:val="auto"/>
                <w:sz w:val="22"/>
                <w:szCs w:val="22"/>
              </w:rPr>
              <w:t xml:space="preserve">is not </w:t>
            </w:r>
            <w:r>
              <w:rPr>
                <w:rFonts w:asciiTheme="majorHAnsi" w:eastAsia="Arial" w:hAnsiTheme="majorHAnsi" w:cstheme="majorHAnsi"/>
                <w:color w:val="auto"/>
                <w:sz w:val="22"/>
                <w:szCs w:val="22"/>
              </w:rPr>
              <w:t xml:space="preserve">collected. </w:t>
            </w:r>
            <w:r w:rsidR="000006BA">
              <w:rPr>
                <w:rFonts w:asciiTheme="majorHAnsi" w:eastAsia="Arial" w:hAnsiTheme="majorHAnsi" w:cstheme="majorHAnsi"/>
                <w:color w:val="auto"/>
                <w:sz w:val="22"/>
                <w:szCs w:val="22"/>
              </w:rPr>
              <w:t xml:space="preserve">More reflection would be useful on </w:t>
            </w:r>
            <w:r>
              <w:rPr>
                <w:rFonts w:asciiTheme="majorHAnsi" w:eastAsia="Arial" w:hAnsiTheme="majorHAnsi" w:cstheme="majorHAnsi"/>
                <w:color w:val="auto"/>
                <w:sz w:val="22"/>
                <w:szCs w:val="22"/>
              </w:rPr>
              <w:t xml:space="preserve">what information is needed, as well as </w:t>
            </w:r>
            <w:r w:rsidR="000006BA">
              <w:rPr>
                <w:rFonts w:asciiTheme="majorHAnsi" w:eastAsia="Arial" w:hAnsiTheme="majorHAnsi" w:cstheme="majorHAnsi"/>
                <w:color w:val="auto"/>
                <w:sz w:val="22"/>
                <w:szCs w:val="22"/>
              </w:rPr>
              <w:t>how the information can be better used/analysed</w:t>
            </w:r>
            <w:r>
              <w:rPr>
                <w:rFonts w:asciiTheme="majorHAnsi" w:eastAsia="Arial" w:hAnsiTheme="majorHAnsi" w:cstheme="majorHAnsi"/>
                <w:color w:val="auto"/>
                <w:sz w:val="22"/>
                <w:szCs w:val="22"/>
              </w:rPr>
              <w:t>.</w:t>
            </w:r>
            <w:r w:rsidR="006105CD">
              <w:rPr>
                <w:rFonts w:asciiTheme="majorHAnsi" w:eastAsia="Arial" w:hAnsiTheme="majorHAnsi" w:cstheme="majorHAnsi"/>
                <w:color w:val="auto"/>
                <w:sz w:val="22"/>
                <w:szCs w:val="22"/>
              </w:rPr>
              <w:t xml:space="preserve"> </w:t>
            </w:r>
            <w:r w:rsidR="00B01B3E" w:rsidRPr="006105CD">
              <w:rPr>
                <w:rFonts w:asciiTheme="majorHAnsi" w:eastAsia="Arial" w:hAnsiTheme="majorHAnsi" w:cstheme="majorHAnsi"/>
                <w:color w:val="auto"/>
                <w:sz w:val="22"/>
                <w:szCs w:val="22"/>
              </w:rPr>
              <w:t>Another challenge is in terms of the structure of the information</w:t>
            </w:r>
            <w:r w:rsidR="000006BA">
              <w:rPr>
                <w:rFonts w:asciiTheme="majorHAnsi" w:eastAsia="Arial" w:hAnsiTheme="majorHAnsi" w:cstheme="majorHAnsi"/>
                <w:color w:val="auto"/>
                <w:sz w:val="22"/>
                <w:szCs w:val="22"/>
              </w:rPr>
              <w:t>;</w:t>
            </w:r>
            <w:r w:rsidR="00B01B3E" w:rsidRPr="006105CD">
              <w:rPr>
                <w:rFonts w:asciiTheme="majorHAnsi" w:eastAsia="Arial" w:hAnsiTheme="majorHAnsi" w:cstheme="majorHAnsi"/>
                <w:color w:val="auto"/>
                <w:sz w:val="22"/>
                <w:szCs w:val="22"/>
              </w:rPr>
              <w:t xml:space="preserve"> </w:t>
            </w:r>
            <w:r w:rsidR="000006BA">
              <w:rPr>
                <w:rFonts w:asciiTheme="majorHAnsi" w:eastAsia="Arial" w:hAnsiTheme="majorHAnsi" w:cstheme="majorHAnsi"/>
                <w:color w:val="auto"/>
                <w:sz w:val="22"/>
                <w:szCs w:val="22"/>
              </w:rPr>
              <w:t>t</w:t>
            </w:r>
            <w:r w:rsidR="00B01B3E" w:rsidRPr="006105CD">
              <w:rPr>
                <w:rFonts w:asciiTheme="majorHAnsi" w:eastAsia="Arial" w:hAnsiTheme="majorHAnsi" w:cstheme="majorHAnsi"/>
                <w:color w:val="auto"/>
                <w:sz w:val="22"/>
                <w:szCs w:val="22"/>
              </w:rPr>
              <w:t xml:space="preserve">he system allows you to see who is getting what, but it does not allow you to see what the needs are: who needs what. For vulnerable groups, if the needs are not assessed immediately it can be difficult to find out later what they are. </w:t>
            </w:r>
            <w:r w:rsidR="000006BA">
              <w:rPr>
                <w:rFonts w:asciiTheme="majorHAnsi" w:eastAsia="Arial" w:hAnsiTheme="majorHAnsi" w:cstheme="majorHAnsi"/>
                <w:color w:val="auto"/>
                <w:sz w:val="22"/>
                <w:szCs w:val="22"/>
              </w:rPr>
              <w:t xml:space="preserve">Codes to record needs are </w:t>
            </w:r>
            <w:r w:rsidR="001534B1" w:rsidRPr="006105CD">
              <w:rPr>
                <w:rFonts w:asciiTheme="majorHAnsi" w:eastAsia="Arial" w:hAnsiTheme="majorHAnsi" w:cstheme="majorHAnsi"/>
                <w:color w:val="auto"/>
                <w:sz w:val="22"/>
                <w:szCs w:val="22"/>
              </w:rPr>
              <w:t xml:space="preserve">in place </w:t>
            </w:r>
            <w:r w:rsidR="000006BA">
              <w:rPr>
                <w:rFonts w:asciiTheme="majorHAnsi" w:eastAsia="Arial" w:hAnsiTheme="majorHAnsi" w:cstheme="majorHAnsi"/>
                <w:color w:val="auto"/>
                <w:sz w:val="22"/>
                <w:szCs w:val="22"/>
              </w:rPr>
              <w:t xml:space="preserve">in the system </w:t>
            </w:r>
            <w:r w:rsidR="001534B1" w:rsidRPr="006105CD">
              <w:rPr>
                <w:rFonts w:asciiTheme="majorHAnsi" w:eastAsia="Arial" w:hAnsiTheme="majorHAnsi" w:cstheme="majorHAnsi"/>
                <w:color w:val="auto"/>
                <w:sz w:val="22"/>
                <w:szCs w:val="22"/>
              </w:rPr>
              <w:t xml:space="preserve">during </w:t>
            </w:r>
            <w:r w:rsidR="000006BA">
              <w:rPr>
                <w:rFonts w:asciiTheme="majorHAnsi" w:eastAsia="Arial" w:hAnsiTheme="majorHAnsi" w:cstheme="majorHAnsi"/>
                <w:color w:val="auto"/>
                <w:sz w:val="22"/>
                <w:szCs w:val="22"/>
              </w:rPr>
              <w:t xml:space="preserve">the </w:t>
            </w:r>
            <w:r w:rsidR="001534B1" w:rsidRPr="006105CD">
              <w:rPr>
                <w:rFonts w:asciiTheme="majorHAnsi" w:eastAsia="Arial" w:hAnsiTheme="majorHAnsi" w:cstheme="majorHAnsi"/>
                <w:color w:val="auto"/>
                <w:sz w:val="22"/>
                <w:szCs w:val="22"/>
              </w:rPr>
              <w:t>registration</w:t>
            </w:r>
            <w:r w:rsidR="000006BA">
              <w:rPr>
                <w:rFonts w:asciiTheme="majorHAnsi" w:eastAsia="Arial" w:hAnsiTheme="majorHAnsi" w:cstheme="majorHAnsi"/>
                <w:color w:val="auto"/>
                <w:sz w:val="22"/>
                <w:szCs w:val="22"/>
              </w:rPr>
              <w:t xml:space="preserve"> process however </w:t>
            </w:r>
            <w:r w:rsidR="00B01B3E" w:rsidRPr="006105CD">
              <w:rPr>
                <w:rFonts w:asciiTheme="majorHAnsi" w:eastAsia="Arial" w:hAnsiTheme="majorHAnsi" w:cstheme="majorHAnsi"/>
                <w:color w:val="auto"/>
                <w:sz w:val="22"/>
                <w:szCs w:val="22"/>
              </w:rPr>
              <w:t>it is not the role of the registration office to asse</w:t>
            </w:r>
            <w:r w:rsidR="000006BA">
              <w:rPr>
                <w:rFonts w:asciiTheme="majorHAnsi" w:eastAsia="Arial" w:hAnsiTheme="majorHAnsi" w:cstheme="majorHAnsi"/>
                <w:color w:val="auto"/>
                <w:sz w:val="22"/>
                <w:szCs w:val="22"/>
              </w:rPr>
              <w:t>s</w:t>
            </w:r>
            <w:r w:rsidR="00B01B3E" w:rsidRPr="006105CD">
              <w:rPr>
                <w:rFonts w:asciiTheme="majorHAnsi" w:eastAsia="Arial" w:hAnsiTheme="majorHAnsi" w:cstheme="majorHAnsi"/>
                <w:color w:val="auto"/>
                <w:sz w:val="22"/>
                <w:szCs w:val="22"/>
              </w:rPr>
              <w:t>s needs.</w:t>
            </w:r>
            <w:r w:rsidR="001534B1" w:rsidRPr="006105CD">
              <w:rPr>
                <w:rFonts w:asciiTheme="majorHAnsi" w:eastAsia="Arial" w:hAnsiTheme="majorHAnsi" w:cstheme="majorHAnsi"/>
                <w:color w:val="auto"/>
                <w:sz w:val="22"/>
                <w:szCs w:val="22"/>
              </w:rPr>
              <w:t xml:space="preserve"> Also, registration may happen when people are in vulnerable situations, so there is time pressure to do it fast and do it right.</w:t>
            </w:r>
          </w:p>
          <w:p w14:paraId="42EA6F29" w14:textId="3AE4AC50" w:rsidR="00CC6D87" w:rsidRPr="002B68F5" w:rsidRDefault="002B68F5" w:rsidP="00CC6D87">
            <w:pPr>
              <w:pStyle w:val="ListParagraph"/>
              <w:numPr>
                <w:ilvl w:val="0"/>
                <w:numId w:val="3"/>
              </w:numPr>
              <w:jc w:val="both"/>
              <w:rPr>
                <w:rFonts w:asciiTheme="majorHAnsi" w:eastAsia="Arial" w:hAnsiTheme="majorHAnsi" w:cstheme="majorHAnsi"/>
                <w:color w:val="auto"/>
                <w:sz w:val="22"/>
                <w:szCs w:val="22"/>
                <w:lang w:val="en-US"/>
              </w:rPr>
            </w:pPr>
            <w:r w:rsidRPr="002B68F5">
              <w:rPr>
                <w:rFonts w:asciiTheme="majorHAnsi" w:eastAsia="Arial" w:hAnsiTheme="majorHAnsi" w:cstheme="majorHAnsi"/>
                <w:color w:val="auto"/>
                <w:sz w:val="22"/>
                <w:szCs w:val="22"/>
                <w:lang w:val="en-US"/>
              </w:rPr>
              <w:t xml:space="preserve">The question of how long data is stored is interesting, especially after re-settlement, or when people move from one country to the next or from one camp to the next. </w:t>
            </w:r>
            <w:r>
              <w:rPr>
                <w:rFonts w:asciiTheme="majorHAnsi" w:eastAsia="Arial" w:hAnsiTheme="majorHAnsi" w:cstheme="majorHAnsi"/>
                <w:color w:val="auto"/>
                <w:sz w:val="22"/>
                <w:szCs w:val="22"/>
                <w:lang w:val="en-US"/>
              </w:rPr>
              <w:t>It is possible that d</w:t>
            </w:r>
            <w:r w:rsidRPr="002B68F5">
              <w:rPr>
                <w:rFonts w:asciiTheme="majorHAnsi" w:eastAsia="Arial" w:hAnsiTheme="majorHAnsi" w:cstheme="majorHAnsi"/>
                <w:color w:val="auto"/>
                <w:sz w:val="22"/>
                <w:szCs w:val="22"/>
                <w:lang w:val="en-US"/>
              </w:rPr>
              <w:t>ata is stored in the system</w:t>
            </w:r>
            <w:r>
              <w:rPr>
                <w:rFonts w:asciiTheme="majorHAnsi" w:eastAsia="Arial" w:hAnsiTheme="majorHAnsi" w:cstheme="majorHAnsi"/>
                <w:color w:val="auto"/>
                <w:sz w:val="22"/>
                <w:szCs w:val="22"/>
                <w:lang w:val="en-US"/>
              </w:rPr>
              <w:t xml:space="preserve"> indefinitely although it can become inactive or “closed”</w:t>
            </w:r>
            <w:r w:rsidRPr="002B68F5">
              <w:rPr>
                <w:rFonts w:asciiTheme="majorHAnsi" w:eastAsia="Arial" w:hAnsiTheme="majorHAnsi" w:cstheme="majorHAnsi"/>
                <w:color w:val="auto"/>
                <w:sz w:val="22"/>
                <w:szCs w:val="22"/>
                <w:lang w:val="en-US"/>
              </w:rPr>
              <w:t xml:space="preserve"> </w:t>
            </w:r>
            <w:r>
              <w:rPr>
                <w:rFonts w:asciiTheme="majorHAnsi" w:eastAsia="Arial" w:hAnsiTheme="majorHAnsi" w:cstheme="majorHAnsi"/>
                <w:color w:val="auto"/>
                <w:sz w:val="22"/>
                <w:szCs w:val="22"/>
                <w:lang w:val="en-US"/>
              </w:rPr>
              <w:t>as a case.</w:t>
            </w:r>
          </w:p>
          <w:p w14:paraId="7596165D" w14:textId="5062C539" w:rsidR="00B076C5" w:rsidRPr="00315788" w:rsidRDefault="00B076C5" w:rsidP="00B076C5">
            <w:pPr>
              <w:jc w:val="both"/>
              <w:rPr>
                <w:rFonts w:asciiTheme="majorHAnsi" w:eastAsia="Arial" w:hAnsiTheme="majorHAnsi" w:cstheme="majorHAnsi"/>
                <w:color w:val="auto"/>
                <w:sz w:val="22"/>
                <w:szCs w:val="22"/>
              </w:rPr>
            </w:pPr>
          </w:p>
        </w:tc>
      </w:tr>
      <w:tr w:rsidR="0083292F" w:rsidRPr="006D6F45" w14:paraId="15E9DBDE" w14:textId="77777777" w:rsidTr="00BE1ABC">
        <w:trPr>
          <w:trHeight w:val="1266"/>
        </w:trPr>
        <w:tc>
          <w:tcPr>
            <w:tcW w:w="514" w:type="dxa"/>
            <w:shd w:val="clear" w:color="auto" w:fill="auto"/>
          </w:tcPr>
          <w:p w14:paraId="7F8AA912" w14:textId="77777777" w:rsidR="0083292F" w:rsidRPr="006D6F45" w:rsidRDefault="0083292F" w:rsidP="0083292F">
            <w:pPr>
              <w:ind w:left="-45" w:firstLine="90"/>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lastRenderedPageBreak/>
              <w:t>2</w:t>
            </w:r>
          </w:p>
        </w:tc>
        <w:tc>
          <w:tcPr>
            <w:tcW w:w="14064" w:type="dxa"/>
            <w:shd w:val="clear" w:color="auto" w:fill="auto"/>
          </w:tcPr>
          <w:p w14:paraId="1A9F18BE" w14:textId="77777777" w:rsidR="0083292F" w:rsidRPr="006D6F45" w:rsidRDefault="0083292F" w:rsidP="0083292F">
            <w:pPr>
              <w:jc w:val="both"/>
              <w:rPr>
                <w:rFonts w:asciiTheme="majorHAnsi" w:eastAsia="Arial" w:hAnsiTheme="majorHAnsi" w:cstheme="majorHAnsi"/>
                <w:b/>
                <w:color w:val="006666"/>
                <w:sz w:val="28"/>
                <w:szCs w:val="28"/>
              </w:rPr>
            </w:pPr>
            <w:r>
              <w:rPr>
                <w:rFonts w:asciiTheme="majorHAnsi" w:eastAsia="Arial" w:hAnsiTheme="majorHAnsi" w:cstheme="majorHAnsi"/>
                <w:b/>
                <w:bCs/>
                <w:color w:val="006666"/>
                <w:sz w:val="28"/>
                <w:szCs w:val="28"/>
              </w:rPr>
              <w:t>Protection Against Sexual Exploitation and Abuse (PSEA) Network</w:t>
            </w:r>
          </w:p>
          <w:p w14:paraId="6484F5F5" w14:textId="77777777" w:rsidR="0083292F" w:rsidRPr="006D6F45" w:rsidRDefault="0083292F" w:rsidP="0083292F">
            <w:pPr>
              <w:jc w:val="both"/>
              <w:rPr>
                <w:rFonts w:asciiTheme="majorHAnsi" w:eastAsia="Arial" w:hAnsiTheme="majorHAnsi" w:cstheme="majorHAnsi"/>
                <w:b/>
                <w:color w:val="006666"/>
                <w:sz w:val="28"/>
                <w:szCs w:val="28"/>
              </w:rPr>
            </w:pPr>
            <w:r>
              <w:rPr>
                <w:rFonts w:asciiTheme="majorHAnsi" w:eastAsia="Arial" w:hAnsiTheme="majorHAnsi" w:cstheme="majorHAnsi"/>
                <w:color w:val="auto"/>
                <w:sz w:val="22"/>
                <w:szCs w:val="22"/>
              </w:rPr>
              <w:t>Lian Yong</w:t>
            </w:r>
            <w:r w:rsidRPr="006D6F45">
              <w:rPr>
                <w:rFonts w:asciiTheme="majorHAnsi" w:eastAsia="Arial" w:hAnsiTheme="majorHAnsi" w:cstheme="majorHAnsi"/>
                <w:color w:val="auto"/>
                <w:sz w:val="22"/>
                <w:szCs w:val="22"/>
              </w:rPr>
              <w:t xml:space="preserve"> (</w:t>
            </w:r>
            <w:r>
              <w:rPr>
                <w:rFonts w:asciiTheme="majorHAnsi" w:eastAsia="Arial" w:hAnsiTheme="majorHAnsi" w:cstheme="majorHAnsi"/>
                <w:color w:val="auto"/>
                <w:sz w:val="22"/>
                <w:szCs w:val="22"/>
              </w:rPr>
              <w:t>Inter-Agency PSEA Coordinator</w:t>
            </w:r>
            <w:r w:rsidRPr="006D6F45">
              <w:rPr>
                <w:rFonts w:asciiTheme="majorHAnsi" w:eastAsia="Arial" w:hAnsiTheme="majorHAnsi" w:cstheme="majorHAnsi"/>
                <w:color w:val="auto"/>
                <w:sz w:val="22"/>
                <w:szCs w:val="22"/>
              </w:rPr>
              <w:t xml:space="preserve">) </w:t>
            </w:r>
            <w:r>
              <w:rPr>
                <w:rFonts w:asciiTheme="majorHAnsi" w:eastAsia="Arial" w:hAnsiTheme="majorHAnsi" w:cstheme="majorHAnsi"/>
                <w:color w:val="auto"/>
                <w:sz w:val="22"/>
                <w:szCs w:val="22"/>
              </w:rPr>
              <w:t>UNFPA</w:t>
            </w:r>
          </w:p>
          <w:p w14:paraId="5BDC960A" w14:textId="77777777" w:rsidR="0083292F" w:rsidRPr="006D6F45" w:rsidRDefault="0083292F" w:rsidP="0083292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p>
          <w:p w14:paraId="75992A33" w14:textId="069EF1FA" w:rsidR="0083292F" w:rsidRDefault="00674E5B" w:rsidP="0083292F">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The PSEA is a thematic group under the Humanitarian Country Team. Also known as “safeguarding”, t</w:t>
            </w:r>
            <w:r w:rsidR="0083292F">
              <w:rPr>
                <w:rFonts w:asciiTheme="majorHAnsi" w:eastAsia="Arial" w:hAnsiTheme="majorHAnsi" w:cstheme="majorHAnsi"/>
                <w:color w:val="auto"/>
                <w:sz w:val="22"/>
                <w:szCs w:val="22"/>
              </w:rPr>
              <w:t>he PSEA network has been active since March 2018, with over 80 organizations involved (UN, NGOs, CSOs, and donors</w:t>
            </w:r>
            <w:r w:rsidR="0083292F" w:rsidRPr="006A30B1">
              <w:rPr>
                <w:rFonts w:asciiTheme="majorHAnsi" w:eastAsia="Arial" w:hAnsiTheme="majorHAnsi" w:cstheme="majorHAnsi"/>
                <w:color w:val="auto"/>
                <w:sz w:val="22"/>
                <w:szCs w:val="22"/>
              </w:rPr>
              <w:t>).</w:t>
            </w:r>
            <w:r w:rsidR="000006BA" w:rsidRPr="006A30B1">
              <w:rPr>
                <w:rFonts w:asciiTheme="majorHAnsi" w:eastAsia="Arial" w:hAnsiTheme="majorHAnsi" w:cstheme="majorHAnsi"/>
                <w:color w:val="auto"/>
                <w:sz w:val="22"/>
                <w:szCs w:val="22"/>
              </w:rPr>
              <w:t xml:space="preserve"> All </w:t>
            </w:r>
            <w:r w:rsidRPr="006A30B1">
              <w:rPr>
                <w:rFonts w:asciiTheme="majorHAnsi" w:eastAsia="Arial" w:hAnsiTheme="majorHAnsi" w:cstheme="majorHAnsi"/>
                <w:color w:val="auto"/>
                <w:sz w:val="22"/>
                <w:szCs w:val="22"/>
              </w:rPr>
              <w:t xml:space="preserve">organizations </w:t>
            </w:r>
            <w:r w:rsidR="000006BA" w:rsidRPr="006A30B1">
              <w:rPr>
                <w:rFonts w:asciiTheme="majorHAnsi" w:eastAsia="Arial" w:hAnsiTheme="majorHAnsi" w:cstheme="majorHAnsi"/>
                <w:color w:val="auto"/>
                <w:sz w:val="22"/>
                <w:szCs w:val="22"/>
              </w:rPr>
              <w:t xml:space="preserve">focused on humanitarian and development activity </w:t>
            </w:r>
            <w:r w:rsidRPr="006A30B1">
              <w:rPr>
                <w:rFonts w:asciiTheme="majorHAnsi" w:eastAsia="Arial" w:hAnsiTheme="majorHAnsi" w:cstheme="majorHAnsi"/>
                <w:color w:val="auto"/>
                <w:sz w:val="22"/>
                <w:szCs w:val="22"/>
              </w:rPr>
              <w:t>are welcome to join. The PSEA network has developed Myanmar-specific tools and resources to facilitate policy implementation</w:t>
            </w:r>
            <w:r>
              <w:rPr>
                <w:rFonts w:asciiTheme="majorHAnsi" w:eastAsia="Arial" w:hAnsiTheme="majorHAnsi" w:cstheme="majorHAnsi"/>
                <w:color w:val="auto"/>
                <w:sz w:val="22"/>
                <w:szCs w:val="22"/>
              </w:rPr>
              <w:t xml:space="preserve"> across humanitarian, development, and peacebuilding fields. </w:t>
            </w:r>
          </w:p>
          <w:p w14:paraId="3FB7B787" w14:textId="5561FADB" w:rsidR="00674E5B" w:rsidRDefault="00674E5B" w:rsidP="0083292F">
            <w:pPr>
              <w:jc w:val="both"/>
              <w:rPr>
                <w:rFonts w:asciiTheme="majorHAnsi" w:eastAsia="Arial" w:hAnsiTheme="majorHAnsi" w:cstheme="majorHAnsi"/>
                <w:color w:val="auto"/>
                <w:sz w:val="22"/>
                <w:szCs w:val="22"/>
              </w:rPr>
            </w:pPr>
          </w:p>
          <w:p w14:paraId="2D4A0DEE" w14:textId="5075C0A9" w:rsidR="004C47C3" w:rsidRDefault="00674E5B" w:rsidP="0083292F">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 xml:space="preserve">There is a sub-national coordination, mostly in the humanitarian context. </w:t>
            </w:r>
            <w:r w:rsidR="000006BA">
              <w:rPr>
                <w:rFonts w:asciiTheme="majorHAnsi" w:eastAsia="Arial" w:hAnsiTheme="majorHAnsi" w:cstheme="majorHAnsi"/>
                <w:color w:val="auto"/>
                <w:sz w:val="22"/>
                <w:szCs w:val="22"/>
              </w:rPr>
              <w:t>A</w:t>
            </w:r>
            <w:r>
              <w:rPr>
                <w:rFonts w:asciiTheme="majorHAnsi" w:eastAsia="Arial" w:hAnsiTheme="majorHAnsi" w:cstheme="majorHAnsi"/>
                <w:color w:val="auto"/>
                <w:sz w:val="22"/>
                <w:szCs w:val="22"/>
              </w:rPr>
              <w:t xml:space="preserve"> working group </w:t>
            </w:r>
            <w:r w:rsidR="000006BA">
              <w:rPr>
                <w:rFonts w:asciiTheme="majorHAnsi" w:eastAsia="Arial" w:hAnsiTheme="majorHAnsi" w:cstheme="majorHAnsi"/>
                <w:color w:val="auto"/>
                <w:sz w:val="22"/>
                <w:szCs w:val="22"/>
              </w:rPr>
              <w:t xml:space="preserve">has been established </w:t>
            </w:r>
            <w:r>
              <w:rPr>
                <w:rFonts w:asciiTheme="majorHAnsi" w:eastAsia="Arial" w:hAnsiTheme="majorHAnsi" w:cstheme="majorHAnsi"/>
                <w:color w:val="auto"/>
                <w:sz w:val="22"/>
                <w:szCs w:val="22"/>
              </w:rPr>
              <w:t>in Sittwe, chaired by UNHCR and UNFPA</w:t>
            </w:r>
            <w:r w:rsidR="000006BA">
              <w:rPr>
                <w:rFonts w:asciiTheme="majorHAnsi" w:eastAsia="Arial" w:hAnsiTheme="majorHAnsi" w:cstheme="majorHAnsi"/>
                <w:color w:val="auto"/>
                <w:sz w:val="22"/>
                <w:szCs w:val="22"/>
              </w:rPr>
              <w:t>, and efforts are underway to develop</w:t>
            </w:r>
            <w:r w:rsidR="004C47C3">
              <w:rPr>
                <w:rFonts w:asciiTheme="majorHAnsi" w:eastAsia="Arial" w:hAnsiTheme="majorHAnsi" w:cstheme="majorHAnsi"/>
                <w:color w:val="auto"/>
                <w:sz w:val="22"/>
                <w:szCs w:val="22"/>
              </w:rPr>
              <w:t xml:space="preserve"> smaller communities of practice among local NGOs in Northern Shan and Kachin. Donors put </w:t>
            </w:r>
            <w:r w:rsidR="000006BA">
              <w:rPr>
                <w:rFonts w:asciiTheme="majorHAnsi" w:eastAsia="Arial" w:hAnsiTheme="majorHAnsi" w:cstheme="majorHAnsi"/>
                <w:color w:val="auto"/>
                <w:sz w:val="22"/>
                <w:szCs w:val="22"/>
              </w:rPr>
              <w:t>many</w:t>
            </w:r>
            <w:r w:rsidR="004C47C3">
              <w:rPr>
                <w:rFonts w:asciiTheme="majorHAnsi" w:eastAsia="Arial" w:hAnsiTheme="majorHAnsi" w:cstheme="majorHAnsi"/>
                <w:color w:val="auto"/>
                <w:sz w:val="22"/>
                <w:szCs w:val="22"/>
              </w:rPr>
              <w:t xml:space="preserve"> requirements on organizations now to meet the obligations of safeguarding or PSEA</w:t>
            </w:r>
            <w:r w:rsidR="000006BA">
              <w:rPr>
                <w:rFonts w:asciiTheme="majorHAnsi" w:eastAsia="Arial" w:hAnsiTheme="majorHAnsi" w:cstheme="majorHAnsi"/>
                <w:color w:val="auto"/>
                <w:sz w:val="22"/>
                <w:szCs w:val="22"/>
              </w:rPr>
              <w:t xml:space="preserve"> and there is a high level of </w:t>
            </w:r>
            <w:r w:rsidR="004C47C3">
              <w:rPr>
                <w:rFonts w:asciiTheme="majorHAnsi" w:eastAsia="Arial" w:hAnsiTheme="majorHAnsi" w:cstheme="majorHAnsi"/>
                <w:color w:val="auto"/>
                <w:sz w:val="22"/>
                <w:szCs w:val="22"/>
              </w:rPr>
              <w:t xml:space="preserve">interest in </w:t>
            </w:r>
            <w:r w:rsidR="000006BA">
              <w:rPr>
                <w:rFonts w:asciiTheme="majorHAnsi" w:eastAsia="Arial" w:hAnsiTheme="majorHAnsi" w:cstheme="majorHAnsi"/>
                <w:color w:val="auto"/>
                <w:sz w:val="22"/>
                <w:szCs w:val="22"/>
              </w:rPr>
              <w:t>“</w:t>
            </w:r>
            <w:r w:rsidR="004C47C3">
              <w:rPr>
                <w:rFonts w:asciiTheme="majorHAnsi" w:eastAsia="Arial" w:hAnsiTheme="majorHAnsi" w:cstheme="majorHAnsi"/>
                <w:color w:val="auto"/>
                <w:sz w:val="22"/>
                <w:szCs w:val="22"/>
              </w:rPr>
              <w:t>localization</w:t>
            </w:r>
            <w:r w:rsidR="000006BA">
              <w:rPr>
                <w:rFonts w:asciiTheme="majorHAnsi" w:eastAsia="Arial" w:hAnsiTheme="majorHAnsi" w:cstheme="majorHAnsi"/>
                <w:color w:val="auto"/>
                <w:sz w:val="22"/>
                <w:szCs w:val="22"/>
              </w:rPr>
              <w:t xml:space="preserve">” (strengthening </w:t>
            </w:r>
            <w:r w:rsidR="004C47C3">
              <w:rPr>
                <w:rFonts w:asciiTheme="majorHAnsi" w:eastAsia="Arial" w:hAnsiTheme="majorHAnsi" w:cstheme="majorHAnsi"/>
                <w:color w:val="auto"/>
                <w:sz w:val="22"/>
                <w:szCs w:val="22"/>
              </w:rPr>
              <w:t>local NGO</w:t>
            </w:r>
            <w:r w:rsidR="000006BA">
              <w:rPr>
                <w:rFonts w:asciiTheme="majorHAnsi" w:eastAsia="Arial" w:hAnsiTheme="majorHAnsi" w:cstheme="majorHAnsi"/>
                <w:color w:val="auto"/>
                <w:sz w:val="22"/>
                <w:szCs w:val="22"/>
              </w:rPr>
              <w:t xml:space="preserve"> capacity)</w:t>
            </w:r>
            <w:r w:rsidR="004C47C3">
              <w:rPr>
                <w:rFonts w:asciiTheme="majorHAnsi" w:eastAsia="Arial" w:hAnsiTheme="majorHAnsi" w:cstheme="majorHAnsi"/>
                <w:color w:val="auto"/>
                <w:sz w:val="22"/>
                <w:szCs w:val="22"/>
              </w:rPr>
              <w:t xml:space="preserve">, but how prepared are </w:t>
            </w:r>
            <w:r w:rsidR="000006BA">
              <w:rPr>
                <w:rFonts w:asciiTheme="majorHAnsi" w:eastAsia="Arial" w:hAnsiTheme="majorHAnsi" w:cstheme="majorHAnsi"/>
                <w:color w:val="auto"/>
                <w:sz w:val="22"/>
                <w:szCs w:val="22"/>
              </w:rPr>
              <w:t xml:space="preserve">agencies </w:t>
            </w:r>
            <w:r w:rsidR="004C47C3">
              <w:rPr>
                <w:rFonts w:asciiTheme="majorHAnsi" w:eastAsia="Arial" w:hAnsiTheme="majorHAnsi" w:cstheme="majorHAnsi"/>
                <w:color w:val="auto"/>
                <w:sz w:val="22"/>
                <w:szCs w:val="22"/>
              </w:rPr>
              <w:t>for preventing sexual exploitation and abuse</w:t>
            </w:r>
            <w:r w:rsidR="00374809">
              <w:rPr>
                <w:rFonts w:asciiTheme="majorHAnsi" w:eastAsia="Arial" w:hAnsiTheme="majorHAnsi" w:cstheme="majorHAnsi"/>
                <w:color w:val="auto"/>
                <w:sz w:val="22"/>
                <w:szCs w:val="22"/>
              </w:rPr>
              <w:t xml:space="preserve"> (SEA)</w:t>
            </w:r>
            <w:r w:rsidR="004C47C3">
              <w:rPr>
                <w:rFonts w:asciiTheme="majorHAnsi" w:eastAsia="Arial" w:hAnsiTheme="majorHAnsi" w:cstheme="majorHAnsi"/>
                <w:color w:val="auto"/>
                <w:sz w:val="22"/>
                <w:szCs w:val="22"/>
              </w:rPr>
              <w:t xml:space="preserve">? </w:t>
            </w:r>
            <w:r w:rsidR="001F5CC2">
              <w:rPr>
                <w:rFonts w:asciiTheme="majorHAnsi" w:eastAsia="Arial" w:hAnsiTheme="majorHAnsi" w:cstheme="majorHAnsi"/>
                <w:color w:val="auto"/>
                <w:sz w:val="22"/>
                <w:szCs w:val="22"/>
              </w:rPr>
              <w:t>T</w:t>
            </w:r>
            <w:r w:rsidR="004C47C3">
              <w:rPr>
                <w:rFonts w:asciiTheme="majorHAnsi" w:eastAsia="Arial" w:hAnsiTheme="majorHAnsi" w:cstheme="majorHAnsi"/>
                <w:color w:val="auto"/>
                <w:sz w:val="22"/>
                <w:szCs w:val="22"/>
              </w:rPr>
              <w:t xml:space="preserve">he </w:t>
            </w:r>
            <w:r w:rsidR="000006BA">
              <w:rPr>
                <w:rFonts w:asciiTheme="majorHAnsi" w:eastAsia="Arial" w:hAnsiTheme="majorHAnsi" w:cstheme="majorHAnsi"/>
                <w:color w:val="auto"/>
                <w:sz w:val="22"/>
                <w:szCs w:val="22"/>
              </w:rPr>
              <w:t>PSEA N</w:t>
            </w:r>
            <w:r w:rsidR="004C47C3">
              <w:rPr>
                <w:rFonts w:asciiTheme="majorHAnsi" w:eastAsia="Arial" w:hAnsiTheme="majorHAnsi" w:cstheme="majorHAnsi"/>
                <w:color w:val="auto"/>
                <w:sz w:val="22"/>
                <w:szCs w:val="22"/>
              </w:rPr>
              <w:t xml:space="preserve">etwork is </w:t>
            </w:r>
            <w:r w:rsidR="000006BA">
              <w:rPr>
                <w:rFonts w:asciiTheme="majorHAnsi" w:eastAsia="Arial" w:hAnsiTheme="majorHAnsi" w:cstheme="majorHAnsi"/>
                <w:color w:val="auto"/>
                <w:sz w:val="22"/>
                <w:szCs w:val="22"/>
              </w:rPr>
              <w:t>sharing good practice examples of tools that can assist organisations to introduce stronger procedures, such as the Sample Code of Conduct and a Glossary which are available through the M</w:t>
            </w:r>
            <w:r w:rsidR="00604D0F">
              <w:rPr>
                <w:rFonts w:asciiTheme="majorHAnsi" w:eastAsia="Arial" w:hAnsiTheme="majorHAnsi" w:cstheme="majorHAnsi"/>
                <w:color w:val="auto"/>
                <w:sz w:val="22"/>
                <w:szCs w:val="22"/>
              </w:rPr>
              <w:t>IMU website</w:t>
            </w:r>
            <w:r w:rsidR="000006BA">
              <w:rPr>
                <w:rFonts w:asciiTheme="majorHAnsi" w:eastAsia="Arial" w:hAnsiTheme="majorHAnsi" w:cstheme="majorHAnsi"/>
                <w:color w:val="auto"/>
                <w:sz w:val="22"/>
                <w:szCs w:val="22"/>
              </w:rPr>
              <w:t>. The Glossary has been particularly helpful since a lot of the terms relates to PSEA are difficult to translate to Myanmar language, and there were close to 600</w:t>
            </w:r>
            <w:r w:rsidR="00604D0F">
              <w:rPr>
                <w:rFonts w:asciiTheme="majorHAnsi" w:eastAsia="Arial" w:hAnsiTheme="majorHAnsi" w:cstheme="majorHAnsi"/>
                <w:color w:val="auto"/>
                <w:sz w:val="22"/>
                <w:szCs w:val="22"/>
              </w:rPr>
              <w:t xml:space="preserve"> downloads just in February 2020</w:t>
            </w:r>
            <w:r w:rsidR="000006BA">
              <w:rPr>
                <w:rFonts w:asciiTheme="majorHAnsi" w:eastAsia="Arial" w:hAnsiTheme="majorHAnsi" w:cstheme="majorHAnsi"/>
                <w:color w:val="auto"/>
                <w:sz w:val="22"/>
                <w:szCs w:val="22"/>
              </w:rPr>
              <w:t>.</w:t>
            </w:r>
            <w:r w:rsidR="001F5CC2">
              <w:rPr>
                <w:rFonts w:asciiTheme="majorHAnsi" w:eastAsia="Arial" w:hAnsiTheme="majorHAnsi" w:cstheme="majorHAnsi"/>
                <w:color w:val="auto"/>
                <w:sz w:val="22"/>
                <w:szCs w:val="22"/>
              </w:rPr>
              <w:t xml:space="preserve"> </w:t>
            </w:r>
          </w:p>
          <w:p w14:paraId="506CE7EA" w14:textId="3E72BCFA" w:rsidR="00835562" w:rsidRDefault="00835562" w:rsidP="0083292F">
            <w:pPr>
              <w:jc w:val="both"/>
              <w:rPr>
                <w:rFonts w:asciiTheme="majorHAnsi" w:eastAsia="Arial" w:hAnsiTheme="majorHAnsi" w:cstheme="majorHAnsi"/>
                <w:color w:val="auto"/>
                <w:sz w:val="22"/>
                <w:szCs w:val="22"/>
              </w:rPr>
            </w:pPr>
          </w:p>
          <w:p w14:paraId="638B7388" w14:textId="2D30C572" w:rsidR="004C47C3" w:rsidRDefault="00835562" w:rsidP="0083292F">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 xml:space="preserve">It is the responsibility of all humanitarian and development workers to be aware of the risks of SEA and to report any possible incidents or allegations.  </w:t>
            </w:r>
            <w:r w:rsidR="00374809" w:rsidRPr="00374809">
              <w:rPr>
                <w:rFonts w:asciiTheme="majorHAnsi" w:eastAsia="Arial" w:hAnsiTheme="majorHAnsi" w:cstheme="majorHAnsi"/>
                <w:b/>
                <w:bCs/>
                <w:color w:val="auto"/>
                <w:sz w:val="22"/>
                <w:szCs w:val="22"/>
              </w:rPr>
              <w:t xml:space="preserve">The </w:t>
            </w:r>
            <w:r w:rsidR="001F5CC2" w:rsidRPr="00374809">
              <w:rPr>
                <w:rFonts w:asciiTheme="majorHAnsi" w:eastAsia="Arial" w:hAnsiTheme="majorHAnsi" w:cstheme="majorHAnsi"/>
                <w:b/>
                <w:bCs/>
                <w:color w:val="auto"/>
                <w:sz w:val="22"/>
                <w:szCs w:val="22"/>
              </w:rPr>
              <w:t xml:space="preserve">PSEA Network </w:t>
            </w:r>
            <w:r>
              <w:rPr>
                <w:rFonts w:asciiTheme="majorHAnsi" w:eastAsia="Arial" w:hAnsiTheme="majorHAnsi" w:cstheme="majorHAnsi"/>
                <w:b/>
                <w:bCs/>
                <w:color w:val="auto"/>
                <w:sz w:val="22"/>
                <w:szCs w:val="22"/>
              </w:rPr>
              <w:t xml:space="preserve">has developed a </w:t>
            </w:r>
            <w:r w:rsidR="001F5CC2" w:rsidRPr="00374809">
              <w:rPr>
                <w:rFonts w:asciiTheme="majorHAnsi" w:eastAsia="Arial" w:hAnsiTheme="majorHAnsi" w:cstheme="majorHAnsi"/>
                <w:b/>
                <w:bCs/>
                <w:color w:val="auto"/>
                <w:sz w:val="22"/>
                <w:szCs w:val="22"/>
              </w:rPr>
              <w:t xml:space="preserve">Reporting Framework for </w:t>
            </w:r>
            <w:r w:rsidR="000006BA">
              <w:rPr>
                <w:rFonts w:asciiTheme="majorHAnsi" w:eastAsia="Arial" w:hAnsiTheme="majorHAnsi" w:cstheme="majorHAnsi"/>
                <w:b/>
                <w:bCs/>
                <w:color w:val="auto"/>
                <w:sz w:val="22"/>
                <w:szCs w:val="22"/>
              </w:rPr>
              <w:t>use by N</w:t>
            </w:r>
            <w:r w:rsidR="001F5CC2" w:rsidRPr="00374809">
              <w:rPr>
                <w:rFonts w:asciiTheme="majorHAnsi" w:eastAsia="Arial" w:hAnsiTheme="majorHAnsi" w:cstheme="majorHAnsi"/>
                <w:b/>
                <w:bCs/>
                <w:color w:val="auto"/>
                <w:sz w:val="22"/>
                <w:szCs w:val="22"/>
              </w:rPr>
              <w:t>etwork members</w:t>
            </w:r>
            <w:r>
              <w:rPr>
                <w:rFonts w:asciiTheme="majorHAnsi" w:eastAsia="Arial" w:hAnsiTheme="majorHAnsi" w:cstheme="majorHAnsi"/>
                <w:b/>
                <w:bCs/>
                <w:color w:val="auto"/>
                <w:sz w:val="22"/>
                <w:szCs w:val="22"/>
              </w:rPr>
              <w:t xml:space="preserve"> - it </w:t>
            </w:r>
            <w:r w:rsidR="00374809" w:rsidRPr="00374809">
              <w:rPr>
                <w:rFonts w:asciiTheme="majorHAnsi" w:eastAsia="Arial" w:hAnsiTheme="majorHAnsi" w:cstheme="majorHAnsi"/>
                <w:b/>
                <w:bCs/>
                <w:color w:val="auto"/>
                <w:sz w:val="22"/>
                <w:szCs w:val="22"/>
              </w:rPr>
              <w:t>provides overall guidance on reporting allegations of SEA outside an organization</w:t>
            </w:r>
            <w:r w:rsidR="001F5CC2" w:rsidRPr="001F5CC2">
              <w:rPr>
                <w:rFonts w:asciiTheme="majorHAnsi" w:eastAsia="Arial" w:hAnsiTheme="majorHAnsi" w:cstheme="majorHAnsi"/>
                <w:color w:val="auto"/>
                <w:sz w:val="22"/>
                <w:szCs w:val="22"/>
              </w:rPr>
              <w:t>.</w:t>
            </w:r>
            <w:r w:rsidR="001F5CC2">
              <w:rPr>
                <w:rFonts w:asciiTheme="majorHAnsi" w:eastAsia="Arial" w:hAnsiTheme="majorHAnsi" w:cstheme="majorHAnsi"/>
                <w:color w:val="auto"/>
                <w:sz w:val="22"/>
                <w:szCs w:val="22"/>
              </w:rPr>
              <w:t xml:space="preserve"> </w:t>
            </w:r>
            <w:r>
              <w:rPr>
                <w:rFonts w:asciiTheme="majorHAnsi" w:eastAsia="Arial" w:hAnsiTheme="majorHAnsi" w:cstheme="majorHAnsi"/>
                <w:color w:val="auto"/>
                <w:sz w:val="22"/>
                <w:szCs w:val="22"/>
              </w:rPr>
              <w:t xml:space="preserve">This Framework </w:t>
            </w:r>
            <w:r w:rsidR="001C0CE3">
              <w:rPr>
                <w:rFonts w:asciiTheme="majorHAnsi" w:eastAsia="Arial" w:hAnsiTheme="majorHAnsi" w:cstheme="majorHAnsi"/>
                <w:color w:val="auto"/>
                <w:sz w:val="22"/>
                <w:szCs w:val="22"/>
              </w:rPr>
              <w:t xml:space="preserve">sets out how to handle a complaint </w:t>
            </w:r>
            <w:r w:rsidR="001C0CE3" w:rsidRPr="001C0CE3">
              <w:rPr>
                <w:rFonts w:asciiTheme="majorHAnsi" w:eastAsia="Arial" w:hAnsiTheme="majorHAnsi" w:cstheme="majorHAnsi"/>
                <w:i/>
                <w:color w:val="auto"/>
                <w:sz w:val="22"/>
                <w:szCs w:val="22"/>
              </w:rPr>
              <w:t>outside</w:t>
            </w:r>
            <w:r w:rsidR="001C0CE3">
              <w:rPr>
                <w:rFonts w:asciiTheme="majorHAnsi" w:eastAsia="Arial" w:hAnsiTheme="majorHAnsi" w:cstheme="majorHAnsi"/>
                <w:color w:val="auto"/>
                <w:sz w:val="22"/>
                <w:szCs w:val="22"/>
              </w:rPr>
              <w:t xml:space="preserve"> an individual organization (for example, if Organization A receives a complaint, but then finds out that the alleged perpetrator is actually a staff member of Organization B, how should the information be channelled safely and confidentially to Organization B?).  It also aims to strengthen collective accountability in PSEA by establishing the reporting of non-identifying information to the PSEA Network co-chairs/coordinator.  This information focuses on the WHAT and WHEN (for example, the date the allegation was received, and what was done about it).  </w:t>
            </w:r>
            <w:r>
              <w:rPr>
                <w:rFonts w:asciiTheme="majorHAnsi" w:eastAsia="Arial" w:hAnsiTheme="majorHAnsi" w:cstheme="majorHAnsi"/>
                <w:color w:val="auto"/>
                <w:sz w:val="22"/>
                <w:szCs w:val="22"/>
              </w:rPr>
              <w:t>It is important that agencies can demonstrate having the right procedures in place to inform staff and to take appropriate action is any allegations are raised. Donors</w:t>
            </w:r>
            <w:r w:rsidR="001F5CC2">
              <w:rPr>
                <w:rFonts w:asciiTheme="majorHAnsi" w:eastAsia="Arial" w:hAnsiTheme="majorHAnsi" w:cstheme="majorHAnsi"/>
                <w:color w:val="auto"/>
                <w:sz w:val="22"/>
                <w:szCs w:val="22"/>
              </w:rPr>
              <w:t xml:space="preserve"> can cut funding if organizations do not handle cases appropriately, or if they fail to report cases. </w:t>
            </w:r>
            <w:r w:rsidR="00216F15">
              <w:rPr>
                <w:rFonts w:asciiTheme="majorHAnsi" w:eastAsia="Arial" w:hAnsiTheme="majorHAnsi" w:cstheme="majorHAnsi"/>
                <w:color w:val="auto"/>
                <w:sz w:val="22"/>
                <w:szCs w:val="22"/>
              </w:rPr>
              <w:t>This framework document</w:t>
            </w:r>
            <w:r>
              <w:rPr>
                <w:rFonts w:asciiTheme="majorHAnsi" w:eastAsia="Arial" w:hAnsiTheme="majorHAnsi" w:cstheme="majorHAnsi"/>
                <w:color w:val="auto"/>
                <w:sz w:val="22"/>
                <w:szCs w:val="22"/>
              </w:rPr>
              <w:t xml:space="preserve"> is in the process of endorsement by the HCT and includes </w:t>
            </w:r>
            <w:r w:rsidR="00216F15">
              <w:rPr>
                <w:rFonts w:asciiTheme="majorHAnsi" w:eastAsia="Arial" w:hAnsiTheme="majorHAnsi" w:cstheme="majorHAnsi"/>
                <w:color w:val="auto"/>
                <w:sz w:val="22"/>
                <w:szCs w:val="22"/>
              </w:rPr>
              <w:t xml:space="preserve">a reporting guideline for </w:t>
            </w:r>
            <w:r w:rsidR="001C0CE3">
              <w:rPr>
                <w:rFonts w:asciiTheme="majorHAnsi" w:eastAsia="Arial" w:hAnsiTheme="majorHAnsi" w:cstheme="majorHAnsi"/>
                <w:color w:val="auto"/>
                <w:sz w:val="22"/>
                <w:szCs w:val="22"/>
              </w:rPr>
              <w:t>organizations when reporting to donors.</w:t>
            </w:r>
            <w:r w:rsidR="00216F15">
              <w:rPr>
                <w:rFonts w:asciiTheme="majorHAnsi" w:eastAsia="Arial" w:hAnsiTheme="majorHAnsi" w:cstheme="majorHAnsi"/>
                <w:color w:val="auto"/>
                <w:sz w:val="22"/>
                <w:szCs w:val="22"/>
              </w:rPr>
              <w:t xml:space="preserve"> </w:t>
            </w:r>
            <w:r w:rsidR="00BC5E86">
              <w:rPr>
                <w:rFonts w:asciiTheme="majorHAnsi" w:eastAsia="Arial" w:hAnsiTheme="majorHAnsi" w:cstheme="majorHAnsi"/>
                <w:color w:val="auto"/>
                <w:sz w:val="22"/>
                <w:szCs w:val="22"/>
              </w:rPr>
              <w:t xml:space="preserve">The PSEA Focal Point List and the Summary Table for Reporting have been digitized (also available via MIMU), </w:t>
            </w:r>
            <w:r w:rsidR="007815DC">
              <w:rPr>
                <w:rFonts w:asciiTheme="majorHAnsi" w:eastAsia="Arial" w:hAnsiTheme="majorHAnsi" w:cstheme="majorHAnsi"/>
                <w:color w:val="auto"/>
                <w:sz w:val="22"/>
                <w:szCs w:val="22"/>
              </w:rPr>
              <w:t xml:space="preserve">and </w:t>
            </w:r>
            <w:r w:rsidR="00BC5E86">
              <w:rPr>
                <w:rFonts w:asciiTheme="majorHAnsi" w:eastAsia="Arial" w:hAnsiTheme="majorHAnsi" w:cstheme="majorHAnsi"/>
                <w:color w:val="auto"/>
                <w:sz w:val="22"/>
                <w:szCs w:val="22"/>
              </w:rPr>
              <w:t xml:space="preserve">members of the PSEA Network can </w:t>
            </w:r>
            <w:r>
              <w:rPr>
                <w:rFonts w:asciiTheme="majorHAnsi" w:eastAsia="Arial" w:hAnsiTheme="majorHAnsi" w:cstheme="majorHAnsi"/>
                <w:color w:val="auto"/>
                <w:sz w:val="22"/>
                <w:szCs w:val="22"/>
              </w:rPr>
              <w:t xml:space="preserve">make </w:t>
            </w:r>
            <w:r w:rsidR="001C0CE3">
              <w:rPr>
                <w:rFonts w:asciiTheme="majorHAnsi" w:eastAsia="Arial" w:hAnsiTheme="majorHAnsi" w:cstheme="majorHAnsi"/>
                <w:color w:val="auto"/>
                <w:sz w:val="22"/>
                <w:szCs w:val="22"/>
              </w:rPr>
              <w:t xml:space="preserve">non-identifying </w:t>
            </w:r>
            <w:r>
              <w:rPr>
                <w:rFonts w:asciiTheme="majorHAnsi" w:eastAsia="Arial" w:hAnsiTheme="majorHAnsi" w:cstheme="majorHAnsi"/>
                <w:color w:val="auto"/>
                <w:sz w:val="22"/>
                <w:szCs w:val="22"/>
              </w:rPr>
              <w:t xml:space="preserve">reports confidentially </w:t>
            </w:r>
            <w:r w:rsidR="00BC5E86">
              <w:rPr>
                <w:rFonts w:asciiTheme="majorHAnsi" w:eastAsia="Arial" w:hAnsiTheme="majorHAnsi" w:cstheme="majorHAnsi"/>
                <w:color w:val="auto"/>
                <w:sz w:val="22"/>
                <w:szCs w:val="22"/>
              </w:rPr>
              <w:t xml:space="preserve">online. </w:t>
            </w:r>
          </w:p>
          <w:p w14:paraId="1E64AABD" w14:textId="6081FCCA" w:rsidR="00BC5E86" w:rsidRDefault="00BC5E86" w:rsidP="0083292F">
            <w:pPr>
              <w:jc w:val="both"/>
              <w:rPr>
                <w:rFonts w:asciiTheme="majorHAnsi" w:eastAsia="Arial" w:hAnsiTheme="majorHAnsi" w:cstheme="majorHAnsi"/>
                <w:color w:val="auto"/>
                <w:sz w:val="22"/>
                <w:szCs w:val="22"/>
              </w:rPr>
            </w:pPr>
          </w:p>
          <w:p w14:paraId="7C8F2C35" w14:textId="77644D15" w:rsidR="00BC5E86" w:rsidRDefault="00BC5E86" w:rsidP="0083292F">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The Information Sharing Protocol standardizes and limits the information that is shared, and monitors where it goes and what happens to it, based on gender-based violence information management systems. In terms of data protection</w:t>
            </w:r>
            <w:r w:rsidR="00835562">
              <w:rPr>
                <w:rFonts w:asciiTheme="majorHAnsi" w:eastAsia="Arial" w:hAnsiTheme="majorHAnsi" w:cstheme="majorHAnsi"/>
                <w:color w:val="auto"/>
                <w:sz w:val="22"/>
                <w:szCs w:val="22"/>
              </w:rPr>
              <w:t xml:space="preserve"> within your own organisation</w:t>
            </w:r>
            <w:r>
              <w:rPr>
                <w:rFonts w:asciiTheme="majorHAnsi" w:eastAsia="Arial" w:hAnsiTheme="majorHAnsi" w:cstheme="majorHAnsi"/>
                <w:color w:val="auto"/>
                <w:sz w:val="22"/>
                <w:szCs w:val="22"/>
              </w:rPr>
              <w:t>, it is important to check with your PSEA focal point to support them on drafting a data protection policy or checking what are the procedures for data protection if there is an allegation. For SEA, there are huge barriers to reporting</w:t>
            </w:r>
            <w:r w:rsidR="00835562">
              <w:rPr>
                <w:rFonts w:asciiTheme="majorHAnsi" w:eastAsia="Arial" w:hAnsiTheme="majorHAnsi" w:cstheme="majorHAnsi"/>
                <w:color w:val="auto"/>
                <w:sz w:val="22"/>
                <w:szCs w:val="22"/>
              </w:rPr>
              <w:t xml:space="preserve">, such as </w:t>
            </w:r>
            <w:r>
              <w:rPr>
                <w:rFonts w:asciiTheme="majorHAnsi" w:eastAsia="Arial" w:hAnsiTheme="majorHAnsi" w:cstheme="majorHAnsi"/>
                <w:color w:val="auto"/>
                <w:sz w:val="22"/>
                <w:szCs w:val="22"/>
              </w:rPr>
              <w:t xml:space="preserve">barriers like stigma, shame, and fear of retaliation. Organizations need to be prepared to receive these properly, and make sure </w:t>
            </w:r>
            <w:r w:rsidR="00835562">
              <w:rPr>
                <w:rFonts w:asciiTheme="majorHAnsi" w:eastAsia="Arial" w:hAnsiTheme="majorHAnsi" w:cstheme="majorHAnsi"/>
                <w:color w:val="auto"/>
                <w:sz w:val="22"/>
                <w:szCs w:val="22"/>
              </w:rPr>
              <w:t>there is no further harm</w:t>
            </w:r>
            <w:r>
              <w:rPr>
                <w:rFonts w:asciiTheme="majorHAnsi" w:eastAsia="Arial" w:hAnsiTheme="majorHAnsi" w:cstheme="majorHAnsi"/>
                <w:color w:val="auto"/>
                <w:sz w:val="22"/>
                <w:szCs w:val="22"/>
              </w:rPr>
              <w:t>.</w:t>
            </w:r>
            <w:r w:rsidR="003B1176">
              <w:rPr>
                <w:rFonts w:asciiTheme="majorHAnsi" w:eastAsia="Arial" w:hAnsiTheme="majorHAnsi" w:cstheme="majorHAnsi"/>
                <w:color w:val="auto"/>
                <w:sz w:val="22"/>
                <w:szCs w:val="22"/>
              </w:rPr>
              <w:t xml:space="preserve"> </w:t>
            </w:r>
            <w:r w:rsidR="007D7BC8">
              <w:rPr>
                <w:rFonts w:asciiTheme="majorHAnsi" w:eastAsia="Arial" w:hAnsiTheme="majorHAnsi" w:cstheme="majorHAnsi"/>
                <w:color w:val="auto"/>
                <w:sz w:val="22"/>
                <w:szCs w:val="22"/>
              </w:rPr>
              <w:t xml:space="preserve">For the sake of accountability, the PSEA Network asks for summary information: </w:t>
            </w:r>
            <w:r w:rsidR="003B1176">
              <w:rPr>
                <w:rFonts w:asciiTheme="majorHAnsi" w:eastAsia="Arial" w:hAnsiTheme="majorHAnsi" w:cstheme="majorHAnsi"/>
                <w:color w:val="auto"/>
                <w:sz w:val="22"/>
                <w:szCs w:val="22"/>
              </w:rPr>
              <w:t>basically,</w:t>
            </w:r>
            <w:r w:rsidR="007D7BC8">
              <w:rPr>
                <w:rFonts w:asciiTheme="majorHAnsi" w:eastAsia="Arial" w:hAnsiTheme="majorHAnsi" w:cstheme="majorHAnsi"/>
                <w:color w:val="auto"/>
                <w:sz w:val="22"/>
                <w:szCs w:val="22"/>
              </w:rPr>
              <w:t xml:space="preserve"> if here have been any cases, and if these have been investigated. </w:t>
            </w:r>
            <w:r w:rsidR="00835562">
              <w:rPr>
                <w:rFonts w:asciiTheme="majorHAnsi" w:eastAsia="Arial" w:hAnsiTheme="majorHAnsi" w:cstheme="majorHAnsi"/>
                <w:color w:val="auto"/>
                <w:sz w:val="22"/>
                <w:szCs w:val="22"/>
              </w:rPr>
              <w:t>They are currently investigating the best mechanisms to keep any such system secure</w:t>
            </w:r>
            <w:r w:rsidR="003B1176">
              <w:rPr>
                <w:rFonts w:asciiTheme="majorHAnsi" w:eastAsia="Arial" w:hAnsiTheme="majorHAnsi" w:cstheme="majorHAnsi"/>
                <w:color w:val="auto"/>
                <w:sz w:val="22"/>
                <w:szCs w:val="22"/>
              </w:rPr>
              <w:t xml:space="preserve">. </w:t>
            </w:r>
            <w:r w:rsidR="007D7BC8">
              <w:rPr>
                <w:rFonts w:asciiTheme="majorHAnsi" w:eastAsia="Arial" w:hAnsiTheme="majorHAnsi" w:cstheme="majorHAnsi"/>
                <w:color w:val="auto"/>
                <w:sz w:val="22"/>
                <w:szCs w:val="22"/>
              </w:rPr>
              <w:t xml:space="preserve"> </w:t>
            </w:r>
          </w:p>
          <w:p w14:paraId="32D29980" w14:textId="54578FED" w:rsidR="003B1176" w:rsidRDefault="003B1176" w:rsidP="0083292F">
            <w:pPr>
              <w:jc w:val="both"/>
              <w:rPr>
                <w:rFonts w:asciiTheme="majorHAnsi" w:eastAsia="Arial" w:hAnsiTheme="majorHAnsi" w:cstheme="majorHAnsi"/>
                <w:color w:val="auto"/>
                <w:sz w:val="22"/>
                <w:szCs w:val="22"/>
              </w:rPr>
            </w:pPr>
          </w:p>
          <w:p w14:paraId="3E395B6D" w14:textId="431363B5" w:rsidR="003B1176" w:rsidRDefault="003B1176" w:rsidP="0083292F">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There is a global information portal for UN and implementing partner allegations, that is public and online (</w:t>
            </w:r>
            <w:hyperlink r:id="rId8" w:history="1">
              <w:r w:rsidRPr="00E43DD0">
                <w:rPr>
                  <w:rStyle w:val="Hyperlink"/>
                  <w:rFonts w:asciiTheme="majorHAnsi" w:eastAsia="Arial" w:hAnsiTheme="majorHAnsi" w:cstheme="majorHAnsi"/>
                  <w:sz w:val="22"/>
                  <w:szCs w:val="22"/>
                </w:rPr>
                <w:t>www.un.org/preventing-sexual-exploitation-and-abuse/content/data-allegations-un-system-wide</w:t>
              </w:r>
            </w:hyperlink>
            <w:r>
              <w:rPr>
                <w:rFonts w:asciiTheme="majorHAnsi" w:eastAsia="Arial" w:hAnsiTheme="majorHAnsi" w:cstheme="majorHAnsi"/>
                <w:color w:val="auto"/>
                <w:sz w:val="22"/>
                <w:szCs w:val="22"/>
              </w:rPr>
              <w:t>). It is important to note that as reporting gets better, the number of cases or allegations might increase, also because of the outreach work in communities</w:t>
            </w:r>
            <w:r w:rsidR="001C0CE3">
              <w:rPr>
                <w:rFonts w:asciiTheme="majorHAnsi" w:eastAsia="Arial" w:hAnsiTheme="majorHAnsi" w:cstheme="majorHAnsi"/>
                <w:color w:val="auto"/>
                <w:sz w:val="22"/>
                <w:szCs w:val="22"/>
              </w:rPr>
              <w:t xml:space="preserve">, increased confidence in systems in addition to seeing that perpetrators are held to account and individuals and communities are not </w:t>
            </w:r>
            <w:r w:rsidR="00097D38">
              <w:rPr>
                <w:rFonts w:asciiTheme="majorHAnsi" w:eastAsia="Arial" w:hAnsiTheme="majorHAnsi" w:cstheme="majorHAnsi"/>
                <w:color w:val="auto"/>
                <w:sz w:val="22"/>
                <w:szCs w:val="22"/>
              </w:rPr>
              <w:t>paying the price for reporting.  A well-functioning reporting system that enables safe and confidential reporting will, by its nature, attract a higher number of complaints.</w:t>
            </w:r>
          </w:p>
          <w:p w14:paraId="18932869" w14:textId="71C20290" w:rsidR="00BC5E86" w:rsidRDefault="00BC5E86" w:rsidP="0083292F">
            <w:pPr>
              <w:jc w:val="both"/>
              <w:rPr>
                <w:rFonts w:asciiTheme="majorHAnsi" w:eastAsia="Arial" w:hAnsiTheme="majorHAnsi" w:cstheme="majorHAnsi"/>
                <w:color w:val="auto"/>
                <w:sz w:val="22"/>
                <w:szCs w:val="22"/>
                <w:u w:val="single"/>
              </w:rPr>
            </w:pPr>
          </w:p>
          <w:p w14:paraId="2028D5B9" w14:textId="77777777" w:rsidR="003B1176" w:rsidRDefault="003B1176" w:rsidP="003B1176">
            <w:pPr>
              <w:jc w:val="both"/>
              <w:rPr>
                <w:rFonts w:asciiTheme="majorHAnsi" w:eastAsia="Arial" w:hAnsiTheme="majorHAnsi" w:cstheme="majorHAnsi"/>
                <w:color w:val="auto"/>
                <w:sz w:val="22"/>
                <w:szCs w:val="22"/>
                <w:lang w:val="en-US"/>
              </w:rPr>
            </w:pPr>
            <w:r w:rsidRPr="00B6099C">
              <w:rPr>
                <w:rFonts w:asciiTheme="majorHAnsi" w:eastAsia="Arial" w:hAnsiTheme="majorHAnsi" w:cstheme="majorHAnsi"/>
                <w:color w:val="auto"/>
                <w:sz w:val="22"/>
                <w:szCs w:val="22"/>
                <w:u w:val="single"/>
                <w:lang w:val="en-US"/>
              </w:rPr>
              <w:t>D</w:t>
            </w:r>
            <w:r>
              <w:rPr>
                <w:rFonts w:asciiTheme="majorHAnsi" w:eastAsia="Arial" w:hAnsiTheme="majorHAnsi" w:cstheme="majorHAnsi"/>
                <w:color w:val="auto"/>
                <w:sz w:val="22"/>
                <w:szCs w:val="22"/>
                <w:u w:val="single"/>
                <w:lang w:val="en-US"/>
              </w:rPr>
              <w:t>ISCUSSION</w:t>
            </w:r>
            <w:r>
              <w:rPr>
                <w:rFonts w:asciiTheme="majorHAnsi" w:eastAsia="Arial" w:hAnsiTheme="majorHAnsi" w:cstheme="majorHAnsi"/>
                <w:color w:val="auto"/>
                <w:sz w:val="22"/>
                <w:szCs w:val="22"/>
                <w:lang w:val="en-US"/>
              </w:rPr>
              <w:t>:</w:t>
            </w:r>
          </w:p>
          <w:p w14:paraId="3D2C7545" w14:textId="05EC23BA" w:rsidR="00A85118" w:rsidRPr="00860F71" w:rsidRDefault="003B1176" w:rsidP="00F42850">
            <w:pPr>
              <w:pStyle w:val="ListParagraph"/>
              <w:numPr>
                <w:ilvl w:val="0"/>
                <w:numId w:val="3"/>
              </w:numPr>
              <w:jc w:val="both"/>
              <w:rPr>
                <w:rFonts w:asciiTheme="majorHAnsi" w:eastAsia="Arial" w:hAnsiTheme="majorHAnsi" w:cstheme="majorHAnsi"/>
                <w:color w:val="auto"/>
                <w:sz w:val="22"/>
                <w:szCs w:val="22"/>
              </w:rPr>
            </w:pPr>
            <w:r w:rsidRPr="00860F71">
              <w:rPr>
                <w:rFonts w:asciiTheme="majorHAnsi" w:eastAsia="Arial" w:hAnsiTheme="majorHAnsi" w:cstheme="majorHAnsi"/>
                <w:color w:val="auto"/>
                <w:sz w:val="22"/>
                <w:szCs w:val="22"/>
              </w:rPr>
              <w:t xml:space="preserve">The focal points </w:t>
            </w:r>
            <w:r w:rsidR="00860F71" w:rsidRPr="00860F71">
              <w:rPr>
                <w:rFonts w:asciiTheme="majorHAnsi" w:eastAsia="Arial" w:hAnsiTheme="majorHAnsi" w:cstheme="majorHAnsi"/>
                <w:color w:val="auto"/>
                <w:sz w:val="22"/>
                <w:szCs w:val="22"/>
              </w:rPr>
              <w:t xml:space="preserve">for the PSEA Network </w:t>
            </w:r>
            <w:r w:rsidRPr="00860F71">
              <w:rPr>
                <w:rFonts w:asciiTheme="majorHAnsi" w:eastAsia="Arial" w:hAnsiTheme="majorHAnsi" w:cstheme="majorHAnsi"/>
                <w:color w:val="auto"/>
                <w:sz w:val="22"/>
                <w:szCs w:val="22"/>
              </w:rPr>
              <w:t xml:space="preserve">are designated by the Head of Office. The PSEA Network </w:t>
            </w:r>
            <w:r w:rsidR="00860F71" w:rsidRPr="00860F71">
              <w:rPr>
                <w:rFonts w:asciiTheme="majorHAnsi" w:eastAsia="Arial" w:hAnsiTheme="majorHAnsi" w:cstheme="majorHAnsi"/>
                <w:color w:val="auto"/>
                <w:sz w:val="22"/>
                <w:szCs w:val="22"/>
              </w:rPr>
              <w:t>has a draft ToR in terms of desired skills and qualifications for this role</w:t>
            </w:r>
            <w:r w:rsidRPr="00860F71">
              <w:rPr>
                <w:rFonts w:asciiTheme="majorHAnsi" w:eastAsia="Arial" w:hAnsiTheme="majorHAnsi" w:cstheme="majorHAnsi"/>
                <w:color w:val="auto"/>
                <w:sz w:val="22"/>
                <w:szCs w:val="22"/>
              </w:rPr>
              <w:t xml:space="preserve">. </w:t>
            </w:r>
            <w:r w:rsidR="00860F71" w:rsidRPr="00860F71">
              <w:rPr>
                <w:rFonts w:asciiTheme="majorHAnsi" w:eastAsia="Arial" w:hAnsiTheme="majorHAnsi" w:cstheme="majorHAnsi"/>
                <w:color w:val="auto"/>
                <w:sz w:val="22"/>
                <w:szCs w:val="22"/>
              </w:rPr>
              <w:t>Im</w:t>
            </w:r>
            <w:r w:rsidRPr="00860F71">
              <w:rPr>
                <w:rFonts w:asciiTheme="majorHAnsi" w:eastAsia="Arial" w:hAnsiTheme="majorHAnsi" w:cstheme="majorHAnsi"/>
                <w:color w:val="auto"/>
                <w:sz w:val="22"/>
                <w:szCs w:val="22"/>
              </w:rPr>
              <w:t xml:space="preserve">plementation of </w:t>
            </w:r>
            <w:r w:rsidR="00860F71" w:rsidRPr="00860F71">
              <w:rPr>
                <w:rFonts w:asciiTheme="majorHAnsi" w:eastAsia="Arial" w:hAnsiTheme="majorHAnsi" w:cstheme="majorHAnsi"/>
                <w:color w:val="auto"/>
                <w:sz w:val="22"/>
                <w:szCs w:val="22"/>
              </w:rPr>
              <w:t xml:space="preserve">the </w:t>
            </w:r>
            <w:r w:rsidRPr="00860F71">
              <w:rPr>
                <w:rFonts w:asciiTheme="majorHAnsi" w:eastAsia="Arial" w:hAnsiTheme="majorHAnsi" w:cstheme="majorHAnsi"/>
                <w:color w:val="auto"/>
                <w:sz w:val="22"/>
                <w:szCs w:val="22"/>
              </w:rPr>
              <w:t xml:space="preserve">policy </w:t>
            </w:r>
            <w:r w:rsidR="00EF26C7" w:rsidRPr="00860F71">
              <w:rPr>
                <w:rFonts w:asciiTheme="majorHAnsi" w:eastAsia="Arial" w:hAnsiTheme="majorHAnsi" w:cstheme="majorHAnsi"/>
                <w:color w:val="auto"/>
                <w:sz w:val="22"/>
                <w:szCs w:val="22"/>
              </w:rPr>
              <w:t xml:space="preserve">is </w:t>
            </w:r>
            <w:r w:rsidR="00860F71" w:rsidRPr="00860F71">
              <w:rPr>
                <w:rFonts w:asciiTheme="majorHAnsi" w:eastAsia="Arial" w:hAnsiTheme="majorHAnsi" w:cstheme="majorHAnsi"/>
                <w:color w:val="auto"/>
                <w:sz w:val="22"/>
                <w:szCs w:val="22"/>
              </w:rPr>
              <w:t xml:space="preserve">up to each agency or organization (for internal reporting etc) – </w:t>
            </w:r>
            <w:r w:rsidR="007E2C4D" w:rsidRPr="00860F71">
              <w:rPr>
                <w:rFonts w:asciiTheme="majorHAnsi" w:eastAsia="Arial" w:hAnsiTheme="majorHAnsi" w:cstheme="majorHAnsi"/>
                <w:color w:val="auto"/>
                <w:sz w:val="22"/>
                <w:szCs w:val="22"/>
              </w:rPr>
              <w:t xml:space="preserve">the </w:t>
            </w:r>
            <w:r w:rsidR="00860F71" w:rsidRPr="00860F71">
              <w:rPr>
                <w:rFonts w:asciiTheme="majorHAnsi" w:eastAsia="Arial" w:hAnsiTheme="majorHAnsi" w:cstheme="majorHAnsi"/>
                <w:color w:val="auto"/>
                <w:sz w:val="22"/>
                <w:szCs w:val="22"/>
              </w:rPr>
              <w:t>PSEA N</w:t>
            </w:r>
            <w:r w:rsidR="007E2C4D" w:rsidRPr="00860F71">
              <w:rPr>
                <w:rFonts w:asciiTheme="majorHAnsi" w:eastAsia="Arial" w:hAnsiTheme="majorHAnsi" w:cstheme="majorHAnsi"/>
                <w:color w:val="auto"/>
                <w:sz w:val="22"/>
                <w:szCs w:val="22"/>
              </w:rPr>
              <w:t>etwork is looking into providing alternate reporting channels</w:t>
            </w:r>
            <w:r w:rsidR="00860F71" w:rsidRPr="00860F71">
              <w:rPr>
                <w:rFonts w:asciiTheme="majorHAnsi" w:eastAsia="Arial" w:hAnsiTheme="majorHAnsi" w:cstheme="majorHAnsi"/>
                <w:color w:val="auto"/>
                <w:sz w:val="22"/>
                <w:szCs w:val="22"/>
              </w:rPr>
              <w:t xml:space="preserve"> for cases where internal reporting is difficult.</w:t>
            </w:r>
            <w:r w:rsidR="007E2C4D" w:rsidRPr="00860F71">
              <w:rPr>
                <w:rFonts w:asciiTheme="majorHAnsi" w:eastAsia="Arial" w:hAnsiTheme="majorHAnsi" w:cstheme="majorHAnsi"/>
                <w:color w:val="auto"/>
                <w:sz w:val="22"/>
                <w:szCs w:val="22"/>
              </w:rPr>
              <w:t xml:space="preserve"> International Organizations </w:t>
            </w:r>
            <w:r w:rsidR="00860F71">
              <w:rPr>
                <w:rFonts w:asciiTheme="majorHAnsi" w:eastAsia="Arial" w:hAnsiTheme="majorHAnsi" w:cstheme="majorHAnsi"/>
                <w:color w:val="auto"/>
                <w:sz w:val="22"/>
                <w:szCs w:val="22"/>
              </w:rPr>
              <w:t xml:space="preserve">often </w:t>
            </w:r>
            <w:r w:rsidR="007E2C4D" w:rsidRPr="00860F71">
              <w:rPr>
                <w:rFonts w:asciiTheme="majorHAnsi" w:eastAsia="Arial" w:hAnsiTheme="majorHAnsi" w:cstheme="majorHAnsi"/>
                <w:color w:val="auto"/>
                <w:sz w:val="22"/>
                <w:szCs w:val="22"/>
              </w:rPr>
              <w:t xml:space="preserve">provide one </w:t>
            </w:r>
            <w:r w:rsidR="00860F71">
              <w:rPr>
                <w:rFonts w:asciiTheme="majorHAnsi" w:eastAsia="Arial" w:hAnsiTheme="majorHAnsi" w:cstheme="majorHAnsi"/>
                <w:color w:val="auto"/>
                <w:sz w:val="22"/>
                <w:szCs w:val="22"/>
              </w:rPr>
              <w:t xml:space="preserve">central </w:t>
            </w:r>
            <w:r w:rsidR="007E2C4D" w:rsidRPr="00860F71">
              <w:rPr>
                <w:rFonts w:asciiTheme="majorHAnsi" w:eastAsia="Arial" w:hAnsiTheme="majorHAnsi" w:cstheme="majorHAnsi"/>
                <w:color w:val="auto"/>
                <w:sz w:val="22"/>
                <w:szCs w:val="22"/>
              </w:rPr>
              <w:t>reporting channel</w:t>
            </w:r>
            <w:r w:rsidR="00860F71">
              <w:rPr>
                <w:rFonts w:asciiTheme="majorHAnsi" w:eastAsia="Arial" w:hAnsiTheme="majorHAnsi" w:cstheme="majorHAnsi"/>
                <w:color w:val="auto"/>
                <w:sz w:val="22"/>
                <w:szCs w:val="22"/>
              </w:rPr>
              <w:t xml:space="preserve"> which bypasses </w:t>
            </w:r>
            <w:r w:rsidR="007E2C4D" w:rsidRPr="00860F71">
              <w:rPr>
                <w:rFonts w:asciiTheme="majorHAnsi" w:eastAsia="Arial" w:hAnsiTheme="majorHAnsi" w:cstheme="majorHAnsi"/>
                <w:color w:val="auto"/>
                <w:sz w:val="22"/>
                <w:szCs w:val="22"/>
              </w:rPr>
              <w:t xml:space="preserve">the country operations </w:t>
            </w:r>
            <w:r w:rsidR="00860F71">
              <w:rPr>
                <w:rFonts w:asciiTheme="majorHAnsi" w:eastAsia="Arial" w:hAnsiTheme="majorHAnsi" w:cstheme="majorHAnsi"/>
                <w:color w:val="auto"/>
                <w:sz w:val="22"/>
                <w:szCs w:val="22"/>
              </w:rPr>
              <w:t>– this avoids difficulty for those wishing to report when the abuse of power has occurred in the country office. W</w:t>
            </w:r>
            <w:r w:rsidR="007E2C4D" w:rsidRPr="00860F71">
              <w:rPr>
                <w:rFonts w:asciiTheme="majorHAnsi" w:eastAsia="Arial" w:hAnsiTheme="majorHAnsi" w:cstheme="majorHAnsi"/>
                <w:color w:val="auto"/>
                <w:sz w:val="22"/>
                <w:szCs w:val="22"/>
              </w:rPr>
              <w:t xml:space="preserve">ith the Reporting Framework, if a survivor feels that the reporting channel is compromised, an allegation can go through the </w:t>
            </w:r>
            <w:r w:rsidR="00860F71">
              <w:rPr>
                <w:rFonts w:asciiTheme="majorHAnsi" w:eastAsia="Arial" w:hAnsiTheme="majorHAnsi" w:cstheme="majorHAnsi"/>
                <w:color w:val="auto"/>
                <w:sz w:val="22"/>
                <w:szCs w:val="22"/>
              </w:rPr>
              <w:t>PSEA N</w:t>
            </w:r>
            <w:r w:rsidR="007E2C4D" w:rsidRPr="00860F71">
              <w:rPr>
                <w:rFonts w:asciiTheme="majorHAnsi" w:eastAsia="Arial" w:hAnsiTheme="majorHAnsi" w:cstheme="majorHAnsi"/>
                <w:color w:val="auto"/>
                <w:sz w:val="22"/>
                <w:szCs w:val="22"/>
              </w:rPr>
              <w:t xml:space="preserve">etwork, or through another organization. </w:t>
            </w:r>
            <w:r w:rsidR="00A85118" w:rsidRPr="00860F71">
              <w:rPr>
                <w:rFonts w:asciiTheme="majorHAnsi" w:eastAsia="Arial" w:hAnsiTheme="majorHAnsi" w:cstheme="majorHAnsi"/>
                <w:color w:val="auto"/>
                <w:sz w:val="22"/>
                <w:szCs w:val="22"/>
              </w:rPr>
              <w:t>Unfortunately, the obligation to follow-up lies with the organization</w:t>
            </w:r>
            <w:r w:rsidR="00860F71">
              <w:rPr>
                <w:rFonts w:asciiTheme="majorHAnsi" w:eastAsia="Arial" w:hAnsiTheme="majorHAnsi" w:cstheme="majorHAnsi"/>
                <w:color w:val="auto"/>
                <w:sz w:val="22"/>
                <w:szCs w:val="22"/>
              </w:rPr>
              <w:t>; i</w:t>
            </w:r>
            <w:r w:rsidR="00A85118" w:rsidRPr="00860F71">
              <w:rPr>
                <w:rFonts w:asciiTheme="majorHAnsi" w:eastAsia="Arial" w:hAnsiTheme="majorHAnsi" w:cstheme="majorHAnsi"/>
                <w:color w:val="auto"/>
                <w:sz w:val="22"/>
                <w:szCs w:val="22"/>
              </w:rPr>
              <w:t xml:space="preserve">f they do not have the capacity to do it, </w:t>
            </w:r>
            <w:r w:rsidR="00860F71">
              <w:rPr>
                <w:rFonts w:asciiTheme="majorHAnsi" w:eastAsia="Arial" w:hAnsiTheme="majorHAnsi" w:cstheme="majorHAnsi"/>
                <w:color w:val="auto"/>
                <w:sz w:val="22"/>
                <w:szCs w:val="22"/>
              </w:rPr>
              <w:t>it may be referred to their donor</w:t>
            </w:r>
            <w:r w:rsidR="00A85118" w:rsidRPr="00860F71">
              <w:rPr>
                <w:rFonts w:asciiTheme="majorHAnsi" w:eastAsia="Arial" w:hAnsiTheme="majorHAnsi" w:cstheme="majorHAnsi"/>
                <w:color w:val="auto"/>
                <w:sz w:val="22"/>
                <w:szCs w:val="22"/>
              </w:rPr>
              <w:t xml:space="preserve">. </w:t>
            </w:r>
          </w:p>
          <w:p w14:paraId="743906A8" w14:textId="3D774DF4" w:rsidR="00EA28C8" w:rsidRDefault="00D55FCC" w:rsidP="00EA28C8">
            <w:pPr>
              <w:pStyle w:val="ListParagraph"/>
              <w:numPr>
                <w:ilvl w:val="0"/>
                <w:numId w:val="3"/>
              </w:num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Investigation capacity is also limited within organizations, especially since the information is so sensitive. The PSEA Network is planning an Investigations Training with the aim of setting up a pool of national investigators in Myanmar who can be deployed</w:t>
            </w:r>
            <w:r w:rsidR="005568AD">
              <w:rPr>
                <w:rFonts w:asciiTheme="majorHAnsi" w:eastAsia="Arial" w:hAnsiTheme="majorHAnsi" w:cstheme="majorHAnsi"/>
                <w:color w:val="auto"/>
                <w:sz w:val="22"/>
                <w:szCs w:val="22"/>
              </w:rPr>
              <w:t xml:space="preserve"> to organizations. It is an open call for all interested individuals</w:t>
            </w:r>
            <w:r w:rsidR="00860F71">
              <w:rPr>
                <w:rFonts w:asciiTheme="majorHAnsi" w:eastAsia="Arial" w:hAnsiTheme="majorHAnsi" w:cstheme="majorHAnsi"/>
                <w:color w:val="auto"/>
                <w:sz w:val="22"/>
                <w:szCs w:val="22"/>
              </w:rPr>
              <w:t xml:space="preserve"> and c</w:t>
            </w:r>
            <w:r w:rsidR="005568AD">
              <w:rPr>
                <w:rFonts w:asciiTheme="majorHAnsi" w:eastAsia="Arial" w:hAnsiTheme="majorHAnsi" w:cstheme="majorHAnsi"/>
                <w:color w:val="auto"/>
                <w:sz w:val="22"/>
                <w:szCs w:val="22"/>
              </w:rPr>
              <w:t>onsultants</w:t>
            </w:r>
            <w:r w:rsidR="00860F71">
              <w:rPr>
                <w:rFonts w:asciiTheme="majorHAnsi" w:eastAsia="Arial" w:hAnsiTheme="majorHAnsi" w:cstheme="majorHAnsi"/>
                <w:color w:val="auto"/>
                <w:sz w:val="22"/>
                <w:szCs w:val="22"/>
              </w:rPr>
              <w:t xml:space="preserve"> as well as private sector entities</w:t>
            </w:r>
            <w:r w:rsidR="005568AD">
              <w:rPr>
                <w:rFonts w:asciiTheme="majorHAnsi" w:eastAsia="Arial" w:hAnsiTheme="majorHAnsi" w:cstheme="majorHAnsi"/>
                <w:color w:val="auto"/>
                <w:sz w:val="22"/>
                <w:szCs w:val="22"/>
              </w:rPr>
              <w:t xml:space="preserve">. </w:t>
            </w:r>
            <w:r w:rsidR="00710591">
              <w:rPr>
                <w:rFonts w:asciiTheme="majorHAnsi" w:eastAsia="Arial" w:hAnsiTheme="majorHAnsi" w:cstheme="majorHAnsi"/>
                <w:color w:val="auto"/>
                <w:sz w:val="22"/>
                <w:szCs w:val="22"/>
              </w:rPr>
              <w:t xml:space="preserve">Ideally, at least two investigators could be deployed per case. This pool </w:t>
            </w:r>
            <w:r w:rsidR="00860F71">
              <w:rPr>
                <w:rFonts w:asciiTheme="majorHAnsi" w:eastAsia="Arial" w:hAnsiTheme="majorHAnsi" w:cstheme="majorHAnsi"/>
                <w:color w:val="auto"/>
                <w:sz w:val="22"/>
                <w:szCs w:val="22"/>
              </w:rPr>
              <w:t xml:space="preserve">of investigators who are external to the organisation </w:t>
            </w:r>
            <w:r w:rsidR="00710591">
              <w:rPr>
                <w:rFonts w:asciiTheme="majorHAnsi" w:eastAsia="Arial" w:hAnsiTheme="majorHAnsi" w:cstheme="majorHAnsi"/>
                <w:color w:val="auto"/>
                <w:sz w:val="22"/>
                <w:szCs w:val="22"/>
              </w:rPr>
              <w:t>would increase local capacity, reducing the need for out-of-country experts, and the waiting time for survivors.</w:t>
            </w:r>
          </w:p>
          <w:p w14:paraId="7342E417" w14:textId="34001C49" w:rsidR="00723D13" w:rsidRDefault="00D813B1" w:rsidP="00D813B1">
            <w:pPr>
              <w:pStyle w:val="ListParagraph"/>
              <w:numPr>
                <w:ilvl w:val="0"/>
                <w:numId w:val="3"/>
              </w:numPr>
              <w:jc w:val="both"/>
              <w:rPr>
                <w:rFonts w:asciiTheme="majorHAnsi" w:eastAsia="Arial" w:hAnsiTheme="majorHAnsi" w:cstheme="majorHAnsi"/>
                <w:color w:val="auto"/>
                <w:sz w:val="22"/>
                <w:szCs w:val="22"/>
                <w:lang w:val="en-US"/>
              </w:rPr>
            </w:pPr>
            <w:r>
              <w:rPr>
                <w:rFonts w:asciiTheme="majorHAnsi" w:eastAsia="Arial" w:hAnsiTheme="majorHAnsi" w:cstheme="majorHAnsi"/>
                <w:color w:val="auto"/>
                <w:sz w:val="22"/>
                <w:szCs w:val="22"/>
              </w:rPr>
              <w:lastRenderedPageBreak/>
              <w:t xml:space="preserve">In Myanmar, if people do not see immediate action on an allegation, they </w:t>
            </w:r>
            <w:r w:rsidR="00860F71">
              <w:rPr>
                <w:rFonts w:asciiTheme="majorHAnsi" w:eastAsia="Arial" w:hAnsiTheme="majorHAnsi" w:cstheme="majorHAnsi"/>
                <w:color w:val="auto"/>
                <w:sz w:val="22"/>
                <w:szCs w:val="22"/>
              </w:rPr>
              <w:t xml:space="preserve">often </w:t>
            </w:r>
            <w:r>
              <w:rPr>
                <w:rFonts w:asciiTheme="majorHAnsi" w:eastAsia="Arial" w:hAnsiTheme="majorHAnsi" w:cstheme="majorHAnsi"/>
                <w:color w:val="auto"/>
                <w:sz w:val="22"/>
                <w:szCs w:val="22"/>
              </w:rPr>
              <w:t xml:space="preserve">turn to social media, specifically Facebook, which reflects their frustration. </w:t>
            </w:r>
            <w:r>
              <w:rPr>
                <w:rFonts w:asciiTheme="majorHAnsi" w:eastAsia="Arial" w:hAnsiTheme="majorHAnsi" w:cstheme="majorHAnsi"/>
                <w:color w:val="auto"/>
                <w:sz w:val="22"/>
                <w:szCs w:val="22"/>
                <w:lang w:val="en-US"/>
              </w:rPr>
              <w:t xml:space="preserve">In terms of PSEA implementation, if </w:t>
            </w:r>
            <w:r w:rsidRPr="00D813B1">
              <w:rPr>
                <w:rFonts w:asciiTheme="majorHAnsi" w:eastAsia="Arial" w:hAnsiTheme="majorHAnsi" w:cstheme="majorHAnsi"/>
                <w:color w:val="auto"/>
                <w:sz w:val="22"/>
                <w:szCs w:val="22"/>
                <w:lang w:val="en-US"/>
              </w:rPr>
              <w:t>any of the elements are not done properly, there are huge repercussions on reputation</w:t>
            </w:r>
            <w:r>
              <w:rPr>
                <w:rFonts w:asciiTheme="majorHAnsi" w:eastAsia="Arial" w:hAnsiTheme="majorHAnsi" w:cstheme="majorHAnsi"/>
                <w:color w:val="auto"/>
                <w:sz w:val="22"/>
                <w:szCs w:val="22"/>
                <w:lang w:val="en-US"/>
              </w:rPr>
              <w:t xml:space="preserve"> for organizations</w:t>
            </w:r>
            <w:r w:rsidR="001C0CE3">
              <w:rPr>
                <w:rFonts w:asciiTheme="majorHAnsi" w:eastAsia="Arial" w:hAnsiTheme="majorHAnsi" w:cstheme="majorHAnsi"/>
                <w:color w:val="auto"/>
                <w:sz w:val="22"/>
                <w:szCs w:val="22"/>
                <w:lang w:val="en-US"/>
              </w:rPr>
              <w:t xml:space="preserve"> and the trust of communities</w:t>
            </w:r>
            <w:r w:rsidRPr="00D813B1">
              <w:rPr>
                <w:rFonts w:asciiTheme="majorHAnsi" w:eastAsia="Arial" w:hAnsiTheme="majorHAnsi" w:cstheme="majorHAnsi"/>
                <w:color w:val="auto"/>
                <w:sz w:val="22"/>
                <w:szCs w:val="22"/>
                <w:lang w:val="en-US"/>
              </w:rPr>
              <w:t xml:space="preserve">. </w:t>
            </w:r>
          </w:p>
          <w:p w14:paraId="4A861BEB" w14:textId="06088FA9" w:rsidR="00674E5B" w:rsidRPr="001776C2" w:rsidRDefault="00674E5B" w:rsidP="00C966A4">
            <w:pPr>
              <w:pStyle w:val="ListParagraph"/>
              <w:jc w:val="both"/>
              <w:rPr>
                <w:rFonts w:asciiTheme="majorHAnsi" w:eastAsia="Arial" w:hAnsiTheme="majorHAnsi" w:cstheme="majorHAnsi"/>
                <w:color w:val="auto"/>
                <w:sz w:val="22"/>
                <w:szCs w:val="22"/>
              </w:rPr>
            </w:pPr>
          </w:p>
        </w:tc>
      </w:tr>
      <w:tr w:rsidR="0083292F" w:rsidRPr="006D6F45" w14:paraId="0E5E2C6A" w14:textId="77777777" w:rsidTr="00BE1ABC">
        <w:trPr>
          <w:trHeight w:val="1070"/>
        </w:trPr>
        <w:tc>
          <w:tcPr>
            <w:tcW w:w="514" w:type="dxa"/>
            <w:shd w:val="clear" w:color="auto" w:fill="auto"/>
          </w:tcPr>
          <w:p w14:paraId="47A490CA" w14:textId="77777777" w:rsidR="0083292F" w:rsidRPr="006D6F45" w:rsidRDefault="0083292F" w:rsidP="0083292F">
            <w:pPr>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lastRenderedPageBreak/>
              <w:t>2</w:t>
            </w:r>
          </w:p>
        </w:tc>
        <w:tc>
          <w:tcPr>
            <w:tcW w:w="14064" w:type="dxa"/>
            <w:shd w:val="clear" w:color="auto" w:fill="auto"/>
          </w:tcPr>
          <w:p w14:paraId="0F53779E" w14:textId="77777777" w:rsidR="0083292F" w:rsidRPr="006D6F45" w:rsidRDefault="0083292F" w:rsidP="0083292F">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t xml:space="preserve">Updates on National Initiatives </w:t>
            </w:r>
          </w:p>
          <w:p w14:paraId="1020A0E6" w14:textId="77777777" w:rsidR="0083292F" w:rsidRPr="006D6F45" w:rsidRDefault="0083292F" w:rsidP="0083292F">
            <w:p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b/>
                <w:color w:val="auto"/>
                <w:sz w:val="22"/>
                <w:szCs w:val="22"/>
                <w:lang w:val="en-US"/>
              </w:rPr>
            </w:pPr>
          </w:p>
          <w:p w14:paraId="41DE91CF" w14:textId="2F4F69A1" w:rsidR="00763B23" w:rsidRDefault="00763B23" w:rsidP="00763B23">
            <w:pPr>
              <w:pBdr>
                <w:top w:val="none" w:sz="0" w:space="0" w:color="auto"/>
                <w:left w:val="none" w:sz="0" w:space="0" w:color="auto"/>
                <w:bottom w:val="none" w:sz="0" w:space="0" w:color="auto"/>
                <w:right w:val="none" w:sz="0" w:space="0" w:color="auto"/>
                <w:between w:val="none" w:sz="0" w:space="0" w:color="auto"/>
              </w:pBdr>
              <w:jc w:val="both"/>
              <w:rPr>
                <w:rFonts w:asciiTheme="majorHAnsi" w:eastAsiaTheme="minorHAnsi" w:hAnsiTheme="majorHAnsi" w:cstheme="majorHAnsi"/>
                <w:color w:val="auto"/>
                <w:sz w:val="22"/>
                <w:szCs w:val="22"/>
                <w:lang w:val="en-US"/>
              </w:rPr>
            </w:pPr>
            <w:r w:rsidRPr="00BE1ABC">
              <w:rPr>
                <w:rFonts w:asciiTheme="majorHAnsi" w:eastAsiaTheme="minorHAnsi" w:hAnsiTheme="majorHAnsi" w:cstheme="majorHAnsi"/>
                <w:b/>
                <w:bCs/>
                <w:color w:val="auto"/>
                <w:sz w:val="22"/>
                <w:szCs w:val="22"/>
                <w:lang w:val="en-US"/>
              </w:rPr>
              <w:t>COVID-19</w:t>
            </w:r>
            <w:r w:rsidRPr="00BE1ABC">
              <w:rPr>
                <w:rFonts w:asciiTheme="majorHAnsi" w:eastAsiaTheme="minorHAnsi" w:hAnsiTheme="majorHAnsi" w:cstheme="majorHAnsi"/>
                <w:color w:val="auto"/>
                <w:sz w:val="22"/>
                <w:szCs w:val="22"/>
                <w:lang w:val="en-US"/>
              </w:rPr>
              <w:t xml:space="preserve"> short audio messages prepared by UNICEF and MRTV available on the MIMU page in many ethnic languages related to prevention. </w:t>
            </w:r>
            <w:r>
              <w:rPr>
                <w:rFonts w:asciiTheme="majorHAnsi" w:eastAsiaTheme="minorHAnsi" w:hAnsiTheme="majorHAnsi" w:cstheme="majorHAnsi"/>
                <w:color w:val="auto"/>
                <w:sz w:val="22"/>
                <w:szCs w:val="22"/>
                <w:lang w:val="en-US"/>
              </w:rPr>
              <w:t xml:space="preserve">The MIMU website also contains </w:t>
            </w:r>
            <w:r w:rsidRPr="00BE1ABC">
              <w:rPr>
                <w:rFonts w:asciiTheme="majorHAnsi" w:eastAsiaTheme="minorHAnsi" w:hAnsiTheme="majorHAnsi" w:cstheme="majorHAnsi"/>
                <w:color w:val="auto"/>
                <w:sz w:val="22"/>
                <w:szCs w:val="22"/>
                <w:lang w:val="en-US"/>
              </w:rPr>
              <w:t xml:space="preserve">other information on the current status for Myanmar </w:t>
            </w:r>
            <w:r>
              <w:rPr>
                <w:rFonts w:asciiTheme="majorHAnsi" w:eastAsiaTheme="minorHAnsi" w:hAnsiTheme="majorHAnsi" w:cstheme="majorHAnsi"/>
                <w:color w:val="auto"/>
                <w:sz w:val="22"/>
                <w:szCs w:val="22"/>
                <w:lang w:val="en-US"/>
              </w:rPr>
              <w:t>i</w:t>
            </w:r>
            <w:r w:rsidRPr="00BE1ABC">
              <w:rPr>
                <w:rFonts w:asciiTheme="majorHAnsi" w:eastAsiaTheme="minorHAnsi" w:hAnsiTheme="majorHAnsi" w:cstheme="majorHAnsi"/>
                <w:color w:val="auto"/>
                <w:sz w:val="22"/>
                <w:szCs w:val="22"/>
                <w:lang w:val="en-US"/>
              </w:rPr>
              <w:t>ncluding links to dashboards recommended by WHO and the MoHS. The ICCG is looking into the contingency plan for COVID-19 among disp</w:t>
            </w:r>
            <w:r>
              <w:rPr>
                <w:rFonts w:asciiTheme="majorHAnsi" w:eastAsiaTheme="minorHAnsi" w:hAnsiTheme="majorHAnsi" w:cstheme="majorHAnsi"/>
                <w:color w:val="auto"/>
                <w:sz w:val="22"/>
                <w:szCs w:val="22"/>
                <w:lang w:val="en-US"/>
              </w:rPr>
              <w:t>laced and stateless populations</w:t>
            </w:r>
            <w:r w:rsidRPr="00BE1ABC">
              <w:rPr>
                <w:rFonts w:asciiTheme="majorHAnsi" w:eastAsiaTheme="minorHAnsi" w:hAnsiTheme="majorHAnsi" w:cstheme="majorHAnsi"/>
                <w:color w:val="auto"/>
                <w:sz w:val="22"/>
                <w:szCs w:val="22"/>
                <w:lang w:val="en-US"/>
              </w:rPr>
              <w:t xml:space="preserve"> </w:t>
            </w:r>
            <w:r>
              <w:rPr>
                <w:rFonts w:asciiTheme="majorHAnsi" w:eastAsiaTheme="minorHAnsi" w:hAnsiTheme="majorHAnsi" w:cstheme="majorHAnsi"/>
                <w:color w:val="auto"/>
                <w:sz w:val="22"/>
                <w:szCs w:val="22"/>
                <w:lang w:val="en-US"/>
              </w:rPr>
              <w:t>in Rakhine and</w:t>
            </w:r>
            <w:r w:rsidRPr="00BE1ABC">
              <w:rPr>
                <w:rFonts w:asciiTheme="majorHAnsi" w:eastAsiaTheme="minorHAnsi" w:hAnsiTheme="majorHAnsi" w:cstheme="majorHAnsi"/>
                <w:color w:val="auto"/>
                <w:sz w:val="22"/>
                <w:szCs w:val="22"/>
                <w:lang w:val="en-US"/>
              </w:rPr>
              <w:t xml:space="preserve"> </w:t>
            </w:r>
            <w:r>
              <w:rPr>
                <w:rFonts w:asciiTheme="majorHAnsi" w:eastAsiaTheme="minorHAnsi" w:hAnsiTheme="majorHAnsi" w:cstheme="majorHAnsi"/>
                <w:color w:val="auto"/>
                <w:sz w:val="22"/>
                <w:szCs w:val="22"/>
                <w:lang w:val="en-US"/>
              </w:rPr>
              <w:t>Kachin</w:t>
            </w:r>
            <w:r w:rsidRPr="00BE1ABC">
              <w:rPr>
                <w:rFonts w:asciiTheme="majorHAnsi" w:eastAsiaTheme="minorHAnsi" w:hAnsiTheme="majorHAnsi" w:cstheme="majorHAnsi"/>
                <w:color w:val="auto"/>
                <w:sz w:val="22"/>
                <w:szCs w:val="22"/>
                <w:lang w:val="en-US"/>
              </w:rPr>
              <w:t>. WHO has done a huge amount of information sharing on the situation and prevention; the important thing is to make sure that people around us actually have this information</w:t>
            </w:r>
            <w:r>
              <w:rPr>
                <w:rFonts w:asciiTheme="majorHAnsi" w:eastAsiaTheme="minorHAnsi" w:hAnsiTheme="majorHAnsi" w:cstheme="majorHAnsi"/>
                <w:color w:val="auto"/>
                <w:sz w:val="22"/>
                <w:szCs w:val="22"/>
                <w:lang w:val="en-US"/>
              </w:rPr>
              <w:t xml:space="preserve"> and take note of basic prevention measures, most notably frequently washing hands and avoiding touching the eyes, nose and mouth.</w:t>
            </w:r>
            <w:r w:rsidRPr="00BE1ABC">
              <w:rPr>
                <w:rFonts w:asciiTheme="majorHAnsi" w:eastAsiaTheme="minorHAnsi" w:hAnsiTheme="majorHAnsi" w:cstheme="majorHAnsi"/>
                <w:color w:val="auto"/>
                <w:sz w:val="22"/>
                <w:szCs w:val="22"/>
                <w:lang w:val="en-US"/>
              </w:rPr>
              <w:t xml:space="preserve">. </w:t>
            </w:r>
          </w:p>
          <w:p w14:paraId="41687549" w14:textId="15563E16" w:rsidR="00763B23" w:rsidRDefault="00763B23" w:rsidP="00763B23">
            <w:pPr>
              <w:pBdr>
                <w:top w:val="none" w:sz="0" w:space="0" w:color="auto"/>
                <w:left w:val="none" w:sz="0" w:space="0" w:color="auto"/>
                <w:bottom w:val="none" w:sz="0" w:space="0" w:color="auto"/>
                <w:right w:val="none" w:sz="0" w:space="0" w:color="auto"/>
                <w:between w:val="none" w:sz="0" w:space="0" w:color="auto"/>
              </w:pBdr>
              <w:jc w:val="both"/>
              <w:rPr>
                <w:rFonts w:asciiTheme="majorHAnsi" w:eastAsiaTheme="minorHAnsi" w:hAnsiTheme="majorHAnsi" w:cstheme="majorHAnsi"/>
                <w:color w:val="auto"/>
                <w:sz w:val="22"/>
                <w:szCs w:val="22"/>
                <w:lang w:val="en-US"/>
              </w:rPr>
            </w:pPr>
          </w:p>
          <w:p w14:paraId="28989475" w14:textId="204307FD" w:rsidR="00763B23" w:rsidRDefault="00763B23" w:rsidP="00763B23">
            <w:pPr>
              <w:pBdr>
                <w:top w:val="none" w:sz="0" w:space="0" w:color="auto"/>
                <w:left w:val="none" w:sz="0" w:space="0" w:color="auto"/>
                <w:bottom w:val="none" w:sz="0" w:space="0" w:color="auto"/>
                <w:right w:val="none" w:sz="0" w:space="0" w:color="auto"/>
                <w:between w:val="none" w:sz="0" w:space="0" w:color="auto"/>
              </w:pBdr>
              <w:jc w:val="both"/>
              <w:rPr>
                <w:rFonts w:asciiTheme="majorHAnsi" w:eastAsiaTheme="minorHAnsi" w:hAnsiTheme="majorHAnsi" w:cstheme="majorHAnsi"/>
                <w:color w:val="auto"/>
                <w:sz w:val="22"/>
                <w:szCs w:val="22"/>
                <w:lang w:val="en-US"/>
              </w:rPr>
            </w:pPr>
            <w:r>
              <w:rPr>
                <w:rFonts w:asciiTheme="majorHAnsi" w:eastAsiaTheme="minorHAnsi" w:hAnsiTheme="majorHAnsi" w:cstheme="majorHAnsi"/>
                <w:color w:val="auto"/>
                <w:sz w:val="22"/>
                <w:szCs w:val="22"/>
                <w:lang w:val="en-US"/>
              </w:rPr>
              <w:t xml:space="preserve">In other </w:t>
            </w:r>
          </w:p>
          <w:p w14:paraId="7B5A059B" w14:textId="69CD2597" w:rsidR="00AF2AF3" w:rsidRDefault="00860F71" w:rsidP="00AF2AF3">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Pr>
                <w:rFonts w:asciiTheme="majorHAnsi" w:eastAsiaTheme="minorHAnsi" w:hAnsiTheme="majorHAnsi" w:cstheme="majorHAnsi"/>
                <w:color w:val="auto"/>
                <w:sz w:val="22"/>
                <w:szCs w:val="22"/>
                <w:lang w:val="en-US"/>
              </w:rPr>
              <w:t>A final</w:t>
            </w:r>
            <w:r w:rsidR="00AF2AF3">
              <w:rPr>
                <w:rFonts w:asciiTheme="majorHAnsi" w:eastAsiaTheme="minorHAnsi" w:hAnsiTheme="majorHAnsi" w:cstheme="majorHAnsi"/>
                <w:color w:val="auto"/>
                <w:sz w:val="22"/>
                <w:szCs w:val="22"/>
                <w:lang w:val="en-US"/>
              </w:rPr>
              <w:t xml:space="preserve"> round of metadata definition for the National Indicator Framework</w:t>
            </w:r>
            <w:r>
              <w:rPr>
                <w:rFonts w:asciiTheme="majorHAnsi" w:eastAsiaTheme="minorHAnsi" w:hAnsiTheme="majorHAnsi" w:cstheme="majorHAnsi"/>
                <w:color w:val="auto"/>
                <w:sz w:val="22"/>
                <w:szCs w:val="22"/>
                <w:lang w:val="en-US"/>
              </w:rPr>
              <w:t xml:space="preserve"> is underway – contact UNDP for more information.</w:t>
            </w:r>
          </w:p>
          <w:p w14:paraId="284CFCDD" w14:textId="0169A64A" w:rsidR="00AF2AF3" w:rsidRDefault="00AF2AF3" w:rsidP="00AF2AF3">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Pr>
                <w:rFonts w:asciiTheme="majorHAnsi" w:eastAsiaTheme="minorHAnsi" w:hAnsiTheme="majorHAnsi" w:cstheme="majorHAnsi"/>
                <w:color w:val="auto"/>
                <w:sz w:val="22"/>
                <w:szCs w:val="22"/>
                <w:lang w:val="en-US"/>
              </w:rPr>
              <w:t xml:space="preserve">The </w:t>
            </w:r>
            <w:r w:rsidRPr="00860F71">
              <w:rPr>
                <w:rFonts w:asciiTheme="majorHAnsi" w:eastAsiaTheme="minorHAnsi" w:hAnsiTheme="majorHAnsi" w:cstheme="majorHAnsi"/>
                <w:bCs/>
                <w:color w:val="auto"/>
                <w:sz w:val="22"/>
                <w:szCs w:val="22"/>
                <w:lang w:val="en-US"/>
              </w:rPr>
              <w:t>Socio-Economic Report</w:t>
            </w:r>
            <w:r w:rsidRPr="00AF2AF3">
              <w:rPr>
                <w:rFonts w:asciiTheme="majorHAnsi" w:eastAsiaTheme="minorHAnsi" w:hAnsiTheme="majorHAnsi" w:cstheme="majorHAnsi"/>
                <w:b/>
                <w:bCs/>
                <w:color w:val="auto"/>
                <w:sz w:val="22"/>
                <w:szCs w:val="22"/>
                <w:lang w:val="en-US"/>
              </w:rPr>
              <w:t xml:space="preserve"> </w:t>
            </w:r>
            <w:r>
              <w:rPr>
                <w:rFonts w:asciiTheme="majorHAnsi" w:eastAsiaTheme="minorHAnsi" w:hAnsiTheme="majorHAnsi" w:cstheme="majorHAnsi"/>
                <w:color w:val="auto"/>
                <w:sz w:val="22"/>
                <w:szCs w:val="22"/>
                <w:lang w:val="en-US"/>
              </w:rPr>
              <w:t>was released from the 2017 Myanmar Living Conditions Survey (MLCS)</w:t>
            </w:r>
          </w:p>
          <w:p w14:paraId="71F57FFF" w14:textId="47893DE9" w:rsidR="00AF2AF3" w:rsidRDefault="00AF2AF3" w:rsidP="00E5785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rPr>
                <w:rFonts w:asciiTheme="majorHAnsi" w:eastAsiaTheme="minorHAnsi" w:hAnsiTheme="majorHAnsi" w:cstheme="majorHAnsi"/>
                <w:color w:val="auto"/>
                <w:sz w:val="22"/>
                <w:szCs w:val="22"/>
                <w:lang w:val="en-US"/>
              </w:rPr>
            </w:pPr>
            <w:r>
              <w:rPr>
                <w:rFonts w:asciiTheme="majorHAnsi" w:eastAsiaTheme="minorHAnsi" w:hAnsiTheme="majorHAnsi" w:cstheme="majorHAnsi"/>
                <w:color w:val="auto"/>
                <w:sz w:val="22"/>
                <w:szCs w:val="22"/>
                <w:lang w:val="en-US"/>
              </w:rPr>
              <w:t xml:space="preserve">The first results from the Inter-Census </w:t>
            </w:r>
            <w:r w:rsidR="00860F71">
              <w:rPr>
                <w:rFonts w:asciiTheme="majorHAnsi" w:eastAsiaTheme="minorHAnsi" w:hAnsiTheme="majorHAnsi" w:cstheme="majorHAnsi"/>
                <w:color w:val="auto"/>
                <w:sz w:val="22"/>
                <w:szCs w:val="22"/>
                <w:lang w:val="en-US"/>
              </w:rPr>
              <w:t>are expected</w:t>
            </w:r>
            <w:r>
              <w:rPr>
                <w:rFonts w:asciiTheme="majorHAnsi" w:eastAsiaTheme="minorHAnsi" w:hAnsiTheme="majorHAnsi" w:cstheme="majorHAnsi"/>
                <w:color w:val="auto"/>
                <w:sz w:val="22"/>
                <w:szCs w:val="22"/>
                <w:lang w:val="en-US"/>
              </w:rPr>
              <w:t xml:space="preserve"> in June (a 5% sampling of all Townships and 4,200 enumeration areas around the country with 5 households in each</w:t>
            </w:r>
            <w:r w:rsidR="00860F71">
              <w:rPr>
                <w:rFonts w:asciiTheme="majorHAnsi" w:eastAsiaTheme="minorHAnsi" w:hAnsiTheme="majorHAnsi" w:cstheme="majorHAnsi"/>
                <w:color w:val="auto"/>
                <w:sz w:val="22"/>
                <w:szCs w:val="22"/>
                <w:lang w:val="en-US"/>
              </w:rPr>
              <w:t xml:space="preserve"> was conducted in December</w:t>
            </w:r>
            <w:r>
              <w:rPr>
                <w:rFonts w:asciiTheme="majorHAnsi" w:eastAsiaTheme="minorHAnsi" w:hAnsiTheme="majorHAnsi" w:cstheme="majorHAnsi"/>
                <w:color w:val="auto"/>
                <w:sz w:val="22"/>
                <w:szCs w:val="22"/>
                <w:lang w:val="en-US"/>
              </w:rPr>
              <w:t>).</w:t>
            </w:r>
          </w:p>
          <w:p w14:paraId="6F7C4B35" w14:textId="5EEAD4E0" w:rsidR="00860F71" w:rsidRPr="00E5785C" w:rsidRDefault="00860F71" w:rsidP="00763B23">
            <w:pPr>
              <w:pBdr>
                <w:top w:val="none" w:sz="0" w:space="0" w:color="auto"/>
                <w:left w:val="none" w:sz="0" w:space="0" w:color="auto"/>
                <w:bottom w:val="none" w:sz="0" w:space="0" w:color="auto"/>
                <w:right w:val="none" w:sz="0" w:space="0" w:color="auto"/>
                <w:between w:val="none" w:sz="0" w:space="0" w:color="auto"/>
              </w:pBdr>
              <w:jc w:val="both"/>
              <w:rPr>
                <w:rFonts w:asciiTheme="majorHAnsi" w:eastAsiaTheme="minorHAnsi" w:hAnsiTheme="majorHAnsi" w:cstheme="majorHAnsi"/>
                <w:color w:val="auto"/>
                <w:sz w:val="22"/>
                <w:szCs w:val="22"/>
                <w:lang w:val="en-US"/>
              </w:rPr>
            </w:pPr>
          </w:p>
        </w:tc>
      </w:tr>
      <w:tr w:rsidR="0083292F" w:rsidRPr="006D6F45" w14:paraId="595E6B69" w14:textId="77777777" w:rsidTr="00BE1ABC">
        <w:trPr>
          <w:trHeight w:val="848"/>
        </w:trPr>
        <w:tc>
          <w:tcPr>
            <w:tcW w:w="514" w:type="dxa"/>
            <w:shd w:val="clear" w:color="auto" w:fill="auto"/>
          </w:tcPr>
          <w:p w14:paraId="4DDAA829" w14:textId="77777777" w:rsidR="0083292F" w:rsidRPr="006D6F45" w:rsidRDefault="0083292F" w:rsidP="0083292F">
            <w:pPr>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t>3.</w:t>
            </w:r>
          </w:p>
        </w:tc>
        <w:tc>
          <w:tcPr>
            <w:tcW w:w="14064" w:type="dxa"/>
            <w:shd w:val="clear" w:color="auto" w:fill="auto"/>
          </w:tcPr>
          <w:p w14:paraId="58721BF0" w14:textId="77777777" w:rsidR="0083292F" w:rsidRPr="006D6F45" w:rsidRDefault="0083292F" w:rsidP="00D7489C">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t xml:space="preserve">Updates on cluster/sector/agency initiatives </w:t>
            </w:r>
          </w:p>
          <w:p w14:paraId="429CF67C" w14:textId="4B31FEC0" w:rsidR="0083292F" w:rsidRDefault="0083292F" w:rsidP="00D7489C">
            <w:pPr>
              <w:pBdr>
                <w:top w:val="none" w:sz="0" w:space="0" w:color="auto"/>
                <w:left w:val="none" w:sz="0" w:space="0" w:color="auto"/>
                <w:bottom w:val="none" w:sz="0" w:space="0" w:color="auto"/>
                <w:right w:val="none" w:sz="0" w:space="0" w:color="auto"/>
                <w:between w:val="none" w:sz="0" w:space="0" w:color="auto"/>
              </w:pBdr>
              <w:jc w:val="both"/>
              <w:rPr>
                <w:rFonts w:asciiTheme="majorHAnsi" w:eastAsiaTheme="minorHAnsi" w:hAnsiTheme="majorHAnsi" w:cstheme="majorHAnsi"/>
                <w:color w:val="auto"/>
                <w:sz w:val="22"/>
                <w:szCs w:val="22"/>
                <w:lang w:val="en-US"/>
              </w:rPr>
            </w:pPr>
            <w:r w:rsidRPr="0029197F">
              <w:rPr>
                <w:rFonts w:asciiTheme="majorHAnsi" w:eastAsiaTheme="minorHAnsi" w:hAnsiTheme="majorHAnsi" w:cstheme="majorHAnsi"/>
                <w:color w:val="auto"/>
                <w:sz w:val="22"/>
                <w:szCs w:val="22"/>
                <w:lang w:val="en-US"/>
              </w:rPr>
              <w:t xml:space="preserve"> </w:t>
            </w:r>
            <w:r w:rsidRPr="006D6F45">
              <w:rPr>
                <w:rFonts w:asciiTheme="majorHAnsi" w:eastAsiaTheme="minorHAnsi" w:hAnsiTheme="majorHAnsi" w:cstheme="majorHAnsi"/>
                <w:color w:val="auto"/>
                <w:sz w:val="22"/>
                <w:szCs w:val="22"/>
                <w:lang w:val="en-US"/>
              </w:rPr>
              <w:t xml:space="preserve"> </w:t>
            </w:r>
          </w:p>
          <w:p w14:paraId="04E77B2D" w14:textId="0AD10FC0" w:rsidR="00763B23" w:rsidRDefault="00BE1ABC" w:rsidP="00D7489C">
            <w:pPr>
              <w:pBdr>
                <w:top w:val="none" w:sz="0" w:space="0" w:color="auto"/>
                <w:left w:val="none" w:sz="0" w:space="0" w:color="auto"/>
                <w:bottom w:val="none" w:sz="0" w:space="0" w:color="auto"/>
                <w:right w:val="none" w:sz="0" w:space="0" w:color="auto"/>
                <w:between w:val="none" w:sz="0" w:space="0" w:color="auto"/>
              </w:pBdr>
              <w:jc w:val="both"/>
              <w:rPr>
                <w:rFonts w:asciiTheme="majorHAnsi" w:eastAsiaTheme="minorHAnsi" w:hAnsiTheme="majorHAnsi" w:cstheme="majorHAnsi"/>
                <w:color w:val="auto"/>
                <w:sz w:val="22"/>
                <w:szCs w:val="22"/>
              </w:rPr>
            </w:pPr>
            <w:r w:rsidRPr="005811F1">
              <w:rPr>
                <w:rFonts w:asciiTheme="majorHAnsi" w:eastAsiaTheme="minorHAnsi" w:hAnsiTheme="majorHAnsi" w:cstheme="majorHAnsi"/>
                <w:b/>
                <w:bCs/>
                <w:color w:val="auto"/>
                <w:sz w:val="22"/>
                <w:szCs w:val="22"/>
                <w:lang w:val="en-US"/>
              </w:rPr>
              <w:t>DAI</w:t>
            </w:r>
            <w:r w:rsidRPr="005811F1">
              <w:rPr>
                <w:rFonts w:asciiTheme="majorHAnsi" w:eastAsiaTheme="minorHAnsi" w:hAnsiTheme="majorHAnsi" w:cstheme="majorHAnsi"/>
                <w:color w:val="auto"/>
                <w:sz w:val="22"/>
                <w:szCs w:val="22"/>
                <w:lang w:val="en-US"/>
              </w:rPr>
              <w:t xml:space="preserve"> </w:t>
            </w:r>
            <w:r w:rsidR="00D7489C" w:rsidRPr="005811F1">
              <w:rPr>
                <w:rFonts w:asciiTheme="majorHAnsi" w:eastAsiaTheme="minorHAnsi" w:hAnsiTheme="majorHAnsi" w:cstheme="majorHAnsi"/>
                <w:color w:val="auto"/>
                <w:sz w:val="22"/>
                <w:szCs w:val="22"/>
                <w:lang w:val="en-US"/>
              </w:rPr>
              <w:t>–</w:t>
            </w:r>
            <w:r w:rsidRPr="005811F1">
              <w:rPr>
                <w:rFonts w:asciiTheme="majorHAnsi" w:eastAsiaTheme="minorHAnsi" w:hAnsiTheme="majorHAnsi" w:cstheme="majorHAnsi"/>
                <w:color w:val="auto"/>
                <w:sz w:val="22"/>
                <w:szCs w:val="22"/>
                <w:lang w:val="en-US"/>
              </w:rPr>
              <w:t xml:space="preserve"> </w:t>
            </w:r>
            <w:r w:rsidR="00763B23" w:rsidRPr="005811F1">
              <w:rPr>
                <w:rFonts w:asciiTheme="majorHAnsi" w:eastAsiaTheme="minorHAnsi" w:hAnsiTheme="majorHAnsi" w:cstheme="majorHAnsi"/>
                <w:color w:val="auto"/>
                <w:sz w:val="22"/>
                <w:szCs w:val="22"/>
                <w:lang w:val="en-US"/>
              </w:rPr>
              <w:t xml:space="preserve">as part of their work on context analysis with USAID, DAI has been developing a dashboard illustrating the </w:t>
            </w:r>
            <w:r w:rsidRPr="005811F1">
              <w:rPr>
                <w:rFonts w:asciiTheme="majorHAnsi" w:eastAsiaTheme="minorHAnsi" w:hAnsiTheme="majorHAnsi" w:cstheme="majorHAnsi"/>
                <w:color w:val="auto"/>
                <w:sz w:val="22"/>
                <w:szCs w:val="22"/>
                <w:lang w:val="en-US"/>
              </w:rPr>
              <w:t>Armed Conflict Location Events Database</w:t>
            </w:r>
            <w:r w:rsidR="00763B23" w:rsidRPr="005811F1">
              <w:rPr>
                <w:rFonts w:asciiTheme="majorHAnsi" w:eastAsiaTheme="minorHAnsi" w:hAnsiTheme="majorHAnsi" w:cstheme="majorHAnsi"/>
                <w:color w:val="auto"/>
                <w:sz w:val="22"/>
                <w:szCs w:val="22"/>
                <w:lang w:val="en-US"/>
              </w:rPr>
              <w:t xml:space="preserve"> (ACLED). </w:t>
            </w:r>
            <w:r w:rsidRPr="005811F1">
              <w:rPr>
                <w:rFonts w:asciiTheme="majorHAnsi" w:eastAsiaTheme="minorHAnsi" w:hAnsiTheme="majorHAnsi" w:cstheme="majorHAnsi"/>
                <w:color w:val="auto"/>
                <w:sz w:val="22"/>
                <w:szCs w:val="22"/>
              </w:rPr>
              <w:t>The infor</w:t>
            </w:r>
            <w:r w:rsidR="00763B23" w:rsidRPr="005811F1">
              <w:rPr>
                <w:rFonts w:asciiTheme="majorHAnsi" w:eastAsiaTheme="minorHAnsi" w:hAnsiTheme="majorHAnsi" w:cstheme="majorHAnsi"/>
                <w:color w:val="auto"/>
                <w:sz w:val="22"/>
                <w:szCs w:val="22"/>
              </w:rPr>
              <w:t>mation is gathered by “web scra</w:t>
            </w:r>
            <w:r w:rsidRPr="005811F1">
              <w:rPr>
                <w:rFonts w:asciiTheme="majorHAnsi" w:eastAsiaTheme="minorHAnsi" w:hAnsiTheme="majorHAnsi" w:cstheme="majorHAnsi"/>
                <w:color w:val="auto"/>
                <w:sz w:val="22"/>
                <w:szCs w:val="22"/>
              </w:rPr>
              <w:t xml:space="preserve">ping” </w:t>
            </w:r>
            <w:r w:rsidR="00763B23" w:rsidRPr="005811F1">
              <w:rPr>
                <w:rFonts w:asciiTheme="majorHAnsi" w:eastAsiaTheme="minorHAnsi" w:hAnsiTheme="majorHAnsi" w:cstheme="majorHAnsi"/>
                <w:color w:val="auto"/>
                <w:sz w:val="22"/>
                <w:szCs w:val="22"/>
              </w:rPr>
              <w:t xml:space="preserve">to collect </w:t>
            </w:r>
            <w:r w:rsidRPr="005811F1">
              <w:rPr>
                <w:rFonts w:asciiTheme="majorHAnsi" w:eastAsiaTheme="minorHAnsi" w:hAnsiTheme="majorHAnsi" w:cstheme="majorHAnsi"/>
                <w:color w:val="auto"/>
                <w:sz w:val="22"/>
                <w:szCs w:val="22"/>
              </w:rPr>
              <w:t xml:space="preserve">information </w:t>
            </w:r>
            <w:r w:rsidR="00763B23" w:rsidRPr="005811F1">
              <w:rPr>
                <w:rFonts w:asciiTheme="majorHAnsi" w:eastAsiaTheme="minorHAnsi" w:hAnsiTheme="majorHAnsi" w:cstheme="majorHAnsi"/>
                <w:color w:val="auto"/>
                <w:sz w:val="22"/>
                <w:szCs w:val="22"/>
              </w:rPr>
              <w:t xml:space="preserve">from media reports around the world on </w:t>
            </w:r>
            <w:r w:rsidRPr="005811F1">
              <w:rPr>
                <w:rFonts w:asciiTheme="majorHAnsi" w:eastAsiaTheme="minorHAnsi" w:hAnsiTheme="majorHAnsi" w:cstheme="majorHAnsi"/>
                <w:color w:val="auto"/>
                <w:sz w:val="22"/>
                <w:szCs w:val="22"/>
              </w:rPr>
              <w:t>riots, conflicts, protests,</w:t>
            </w:r>
            <w:r w:rsidR="00D7489C" w:rsidRPr="005811F1">
              <w:rPr>
                <w:rFonts w:asciiTheme="majorHAnsi" w:eastAsiaTheme="minorHAnsi" w:hAnsiTheme="majorHAnsi" w:cstheme="majorHAnsi"/>
                <w:color w:val="auto"/>
                <w:sz w:val="22"/>
                <w:szCs w:val="22"/>
              </w:rPr>
              <w:t xml:space="preserve"> parties involved etc. DAI </w:t>
            </w:r>
            <w:r w:rsidR="00763B23" w:rsidRPr="005811F1">
              <w:rPr>
                <w:rFonts w:asciiTheme="majorHAnsi" w:eastAsiaTheme="minorHAnsi" w:hAnsiTheme="majorHAnsi" w:cstheme="majorHAnsi"/>
                <w:color w:val="auto"/>
                <w:sz w:val="22"/>
                <w:szCs w:val="22"/>
              </w:rPr>
              <w:t>has</w:t>
            </w:r>
            <w:r w:rsidR="00D7489C" w:rsidRPr="005811F1">
              <w:rPr>
                <w:rFonts w:asciiTheme="majorHAnsi" w:eastAsiaTheme="minorHAnsi" w:hAnsiTheme="majorHAnsi" w:cstheme="majorHAnsi"/>
                <w:color w:val="auto"/>
                <w:sz w:val="22"/>
                <w:szCs w:val="22"/>
              </w:rPr>
              <w:t xml:space="preserve"> set up an </w:t>
            </w:r>
            <w:r w:rsidR="007305F9" w:rsidRPr="005811F1">
              <w:rPr>
                <w:rFonts w:asciiTheme="majorHAnsi" w:eastAsiaTheme="minorHAnsi" w:hAnsiTheme="majorHAnsi" w:cstheme="majorHAnsi"/>
                <w:color w:val="auto"/>
                <w:sz w:val="22"/>
                <w:szCs w:val="22"/>
              </w:rPr>
              <w:t>API</w:t>
            </w:r>
            <w:r w:rsidR="00D7489C" w:rsidRPr="005811F1">
              <w:rPr>
                <w:rFonts w:asciiTheme="majorHAnsi" w:eastAsiaTheme="minorHAnsi" w:hAnsiTheme="majorHAnsi" w:cstheme="majorHAnsi"/>
                <w:color w:val="auto"/>
                <w:sz w:val="22"/>
                <w:szCs w:val="22"/>
              </w:rPr>
              <w:t xml:space="preserve"> to code the data from ACLE</w:t>
            </w:r>
            <w:r w:rsidR="00763B23" w:rsidRPr="005811F1">
              <w:rPr>
                <w:rFonts w:asciiTheme="majorHAnsi" w:eastAsiaTheme="minorHAnsi" w:hAnsiTheme="majorHAnsi" w:cstheme="majorHAnsi"/>
                <w:color w:val="auto"/>
                <w:sz w:val="22"/>
                <w:szCs w:val="22"/>
              </w:rPr>
              <w:t>D to visualise it on m</w:t>
            </w:r>
            <w:r w:rsidR="00961142" w:rsidRPr="005811F1">
              <w:rPr>
                <w:rFonts w:asciiTheme="majorHAnsi" w:eastAsiaTheme="minorHAnsi" w:hAnsiTheme="majorHAnsi" w:cstheme="majorHAnsi"/>
                <w:color w:val="auto"/>
                <w:sz w:val="22"/>
                <w:szCs w:val="22"/>
              </w:rPr>
              <w:t>aps</w:t>
            </w:r>
            <w:r w:rsidR="00763B23" w:rsidRPr="005811F1">
              <w:rPr>
                <w:rFonts w:asciiTheme="majorHAnsi" w:eastAsiaTheme="minorHAnsi" w:hAnsiTheme="majorHAnsi" w:cstheme="majorHAnsi"/>
                <w:color w:val="auto"/>
                <w:sz w:val="22"/>
                <w:szCs w:val="22"/>
              </w:rPr>
              <w:t>. It is not yet clear whether it can be shared externally.</w:t>
            </w:r>
          </w:p>
          <w:p w14:paraId="6D038E25" w14:textId="1007EEB9" w:rsidR="000B1796" w:rsidRDefault="00BE1ABC" w:rsidP="00D7489C">
            <w:pPr>
              <w:pBdr>
                <w:top w:val="none" w:sz="0" w:space="0" w:color="auto"/>
                <w:left w:val="none" w:sz="0" w:space="0" w:color="auto"/>
                <w:bottom w:val="none" w:sz="0" w:space="0" w:color="auto"/>
                <w:right w:val="none" w:sz="0" w:space="0" w:color="auto"/>
                <w:between w:val="none" w:sz="0" w:space="0" w:color="auto"/>
              </w:pBdr>
              <w:jc w:val="both"/>
              <w:rPr>
                <w:rFonts w:asciiTheme="majorHAnsi" w:eastAsiaTheme="minorHAnsi" w:hAnsiTheme="majorHAnsi" w:cstheme="majorHAnsi"/>
                <w:color w:val="auto"/>
                <w:sz w:val="22"/>
                <w:szCs w:val="22"/>
              </w:rPr>
            </w:pPr>
            <w:r w:rsidRPr="00BE1ABC">
              <w:rPr>
                <w:rFonts w:asciiTheme="majorHAnsi" w:eastAsiaTheme="minorHAnsi" w:hAnsiTheme="majorHAnsi" w:cstheme="majorHAnsi"/>
                <w:b/>
                <w:bCs/>
                <w:color w:val="auto"/>
                <w:sz w:val="22"/>
                <w:szCs w:val="22"/>
                <w:lang w:val="en-US"/>
              </w:rPr>
              <w:t>MIMU</w:t>
            </w:r>
            <w:r>
              <w:rPr>
                <w:rFonts w:asciiTheme="majorHAnsi" w:eastAsiaTheme="minorHAnsi" w:hAnsiTheme="majorHAnsi" w:cstheme="majorHAnsi"/>
                <w:color w:val="auto"/>
                <w:sz w:val="22"/>
                <w:szCs w:val="22"/>
                <w:lang w:val="en-US"/>
              </w:rPr>
              <w:t xml:space="preserve"> –</w:t>
            </w:r>
            <w:r w:rsidR="00B4324C">
              <w:rPr>
                <w:rFonts w:asciiTheme="majorHAnsi" w:eastAsiaTheme="minorHAnsi" w:hAnsiTheme="majorHAnsi" w:cstheme="majorHAnsi"/>
                <w:color w:val="auto"/>
                <w:sz w:val="22"/>
                <w:szCs w:val="22"/>
                <w:lang w:val="en-US"/>
              </w:rPr>
              <w:t xml:space="preserve"> Many</w:t>
            </w:r>
            <w:r w:rsidR="00CB169C">
              <w:rPr>
                <w:rFonts w:asciiTheme="majorHAnsi" w:eastAsiaTheme="minorHAnsi" w:hAnsiTheme="majorHAnsi" w:cstheme="majorHAnsi"/>
                <w:color w:val="auto"/>
                <w:sz w:val="22"/>
                <w:szCs w:val="22"/>
                <w:lang w:val="en-US"/>
              </w:rPr>
              <w:t xml:space="preserve"> online platforms with any sort of boundaries are using MIMU datasets</w:t>
            </w:r>
            <w:r w:rsidR="007D620C">
              <w:rPr>
                <w:rFonts w:asciiTheme="majorHAnsi" w:eastAsiaTheme="minorHAnsi" w:hAnsiTheme="majorHAnsi" w:cstheme="majorHAnsi"/>
                <w:color w:val="auto"/>
                <w:sz w:val="22"/>
                <w:szCs w:val="22"/>
                <w:lang w:val="en-US"/>
              </w:rPr>
              <w:t>, which are not official datasets</w:t>
            </w:r>
            <w:r w:rsidR="00B4324C">
              <w:rPr>
                <w:rFonts w:asciiTheme="majorHAnsi" w:eastAsiaTheme="minorHAnsi" w:hAnsiTheme="majorHAnsi" w:cstheme="majorHAnsi"/>
                <w:color w:val="auto"/>
                <w:sz w:val="22"/>
                <w:szCs w:val="22"/>
                <w:lang w:val="en-US"/>
              </w:rPr>
              <w:t>,</w:t>
            </w:r>
            <w:r w:rsidR="00CB169C">
              <w:rPr>
                <w:rFonts w:asciiTheme="majorHAnsi" w:eastAsiaTheme="minorHAnsi" w:hAnsiTheme="majorHAnsi" w:cstheme="majorHAnsi"/>
                <w:color w:val="auto"/>
                <w:sz w:val="22"/>
                <w:szCs w:val="22"/>
                <w:lang w:val="en-US"/>
              </w:rPr>
              <w:t xml:space="preserve"> and since some of these are to be used on government websites, this is</w:t>
            </w:r>
            <w:r w:rsidR="002D79DB">
              <w:rPr>
                <w:rFonts w:asciiTheme="majorHAnsi" w:eastAsiaTheme="minorHAnsi" w:hAnsiTheme="majorHAnsi" w:cstheme="majorHAnsi"/>
                <w:color w:val="auto"/>
                <w:sz w:val="22"/>
                <w:szCs w:val="22"/>
                <w:lang w:val="en-US"/>
              </w:rPr>
              <w:t xml:space="preserve"> problematic. </w:t>
            </w:r>
            <w:r w:rsidR="00763B23">
              <w:rPr>
                <w:rFonts w:asciiTheme="majorHAnsi" w:eastAsiaTheme="minorHAnsi" w:hAnsiTheme="majorHAnsi" w:cstheme="majorHAnsi"/>
                <w:color w:val="auto"/>
                <w:sz w:val="22"/>
                <w:szCs w:val="22"/>
                <w:lang w:val="en-US"/>
              </w:rPr>
              <w:t xml:space="preserve">There are considerable differences in the township boundaries used by different sources </w:t>
            </w:r>
            <w:r w:rsidR="007D620C">
              <w:rPr>
                <w:rFonts w:asciiTheme="majorHAnsi" w:eastAsiaTheme="minorHAnsi" w:hAnsiTheme="majorHAnsi" w:cstheme="majorHAnsi"/>
                <w:color w:val="auto"/>
                <w:sz w:val="22"/>
                <w:szCs w:val="22"/>
              </w:rPr>
              <w:t>and there has been no initiative to clarify these boundaries within government.</w:t>
            </w:r>
            <w:r w:rsidR="005F5353">
              <w:rPr>
                <w:rFonts w:asciiTheme="majorHAnsi" w:eastAsiaTheme="minorHAnsi" w:hAnsiTheme="majorHAnsi" w:cstheme="majorHAnsi"/>
                <w:color w:val="auto"/>
                <w:sz w:val="22"/>
                <w:szCs w:val="22"/>
              </w:rPr>
              <w:t xml:space="preserve"> </w:t>
            </w:r>
            <w:r w:rsidR="000B1796" w:rsidRPr="004244E7">
              <w:rPr>
                <w:rFonts w:asciiTheme="majorHAnsi" w:eastAsiaTheme="minorHAnsi" w:hAnsiTheme="majorHAnsi" w:cstheme="majorHAnsi"/>
                <w:color w:val="auto"/>
                <w:sz w:val="22"/>
                <w:szCs w:val="22"/>
                <w:u w:val="single"/>
                <w:lang w:val="en-US"/>
              </w:rPr>
              <w:t>MIMU is</w:t>
            </w:r>
            <w:r w:rsidR="002D79DB" w:rsidRPr="004244E7">
              <w:rPr>
                <w:rFonts w:asciiTheme="majorHAnsi" w:eastAsiaTheme="minorHAnsi" w:hAnsiTheme="majorHAnsi" w:cstheme="majorHAnsi"/>
                <w:color w:val="auto"/>
                <w:sz w:val="22"/>
                <w:szCs w:val="22"/>
                <w:u w:val="single"/>
                <w:lang w:val="en-US"/>
              </w:rPr>
              <w:t xml:space="preserve"> introducing new Terms and Conditions which will clarify that MIMU datasets cannot be used as part of an online platform without </w:t>
            </w:r>
            <w:r w:rsidR="004244E7">
              <w:rPr>
                <w:rFonts w:asciiTheme="majorHAnsi" w:eastAsiaTheme="minorHAnsi" w:hAnsiTheme="majorHAnsi" w:cstheme="majorHAnsi"/>
                <w:color w:val="auto"/>
                <w:sz w:val="22"/>
                <w:szCs w:val="22"/>
                <w:u w:val="single"/>
                <w:lang w:val="en-US"/>
              </w:rPr>
              <w:t xml:space="preserve">express </w:t>
            </w:r>
            <w:r w:rsidR="002D79DB" w:rsidRPr="004244E7">
              <w:rPr>
                <w:rFonts w:asciiTheme="majorHAnsi" w:eastAsiaTheme="minorHAnsi" w:hAnsiTheme="majorHAnsi" w:cstheme="majorHAnsi"/>
                <w:color w:val="auto"/>
                <w:sz w:val="22"/>
                <w:szCs w:val="22"/>
                <w:u w:val="single"/>
                <w:lang w:val="en-US"/>
              </w:rPr>
              <w:t xml:space="preserve">agreement </w:t>
            </w:r>
            <w:r w:rsidR="004244E7">
              <w:rPr>
                <w:rFonts w:asciiTheme="majorHAnsi" w:eastAsiaTheme="minorHAnsi" w:hAnsiTheme="majorHAnsi" w:cstheme="majorHAnsi"/>
                <w:color w:val="auto"/>
                <w:sz w:val="22"/>
                <w:szCs w:val="22"/>
                <w:u w:val="single"/>
                <w:lang w:val="en-US"/>
              </w:rPr>
              <w:t>and</w:t>
            </w:r>
            <w:r w:rsidR="002D79DB" w:rsidRPr="004244E7">
              <w:rPr>
                <w:rFonts w:asciiTheme="majorHAnsi" w:eastAsiaTheme="minorHAnsi" w:hAnsiTheme="majorHAnsi" w:cstheme="majorHAnsi"/>
                <w:color w:val="auto"/>
                <w:sz w:val="22"/>
                <w:szCs w:val="22"/>
                <w:u w:val="single"/>
                <w:lang w:val="en-US"/>
              </w:rPr>
              <w:t xml:space="preserve"> permission</w:t>
            </w:r>
            <w:r w:rsidR="002D79DB">
              <w:rPr>
                <w:rFonts w:asciiTheme="majorHAnsi" w:eastAsiaTheme="minorHAnsi" w:hAnsiTheme="majorHAnsi" w:cstheme="majorHAnsi"/>
                <w:color w:val="auto"/>
                <w:sz w:val="22"/>
                <w:szCs w:val="22"/>
                <w:lang w:val="en-US"/>
              </w:rPr>
              <w:t xml:space="preserve">. </w:t>
            </w:r>
            <w:r w:rsidR="000B1796">
              <w:rPr>
                <w:rFonts w:asciiTheme="majorHAnsi" w:eastAsiaTheme="minorHAnsi" w:hAnsiTheme="majorHAnsi" w:cstheme="majorHAnsi"/>
                <w:color w:val="auto"/>
                <w:sz w:val="22"/>
                <w:szCs w:val="22"/>
              </w:rPr>
              <w:t>Any platform that wants to use MIMU’s shapefiles and boundaries</w:t>
            </w:r>
            <w:r w:rsidR="00763B23">
              <w:rPr>
                <w:rFonts w:asciiTheme="majorHAnsi" w:eastAsiaTheme="minorHAnsi" w:hAnsiTheme="majorHAnsi" w:cstheme="majorHAnsi"/>
                <w:color w:val="auto"/>
                <w:sz w:val="22"/>
                <w:szCs w:val="22"/>
              </w:rPr>
              <w:t xml:space="preserve"> must check first with MIMU to request permission and to understand the limitations of the data which MIMU has collected.  </w:t>
            </w:r>
            <w:r w:rsidR="004877A3">
              <w:rPr>
                <w:rFonts w:asciiTheme="majorHAnsi" w:eastAsiaTheme="minorHAnsi" w:hAnsiTheme="majorHAnsi" w:cstheme="majorHAnsi"/>
                <w:color w:val="auto"/>
                <w:sz w:val="22"/>
                <w:szCs w:val="22"/>
              </w:rPr>
              <w:t>MIMU</w:t>
            </w:r>
            <w:r w:rsidR="00A60963">
              <w:rPr>
                <w:rFonts w:asciiTheme="majorHAnsi" w:eastAsiaTheme="minorHAnsi" w:hAnsiTheme="majorHAnsi" w:cstheme="majorHAnsi"/>
                <w:color w:val="auto"/>
                <w:sz w:val="22"/>
                <w:szCs w:val="22"/>
              </w:rPr>
              <w:t xml:space="preserve"> spatial data and spatial data layers </w:t>
            </w:r>
            <w:r w:rsidR="00763B23">
              <w:rPr>
                <w:rFonts w:asciiTheme="majorHAnsi" w:eastAsiaTheme="minorHAnsi" w:hAnsiTheme="majorHAnsi" w:cstheme="majorHAnsi"/>
                <w:color w:val="auto"/>
                <w:sz w:val="22"/>
                <w:szCs w:val="22"/>
              </w:rPr>
              <w:t xml:space="preserve">are provided </w:t>
            </w:r>
            <w:r w:rsidR="00A60963">
              <w:rPr>
                <w:rFonts w:asciiTheme="majorHAnsi" w:eastAsiaTheme="minorHAnsi" w:hAnsiTheme="majorHAnsi" w:cstheme="majorHAnsi"/>
                <w:color w:val="auto"/>
                <w:sz w:val="22"/>
                <w:szCs w:val="22"/>
              </w:rPr>
              <w:t>purely for illustrative purposes for development, humanitarian, and peace-focused activities</w:t>
            </w:r>
            <w:r w:rsidR="00763B23">
              <w:rPr>
                <w:rFonts w:asciiTheme="majorHAnsi" w:eastAsiaTheme="minorHAnsi" w:hAnsiTheme="majorHAnsi" w:cstheme="majorHAnsi"/>
                <w:color w:val="auto"/>
                <w:sz w:val="22"/>
                <w:szCs w:val="22"/>
              </w:rPr>
              <w:t xml:space="preserve"> and are based only on available information. As such they cannot be used on official sites</w:t>
            </w:r>
            <w:r w:rsidR="00A60963">
              <w:rPr>
                <w:rFonts w:asciiTheme="majorHAnsi" w:eastAsiaTheme="minorHAnsi" w:hAnsiTheme="majorHAnsi" w:cstheme="majorHAnsi"/>
                <w:color w:val="auto"/>
                <w:sz w:val="22"/>
                <w:szCs w:val="22"/>
              </w:rPr>
              <w:t xml:space="preserve">. </w:t>
            </w:r>
          </w:p>
          <w:p w14:paraId="7FACAEE6" w14:textId="1964F973" w:rsidR="00D00CE6" w:rsidRDefault="00F42850" w:rsidP="00D7489C">
            <w:pPr>
              <w:pBdr>
                <w:top w:val="none" w:sz="0" w:space="0" w:color="auto"/>
                <w:left w:val="none" w:sz="0" w:space="0" w:color="auto"/>
                <w:bottom w:val="none" w:sz="0" w:space="0" w:color="auto"/>
                <w:right w:val="none" w:sz="0" w:space="0" w:color="auto"/>
                <w:between w:val="none" w:sz="0" w:space="0" w:color="auto"/>
              </w:pBdr>
              <w:jc w:val="both"/>
              <w:rPr>
                <w:rFonts w:asciiTheme="majorHAnsi" w:eastAsiaTheme="minorHAnsi" w:hAnsiTheme="majorHAnsi" w:cstheme="majorHAnsi"/>
                <w:color w:val="auto"/>
                <w:sz w:val="22"/>
                <w:szCs w:val="22"/>
              </w:rPr>
            </w:pPr>
            <w:r>
              <w:rPr>
                <w:rFonts w:asciiTheme="majorHAnsi" w:eastAsiaTheme="minorHAnsi" w:hAnsiTheme="majorHAnsi" w:cstheme="majorHAnsi"/>
                <w:color w:val="auto"/>
                <w:sz w:val="22"/>
                <w:szCs w:val="22"/>
              </w:rPr>
              <w:t xml:space="preserve">The MIMU 3W is underway and the updated </w:t>
            </w:r>
            <w:r w:rsidR="00D00CE6">
              <w:rPr>
                <w:rFonts w:asciiTheme="majorHAnsi" w:eastAsiaTheme="minorHAnsi" w:hAnsiTheme="majorHAnsi" w:cstheme="majorHAnsi"/>
                <w:color w:val="auto"/>
                <w:sz w:val="22"/>
                <w:szCs w:val="22"/>
              </w:rPr>
              <w:t xml:space="preserve">3W data will be released by the last week of March. </w:t>
            </w:r>
            <w:r>
              <w:rPr>
                <w:rFonts w:asciiTheme="majorHAnsi" w:eastAsiaTheme="minorHAnsi" w:hAnsiTheme="majorHAnsi" w:cstheme="majorHAnsi"/>
                <w:color w:val="auto"/>
                <w:sz w:val="22"/>
                <w:szCs w:val="22"/>
              </w:rPr>
              <w:t xml:space="preserve">Following requests through the IM Network, the MIMU team has developed a </w:t>
            </w:r>
            <w:r w:rsidR="00D00CE6" w:rsidRPr="009265CF">
              <w:rPr>
                <w:rFonts w:asciiTheme="majorHAnsi" w:eastAsiaTheme="minorHAnsi" w:hAnsiTheme="majorHAnsi" w:cstheme="majorHAnsi"/>
                <w:color w:val="auto"/>
                <w:sz w:val="22"/>
                <w:szCs w:val="22"/>
              </w:rPr>
              <w:t>POWER BI training</w:t>
            </w:r>
            <w:r>
              <w:rPr>
                <w:rFonts w:asciiTheme="majorHAnsi" w:eastAsiaTheme="minorHAnsi" w:hAnsiTheme="majorHAnsi" w:cstheme="majorHAnsi"/>
                <w:color w:val="auto"/>
                <w:sz w:val="22"/>
                <w:szCs w:val="22"/>
              </w:rPr>
              <w:t xml:space="preserve"> – this was piloted with </w:t>
            </w:r>
            <w:r w:rsidR="00D00CE6" w:rsidRPr="009265CF">
              <w:rPr>
                <w:rFonts w:asciiTheme="majorHAnsi" w:eastAsiaTheme="minorHAnsi" w:hAnsiTheme="majorHAnsi" w:cstheme="majorHAnsi"/>
                <w:color w:val="auto"/>
                <w:sz w:val="22"/>
                <w:szCs w:val="22"/>
              </w:rPr>
              <w:t xml:space="preserve">15 </w:t>
            </w:r>
            <w:r w:rsidR="00D00CE6">
              <w:rPr>
                <w:rFonts w:asciiTheme="majorHAnsi" w:eastAsiaTheme="minorHAnsi" w:hAnsiTheme="majorHAnsi" w:cstheme="majorHAnsi"/>
                <w:color w:val="auto"/>
                <w:sz w:val="22"/>
                <w:szCs w:val="22"/>
              </w:rPr>
              <w:t>participant</w:t>
            </w:r>
            <w:r w:rsidR="00D00CE6" w:rsidRPr="009265CF">
              <w:rPr>
                <w:rFonts w:asciiTheme="majorHAnsi" w:eastAsiaTheme="minorHAnsi" w:hAnsiTheme="majorHAnsi" w:cstheme="majorHAnsi"/>
                <w:color w:val="auto"/>
                <w:sz w:val="22"/>
                <w:szCs w:val="22"/>
              </w:rPr>
              <w:t>s</w:t>
            </w:r>
            <w:r w:rsidR="00763B23">
              <w:rPr>
                <w:rFonts w:asciiTheme="majorHAnsi" w:eastAsiaTheme="minorHAnsi" w:hAnsiTheme="majorHAnsi" w:cstheme="majorHAnsi"/>
                <w:color w:val="auto"/>
                <w:sz w:val="22"/>
                <w:szCs w:val="22"/>
              </w:rPr>
              <w:t xml:space="preserve"> </w:t>
            </w:r>
            <w:r>
              <w:rPr>
                <w:rFonts w:asciiTheme="majorHAnsi" w:eastAsiaTheme="minorHAnsi" w:hAnsiTheme="majorHAnsi" w:cstheme="majorHAnsi"/>
                <w:color w:val="auto"/>
                <w:sz w:val="22"/>
                <w:szCs w:val="22"/>
              </w:rPr>
              <w:t>from agencies which frequently participate in the IM Network. W</w:t>
            </w:r>
            <w:r w:rsidR="00763B23">
              <w:rPr>
                <w:rFonts w:asciiTheme="majorHAnsi" w:eastAsiaTheme="minorHAnsi" w:hAnsiTheme="majorHAnsi" w:cstheme="majorHAnsi"/>
                <w:color w:val="auto"/>
                <w:sz w:val="22"/>
                <w:szCs w:val="22"/>
              </w:rPr>
              <w:t>hile initially planned as one day only, the request from participants is to extend to a second day to enable more hands-on practice</w:t>
            </w:r>
            <w:r w:rsidR="00D00CE6" w:rsidRPr="009265CF">
              <w:rPr>
                <w:rFonts w:asciiTheme="majorHAnsi" w:eastAsiaTheme="minorHAnsi" w:hAnsiTheme="majorHAnsi" w:cstheme="majorHAnsi"/>
                <w:color w:val="auto"/>
                <w:sz w:val="22"/>
                <w:szCs w:val="22"/>
              </w:rPr>
              <w:t xml:space="preserve">. The next </w:t>
            </w:r>
            <w:r w:rsidR="00D00CE6">
              <w:rPr>
                <w:rFonts w:asciiTheme="majorHAnsi" w:eastAsiaTheme="minorHAnsi" w:hAnsiTheme="majorHAnsi" w:cstheme="majorHAnsi"/>
                <w:color w:val="auto"/>
                <w:sz w:val="22"/>
                <w:szCs w:val="22"/>
              </w:rPr>
              <w:t>POWER BI training will be on</w:t>
            </w:r>
            <w:r w:rsidR="00D00CE6" w:rsidRPr="009265CF">
              <w:rPr>
                <w:rFonts w:asciiTheme="majorHAnsi" w:eastAsiaTheme="minorHAnsi" w:hAnsiTheme="majorHAnsi" w:cstheme="majorHAnsi"/>
                <w:color w:val="auto"/>
                <w:sz w:val="22"/>
                <w:szCs w:val="22"/>
              </w:rPr>
              <w:t xml:space="preserve"> 24</w:t>
            </w:r>
            <w:r w:rsidR="00D00CE6" w:rsidRPr="009265CF">
              <w:rPr>
                <w:rFonts w:asciiTheme="majorHAnsi" w:eastAsiaTheme="minorHAnsi" w:hAnsiTheme="majorHAnsi" w:cstheme="majorHAnsi"/>
                <w:color w:val="auto"/>
                <w:sz w:val="22"/>
                <w:szCs w:val="22"/>
                <w:vertAlign w:val="superscript"/>
              </w:rPr>
              <w:t>th</w:t>
            </w:r>
            <w:r w:rsidR="00D00CE6" w:rsidRPr="009265CF">
              <w:rPr>
                <w:rFonts w:asciiTheme="majorHAnsi" w:eastAsiaTheme="minorHAnsi" w:hAnsiTheme="majorHAnsi" w:cstheme="majorHAnsi"/>
                <w:color w:val="auto"/>
                <w:sz w:val="22"/>
                <w:szCs w:val="22"/>
              </w:rPr>
              <w:t xml:space="preserve"> and 25</w:t>
            </w:r>
            <w:r w:rsidR="00D00CE6" w:rsidRPr="009265CF">
              <w:rPr>
                <w:rFonts w:asciiTheme="majorHAnsi" w:eastAsiaTheme="minorHAnsi" w:hAnsiTheme="majorHAnsi" w:cstheme="majorHAnsi"/>
                <w:color w:val="auto"/>
                <w:sz w:val="22"/>
                <w:szCs w:val="22"/>
                <w:vertAlign w:val="superscript"/>
              </w:rPr>
              <w:t>th</w:t>
            </w:r>
            <w:r w:rsidR="00D00CE6" w:rsidRPr="009265CF">
              <w:rPr>
                <w:rFonts w:asciiTheme="majorHAnsi" w:eastAsiaTheme="minorHAnsi" w:hAnsiTheme="majorHAnsi" w:cstheme="majorHAnsi"/>
                <w:color w:val="auto"/>
                <w:sz w:val="22"/>
                <w:szCs w:val="22"/>
              </w:rPr>
              <w:t xml:space="preserve"> of March</w:t>
            </w:r>
            <w:r>
              <w:rPr>
                <w:rFonts w:asciiTheme="majorHAnsi" w:eastAsiaTheme="minorHAnsi" w:hAnsiTheme="majorHAnsi" w:cstheme="majorHAnsi"/>
                <w:color w:val="auto"/>
                <w:sz w:val="22"/>
                <w:szCs w:val="22"/>
              </w:rPr>
              <w:t xml:space="preserve"> and will include applicants who were not included in the pilot</w:t>
            </w:r>
            <w:r w:rsidR="00D00CE6" w:rsidRPr="009265CF">
              <w:rPr>
                <w:rFonts w:asciiTheme="majorHAnsi" w:eastAsiaTheme="minorHAnsi" w:hAnsiTheme="majorHAnsi" w:cstheme="majorHAnsi"/>
                <w:color w:val="auto"/>
                <w:sz w:val="22"/>
                <w:szCs w:val="22"/>
              </w:rPr>
              <w:t xml:space="preserve">. </w:t>
            </w:r>
            <w:r w:rsidR="00D00CE6">
              <w:rPr>
                <w:rFonts w:asciiTheme="majorHAnsi" w:eastAsiaTheme="minorHAnsi" w:hAnsiTheme="majorHAnsi" w:cstheme="majorHAnsi"/>
                <w:color w:val="auto"/>
                <w:sz w:val="22"/>
                <w:szCs w:val="22"/>
              </w:rPr>
              <w:t xml:space="preserve">MIMU </w:t>
            </w:r>
            <w:r>
              <w:rPr>
                <w:rFonts w:asciiTheme="majorHAnsi" w:eastAsiaTheme="minorHAnsi" w:hAnsiTheme="majorHAnsi" w:cstheme="majorHAnsi"/>
                <w:color w:val="auto"/>
                <w:sz w:val="22"/>
                <w:szCs w:val="22"/>
              </w:rPr>
              <w:t xml:space="preserve">has also developed </w:t>
            </w:r>
            <w:r w:rsidR="00D00CE6">
              <w:rPr>
                <w:rFonts w:asciiTheme="majorHAnsi" w:eastAsiaTheme="minorHAnsi" w:hAnsiTheme="majorHAnsi" w:cstheme="majorHAnsi"/>
                <w:color w:val="auto"/>
                <w:sz w:val="22"/>
                <w:szCs w:val="22"/>
              </w:rPr>
              <w:t>a one-week Intermediate QGIS course</w:t>
            </w:r>
            <w:r>
              <w:rPr>
                <w:rFonts w:asciiTheme="majorHAnsi" w:eastAsiaTheme="minorHAnsi" w:hAnsiTheme="majorHAnsi" w:cstheme="majorHAnsi"/>
                <w:color w:val="auto"/>
                <w:sz w:val="22"/>
                <w:szCs w:val="22"/>
              </w:rPr>
              <w:t xml:space="preserve"> – the pilot will take place in mid-March</w:t>
            </w:r>
            <w:r w:rsidR="00D00CE6">
              <w:rPr>
                <w:rFonts w:asciiTheme="majorHAnsi" w:eastAsiaTheme="minorHAnsi" w:hAnsiTheme="majorHAnsi" w:cstheme="majorHAnsi"/>
                <w:color w:val="auto"/>
                <w:sz w:val="22"/>
                <w:szCs w:val="22"/>
              </w:rPr>
              <w:t>.</w:t>
            </w:r>
            <w:r>
              <w:rPr>
                <w:rFonts w:asciiTheme="majorHAnsi" w:eastAsiaTheme="minorHAnsi" w:hAnsiTheme="majorHAnsi" w:cstheme="majorHAnsi"/>
                <w:color w:val="auto"/>
                <w:sz w:val="22"/>
                <w:szCs w:val="22"/>
              </w:rPr>
              <w:t xml:space="preserve">  Currently MIMU provides it online basic course materials online through the MIMU website – these materials are provided for individual use and not </w:t>
            </w:r>
            <w:r w:rsidR="00E5785C">
              <w:rPr>
                <w:rFonts w:asciiTheme="majorHAnsi" w:eastAsiaTheme="minorHAnsi" w:hAnsiTheme="majorHAnsi" w:cstheme="majorHAnsi"/>
                <w:color w:val="auto"/>
                <w:sz w:val="22"/>
                <w:szCs w:val="22"/>
              </w:rPr>
              <w:t xml:space="preserve">meant for organizations to </w:t>
            </w:r>
            <w:r>
              <w:rPr>
                <w:rFonts w:asciiTheme="majorHAnsi" w:eastAsiaTheme="minorHAnsi" w:hAnsiTheme="majorHAnsi" w:cstheme="majorHAnsi"/>
                <w:color w:val="auto"/>
                <w:sz w:val="22"/>
                <w:szCs w:val="22"/>
              </w:rPr>
              <w:t xml:space="preserve">use as their own training materials without support from the </w:t>
            </w:r>
            <w:r w:rsidR="003629AD">
              <w:rPr>
                <w:rFonts w:asciiTheme="majorHAnsi" w:eastAsiaTheme="minorHAnsi" w:hAnsiTheme="majorHAnsi" w:cstheme="majorHAnsi"/>
                <w:color w:val="auto"/>
                <w:sz w:val="22"/>
                <w:szCs w:val="22"/>
              </w:rPr>
              <w:t>MIMU</w:t>
            </w:r>
            <w:r>
              <w:rPr>
                <w:rFonts w:asciiTheme="majorHAnsi" w:eastAsiaTheme="minorHAnsi" w:hAnsiTheme="majorHAnsi" w:cstheme="majorHAnsi"/>
                <w:color w:val="auto"/>
                <w:sz w:val="22"/>
                <w:szCs w:val="22"/>
              </w:rPr>
              <w:t xml:space="preserve"> team</w:t>
            </w:r>
            <w:r w:rsidR="00E5785C">
              <w:rPr>
                <w:rFonts w:asciiTheme="majorHAnsi" w:eastAsiaTheme="minorHAnsi" w:hAnsiTheme="majorHAnsi" w:cstheme="majorHAnsi"/>
                <w:color w:val="auto"/>
                <w:sz w:val="22"/>
                <w:szCs w:val="22"/>
              </w:rPr>
              <w:t xml:space="preserve">. </w:t>
            </w:r>
            <w:r>
              <w:rPr>
                <w:rFonts w:asciiTheme="majorHAnsi" w:eastAsiaTheme="minorHAnsi" w:hAnsiTheme="majorHAnsi" w:cstheme="majorHAnsi"/>
                <w:color w:val="auto"/>
                <w:sz w:val="22"/>
                <w:szCs w:val="22"/>
              </w:rPr>
              <w:t xml:space="preserve">The MIMU online training materials </w:t>
            </w:r>
            <w:r>
              <w:rPr>
                <w:rFonts w:asciiTheme="majorHAnsi" w:eastAsiaTheme="minorHAnsi" w:hAnsiTheme="majorHAnsi" w:cstheme="majorHAnsi"/>
                <w:color w:val="auto"/>
                <w:sz w:val="22"/>
                <w:szCs w:val="22"/>
              </w:rPr>
              <w:lastRenderedPageBreak/>
              <w:t xml:space="preserve">(Excel and QGIS) were downloaded </w:t>
            </w:r>
            <w:r w:rsidR="00E5785C">
              <w:rPr>
                <w:rFonts w:asciiTheme="majorHAnsi" w:eastAsiaTheme="minorHAnsi" w:hAnsiTheme="majorHAnsi" w:cstheme="majorHAnsi"/>
                <w:color w:val="auto"/>
                <w:sz w:val="22"/>
                <w:szCs w:val="22"/>
              </w:rPr>
              <w:t xml:space="preserve">more than 27,000 </w:t>
            </w:r>
            <w:r>
              <w:rPr>
                <w:rFonts w:asciiTheme="majorHAnsi" w:eastAsiaTheme="minorHAnsi" w:hAnsiTheme="majorHAnsi" w:cstheme="majorHAnsi"/>
                <w:color w:val="auto"/>
                <w:sz w:val="22"/>
                <w:szCs w:val="22"/>
              </w:rPr>
              <w:t>times over a four-</w:t>
            </w:r>
            <w:r w:rsidR="00E5785C">
              <w:rPr>
                <w:rFonts w:asciiTheme="majorHAnsi" w:eastAsiaTheme="minorHAnsi" w:hAnsiTheme="majorHAnsi" w:cstheme="majorHAnsi"/>
                <w:color w:val="auto"/>
                <w:sz w:val="22"/>
                <w:szCs w:val="22"/>
              </w:rPr>
              <w:t>month</w:t>
            </w:r>
            <w:r>
              <w:rPr>
                <w:rFonts w:asciiTheme="majorHAnsi" w:eastAsiaTheme="minorHAnsi" w:hAnsiTheme="majorHAnsi" w:cstheme="majorHAnsi"/>
                <w:color w:val="auto"/>
                <w:sz w:val="22"/>
                <w:szCs w:val="22"/>
              </w:rPr>
              <w:t xml:space="preserve"> period since their release – this indicates a </w:t>
            </w:r>
            <w:r w:rsidR="00E5785C">
              <w:rPr>
                <w:rFonts w:asciiTheme="majorHAnsi" w:eastAsiaTheme="minorHAnsi" w:hAnsiTheme="majorHAnsi" w:cstheme="majorHAnsi"/>
                <w:color w:val="auto"/>
                <w:sz w:val="22"/>
                <w:szCs w:val="22"/>
              </w:rPr>
              <w:t>huge interest</w:t>
            </w:r>
            <w:r w:rsidR="000C612A">
              <w:rPr>
                <w:rFonts w:asciiTheme="majorHAnsi" w:eastAsiaTheme="minorHAnsi" w:hAnsiTheme="majorHAnsi" w:cstheme="majorHAnsi"/>
                <w:color w:val="auto"/>
                <w:sz w:val="22"/>
                <w:szCs w:val="22"/>
              </w:rPr>
              <w:t xml:space="preserve"> for Myanmar-language training materials</w:t>
            </w:r>
            <w:r>
              <w:rPr>
                <w:rFonts w:asciiTheme="majorHAnsi" w:eastAsiaTheme="minorHAnsi" w:hAnsiTheme="majorHAnsi" w:cstheme="majorHAnsi"/>
                <w:color w:val="auto"/>
                <w:sz w:val="22"/>
                <w:szCs w:val="22"/>
              </w:rPr>
              <w:t xml:space="preserve"> and agencies are encouraged to consider how to make their various skills development opportunities more widely available online</w:t>
            </w:r>
            <w:r w:rsidR="00E5785C">
              <w:rPr>
                <w:rFonts w:asciiTheme="majorHAnsi" w:eastAsiaTheme="minorHAnsi" w:hAnsiTheme="majorHAnsi" w:cstheme="majorHAnsi"/>
                <w:color w:val="auto"/>
                <w:sz w:val="22"/>
                <w:szCs w:val="22"/>
              </w:rPr>
              <w:t>.</w:t>
            </w:r>
          </w:p>
          <w:p w14:paraId="304E9B11" w14:textId="7FD73958" w:rsidR="00CF63E9" w:rsidRDefault="00CF63E9" w:rsidP="00D7489C">
            <w:pPr>
              <w:pBdr>
                <w:top w:val="none" w:sz="0" w:space="0" w:color="auto"/>
                <w:left w:val="none" w:sz="0" w:space="0" w:color="auto"/>
                <w:bottom w:val="none" w:sz="0" w:space="0" w:color="auto"/>
                <w:right w:val="none" w:sz="0" w:space="0" w:color="auto"/>
                <w:between w:val="none" w:sz="0" w:space="0" w:color="auto"/>
              </w:pBdr>
              <w:jc w:val="both"/>
              <w:rPr>
                <w:rFonts w:asciiTheme="majorHAnsi" w:eastAsiaTheme="minorHAnsi" w:hAnsiTheme="majorHAnsi" w:cstheme="majorHAnsi"/>
                <w:color w:val="auto"/>
                <w:sz w:val="22"/>
                <w:szCs w:val="22"/>
              </w:rPr>
            </w:pPr>
            <w:r w:rsidRPr="005811F1">
              <w:rPr>
                <w:rFonts w:asciiTheme="majorHAnsi" w:eastAsiaTheme="minorHAnsi" w:hAnsiTheme="majorHAnsi" w:cstheme="majorHAnsi"/>
                <w:b/>
                <w:bCs/>
                <w:color w:val="auto"/>
                <w:sz w:val="22"/>
                <w:szCs w:val="22"/>
              </w:rPr>
              <w:t>OCHA</w:t>
            </w:r>
            <w:r w:rsidRPr="005811F1">
              <w:rPr>
                <w:rFonts w:asciiTheme="majorHAnsi" w:eastAsiaTheme="minorHAnsi" w:hAnsiTheme="majorHAnsi" w:cstheme="majorHAnsi"/>
                <w:color w:val="auto"/>
                <w:sz w:val="22"/>
                <w:szCs w:val="22"/>
              </w:rPr>
              <w:t xml:space="preserve"> – </w:t>
            </w:r>
            <w:r w:rsidR="00F42850" w:rsidRPr="005811F1">
              <w:rPr>
                <w:rFonts w:asciiTheme="majorHAnsi" w:eastAsiaTheme="minorHAnsi" w:hAnsiTheme="majorHAnsi" w:cstheme="majorHAnsi"/>
                <w:color w:val="auto"/>
                <w:sz w:val="22"/>
                <w:szCs w:val="22"/>
              </w:rPr>
              <w:t>providing summary reports on the COVID-19 situation for HCT use</w:t>
            </w:r>
            <w:r w:rsidRPr="005811F1">
              <w:rPr>
                <w:rFonts w:asciiTheme="majorHAnsi" w:eastAsiaTheme="minorHAnsi" w:hAnsiTheme="majorHAnsi" w:cstheme="majorHAnsi"/>
                <w:color w:val="auto"/>
                <w:sz w:val="22"/>
                <w:szCs w:val="22"/>
              </w:rPr>
              <w:t>. There are currently two workshops</w:t>
            </w:r>
            <w:r w:rsidR="00F42850" w:rsidRPr="005811F1">
              <w:rPr>
                <w:rFonts w:asciiTheme="majorHAnsi" w:eastAsiaTheme="minorHAnsi" w:hAnsiTheme="majorHAnsi" w:cstheme="majorHAnsi"/>
                <w:color w:val="auto"/>
                <w:sz w:val="22"/>
                <w:szCs w:val="22"/>
              </w:rPr>
              <w:t xml:space="preserve"> focusing on access </w:t>
            </w:r>
            <w:r w:rsidRPr="005811F1">
              <w:rPr>
                <w:rFonts w:asciiTheme="majorHAnsi" w:eastAsiaTheme="minorHAnsi" w:hAnsiTheme="majorHAnsi" w:cstheme="majorHAnsi"/>
                <w:color w:val="auto"/>
                <w:sz w:val="22"/>
                <w:szCs w:val="22"/>
              </w:rPr>
              <w:t>in Kachin and Shan, compiling</w:t>
            </w:r>
            <w:r w:rsidR="00F42850" w:rsidRPr="005811F1">
              <w:rPr>
                <w:rFonts w:asciiTheme="majorHAnsi" w:eastAsiaTheme="minorHAnsi" w:hAnsiTheme="majorHAnsi" w:cstheme="majorHAnsi"/>
                <w:color w:val="auto"/>
                <w:sz w:val="22"/>
                <w:szCs w:val="22"/>
              </w:rPr>
              <w:t xml:space="preserve"> feedback from partners</w:t>
            </w:r>
            <w:r w:rsidRPr="005811F1">
              <w:rPr>
                <w:rFonts w:asciiTheme="majorHAnsi" w:eastAsiaTheme="minorHAnsi" w:hAnsiTheme="majorHAnsi" w:cstheme="majorHAnsi"/>
                <w:color w:val="auto"/>
                <w:sz w:val="22"/>
                <w:szCs w:val="22"/>
              </w:rPr>
              <w:t xml:space="preserve">. The Subnational </w:t>
            </w:r>
            <w:r w:rsidR="00F42850" w:rsidRPr="005811F1">
              <w:rPr>
                <w:rFonts w:asciiTheme="majorHAnsi" w:eastAsiaTheme="minorHAnsi" w:hAnsiTheme="majorHAnsi" w:cstheme="majorHAnsi"/>
                <w:color w:val="auto"/>
                <w:sz w:val="22"/>
                <w:szCs w:val="22"/>
              </w:rPr>
              <w:t xml:space="preserve">INFORM </w:t>
            </w:r>
            <w:r w:rsidRPr="005811F1">
              <w:rPr>
                <w:rFonts w:asciiTheme="majorHAnsi" w:eastAsiaTheme="minorHAnsi" w:hAnsiTheme="majorHAnsi" w:cstheme="majorHAnsi"/>
                <w:color w:val="auto"/>
                <w:sz w:val="22"/>
                <w:szCs w:val="22"/>
              </w:rPr>
              <w:t xml:space="preserve">Index </w:t>
            </w:r>
            <w:r w:rsidR="00F42850" w:rsidRPr="005811F1">
              <w:rPr>
                <w:rFonts w:asciiTheme="majorHAnsi" w:eastAsiaTheme="minorHAnsi" w:hAnsiTheme="majorHAnsi" w:cstheme="majorHAnsi"/>
                <w:color w:val="auto"/>
                <w:sz w:val="22"/>
                <w:szCs w:val="22"/>
              </w:rPr>
              <w:t xml:space="preserve">has been </w:t>
            </w:r>
            <w:r w:rsidRPr="005811F1">
              <w:rPr>
                <w:rFonts w:asciiTheme="majorHAnsi" w:eastAsiaTheme="minorHAnsi" w:hAnsiTheme="majorHAnsi" w:cstheme="majorHAnsi"/>
                <w:color w:val="auto"/>
                <w:sz w:val="22"/>
                <w:szCs w:val="22"/>
              </w:rPr>
              <w:t>published under the Joint Research Centre of the European Commission website</w:t>
            </w:r>
            <w:r w:rsidR="00F42850" w:rsidRPr="005811F1">
              <w:rPr>
                <w:rFonts w:asciiTheme="majorHAnsi" w:eastAsiaTheme="minorHAnsi" w:hAnsiTheme="majorHAnsi" w:cstheme="majorHAnsi"/>
                <w:color w:val="auto"/>
                <w:sz w:val="22"/>
                <w:szCs w:val="22"/>
              </w:rPr>
              <w:t xml:space="preserve"> as the INFORM</w:t>
            </w:r>
            <w:r w:rsidRPr="005811F1">
              <w:rPr>
                <w:rFonts w:asciiTheme="majorHAnsi" w:eastAsiaTheme="minorHAnsi" w:hAnsiTheme="majorHAnsi" w:cstheme="majorHAnsi"/>
                <w:color w:val="auto"/>
                <w:sz w:val="22"/>
                <w:szCs w:val="22"/>
              </w:rPr>
              <w:t xml:space="preserve"> website has been under maintenance for quite for some time. As soon as it is finalized, as well as some visualization tools, OCHA will present the </w:t>
            </w:r>
            <w:r w:rsidR="0018612D" w:rsidRPr="005811F1">
              <w:rPr>
                <w:rFonts w:asciiTheme="majorHAnsi" w:eastAsiaTheme="minorHAnsi" w:hAnsiTheme="majorHAnsi" w:cstheme="majorHAnsi"/>
                <w:color w:val="auto"/>
                <w:sz w:val="22"/>
                <w:szCs w:val="22"/>
              </w:rPr>
              <w:t>Inform Model</w:t>
            </w:r>
            <w:r w:rsidRPr="005811F1">
              <w:rPr>
                <w:rFonts w:asciiTheme="majorHAnsi" w:eastAsiaTheme="minorHAnsi" w:hAnsiTheme="majorHAnsi" w:cstheme="majorHAnsi"/>
                <w:color w:val="auto"/>
                <w:sz w:val="22"/>
                <w:szCs w:val="22"/>
              </w:rPr>
              <w:t xml:space="preserve"> to the IM network.</w:t>
            </w:r>
            <w:r w:rsidR="00F42850" w:rsidRPr="005811F1">
              <w:rPr>
                <w:rFonts w:asciiTheme="majorHAnsi" w:eastAsiaTheme="minorHAnsi" w:hAnsiTheme="majorHAnsi" w:cstheme="majorHAnsi"/>
                <w:color w:val="auto"/>
                <w:sz w:val="22"/>
                <w:szCs w:val="22"/>
              </w:rPr>
              <w:t xml:space="preserve"> OCHA will share the weblink for t</w:t>
            </w:r>
            <w:bookmarkStart w:id="1" w:name="_GoBack"/>
            <w:bookmarkEnd w:id="1"/>
            <w:r w:rsidR="00F42850" w:rsidRPr="005811F1">
              <w:rPr>
                <w:rFonts w:asciiTheme="majorHAnsi" w:eastAsiaTheme="minorHAnsi" w:hAnsiTheme="majorHAnsi" w:cstheme="majorHAnsi"/>
                <w:color w:val="auto"/>
                <w:sz w:val="22"/>
                <w:szCs w:val="22"/>
              </w:rPr>
              <w:t>he index.</w:t>
            </w:r>
            <w:r w:rsidRPr="00CF63E9">
              <w:rPr>
                <w:rFonts w:asciiTheme="majorHAnsi" w:eastAsiaTheme="minorHAnsi" w:hAnsiTheme="majorHAnsi" w:cstheme="majorHAnsi"/>
                <w:color w:val="auto"/>
                <w:sz w:val="22"/>
                <w:szCs w:val="22"/>
              </w:rPr>
              <w:t xml:space="preserve"> </w:t>
            </w:r>
          </w:p>
          <w:p w14:paraId="590D7DB6" w14:textId="78011C14" w:rsidR="00F63119" w:rsidRDefault="00F63119" w:rsidP="00D7489C">
            <w:pPr>
              <w:pBdr>
                <w:top w:val="none" w:sz="0" w:space="0" w:color="auto"/>
                <w:left w:val="none" w:sz="0" w:space="0" w:color="auto"/>
                <w:bottom w:val="none" w:sz="0" w:space="0" w:color="auto"/>
                <w:right w:val="none" w:sz="0" w:space="0" w:color="auto"/>
                <w:between w:val="none" w:sz="0" w:space="0" w:color="auto"/>
              </w:pBdr>
              <w:jc w:val="both"/>
              <w:rPr>
                <w:rFonts w:asciiTheme="majorHAnsi" w:eastAsiaTheme="minorHAnsi" w:hAnsiTheme="majorHAnsi" w:cstheme="majorHAnsi"/>
                <w:color w:val="auto"/>
                <w:sz w:val="22"/>
                <w:szCs w:val="22"/>
              </w:rPr>
            </w:pPr>
            <w:r w:rsidRPr="00AD0C26">
              <w:rPr>
                <w:rFonts w:asciiTheme="majorHAnsi" w:eastAsiaTheme="minorHAnsi" w:hAnsiTheme="majorHAnsi" w:cstheme="majorHAnsi"/>
                <w:b/>
                <w:bCs/>
                <w:color w:val="auto"/>
                <w:sz w:val="22"/>
                <w:szCs w:val="22"/>
              </w:rPr>
              <w:t>NRC</w:t>
            </w:r>
            <w:r>
              <w:rPr>
                <w:rFonts w:asciiTheme="majorHAnsi" w:eastAsiaTheme="minorHAnsi" w:hAnsiTheme="majorHAnsi" w:cstheme="majorHAnsi"/>
                <w:color w:val="auto"/>
                <w:sz w:val="22"/>
                <w:szCs w:val="22"/>
              </w:rPr>
              <w:t xml:space="preserve"> - </w:t>
            </w:r>
            <w:r w:rsidR="0018612D" w:rsidRPr="0018612D">
              <w:rPr>
                <w:rFonts w:asciiTheme="majorHAnsi" w:eastAsiaTheme="minorHAnsi" w:hAnsiTheme="majorHAnsi" w:cstheme="majorHAnsi"/>
                <w:color w:val="auto"/>
                <w:sz w:val="22"/>
                <w:szCs w:val="22"/>
              </w:rPr>
              <w:t xml:space="preserve">Still using the </w:t>
            </w:r>
            <w:r w:rsidR="0018612D">
              <w:rPr>
                <w:rFonts w:asciiTheme="majorHAnsi" w:eastAsiaTheme="minorHAnsi" w:hAnsiTheme="majorHAnsi" w:cstheme="majorHAnsi"/>
                <w:color w:val="auto"/>
                <w:sz w:val="22"/>
                <w:szCs w:val="22"/>
              </w:rPr>
              <w:t>KOBO</w:t>
            </w:r>
            <w:r w:rsidR="0018612D" w:rsidRPr="0018612D">
              <w:rPr>
                <w:rFonts w:asciiTheme="majorHAnsi" w:eastAsiaTheme="minorHAnsi" w:hAnsiTheme="majorHAnsi" w:cstheme="majorHAnsi"/>
                <w:color w:val="auto"/>
                <w:sz w:val="22"/>
                <w:szCs w:val="22"/>
              </w:rPr>
              <w:t xml:space="preserve"> system</w:t>
            </w:r>
            <w:r w:rsidR="0018612D">
              <w:rPr>
                <w:rFonts w:asciiTheme="majorHAnsi" w:eastAsiaTheme="minorHAnsi" w:hAnsiTheme="majorHAnsi" w:cstheme="majorHAnsi"/>
                <w:color w:val="auto"/>
                <w:sz w:val="22"/>
                <w:szCs w:val="22"/>
              </w:rPr>
              <w:t xml:space="preserve"> for the</w:t>
            </w:r>
            <w:r w:rsidR="0018612D" w:rsidRPr="0018612D">
              <w:rPr>
                <w:rFonts w:asciiTheme="majorHAnsi" w:eastAsiaTheme="minorHAnsi" w:hAnsiTheme="majorHAnsi" w:cstheme="majorHAnsi"/>
                <w:color w:val="auto"/>
                <w:sz w:val="22"/>
                <w:szCs w:val="22"/>
              </w:rPr>
              <w:t xml:space="preserve"> </w:t>
            </w:r>
            <w:r w:rsidR="0018612D">
              <w:rPr>
                <w:rFonts w:asciiTheme="majorHAnsi" w:eastAsiaTheme="minorHAnsi" w:hAnsiTheme="majorHAnsi" w:cstheme="majorHAnsi"/>
                <w:color w:val="auto"/>
                <w:sz w:val="22"/>
                <w:szCs w:val="22"/>
              </w:rPr>
              <w:t>G</w:t>
            </w:r>
            <w:r w:rsidR="0018612D" w:rsidRPr="0018612D">
              <w:rPr>
                <w:rFonts w:asciiTheme="majorHAnsi" w:eastAsiaTheme="minorHAnsi" w:hAnsiTheme="majorHAnsi" w:cstheme="majorHAnsi"/>
                <w:color w:val="auto"/>
                <w:sz w:val="22"/>
                <w:szCs w:val="22"/>
              </w:rPr>
              <w:t xml:space="preserve">lobal </w:t>
            </w:r>
            <w:r w:rsidR="0018612D">
              <w:rPr>
                <w:rFonts w:asciiTheme="majorHAnsi" w:eastAsiaTheme="minorHAnsi" w:hAnsiTheme="majorHAnsi" w:cstheme="majorHAnsi"/>
                <w:color w:val="auto"/>
                <w:sz w:val="22"/>
                <w:szCs w:val="22"/>
              </w:rPr>
              <w:t>O</w:t>
            </w:r>
            <w:r w:rsidR="0018612D" w:rsidRPr="0018612D">
              <w:rPr>
                <w:rFonts w:asciiTheme="majorHAnsi" w:eastAsiaTheme="minorHAnsi" w:hAnsiTheme="majorHAnsi" w:cstheme="majorHAnsi"/>
                <w:color w:val="auto"/>
                <w:sz w:val="22"/>
                <w:szCs w:val="22"/>
              </w:rPr>
              <w:t xml:space="preserve">utcome </w:t>
            </w:r>
            <w:r w:rsidR="0018612D">
              <w:rPr>
                <w:rFonts w:asciiTheme="majorHAnsi" w:eastAsiaTheme="minorHAnsi" w:hAnsiTheme="majorHAnsi" w:cstheme="majorHAnsi"/>
                <w:color w:val="auto"/>
                <w:sz w:val="22"/>
                <w:szCs w:val="22"/>
              </w:rPr>
              <w:t>R</w:t>
            </w:r>
            <w:r w:rsidR="0018612D" w:rsidRPr="0018612D">
              <w:rPr>
                <w:rFonts w:asciiTheme="majorHAnsi" w:eastAsiaTheme="minorHAnsi" w:hAnsiTheme="majorHAnsi" w:cstheme="majorHAnsi"/>
                <w:color w:val="auto"/>
                <w:sz w:val="22"/>
                <w:szCs w:val="22"/>
              </w:rPr>
              <w:t>eport</w:t>
            </w:r>
            <w:r w:rsidR="00495F92">
              <w:rPr>
                <w:rFonts w:asciiTheme="majorHAnsi" w:eastAsiaTheme="minorHAnsi" w:hAnsiTheme="majorHAnsi" w:cstheme="majorHAnsi"/>
                <w:color w:val="auto"/>
                <w:sz w:val="22"/>
                <w:szCs w:val="22"/>
              </w:rPr>
              <w:t>ing</w:t>
            </w:r>
            <w:r w:rsidR="0018612D" w:rsidRPr="0018612D">
              <w:rPr>
                <w:rFonts w:asciiTheme="majorHAnsi" w:eastAsiaTheme="minorHAnsi" w:hAnsiTheme="majorHAnsi" w:cstheme="majorHAnsi"/>
                <w:color w:val="auto"/>
                <w:sz w:val="22"/>
                <w:szCs w:val="22"/>
              </w:rPr>
              <w:t xml:space="preserve"> </w:t>
            </w:r>
            <w:r w:rsidR="0018612D">
              <w:rPr>
                <w:rFonts w:asciiTheme="majorHAnsi" w:eastAsiaTheme="minorHAnsi" w:hAnsiTheme="majorHAnsi" w:cstheme="majorHAnsi"/>
                <w:color w:val="auto"/>
                <w:sz w:val="22"/>
                <w:szCs w:val="22"/>
              </w:rPr>
              <w:t>S</w:t>
            </w:r>
            <w:r w:rsidR="0018612D" w:rsidRPr="0018612D">
              <w:rPr>
                <w:rFonts w:asciiTheme="majorHAnsi" w:eastAsiaTheme="minorHAnsi" w:hAnsiTheme="majorHAnsi" w:cstheme="majorHAnsi"/>
                <w:color w:val="auto"/>
                <w:sz w:val="22"/>
                <w:szCs w:val="22"/>
              </w:rPr>
              <w:t xml:space="preserve">ystem. </w:t>
            </w:r>
            <w:r w:rsidR="0018612D">
              <w:rPr>
                <w:rFonts w:asciiTheme="majorHAnsi" w:eastAsiaTheme="minorHAnsi" w:hAnsiTheme="majorHAnsi" w:cstheme="majorHAnsi"/>
                <w:color w:val="auto"/>
                <w:sz w:val="22"/>
                <w:szCs w:val="22"/>
              </w:rPr>
              <w:t>S</w:t>
            </w:r>
            <w:r w:rsidR="0018612D" w:rsidRPr="0018612D">
              <w:rPr>
                <w:rFonts w:asciiTheme="majorHAnsi" w:eastAsiaTheme="minorHAnsi" w:hAnsiTheme="majorHAnsi" w:cstheme="majorHAnsi"/>
                <w:color w:val="auto"/>
                <w:sz w:val="22"/>
                <w:szCs w:val="22"/>
              </w:rPr>
              <w:t>tarted using POWER BI</w:t>
            </w:r>
            <w:r w:rsidR="00495F92">
              <w:rPr>
                <w:rFonts w:asciiTheme="majorHAnsi" w:eastAsiaTheme="minorHAnsi" w:hAnsiTheme="majorHAnsi" w:cstheme="majorHAnsi"/>
                <w:color w:val="auto"/>
                <w:sz w:val="22"/>
                <w:szCs w:val="22"/>
              </w:rPr>
              <w:t xml:space="preserve">, </w:t>
            </w:r>
            <w:r w:rsidR="00173BB2">
              <w:rPr>
                <w:rFonts w:asciiTheme="majorHAnsi" w:eastAsiaTheme="minorHAnsi" w:hAnsiTheme="majorHAnsi" w:cstheme="majorHAnsi"/>
                <w:color w:val="auto"/>
                <w:sz w:val="22"/>
                <w:szCs w:val="22"/>
              </w:rPr>
              <w:t>for which training was required</w:t>
            </w:r>
            <w:r w:rsidR="0018612D" w:rsidRPr="0018612D">
              <w:rPr>
                <w:rFonts w:asciiTheme="majorHAnsi" w:eastAsiaTheme="minorHAnsi" w:hAnsiTheme="majorHAnsi" w:cstheme="majorHAnsi"/>
                <w:color w:val="auto"/>
                <w:sz w:val="22"/>
                <w:szCs w:val="22"/>
              </w:rPr>
              <w:t xml:space="preserve">. Provided training </w:t>
            </w:r>
            <w:r w:rsidR="00F42850">
              <w:rPr>
                <w:rFonts w:asciiTheme="majorHAnsi" w:eastAsiaTheme="minorHAnsi" w:hAnsiTheme="majorHAnsi" w:cstheme="majorHAnsi"/>
                <w:color w:val="auto"/>
                <w:sz w:val="22"/>
                <w:szCs w:val="22"/>
              </w:rPr>
              <w:t xml:space="preserve">on </w:t>
            </w:r>
            <w:r w:rsidR="0018612D" w:rsidRPr="0018612D">
              <w:rPr>
                <w:rFonts w:asciiTheme="majorHAnsi" w:eastAsiaTheme="minorHAnsi" w:hAnsiTheme="majorHAnsi" w:cstheme="majorHAnsi"/>
                <w:color w:val="auto"/>
                <w:sz w:val="22"/>
                <w:szCs w:val="22"/>
              </w:rPr>
              <w:t>education</w:t>
            </w:r>
            <w:r w:rsidR="00F42850">
              <w:rPr>
                <w:rFonts w:asciiTheme="majorHAnsi" w:eastAsiaTheme="minorHAnsi" w:hAnsiTheme="majorHAnsi" w:cstheme="majorHAnsi"/>
                <w:color w:val="auto"/>
                <w:sz w:val="22"/>
                <w:szCs w:val="22"/>
              </w:rPr>
              <w:t xml:space="preserve">, livelihoods and </w:t>
            </w:r>
            <w:r w:rsidR="0018612D" w:rsidRPr="0018612D">
              <w:rPr>
                <w:rFonts w:asciiTheme="majorHAnsi" w:eastAsiaTheme="minorHAnsi" w:hAnsiTheme="majorHAnsi" w:cstheme="majorHAnsi"/>
                <w:color w:val="auto"/>
                <w:sz w:val="22"/>
                <w:szCs w:val="22"/>
              </w:rPr>
              <w:t xml:space="preserve">small business </w:t>
            </w:r>
            <w:r w:rsidR="00F42850">
              <w:rPr>
                <w:rFonts w:asciiTheme="majorHAnsi" w:eastAsiaTheme="minorHAnsi" w:hAnsiTheme="majorHAnsi" w:cstheme="majorHAnsi"/>
                <w:color w:val="auto"/>
                <w:sz w:val="22"/>
                <w:szCs w:val="22"/>
              </w:rPr>
              <w:t xml:space="preserve">development </w:t>
            </w:r>
            <w:r w:rsidR="0018612D" w:rsidRPr="0018612D">
              <w:rPr>
                <w:rFonts w:asciiTheme="majorHAnsi" w:eastAsiaTheme="minorHAnsi" w:hAnsiTheme="majorHAnsi" w:cstheme="majorHAnsi"/>
                <w:color w:val="auto"/>
                <w:sz w:val="22"/>
                <w:szCs w:val="22"/>
              </w:rPr>
              <w:t xml:space="preserve">in Kayin. </w:t>
            </w:r>
            <w:r w:rsidR="00F42850">
              <w:rPr>
                <w:rFonts w:asciiTheme="majorHAnsi" w:eastAsiaTheme="minorHAnsi" w:hAnsiTheme="majorHAnsi" w:cstheme="majorHAnsi"/>
                <w:color w:val="auto"/>
                <w:sz w:val="22"/>
                <w:szCs w:val="22"/>
              </w:rPr>
              <w:t xml:space="preserve">NRC is also focused on </w:t>
            </w:r>
            <w:r w:rsidR="0018612D" w:rsidRPr="0018612D">
              <w:rPr>
                <w:rFonts w:asciiTheme="majorHAnsi" w:eastAsiaTheme="minorHAnsi" w:hAnsiTheme="majorHAnsi" w:cstheme="majorHAnsi"/>
                <w:color w:val="auto"/>
                <w:sz w:val="22"/>
                <w:szCs w:val="22"/>
              </w:rPr>
              <w:t>shelter construction</w:t>
            </w:r>
            <w:r w:rsidR="00F42850">
              <w:rPr>
                <w:rFonts w:asciiTheme="majorHAnsi" w:eastAsiaTheme="minorHAnsi" w:hAnsiTheme="majorHAnsi" w:cstheme="majorHAnsi"/>
                <w:color w:val="auto"/>
                <w:sz w:val="22"/>
                <w:szCs w:val="22"/>
              </w:rPr>
              <w:t xml:space="preserve"> and </w:t>
            </w:r>
            <w:r w:rsidR="0018612D" w:rsidRPr="0018612D">
              <w:rPr>
                <w:rFonts w:asciiTheme="majorHAnsi" w:eastAsiaTheme="minorHAnsi" w:hAnsiTheme="majorHAnsi" w:cstheme="majorHAnsi"/>
                <w:color w:val="auto"/>
                <w:sz w:val="22"/>
                <w:szCs w:val="22"/>
              </w:rPr>
              <w:t xml:space="preserve">rehabilitation, </w:t>
            </w:r>
            <w:r w:rsidR="00495F92">
              <w:rPr>
                <w:rFonts w:asciiTheme="majorHAnsi" w:eastAsiaTheme="minorHAnsi" w:hAnsiTheme="majorHAnsi" w:cstheme="majorHAnsi"/>
                <w:color w:val="auto"/>
                <w:sz w:val="22"/>
                <w:szCs w:val="22"/>
              </w:rPr>
              <w:t xml:space="preserve">and </w:t>
            </w:r>
            <w:r w:rsidR="0018612D" w:rsidRPr="0018612D">
              <w:rPr>
                <w:rFonts w:asciiTheme="majorHAnsi" w:eastAsiaTheme="minorHAnsi" w:hAnsiTheme="majorHAnsi" w:cstheme="majorHAnsi"/>
                <w:color w:val="auto"/>
                <w:sz w:val="22"/>
                <w:szCs w:val="22"/>
              </w:rPr>
              <w:t>government school</w:t>
            </w:r>
            <w:r w:rsidR="00495F92">
              <w:rPr>
                <w:rFonts w:asciiTheme="majorHAnsi" w:eastAsiaTheme="minorHAnsi" w:hAnsiTheme="majorHAnsi" w:cstheme="majorHAnsi"/>
                <w:color w:val="auto"/>
                <w:sz w:val="22"/>
                <w:szCs w:val="22"/>
              </w:rPr>
              <w:t xml:space="preserve"> rehabilitation</w:t>
            </w:r>
            <w:r w:rsidR="0018612D" w:rsidRPr="0018612D">
              <w:rPr>
                <w:rFonts w:asciiTheme="majorHAnsi" w:eastAsiaTheme="minorHAnsi" w:hAnsiTheme="majorHAnsi" w:cstheme="majorHAnsi"/>
                <w:color w:val="auto"/>
                <w:sz w:val="22"/>
                <w:szCs w:val="22"/>
              </w:rPr>
              <w:t xml:space="preserve">. </w:t>
            </w:r>
          </w:p>
          <w:p w14:paraId="1AA8D0C9" w14:textId="21488E0C" w:rsidR="00310BFF" w:rsidRPr="000B1796" w:rsidRDefault="006A30B1" w:rsidP="00D00CE6">
            <w:pPr>
              <w:pBdr>
                <w:top w:val="none" w:sz="0" w:space="0" w:color="auto"/>
                <w:left w:val="none" w:sz="0" w:space="0" w:color="auto"/>
                <w:bottom w:val="none" w:sz="0" w:space="0" w:color="auto"/>
                <w:right w:val="none" w:sz="0" w:space="0" w:color="auto"/>
                <w:between w:val="none" w:sz="0" w:space="0" w:color="auto"/>
              </w:pBdr>
              <w:jc w:val="both"/>
              <w:rPr>
                <w:rFonts w:asciiTheme="majorHAnsi" w:eastAsiaTheme="minorHAnsi" w:hAnsiTheme="majorHAnsi" w:cstheme="majorHAnsi"/>
                <w:color w:val="auto"/>
                <w:sz w:val="22"/>
                <w:szCs w:val="22"/>
              </w:rPr>
            </w:pPr>
            <w:r w:rsidRPr="006A30B1">
              <w:rPr>
                <w:rFonts w:asciiTheme="majorHAnsi" w:eastAsiaTheme="minorHAnsi" w:hAnsiTheme="majorHAnsi" w:cstheme="majorHAnsi"/>
                <w:b/>
                <w:bCs/>
                <w:color w:val="auto"/>
                <w:sz w:val="22"/>
                <w:szCs w:val="22"/>
              </w:rPr>
              <w:t>UN-HABITAT</w:t>
            </w:r>
            <w:r w:rsidRPr="006A30B1">
              <w:rPr>
                <w:rFonts w:asciiTheme="majorHAnsi" w:eastAsiaTheme="minorHAnsi" w:hAnsiTheme="majorHAnsi" w:cstheme="majorHAnsi"/>
                <w:color w:val="auto"/>
                <w:sz w:val="22"/>
                <w:szCs w:val="22"/>
              </w:rPr>
              <w:t xml:space="preserve"> – New water treatment plant using RO system to provide clean and uncontaminated water supply for the community was established in Hmawset Ward, Dala Township and the implementation process was led by Community Development Committee and technical supported by UN-Habitat. The handed over ceremony will be held on coming 10</w:t>
            </w:r>
            <w:r w:rsidRPr="006A30B1">
              <w:rPr>
                <w:rFonts w:asciiTheme="majorHAnsi" w:eastAsiaTheme="minorHAnsi" w:hAnsiTheme="majorHAnsi" w:cstheme="majorHAnsi"/>
                <w:color w:val="auto"/>
                <w:sz w:val="22"/>
                <w:szCs w:val="22"/>
                <w:vertAlign w:val="superscript"/>
              </w:rPr>
              <w:t>th</w:t>
            </w:r>
            <w:r w:rsidRPr="006A30B1">
              <w:rPr>
                <w:rFonts w:asciiTheme="majorHAnsi" w:eastAsiaTheme="minorHAnsi" w:hAnsiTheme="majorHAnsi" w:cstheme="majorHAnsi"/>
                <w:color w:val="auto"/>
                <w:sz w:val="22"/>
                <w:szCs w:val="22"/>
              </w:rPr>
              <w:t xml:space="preserve"> March at Dala Township. Yangon </w:t>
            </w:r>
            <w:r w:rsidRPr="006A30B1">
              <w:rPr>
                <w:rFonts w:asciiTheme="majorHAnsi" w:eastAsiaTheme="minorHAnsi" w:hAnsiTheme="majorHAnsi" w:cstheme="majorHAnsi"/>
                <w:color w:val="auto"/>
                <w:sz w:val="22"/>
                <w:szCs w:val="22"/>
                <w:lang w:val="en-US"/>
              </w:rPr>
              <w:t>informal settlements-resettlement survey was conducted in Hla</w:t>
            </w:r>
            <w:r>
              <w:rPr>
                <w:rFonts w:asciiTheme="majorHAnsi" w:eastAsiaTheme="minorHAnsi" w:hAnsiTheme="majorHAnsi" w:cstheme="majorHAnsi"/>
                <w:color w:val="auto"/>
                <w:sz w:val="22"/>
                <w:szCs w:val="22"/>
                <w:lang w:val="en-US"/>
              </w:rPr>
              <w:t>i</w:t>
            </w:r>
            <w:r w:rsidRPr="006A30B1">
              <w:rPr>
                <w:rFonts w:asciiTheme="majorHAnsi" w:eastAsiaTheme="minorHAnsi" w:hAnsiTheme="majorHAnsi" w:cstheme="majorHAnsi"/>
                <w:color w:val="auto"/>
                <w:sz w:val="22"/>
                <w:szCs w:val="22"/>
                <w:lang w:val="en-US"/>
              </w:rPr>
              <w:t>ngtharyar Township and the survey report II has been released and the publication is available</w:t>
            </w:r>
          </w:p>
        </w:tc>
      </w:tr>
      <w:tr w:rsidR="0083292F" w:rsidRPr="006D6F45" w14:paraId="42ED8298" w14:textId="77777777" w:rsidTr="00BE1ABC">
        <w:trPr>
          <w:trHeight w:val="370"/>
        </w:trPr>
        <w:tc>
          <w:tcPr>
            <w:tcW w:w="514" w:type="dxa"/>
            <w:shd w:val="clear" w:color="auto" w:fill="auto"/>
          </w:tcPr>
          <w:p w14:paraId="164B846C" w14:textId="77777777" w:rsidR="0083292F" w:rsidRPr="006D6F45" w:rsidRDefault="0083292F" w:rsidP="0083292F">
            <w:pPr>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lastRenderedPageBreak/>
              <w:t>4.</w:t>
            </w:r>
          </w:p>
        </w:tc>
        <w:tc>
          <w:tcPr>
            <w:tcW w:w="14064" w:type="dxa"/>
            <w:tcBorders>
              <w:bottom w:val="single" w:sz="4" w:space="0" w:color="000000"/>
            </w:tcBorders>
            <w:shd w:val="clear" w:color="auto" w:fill="auto"/>
          </w:tcPr>
          <w:p w14:paraId="6A23DE93" w14:textId="77777777" w:rsidR="0083292F" w:rsidRPr="006D6F45" w:rsidRDefault="0083292F" w:rsidP="0083292F">
            <w:pPr>
              <w:jc w:val="both"/>
              <w:rPr>
                <w:rFonts w:asciiTheme="majorHAnsi" w:hAnsiTheme="majorHAnsi" w:cstheme="majorHAnsi"/>
                <w:color w:val="auto"/>
                <w:sz w:val="22"/>
                <w:szCs w:val="22"/>
                <w:lang w:val="en-US"/>
              </w:rPr>
            </w:pPr>
            <w:r w:rsidRPr="006D6F45">
              <w:rPr>
                <w:rFonts w:asciiTheme="majorHAnsi" w:eastAsia="Arial" w:hAnsiTheme="majorHAnsi" w:cstheme="majorHAnsi"/>
                <w:b/>
                <w:color w:val="006666"/>
                <w:sz w:val="28"/>
                <w:szCs w:val="28"/>
              </w:rPr>
              <w:t>Next Meeting</w:t>
            </w:r>
            <w:r w:rsidRPr="006D6F45">
              <w:rPr>
                <w:rFonts w:asciiTheme="majorHAnsi" w:eastAsia="Arial" w:hAnsiTheme="majorHAnsi" w:cstheme="majorHAnsi"/>
                <w:b/>
                <w:color w:val="auto"/>
                <w:sz w:val="22"/>
                <w:szCs w:val="22"/>
              </w:rPr>
              <w:t xml:space="preserve"> </w:t>
            </w:r>
          </w:p>
          <w:p w14:paraId="1C27EE4B" w14:textId="48A25F8B" w:rsidR="00E5785C" w:rsidRPr="006D6F45" w:rsidRDefault="006A30B1" w:rsidP="0083292F">
            <w:pPr>
              <w:pBdr>
                <w:top w:val="none" w:sz="0" w:space="0" w:color="auto"/>
                <w:left w:val="none" w:sz="0" w:space="0" w:color="auto"/>
                <w:bottom w:val="none" w:sz="0" w:space="0" w:color="auto"/>
                <w:right w:val="none" w:sz="0" w:space="0" w:color="auto"/>
                <w:between w:val="none" w:sz="0" w:space="0" w:color="auto"/>
              </w:pBdr>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The</w:t>
            </w:r>
            <w:r w:rsidR="00E5785C">
              <w:rPr>
                <w:rFonts w:asciiTheme="majorHAnsi" w:eastAsia="Arial" w:hAnsiTheme="majorHAnsi" w:cstheme="majorHAnsi"/>
                <w:color w:val="auto"/>
                <w:sz w:val="22"/>
                <w:szCs w:val="22"/>
              </w:rPr>
              <w:t>re will be no</w:t>
            </w:r>
            <w:r w:rsidR="00122037">
              <w:rPr>
                <w:rFonts w:asciiTheme="majorHAnsi" w:eastAsia="Arial" w:hAnsiTheme="majorHAnsi" w:cstheme="majorHAnsi"/>
                <w:color w:val="auto"/>
                <w:sz w:val="22"/>
                <w:szCs w:val="22"/>
              </w:rPr>
              <w:t xml:space="preserve"> </w:t>
            </w:r>
            <w:r>
              <w:rPr>
                <w:rFonts w:asciiTheme="majorHAnsi" w:eastAsia="Arial" w:hAnsiTheme="majorHAnsi" w:cstheme="majorHAnsi"/>
                <w:color w:val="auto"/>
                <w:sz w:val="22"/>
                <w:szCs w:val="22"/>
              </w:rPr>
              <w:t xml:space="preserve">regular </w:t>
            </w:r>
            <w:r w:rsidR="00122037">
              <w:rPr>
                <w:rFonts w:asciiTheme="majorHAnsi" w:eastAsia="Arial" w:hAnsiTheme="majorHAnsi" w:cstheme="majorHAnsi"/>
                <w:color w:val="auto"/>
                <w:sz w:val="22"/>
                <w:szCs w:val="22"/>
              </w:rPr>
              <w:t>IM</w:t>
            </w:r>
            <w:r w:rsidR="00E5785C">
              <w:rPr>
                <w:rFonts w:asciiTheme="majorHAnsi" w:eastAsia="Arial" w:hAnsiTheme="majorHAnsi" w:cstheme="majorHAnsi"/>
                <w:color w:val="auto"/>
                <w:sz w:val="22"/>
                <w:szCs w:val="22"/>
              </w:rPr>
              <w:t xml:space="preserve"> </w:t>
            </w:r>
            <w:r>
              <w:rPr>
                <w:rFonts w:asciiTheme="majorHAnsi" w:eastAsia="Arial" w:hAnsiTheme="majorHAnsi" w:cstheme="majorHAnsi"/>
                <w:color w:val="auto"/>
                <w:sz w:val="22"/>
                <w:szCs w:val="22"/>
              </w:rPr>
              <w:t xml:space="preserve">Network </w:t>
            </w:r>
            <w:r w:rsidR="00E5785C">
              <w:rPr>
                <w:rFonts w:asciiTheme="majorHAnsi" w:eastAsia="Arial" w:hAnsiTheme="majorHAnsi" w:cstheme="majorHAnsi"/>
                <w:color w:val="auto"/>
                <w:sz w:val="22"/>
                <w:szCs w:val="22"/>
              </w:rPr>
              <w:t>meeting</w:t>
            </w:r>
            <w:r w:rsidR="005A2B80">
              <w:rPr>
                <w:rFonts w:asciiTheme="majorHAnsi" w:eastAsia="Arial" w:hAnsiTheme="majorHAnsi" w:cstheme="majorHAnsi"/>
                <w:color w:val="auto"/>
                <w:sz w:val="22"/>
                <w:szCs w:val="22"/>
              </w:rPr>
              <w:t xml:space="preserve"> in April. The next meeting</w:t>
            </w:r>
            <w:r w:rsidR="006660FA">
              <w:rPr>
                <w:rFonts w:asciiTheme="majorHAnsi" w:eastAsia="Arial" w:hAnsiTheme="majorHAnsi" w:cstheme="majorHAnsi"/>
                <w:color w:val="auto"/>
                <w:sz w:val="22"/>
                <w:szCs w:val="22"/>
              </w:rPr>
              <w:t xml:space="preserve"> will take place </w:t>
            </w:r>
            <w:r>
              <w:rPr>
                <w:rFonts w:asciiTheme="majorHAnsi" w:eastAsia="Arial" w:hAnsiTheme="majorHAnsi" w:cstheme="majorHAnsi"/>
                <w:color w:val="auto"/>
                <w:sz w:val="22"/>
                <w:szCs w:val="22"/>
              </w:rPr>
              <w:t xml:space="preserve">on </w:t>
            </w:r>
            <w:r w:rsidR="006660FA">
              <w:rPr>
                <w:rFonts w:asciiTheme="majorHAnsi" w:eastAsia="Arial" w:hAnsiTheme="majorHAnsi" w:cstheme="majorHAnsi"/>
                <w:color w:val="auto"/>
                <w:sz w:val="22"/>
                <w:szCs w:val="22"/>
              </w:rPr>
              <w:t>May</w:t>
            </w:r>
            <w:r>
              <w:rPr>
                <w:rFonts w:asciiTheme="majorHAnsi" w:eastAsia="Arial" w:hAnsiTheme="majorHAnsi" w:cstheme="majorHAnsi"/>
                <w:color w:val="auto"/>
                <w:sz w:val="22"/>
                <w:szCs w:val="22"/>
              </w:rPr>
              <w:t xml:space="preserve"> 6</w:t>
            </w:r>
            <w:r w:rsidRPr="006A30B1">
              <w:rPr>
                <w:rFonts w:asciiTheme="majorHAnsi" w:eastAsia="Arial" w:hAnsiTheme="majorHAnsi" w:cstheme="majorHAnsi"/>
                <w:color w:val="auto"/>
                <w:sz w:val="22"/>
                <w:szCs w:val="22"/>
                <w:vertAlign w:val="superscript"/>
              </w:rPr>
              <w:t>th</w:t>
            </w:r>
            <w:r>
              <w:rPr>
                <w:rFonts w:asciiTheme="majorHAnsi" w:eastAsia="Arial" w:hAnsiTheme="majorHAnsi" w:cstheme="majorHAnsi"/>
                <w:color w:val="auto"/>
                <w:sz w:val="22"/>
                <w:szCs w:val="22"/>
              </w:rPr>
              <w:t xml:space="preserve"> at 1500</w:t>
            </w:r>
            <w:r w:rsidR="00F42850">
              <w:rPr>
                <w:rFonts w:asciiTheme="majorHAnsi" w:eastAsia="Arial" w:hAnsiTheme="majorHAnsi" w:cstheme="majorHAnsi"/>
                <w:color w:val="auto"/>
                <w:sz w:val="22"/>
                <w:szCs w:val="22"/>
              </w:rPr>
              <w:t>,</w:t>
            </w:r>
            <w:r w:rsidR="006660FA">
              <w:rPr>
                <w:rFonts w:asciiTheme="majorHAnsi" w:eastAsia="Arial" w:hAnsiTheme="majorHAnsi" w:cstheme="majorHAnsi"/>
                <w:color w:val="auto"/>
                <w:sz w:val="22"/>
                <w:szCs w:val="22"/>
              </w:rPr>
              <w:t xml:space="preserve"> possibly on the theme of gender data and possibly a presentation on OCHA’s Inform Model. </w:t>
            </w:r>
          </w:p>
        </w:tc>
      </w:tr>
    </w:tbl>
    <w:p w14:paraId="2CB7E8C5" w14:textId="7DE5AD5D" w:rsidR="00D03B17" w:rsidRDefault="00D03B17" w:rsidP="00D03B17">
      <w:pPr>
        <w:jc w:val="both"/>
        <w:rPr>
          <w:rFonts w:asciiTheme="majorHAnsi" w:hAnsiTheme="majorHAnsi" w:cstheme="majorHAnsi"/>
        </w:rPr>
      </w:pPr>
    </w:p>
    <w:p w14:paraId="6F38C46A" w14:textId="77777777" w:rsidR="00650EA2" w:rsidRPr="006D6F45" w:rsidRDefault="00650EA2" w:rsidP="00D03B17">
      <w:pPr>
        <w:jc w:val="both"/>
        <w:rPr>
          <w:rFonts w:asciiTheme="majorHAnsi" w:hAnsiTheme="majorHAnsi" w:cstheme="majorHAnsi"/>
        </w:rPr>
      </w:pPr>
    </w:p>
    <w:p w14:paraId="0AE1CFAD" w14:textId="77777777" w:rsidR="00E47C92" w:rsidRDefault="00E47C92" w:rsidP="00D03B17">
      <w:pPr>
        <w:rPr>
          <w:rFonts w:asciiTheme="majorHAnsi" w:hAnsiTheme="majorHAnsi" w:cstheme="majorHAnsi"/>
        </w:rPr>
      </w:pPr>
    </w:p>
    <w:tbl>
      <w:tblPr>
        <w:tblStyle w:val="TableGrid"/>
        <w:tblW w:w="0" w:type="auto"/>
        <w:tblLook w:val="04A0" w:firstRow="1" w:lastRow="0" w:firstColumn="1" w:lastColumn="0" w:noHBand="0" w:noVBand="1"/>
      </w:tblPr>
      <w:tblGrid>
        <w:gridCol w:w="535"/>
        <w:gridCol w:w="3996"/>
        <w:gridCol w:w="2410"/>
        <w:gridCol w:w="3969"/>
      </w:tblGrid>
      <w:tr w:rsidR="00D75B64" w14:paraId="79F0FE78" w14:textId="77777777" w:rsidTr="00D75B64">
        <w:tc>
          <w:tcPr>
            <w:tcW w:w="535" w:type="dxa"/>
            <w:shd w:val="clear" w:color="auto" w:fill="D9E2F3" w:themeFill="accent1" w:themeFillTint="33"/>
          </w:tcPr>
          <w:p w14:paraId="79EADCBA" w14:textId="77777777" w:rsidR="00D75B64" w:rsidRPr="00753949" w:rsidRDefault="00D75B64" w:rsidP="00650EA2">
            <w:pPr>
              <w:pBdr>
                <w:top w:val="none" w:sz="0" w:space="0" w:color="auto"/>
                <w:left w:val="none" w:sz="0" w:space="0" w:color="auto"/>
                <w:bottom w:val="none" w:sz="0" w:space="0" w:color="auto"/>
                <w:right w:val="none" w:sz="0" w:space="0" w:color="auto"/>
                <w:between w:val="none" w:sz="0" w:space="0" w:color="auto"/>
              </w:pBdr>
              <w:jc w:val="center"/>
              <w:rPr>
                <w:rFonts w:asciiTheme="majorHAnsi" w:hAnsiTheme="majorHAnsi" w:cstheme="majorHAnsi"/>
                <w:b/>
                <w:bCs/>
              </w:rPr>
            </w:pPr>
          </w:p>
        </w:tc>
        <w:tc>
          <w:tcPr>
            <w:tcW w:w="3996" w:type="dxa"/>
            <w:shd w:val="clear" w:color="auto" w:fill="D9E2F3" w:themeFill="accent1" w:themeFillTint="33"/>
          </w:tcPr>
          <w:p w14:paraId="4222D716" w14:textId="78F94C3E" w:rsidR="00D75B64" w:rsidRPr="00753949" w:rsidRDefault="00D75B64" w:rsidP="00650EA2">
            <w:pPr>
              <w:pBdr>
                <w:top w:val="none" w:sz="0" w:space="0" w:color="auto"/>
                <w:left w:val="none" w:sz="0" w:space="0" w:color="auto"/>
                <w:bottom w:val="none" w:sz="0" w:space="0" w:color="auto"/>
                <w:right w:val="none" w:sz="0" w:space="0" w:color="auto"/>
                <w:between w:val="none" w:sz="0" w:space="0" w:color="auto"/>
              </w:pBdr>
              <w:jc w:val="center"/>
              <w:rPr>
                <w:rFonts w:asciiTheme="majorHAnsi" w:hAnsiTheme="majorHAnsi" w:cstheme="majorHAnsi"/>
                <w:b/>
                <w:bCs/>
              </w:rPr>
            </w:pPr>
            <w:r w:rsidRPr="00753949">
              <w:rPr>
                <w:rFonts w:asciiTheme="majorHAnsi" w:hAnsiTheme="majorHAnsi" w:cstheme="majorHAnsi"/>
                <w:b/>
                <w:bCs/>
              </w:rPr>
              <w:t>Participants</w:t>
            </w:r>
          </w:p>
        </w:tc>
        <w:tc>
          <w:tcPr>
            <w:tcW w:w="2410" w:type="dxa"/>
            <w:shd w:val="clear" w:color="auto" w:fill="D9E2F3" w:themeFill="accent1" w:themeFillTint="33"/>
          </w:tcPr>
          <w:p w14:paraId="4DA24939" w14:textId="010DE3BE" w:rsidR="00D75B64" w:rsidRPr="00753949" w:rsidRDefault="00D75B64" w:rsidP="00650EA2">
            <w:pPr>
              <w:pBdr>
                <w:top w:val="none" w:sz="0" w:space="0" w:color="auto"/>
                <w:left w:val="none" w:sz="0" w:space="0" w:color="auto"/>
                <w:bottom w:val="none" w:sz="0" w:space="0" w:color="auto"/>
                <w:right w:val="none" w:sz="0" w:space="0" w:color="auto"/>
                <w:between w:val="none" w:sz="0" w:space="0" w:color="auto"/>
              </w:pBdr>
              <w:jc w:val="center"/>
              <w:rPr>
                <w:rFonts w:asciiTheme="majorHAnsi" w:hAnsiTheme="majorHAnsi" w:cstheme="majorHAnsi"/>
                <w:b/>
                <w:bCs/>
              </w:rPr>
            </w:pPr>
            <w:r w:rsidRPr="00753949">
              <w:rPr>
                <w:rFonts w:asciiTheme="majorHAnsi" w:hAnsiTheme="majorHAnsi" w:cstheme="majorHAnsi"/>
                <w:b/>
                <w:bCs/>
              </w:rPr>
              <w:t>Designation</w:t>
            </w:r>
          </w:p>
        </w:tc>
        <w:tc>
          <w:tcPr>
            <w:tcW w:w="3969" w:type="dxa"/>
            <w:shd w:val="clear" w:color="auto" w:fill="D9E2F3" w:themeFill="accent1" w:themeFillTint="33"/>
          </w:tcPr>
          <w:p w14:paraId="65DFEE90" w14:textId="2060870E" w:rsidR="00D75B64" w:rsidRPr="00753949" w:rsidRDefault="00D75B64" w:rsidP="00650EA2">
            <w:pPr>
              <w:pBdr>
                <w:top w:val="none" w:sz="0" w:space="0" w:color="auto"/>
                <w:left w:val="none" w:sz="0" w:space="0" w:color="auto"/>
                <w:bottom w:val="none" w:sz="0" w:space="0" w:color="auto"/>
                <w:right w:val="none" w:sz="0" w:space="0" w:color="auto"/>
                <w:between w:val="none" w:sz="0" w:space="0" w:color="auto"/>
              </w:pBdr>
              <w:jc w:val="center"/>
              <w:rPr>
                <w:rFonts w:asciiTheme="majorHAnsi" w:hAnsiTheme="majorHAnsi" w:cstheme="majorHAnsi"/>
                <w:b/>
                <w:bCs/>
              </w:rPr>
            </w:pPr>
            <w:r w:rsidRPr="00753949">
              <w:rPr>
                <w:rFonts w:asciiTheme="majorHAnsi" w:hAnsiTheme="majorHAnsi" w:cstheme="majorHAnsi"/>
                <w:b/>
                <w:bCs/>
              </w:rPr>
              <w:t>Agency/Organization</w:t>
            </w:r>
          </w:p>
        </w:tc>
      </w:tr>
      <w:tr w:rsidR="00D75B64" w14:paraId="610FFE8E" w14:textId="77777777" w:rsidTr="00D75B64">
        <w:tc>
          <w:tcPr>
            <w:tcW w:w="535" w:type="dxa"/>
          </w:tcPr>
          <w:p w14:paraId="435DE4C2" w14:textId="59D5E000"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1</w:t>
            </w:r>
          </w:p>
        </w:tc>
        <w:tc>
          <w:tcPr>
            <w:tcW w:w="3996" w:type="dxa"/>
          </w:tcPr>
          <w:p w14:paraId="041DADE3" w14:textId="02ABC097"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Mathew Richard</w:t>
            </w:r>
          </w:p>
        </w:tc>
        <w:tc>
          <w:tcPr>
            <w:tcW w:w="2410" w:type="dxa"/>
          </w:tcPr>
          <w:p w14:paraId="01A494EA" w14:textId="69B31993"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UNHCR</w:t>
            </w:r>
          </w:p>
        </w:tc>
        <w:tc>
          <w:tcPr>
            <w:tcW w:w="3969" w:type="dxa"/>
          </w:tcPr>
          <w:p w14:paraId="21F1985F" w14:textId="4B2A8C84"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IMO</w:t>
            </w:r>
          </w:p>
        </w:tc>
      </w:tr>
      <w:tr w:rsidR="00D75B64" w14:paraId="2748E0B6" w14:textId="77777777" w:rsidTr="00D75B64">
        <w:tc>
          <w:tcPr>
            <w:tcW w:w="535" w:type="dxa"/>
          </w:tcPr>
          <w:p w14:paraId="3DA56D32" w14:textId="6A433F71"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2</w:t>
            </w:r>
          </w:p>
        </w:tc>
        <w:tc>
          <w:tcPr>
            <w:tcW w:w="3996" w:type="dxa"/>
          </w:tcPr>
          <w:p w14:paraId="0E5AE851" w14:textId="2CF0327D"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Sara Hiller</w:t>
            </w:r>
          </w:p>
        </w:tc>
        <w:tc>
          <w:tcPr>
            <w:tcW w:w="2410" w:type="dxa"/>
          </w:tcPr>
          <w:p w14:paraId="508F1409" w14:textId="04F338D1"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DAI</w:t>
            </w:r>
          </w:p>
        </w:tc>
        <w:tc>
          <w:tcPr>
            <w:tcW w:w="3969" w:type="dxa"/>
          </w:tcPr>
          <w:p w14:paraId="1C008858" w14:textId="4366A867"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M&amp;E Manager</w:t>
            </w:r>
          </w:p>
        </w:tc>
      </w:tr>
      <w:tr w:rsidR="00D75B64" w14:paraId="1F07C289" w14:textId="77777777" w:rsidTr="00D75B64">
        <w:tc>
          <w:tcPr>
            <w:tcW w:w="535" w:type="dxa"/>
          </w:tcPr>
          <w:p w14:paraId="31E17DC9" w14:textId="2D24962C"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3</w:t>
            </w:r>
          </w:p>
        </w:tc>
        <w:tc>
          <w:tcPr>
            <w:tcW w:w="3996" w:type="dxa"/>
          </w:tcPr>
          <w:p w14:paraId="32A34F6D" w14:textId="22495A2E"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Olivier Uzel</w:t>
            </w:r>
          </w:p>
        </w:tc>
        <w:tc>
          <w:tcPr>
            <w:tcW w:w="2410" w:type="dxa"/>
          </w:tcPr>
          <w:p w14:paraId="3E2AE669" w14:textId="1E38256F"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OCHA</w:t>
            </w:r>
          </w:p>
        </w:tc>
        <w:tc>
          <w:tcPr>
            <w:tcW w:w="3969" w:type="dxa"/>
          </w:tcPr>
          <w:p w14:paraId="0ED60D82" w14:textId="536C1FAF"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IMO</w:t>
            </w:r>
          </w:p>
        </w:tc>
      </w:tr>
      <w:tr w:rsidR="00D75B64" w14:paraId="6AD59A6E" w14:textId="77777777" w:rsidTr="00D75B64">
        <w:tc>
          <w:tcPr>
            <w:tcW w:w="535" w:type="dxa"/>
          </w:tcPr>
          <w:p w14:paraId="07BED2B2" w14:textId="6FA1DDB0"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4</w:t>
            </w:r>
          </w:p>
        </w:tc>
        <w:tc>
          <w:tcPr>
            <w:tcW w:w="3996" w:type="dxa"/>
          </w:tcPr>
          <w:p w14:paraId="3EA5B0BC" w14:textId="6E3885B2"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Saw Nay Chi Tun</w:t>
            </w:r>
          </w:p>
        </w:tc>
        <w:tc>
          <w:tcPr>
            <w:tcW w:w="2410" w:type="dxa"/>
          </w:tcPr>
          <w:p w14:paraId="7579ED5E" w14:textId="4E87A55E"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NRC</w:t>
            </w:r>
          </w:p>
        </w:tc>
        <w:tc>
          <w:tcPr>
            <w:tcW w:w="3969" w:type="dxa"/>
          </w:tcPr>
          <w:p w14:paraId="61941D84" w14:textId="3118AB3B"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M&amp;E Officer</w:t>
            </w:r>
          </w:p>
        </w:tc>
      </w:tr>
      <w:tr w:rsidR="00D75B64" w14:paraId="5BCD5C6F" w14:textId="77777777" w:rsidTr="00D75B64">
        <w:tc>
          <w:tcPr>
            <w:tcW w:w="535" w:type="dxa"/>
          </w:tcPr>
          <w:p w14:paraId="1F9251FE" w14:textId="2FC2A29F"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5</w:t>
            </w:r>
          </w:p>
        </w:tc>
        <w:tc>
          <w:tcPr>
            <w:tcW w:w="3996" w:type="dxa"/>
          </w:tcPr>
          <w:p w14:paraId="4B6043A1" w14:textId="3D67DCAA"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Ei Ei Thein</w:t>
            </w:r>
          </w:p>
        </w:tc>
        <w:tc>
          <w:tcPr>
            <w:tcW w:w="2410" w:type="dxa"/>
          </w:tcPr>
          <w:p w14:paraId="470F66D5" w14:textId="4395D851"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MIMU</w:t>
            </w:r>
          </w:p>
        </w:tc>
        <w:tc>
          <w:tcPr>
            <w:tcW w:w="3969" w:type="dxa"/>
          </w:tcPr>
          <w:p w14:paraId="34E8D012" w14:textId="2EACDDFD"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Data Manager</w:t>
            </w:r>
          </w:p>
        </w:tc>
      </w:tr>
      <w:tr w:rsidR="00D75B64" w14:paraId="61357756" w14:textId="77777777" w:rsidTr="00D75B64">
        <w:tc>
          <w:tcPr>
            <w:tcW w:w="535" w:type="dxa"/>
          </w:tcPr>
          <w:p w14:paraId="705FF32D" w14:textId="58E58700"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6</w:t>
            </w:r>
          </w:p>
        </w:tc>
        <w:tc>
          <w:tcPr>
            <w:tcW w:w="3996" w:type="dxa"/>
          </w:tcPr>
          <w:p w14:paraId="2C00F1EC" w14:textId="364C1943"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Htun Lynn</w:t>
            </w:r>
          </w:p>
        </w:tc>
        <w:tc>
          <w:tcPr>
            <w:tcW w:w="2410" w:type="dxa"/>
          </w:tcPr>
          <w:p w14:paraId="3B4DA5DA" w14:textId="3377D39C"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UN-Habitat</w:t>
            </w:r>
          </w:p>
        </w:tc>
        <w:tc>
          <w:tcPr>
            <w:tcW w:w="3969" w:type="dxa"/>
          </w:tcPr>
          <w:p w14:paraId="2CE08219" w14:textId="49C7F646"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M&amp;E Coordinator</w:t>
            </w:r>
          </w:p>
        </w:tc>
      </w:tr>
      <w:tr w:rsidR="00D75B64" w14:paraId="7D5A1D88" w14:textId="77777777" w:rsidTr="00D75B64">
        <w:tc>
          <w:tcPr>
            <w:tcW w:w="535" w:type="dxa"/>
          </w:tcPr>
          <w:p w14:paraId="5B30026C" w14:textId="7878F1A6"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7</w:t>
            </w:r>
          </w:p>
        </w:tc>
        <w:tc>
          <w:tcPr>
            <w:tcW w:w="3996" w:type="dxa"/>
          </w:tcPr>
          <w:p w14:paraId="5BD9BD74" w14:textId="687F5BA9"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Lian Yong</w:t>
            </w:r>
          </w:p>
        </w:tc>
        <w:tc>
          <w:tcPr>
            <w:tcW w:w="2410" w:type="dxa"/>
          </w:tcPr>
          <w:p w14:paraId="4B45EB46" w14:textId="6C208831"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UNFPA</w:t>
            </w:r>
          </w:p>
        </w:tc>
        <w:tc>
          <w:tcPr>
            <w:tcW w:w="3969" w:type="dxa"/>
          </w:tcPr>
          <w:p w14:paraId="545FB7FE" w14:textId="433B2F63" w:rsidR="00D75B64" w:rsidRDefault="00D75B64" w:rsidP="00D03B1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Pr>
                <w:rFonts w:asciiTheme="majorHAnsi" w:hAnsiTheme="majorHAnsi" w:cstheme="majorHAnsi"/>
              </w:rPr>
              <w:t>PSEA Coordinator</w:t>
            </w:r>
          </w:p>
        </w:tc>
      </w:tr>
      <w:tr w:rsidR="00D75B64" w14:paraId="3ABDBDDC" w14:textId="77777777" w:rsidTr="00D75B64">
        <w:tc>
          <w:tcPr>
            <w:tcW w:w="535" w:type="dxa"/>
          </w:tcPr>
          <w:p w14:paraId="55B9B299" w14:textId="67433982" w:rsidR="00D75B64" w:rsidRDefault="00D75B64" w:rsidP="00D75B64">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sidRPr="00647C4A">
              <w:t>8</w:t>
            </w:r>
          </w:p>
        </w:tc>
        <w:tc>
          <w:tcPr>
            <w:tcW w:w="3996" w:type="dxa"/>
          </w:tcPr>
          <w:p w14:paraId="50057312" w14:textId="19021C6D" w:rsidR="00D75B64" w:rsidRDefault="00D75B64" w:rsidP="00D75B64">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sidRPr="00D75B64">
              <w:rPr>
                <w:rFonts w:asciiTheme="majorHAnsi" w:hAnsiTheme="majorHAnsi" w:cstheme="majorHAnsi"/>
              </w:rPr>
              <w:t>Shon Campbell</w:t>
            </w:r>
          </w:p>
        </w:tc>
        <w:tc>
          <w:tcPr>
            <w:tcW w:w="2410" w:type="dxa"/>
          </w:tcPr>
          <w:p w14:paraId="7C1C4B0F" w14:textId="0109402B" w:rsidR="00D75B64" w:rsidRDefault="00D75B64" w:rsidP="00D75B64">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sidRPr="00D75B64">
              <w:rPr>
                <w:rFonts w:asciiTheme="majorHAnsi" w:hAnsiTheme="majorHAnsi" w:cstheme="majorHAnsi"/>
              </w:rPr>
              <w:t>MIMU</w:t>
            </w:r>
          </w:p>
        </w:tc>
        <w:tc>
          <w:tcPr>
            <w:tcW w:w="3969" w:type="dxa"/>
          </w:tcPr>
          <w:p w14:paraId="64787043" w14:textId="5AEF586F" w:rsidR="00D75B64" w:rsidRDefault="00D75B64" w:rsidP="00D75B64">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sidRPr="00D75B64">
              <w:rPr>
                <w:rFonts w:asciiTheme="majorHAnsi" w:hAnsiTheme="majorHAnsi" w:cstheme="majorHAnsi"/>
              </w:rPr>
              <w:t>Manager</w:t>
            </w:r>
          </w:p>
        </w:tc>
      </w:tr>
      <w:tr w:rsidR="00D75B64" w14:paraId="4CBD1CB5" w14:textId="77777777" w:rsidTr="00D75B64">
        <w:tc>
          <w:tcPr>
            <w:tcW w:w="535" w:type="dxa"/>
          </w:tcPr>
          <w:p w14:paraId="00053DCC" w14:textId="17998673" w:rsidR="00D75B64" w:rsidRDefault="00D75B64" w:rsidP="00D75B64">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sidRPr="00647C4A">
              <w:t>9</w:t>
            </w:r>
          </w:p>
        </w:tc>
        <w:tc>
          <w:tcPr>
            <w:tcW w:w="3996" w:type="dxa"/>
          </w:tcPr>
          <w:p w14:paraId="64205EB3" w14:textId="77C79708" w:rsidR="00D75B64" w:rsidRDefault="00D75B64" w:rsidP="00D75B64">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sidRPr="00D75B64">
              <w:rPr>
                <w:rFonts w:asciiTheme="majorHAnsi" w:hAnsiTheme="majorHAnsi" w:cstheme="majorHAnsi"/>
              </w:rPr>
              <w:t>Mariana De Heredia</w:t>
            </w:r>
          </w:p>
        </w:tc>
        <w:tc>
          <w:tcPr>
            <w:tcW w:w="2410" w:type="dxa"/>
          </w:tcPr>
          <w:p w14:paraId="48DDDD95" w14:textId="3EFA0305" w:rsidR="00D75B64" w:rsidRDefault="00D75B64" w:rsidP="00D75B64">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sidRPr="00D75B64">
              <w:rPr>
                <w:rFonts w:asciiTheme="majorHAnsi" w:hAnsiTheme="majorHAnsi" w:cstheme="majorHAnsi"/>
              </w:rPr>
              <w:t>MIMU</w:t>
            </w:r>
          </w:p>
        </w:tc>
        <w:tc>
          <w:tcPr>
            <w:tcW w:w="3969" w:type="dxa"/>
          </w:tcPr>
          <w:p w14:paraId="028A7BB1" w14:textId="1852AD10" w:rsidR="00D75B64" w:rsidRDefault="00D75B64" w:rsidP="00D75B64">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sidRPr="00D75B64">
              <w:rPr>
                <w:rFonts w:asciiTheme="majorHAnsi" w:hAnsiTheme="majorHAnsi" w:cstheme="majorHAnsi"/>
              </w:rPr>
              <w:t>Communications Specialist Consultant</w:t>
            </w:r>
          </w:p>
        </w:tc>
      </w:tr>
    </w:tbl>
    <w:p w14:paraId="1B5A08C0" w14:textId="6AA70C97" w:rsidR="00BE1ABC" w:rsidRPr="00310BFF" w:rsidRDefault="00BE1ABC">
      <w:pPr>
        <w:rPr>
          <w:rFonts w:asciiTheme="majorHAnsi" w:hAnsiTheme="majorHAnsi" w:cstheme="majorHAnsi"/>
        </w:rPr>
      </w:pPr>
    </w:p>
    <w:sectPr w:rsidR="00BE1ABC" w:rsidRPr="00310BFF" w:rsidSect="00BE1ABC">
      <w:footerReference w:type="default" r:id="rId9"/>
      <w:pgSz w:w="16838" w:h="11906" w:orient="landscape" w:code="9"/>
      <w:pgMar w:top="720" w:right="720" w:bottom="720" w:left="720" w:header="576" w:footer="20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AB0C5" w14:textId="77777777" w:rsidR="00D879DE" w:rsidRDefault="00D879DE">
      <w:r>
        <w:separator/>
      </w:r>
    </w:p>
  </w:endnote>
  <w:endnote w:type="continuationSeparator" w:id="0">
    <w:p w14:paraId="011F3129" w14:textId="77777777" w:rsidR="00D879DE" w:rsidRDefault="00D8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5ECF7" w14:textId="17B0B7AD" w:rsidR="00F42850" w:rsidRPr="00C141C0" w:rsidRDefault="00F42850">
    <w:pPr>
      <w:tabs>
        <w:tab w:val="center" w:pos="4320"/>
        <w:tab w:val="right" w:pos="8640"/>
      </w:tabs>
      <w:jc w:val="right"/>
      <w:rPr>
        <w:rFonts w:asciiTheme="majorHAnsi" w:hAnsiTheme="majorHAnsi" w:cstheme="majorHAnsi"/>
      </w:rPr>
    </w:pPr>
    <w:r w:rsidRPr="00C141C0">
      <w:rPr>
        <w:rFonts w:asciiTheme="majorHAnsi" w:hAnsiTheme="majorHAnsi" w:cstheme="majorHAnsi"/>
      </w:rPr>
      <w:t xml:space="preserve">IM Network meeting minutes, page </w:t>
    </w:r>
    <w:r w:rsidRPr="00C141C0">
      <w:rPr>
        <w:rFonts w:asciiTheme="majorHAnsi" w:hAnsiTheme="majorHAnsi" w:cstheme="majorHAnsi"/>
      </w:rPr>
      <w:fldChar w:fldCharType="begin"/>
    </w:r>
    <w:r w:rsidRPr="00C141C0">
      <w:rPr>
        <w:rFonts w:asciiTheme="majorHAnsi" w:hAnsiTheme="majorHAnsi" w:cstheme="majorHAnsi"/>
      </w:rPr>
      <w:instrText>PAGE</w:instrText>
    </w:r>
    <w:r w:rsidRPr="00C141C0">
      <w:rPr>
        <w:rFonts w:asciiTheme="majorHAnsi" w:hAnsiTheme="majorHAnsi" w:cstheme="majorHAnsi"/>
      </w:rPr>
      <w:fldChar w:fldCharType="separate"/>
    </w:r>
    <w:r w:rsidR="006F3F65">
      <w:rPr>
        <w:rFonts w:asciiTheme="majorHAnsi" w:hAnsiTheme="majorHAnsi" w:cstheme="majorHAnsi"/>
        <w:noProof/>
      </w:rPr>
      <w:t>1</w:t>
    </w:r>
    <w:r w:rsidRPr="00C141C0">
      <w:rPr>
        <w:rFonts w:asciiTheme="majorHAnsi" w:hAnsiTheme="majorHAnsi" w:cstheme="majorHAnsi"/>
      </w:rPr>
      <w:fldChar w:fldCharType="end"/>
    </w:r>
  </w:p>
  <w:p w14:paraId="1B50A543" w14:textId="77777777" w:rsidR="00F42850" w:rsidRDefault="00F42850">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FCBD2" w14:textId="77777777" w:rsidR="00D879DE" w:rsidRDefault="00D879DE">
      <w:r>
        <w:separator/>
      </w:r>
    </w:p>
  </w:footnote>
  <w:footnote w:type="continuationSeparator" w:id="0">
    <w:p w14:paraId="6C7E0A86" w14:textId="77777777" w:rsidR="00D879DE" w:rsidRDefault="00D8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844F4"/>
    <w:multiLevelType w:val="hybridMultilevel"/>
    <w:tmpl w:val="2EFCE06C"/>
    <w:lvl w:ilvl="0" w:tplc="BD723900">
      <w:start w:val="13"/>
      <w:numFmt w:val="bullet"/>
      <w:lvlText w:val="-"/>
      <w:lvlJc w:val="left"/>
      <w:pPr>
        <w:ind w:left="720" w:hanging="360"/>
      </w:pPr>
      <w:rPr>
        <w:rFonts w:ascii="Calibri Light" w:eastAsia="Arial"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13CEA"/>
    <w:multiLevelType w:val="hybridMultilevel"/>
    <w:tmpl w:val="5A920F56"/>
    <w:lvl w:ilvl="0" w:tplc="A7027C42">
      <w:numFmt w:val="bullet"/>
      <w:lvlText w:val="-"/>
      <w:lvlJc w:val="left"/>
      <w:pPr>
        <w:ind w:left="720" w:hanging="360"/>
      </w:pPr>
      <w:rPr>
        <w:rFonts w:ascii="Calibri Light" w:eastAsia="Arial"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197287"/>
    <w:multiLevelType w:val="multilevel"/>
    <w:tmpl w:val="CE38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8B2771"/>
    <w:multiLevelType w:val="hybridMultilevel"/>
    <w:tmpl w:val="78C21DBC"/>
    <w:lvl w:ilvl="0" w:tplc="A79802DE">
      <w:start w:val="1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17"/>
    <w:rsid w:val="000006BA"/>
    <w:rsid w:val="00035ADC"/>
    <w:rsid w:val="00082444"/>
    <w:rsid w:val="00097D38"/>
    <w:rsid w:val="000B1796"/>
    <w:rsid w:val="000C3592"/>
    <w:rsid w:val="000C612A"/>
    <w:rsid w:val="000E6FC9"/>
    <w:rsid w:val="00100133"/>
    <w:rsid w:val="001209AD"/>
    <w:rsid w:val="00122037"/>
    <w:rsid w:val="001339B0"/>
    <w:rsid w:val="001534B1"/>
    <w:rsid w:val="001671F0"/>
    <w:rsid w:val="00173BB2"/>
    <w:rsid w:val="001776C2"/>
    <w:rsid w:val="00180AB2"/>
    <w:rsid w:val="00185F1F"/>
    <w:rsid w:val="0018612D"/>
    <w:rsid w:val="00186E5E"/>
    <w:rsid w:val="001A1E8E"/>
    <w:rsid w:val="001C0CE3"/>
    <w:rsid w:val="001F5CC2"/>
    <w:rsid w:val="00201C16"/>
    <w:rsid w:val="00216F15"/>
    <w:rsid w:val="002762A3"/>
    <w:rsid w:val="002A15C4"/>
    <w:rsid w:val="002B68F5"/>
    <w:rsid w:val="002D79DB"/>
    <w:rsid w:val="00310BFF"/>
    <w:rsid w:val="00311990"/>
    <w:rsid w:val="00315788"/>
    <w:rsid w:val="003629AD"/>
    <w:rsid w:val="00374809"/>
    <w:rsid w:val="00375884"/>
    <w:rsid w:val="003B1176"/>
    <w:rsid w:val="003F7312"/>
    <w:rsid w:val="004162E4"/>
    <w:rsid w:val="004244E7"/>
    <w:rsid w:val="004877A3"/>
    <w:rsid w:val="00495F92"/>
    <w:rsid w:val="004C47C3"/>
    <w:rsid w:val="004D02A6"/>
    <w:rsid w:val="005568AD"/>
    <w:rsid w:val="005738B9"/>
    <w:rsid w:val="005811F1"/>
    <w:rsid w:val="005A2B80"/>
    <w:rsid w:val="005C36C9"/>
    <w:rsid w:val="005D01CB"/>
    <w:rsid w:val="005F5353"/>
    <w:rsid w:val="00604D0F"/>
    <w:rsid w:val="006105CD"/>
    <w:rsid w:val="00650EA2"/>
    <w:rsid w:val="006660FA"/>
    <w:rsid w:val="00674E5B"/>
    <w:rsid w:val="006908BF"/>
    <w:rsid w:val="00691CC7"/>
    <w:rsid w:val="00695010"/>
    <w:rsid w:val="006A30B1"/>
    <w:rsid w:val="006C6D2B"/>
    <w:rsid w:val="006D1D87"/>
    <w:rsid w:val="006F3F65"/>
    <w:rsid w:val="006F4749"/>
    <w:rsid w:val="00710591"/>
    <w:rsid w:val="00723D13"/>
    <w:rsid w:val="007305F9"/>
    <w:rsid w:val="00753949"/>
    <w:rsid w:val="00763B23"/>
    <w:rsid w:val="007815DC"/>
    <w:rsid w:val="0079456E"/>
    <w:rsid w:val="007D620C"/>
    <w:rsid w:val="007D7BC8"/>
    <w:rsid w:val="007E2C4D"/>
    <w:rsid w:val="0083292F"/>
    <w:rsid w:val="00835562"/>
    <w:rsid w:val="00860F71"/>
    <w:rsid w:val="00917102"/>
    <w:rsid w:val="009222FD"/>
    <w:rsid w:val="009265CF"/>
    <w:rsid w:val="0096019C"/>
    <w:rsid w:val="00961142"/>
    <w:rsid w:val="00997EB8"/>
    <w:rsid w:val="009A706E"/>
    <w:rsid w:val="009A7FAD"/>
    <w:rsid w:val="00A1065E"/>
    <w:rsid w:val="00A60963"/>
    <w:rsid w:val="00A85118"/>
    <w:rsid w:val="00AB4E15"/>
    <w:rsid w:val="00AD0C26"/>
    <w:rsid w:val="00AF2AF3"/>
    <w:rsid w:val="00AF49F9"/>
    <w:rsid w:val="00AF794F"/>
    <w:rsid w:val="00B01B3E"/>
    <w:rsid w:val="00B076C5"/>
    <w:rsid w:val="00B257EC"/>
    <w:rsid w:val="00B4324C"/>
    <w:rsid w:val="00B6099C"/>
    <w:rsid w:val="00B61C1C"/>
    <w:rsid w:val="00BA718E"/>
    <w:rsid w:val="00BC5E86"/>
    <w:rsid w:val="00BE1ABC"/>
    <w:rsid w:val="00BE23EB"/>
    <w:rsid w:val="00C0287F"/>
    <w:rsid w:val="00C169D7"/>
    <w:rsid w:val="00C212CA"/>
    <w:rsid w:val="00C4379C"/>
    <w:rsid w:val="00C966A4"/>
    <w:rsid w:val="00CB169C"/>
    <w:rsid w:val="00CC6D87"/>
    <w:rsid w:val="00CE7919"/>
    <w:rsid w:val="00CF63E9"/>
    <w:rsid w:val="00D00CE6"/>
    <w:rsid w:val="00D03B17"/>
    <w:rsid w:val="00D55FCC"/>
    <w:rsid w:val="00D62CB0"/>
    <w:rsid w:val="00D7489C"/>
    <w:rsid w:val="00D75B64"/>
    <w:rsid w:val="00D813B1"/>
    <w:rsid w:val="00D879DE"/>
    <w:rsid w:val="00DA6F1E"/>
    <w:rsid w:val="00E12C82"/>
    <w:rsid w:val="00E23F7F"/>
    <w:rsid w:val="00E35440"/>
    <w:rsid w:val="00E47C92"/>
    <w:rsid w:val="00E5785C"/>
    <w:rsid w:val="00EA28C8"/>
    <w:rsid w:val="00EC046D"/>
    <w:rsid w:val="00EF26C7"/>
    <w:rsid w:val="00EF7367"/>
    <w:rsid w:val="00F42850"/>
    <w:rsid w:val="00F62DB3"/>
    <w:rsid w:val="00F63119"/>
    <w:rsid w:val="00FA6562"/>
    <w:rsid w:val="00FE3409"/>
    <w:rsid w:val="00FE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784D"/>
  <w15:chartTrackingRefBased/>
  <w15:docId w15:val="{7E6C14FF-809D-439C-A583-0EF12A84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03B1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
    <w:name w:val="2"/>
    <w:basedOn w:val="TableNormal"/>
    <w:rsid w:val="00D03B1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
    <w:name w:val="1"/>
    <w:basedOn w:val="TableNormal"/>
    <w:rsid w:val="00D03B1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03B17"/>
    <w:rPr>
      <w:color w:val="0563C1" w:themeColor="hyperlink"/>
      <w:u w:val="single"/>
    </w:rPr>
  </w:style>
  <w:style w:type="paragraph" w:styleId="ListParagraph">
    <w:name w:val="List Paragraph"/>
    <w:aliases w:val="Resume Title,Citation List,heading 4,Indent Paragraph,Heading 41"/>
    <w:basedOn w:val="Normal"/>
    <w:link w:val="ListParagraphChar"/>
    <w:uiPriority w:val="34"/>
    <w:qFormat/>
    <w:rsid w:val="00D03B17"/>
    <w:pPr>
      <w:ind w:left="720"/>
      <w:contextualSpacing/>
    </w:pPr>
  </w:style>
  <w:style w:type="character" w:customStyle="1" w:styleId="ListParagraphChar">
    <w:name w:val="List Paragraph Char"/>
    <w:aliases w:val="Resume Title Char,Citation List Char,heading 4 Char,Indent Paragraph Char,Heading 41 Char"/>
    <w:basedOn w:val="DefaultParagraphFont"/>
    <w:link w:val="ListParagraph"/>
    <w:uiPriority w:val="34"/>
    <w:qFormat/>
    <w:locked/>
    <w:rsid w:val="00D03B17"/>
    <w:rPr>
      <w:rFonts w:ascii="Times New Roman" w:eastAsia="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D03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17"/>
    <w:rPr>
      <w:rFonts w:ascii="Segoe UI" w:eastAsia="Times New Roman" w:hAnsi="Segoe UI" w:cs="Segoe UI"/>
      <w:color w:val="000000"/>
      <w:sz w:val="18"/>
      <w:szCs w:val="18"/>
      <w:lang w:val="en-GB"/>
    </w:rPr>
  </w:style>
  <w:style w:type="table" w:styleId="TableGrid">
    <w:name w:val="Table Grid"/>
    <w:basedOn w:val="TableNormal"/>
    <w:uiPriority w:val="39"/>
    <w:rsid w:val="00E4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B1176"/>
    <w:rPr>
      <w:color w:val="605E5C"/>
      <w:shd w:val="clear" w:color="auto" w:fill="E1DFDD"/>
    </w:rPr>
  </w:style>
  <w:style w:type="character" w:styleId="CommentReference">
    <w:name w:val="annotation reference"/>
    <w:basedOn w:val="DefaultParagraphFont"/>
    <w:uiPriority w:val="99"/>
    <w:semiHidden/>
    <w:unhideWhenUsed/>
    <w:rsid w:val="00835562"/>
    <w:rPr>
      <w:sz w:val="16"/>
      <w:szCs w:val="16"/>
    </w:rPr>
  </w:style>
  <w:style w:type="paragraph" w:styleId="CommentText">
    <w:name w:val="annotation text"/>
    <w:basedOn w:val="Normal"/>
    <w:link w:val="CommentTextChar"/>
    <w:uiPriority w:val="99"/>
    <w:semiHidden/>
    <w:unhideWhenUsed/>
    <w:rsid w:val="00835562"/>
    <w:rPr>
      <w:sz w:val="20"/>
      <w:szCs w:val="20"/>
    </w:rPr>
  </w:style>
  <w:style w:type="character" w:customStyle="1" w:styleId="CommentTextChar">
    <w:name w:val="Comment Text Char"/>
    <w:basedOn w:val="DefaultParagraphFont"/>
    <w:link w:val="CommentText"/>
    <w:uiPriority w:val="99"/>
    <w:semiHidden/>
    <w:rsid w:val="00835562"/>
    <w:rPr>
      <w:rFonts w:ascii="Times New Roman" w:eastAsia="Times New Roman" w:hAnsi="Times New Roman"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35562"/>
    <w:rPr>
      <w:b/>
      <w:bCs/>
    </w:rPr>
  </w:style>
  <w:style w:type="character" w:customStyle="1" w:styleId="CommentSubjectChar">
    <w:name w:val="Comment Subject Char"/>
    <w:basedOn w:val="CommentTextChar"/>
    <w:link w:val="CommentSubject"/>
    <w:uiPriority w:val="99"/>
    <w:semiHidden/>
    <w:rsid w:val="00835562"/>
    <w:rPr>
      <w:rFonts w:ascii="Times New Roman" w:eastAsia="Times New Roman" w:hAnsi="Times New Roman" w:cs="Times New Roman"/>
      <w:b/>
      <w:b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preventing-sexual-exploitation-and-abuse/content/data-allegations-un-system-wi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C961-EF89-4C40-80E0-6177ECC8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2808</Words>
  <Characters>16007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Consultant</dc:creator>
  <cp:keywords/>
  <dc:description/>
  <cp:lastModifiedBy>MIMU</cp:lastModifiedBy>
  <cp:revision>2</cp:revision>
  <dcterms:created xsi:type="dcterms:W3CDTF">2020-03-16T06:26:00Z</dcterms:created>
  <dcterms:modified xsi:type="dcterms:W3CDTF">2020-03-16T06:26:00Z</dcterms:modified>
</cp:coreProperties>
</file>