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6A" w:rsidRDefault="00EC0988" w:rsidP="00DA4168">
      <w:pPr>
        <w:pStyle w:val="Heading1"/>
      </w:pPr>
      <w:r>
        <w:t>Meeting Minutes</w:t>
      </w:r>
    </w:p>
    <w:p w:rsidR="00EC0988" w:rsidRDefault="00DA4168">
      <w:r>
        <w:t xml:space="preserve">ICT4D Working Group, </w:t>
      </w:r>
      <w:r w:rsidR="00666B3E">
        <w:t>October 29</w:t>
      </w:r>
      <w:r w:rsidR="00EC0988">
        <w:t>, 2014</w:t>
      </w:r>
    </w:p>
    <w:p w:rsidR="00DA4168" w:rsidRDefault="00DA4168">
      <w:r>
        <w:t>Chair: Jade Lamb, Pact</w:t>
      </w:r>
    </w:p>
    <w:p w:rsidR="00DA4168" w:rsidRDefault="00DA4168">
      <w:r>
        <w:t xml:space="preserve">Organizations Attending: </w:t>
      </w:r>
      <w:r w:rsidR="00595C63">
        <w:t xml:space="preserve">Pact, </w:t>
      </w:r>
      <w:r w:rsidR="00666B3E">
        <w:t xml:space="preserve">UNICEF, UNESCO, MIMU, </w:t>
      </w:r>
      <w:proofErr w:type="spellStart"/>
      <w:r w:rsidR="00666B3E">
        <w:t>Dimagi</w:t>
      </w:r>
      <w:proofErr w:type="spellEnd"/>
      <w:r w:rsidR="00666B3E">
        <w:t>, REACH, PSI, Food Security Working Group, Telenor</w:t>
      </w:r>
    </w:p>
    <w:tbl>
      <w:tblPr>
        <w:tblStyle w:val="TableGrid"/>
        <w:tblW w:w="0" w:type="auto"/>
        <w:tblLook w:val="04A0" w:firstRow="1" w:lastRow="0" w:firstColumn="1" w:lastColumn="0" w:noHBand="0" w:noVBand="1"/>
      </w:tblPr>
      <w:tblGrid>
        <w:gridCol w:w="7398"/>
        <w:gridCol w:w="2178"/>
      </w:tblGrid>
      <w:tr w:rsidR="007E7055" w:rsidTr="007E7055">
        <w:tc>
          <w:tcPr>
            <w:tcW w:w="7398" w:type="dxa"/>
          </w:tcPr>
          <w:p w:rsidR="007E7055" w:rsidRDefault="007E7055">
            <w:r>
              <w:t>Activity</w:t>
            </w:r>
          </w:p>
        </w:tc>
        <w:tc>
          <w:tcPr>
            <w:tcW w:w="2178" w:type="dxa"/>
          </w:tcPr>
          <w:p w:rsidR="007E7055" w:rsidRDefault="007E7055">
            <w:r>
              <w:t>Follow up</w:t>
            </w:r>
          </w:p>
        </w:tc>
      </w:tr>
      <w:tr w:rsidR="007E7055" w:rsidTr="007E7055">
        <w:tc>
          <w:tcPr>
            <w:tcW w:w="7398" w:type="dxa"/>
          </w:tcPr>
          <w:p w:rsidR="00595C63" w:rsidRDefault="00666B3E" w:rsidP="00666B3E">
            <w:pPr>
              <w:pStyle w:val="ListParagraph"/>
              <w:numPr>
                <w:ilvl w:val="0"/>
                <w:numId w:val="9"/>
              </w:numPr>
            </w:pPr>
            <w:r>
              <w:t>Presentation by Patty Curran, Telenor</w:t>
            </w:r>
          </w:p>
          <w:p w:rsidR="00666B3E" w:rsidRDefault="00666B3E" w:rsidP="00666B3E">
            <w:pPr>
              <w:ind w:left="360"/>
            </w:pPr>
          </w:p>
          <w:p w:rsidR="00666B3E" w:rsidRDefault="00885148" w:rsidP="00666B3E">
            <w:r>
              <w:t xml:space="preserve">Telenor’s vision is to empower society through connectivity.  Will offer both 2G and 3G.  Telenor’s 2G is stronger than MPT’s 3G, more affordable, means wider coverage faster and requires less battery.  Telenor has been sensitizing communities, especially in ethnic states, to what to expect with construction and schedule and liaising with government.  One ongoing </w:t>
            </w:r>
            <w:proofErr w:type="gramStart"/>
            <w:r>
              <w:t>issues</w:t>
            </w:r>
            <w:proofErr w:type="gramEnd"/>
            <w:r>
              <w:t xml:space="preserve"> is child labor, which Telenor is trying to minimize but some control is lost through multiple levels of sub-contracting. </w:t>
            </w:r>
            <w:r w:rsidR="009700E3">
              <w:t xml:space="preserve"> </w:t>
            </w:r>
            <w:r w:rsidR="009700E3" w:rsidRPr="009700E3">
              <w:t xml:space="preserve">Telenor continues to put safeguards into place to ensure that children are not working in </w:t>
            </w:r>
            <w:r w:rsidR="009700E3">
              <w:t>their</w:t>
            </w:r>
            <w:r w:rsidR="009700E3" w:rsidRPr="009700E3">
              <w:t xml:space="preserve"> supply chain and have strong mechanisms in place for prevention.</w:t>
            </w:r>
          </w:p>
          <w:p w:rsidR="00885148" w:rsidRDefault="00885148" w:rsidP="00666B3E"/>
          <w:p w:rsidR="00885148" w:rsidRDefault="00BC3834" w:rsidP="00666B3E">
            <w:r>
              <w:t xml:space="preserve">Corporate responsibility </w:t>
            </w:r>
            <w:r w:rsidR="00BB47FB">
              <w:t>initiatives include</w:t>
            </w:r>
            <w:r>
              <w:t>:</w:t>
            </w:r>
          </w:p>
          <w:p w:rsidR="00BC3834" w:rsidRDefault="00BC3834" w:rsidP="00666B3E">
            <w:proofErr w:type="spellStart"/>
            <w:r>
              <w:t>mHealth</w:t>
            </w:r>
            <w:proofErr w:type="spellEnd"/>
            <w:r>
              <w:t>: MSI app will be deployed next month, DHS2 work</w:t>
            </w:r>
          </w:p>
          <w:p w:rsidR="00BC3834" w:rsidRDefault="00BC3834" w:rsidP="00BC3834">
            <w:r>
              <w:t>Access to Information for all: MIDO, community information centers, initiative to expand Burmese language Wikipedia site</w:t>
            </w:r>
          </w:p>
          <w:p w:rsidR="00BC3834" w:rsidRDefault="00BB47FB" w:rsidP="00BC3834">
            <w:r>
              <w:t>Child Protection</w:t>
            </w:r>
          </w:p>
          <w:p w:rsidR="00BB47FB" w:rsidRDefault="00BB47FB" w:rsidP="00BC3834">
            <w:proofErr w:type="spellStart"/>
            <w:r>
              <w:t>mWeather</w:t>
            </w:r>
            <w:proofErr w:type="spellEnd"/>
            <w:r>
              <w:t>/DRR</w:t>
            </w:r>
          </w:p>
          <w:p w:rsidR="00BB47FB" w:rsidRDefault="00BB47FB" w:rsidP="00BC3834"/>
        </w:tc>
        <w:tc>
          <w:tcPr>
            <w:tcW w:w="2178" w:type="dxa"/>
          </w:tcPr>
          <w:p w:rsidR="00484E4A" w:rsidRDefault="00BB47FB">
            <w:r>
              <w:t>Patty to send around sustainability brief</w:t>
            </w:r>
          </w:p>
        </w:tc>
      </w:tr>
      <w:tr w:rsidR="007E7055" w:rsidTr="007E7055">
        <w:tc>
          <w:tcPr>
            <w:tcW w:w="7398" w:type="dxa"/>
          </w:tcPr>
          <w:p w:rsidR="00484E4A" w:rsidRDefault="00595C63" w:rsidP="00BB47FB">
            <w:pPr>
              <w:pStyle w:val="ListParagraph"/>
              <w:numPr>
                <w:ilvl w:val="0"/>
                <w:numId w:val="9"/>
              </w:numPr>
            </w:pPr>
            <w:r>
              <w:t>Translation of common ICT terms</w:t>
            </w:r>
          </w:p>
          <w:p w:rsidR="00595C63" w:rsidRDefault="00595C63" w:rsidP="00595C63"/>
          <w:p w:rsidR="00BB47FB" w:rsidRDefault="00BB47FB" w:rsidP="00BB47FB">
            <w:proofErr w:type="spellStart"/>
            <w:r>
              <w:t>Saijai</w:t>
            </w:r>
            <w:proofErr w:type="spellEnd"/>
            <w:r>
              <w:t xml:space="preserve"> gave an overview of the list.  The list’s purpose is to standardize terms that people are using to make apps, handbooks, etc.  Possible to use this list to translate an ODK platform into Burmese?</w:t>
            </w:r>
          </w:p>
        </w:tc>
        <w:tc>
          <w:tcPr>
            <w:tcW w:w="2178" w:type="dxa"/>
          </w:tcPr>
          <w:p w:rsidR="007E7055" w:rsidRDefault="00BB47FB">
            <w:proofErr w:type="spellStart"/>
            <w:r>
              <w:t>Saijai</w:t>
            </w:r>
            <w:proofErr w:type="spellEnd"/>
            <w:r>
              <w:t xml:space="preserve"> to send out list to WG</w:t>
            </w:r>
          </w:p>
          <w:p w:rsidR="00BB47FB" w:rsidRDefault="00BB47FB">
            <w:r>
              <w:t>WG members to review translations and see whether they have anything to add/suggest</w:t>
            </w:r>
          </w:p>
        </w:tc>
      </w:tr>
      <w:tr w:rsidR="007E7055" w:rsidTr="007E7055">
        <w:tc>
          <w:tcPr>
            <w:tcW w:w="7398" w:type="dxa"/>
          </w:tcPr>
          <w:p w:rsidR="00484E4A" w:rsidRDefault="008D06EC" w:rsidP="00BB47FB">
            <w:pPr>
              <w:pStyle w:val="ListParagraph"/>
              <w:numPr>
                <w:ilvl w:val="0"/>
                <w:numId w:val="9"/>
              </w:numPr>
            </w:pPr>
            <w:r>
              <w:t>Upcoming events</w:t>
            </w:r>
          </w:p>
          <w:p w:rsidR="008D06EC" w:rsidRDefault="008D06EC" w:rsidP="008D06EC"/>
          <w:p w:rsidR="008D06EC" w:rsidRDefault="00BB47FB" w:rsidP="008D06EC">
            <w:pPr>
              <w:pStyle w:val="ListParagraph"/>
              <w:numPr>
                <w:ilvl w:val="0"/>
                <w:numId w:val="8"/>
              </w:numPr>
            </w:pPr>
            <w:r>
              <w:t>Satellite Forum November 19</w:t>
            </w:r>
            <w:r w:rsidRPr="00BB47FB">
              <w:rPr>
                <w:vertAlign w:val="superscript"/>
              </w:rPr>
              <w:t>th</w:t>
            </w:r>
          </w:p>
          <w:p w:rsidR="00BB47FB" w:rsidRDefault="00BB47FB" w:rsidP="008D06EC">
            <w:pPr>
              <w:pStyle w:val="ListParagraph"/>
              <w:numPr>
                <w:ilvl w:val="0"/>
                <w:numId w:val="8"/>
              </w:numPr>
            </w:pPr>
            <w:r>
              <w:t>Next ICT4D working group meeting will be in early December</w:t>
            </w:r>
          </w:p>
        </w:tc>
        <w:tc>
          <w:tcPr>
            <w:tcW w:w="2178" w:type="dxa"/>
          </w:tcPr>
          <w:p w:rsidR="00683284" w:rsidRDefault="00BB47FB" w:rsidP="0042765F">
            <w:r>
              <w:t>Jade to confirm next meeting date</w:t>
            </w:r>
          </w:p>
        </w:tc>
      </w:tr>
    </w:tbl>
    <w:p w:rsidR="00DA4168" w:rsidRDefault="00DA4168"/>
    <w:p w:rsidR="00EC0988" w:rsidRDefault="00EC0988">
      <w:r>
        <w:t>Attendance</w:t>
      </w:r>
    </w:p>
    <w:tbl>
      <w:tblPr>
        <w:tblStyle w:val="TableGrid"/>
        <w:tblW w:w="0" w:type="auto"/>
        <w:tblLook w:val="04A0" w:firstRow="1" w:lastRow="0" w:firstColumn="1" w:lastColumn="0" w:noHBand="0" w:noVBand="1"/>
      </w:tblPr>
      <w:tblGrid>
        <w:gridCol w:w="446"/>
        <w:gridCol w:w="1729"/>
        <w:gridCol w:w="1632"/>
        <w:gridCol w:w="1968"/>
        <w:gridCol w:w="3801"/>
      </w:tblGrid>
      <w:tr w:rsidR="00163CFF" w:rsidTr="00666B3E">
        <w:tc>
          <w:tcPr>
            <w:tcW w:w="446" w:type="dxa"/>
          </w:tcPr>
          <w:p w:rsidR="0042765F" w:rsidRDefault="0042765F">
            <w:r>
              <w:t>#</w:t>
            </w:r>
          </w:p>
        </w:tc>
        <w:tc>
          <w:tcPr>
            <w:tcW w:w="1729" w:type="dxa"/>
          </w:tcPr>
          <w:p w:rsidR="0042765F" w:rsidRDefault="0042765F">
            <w:r>
              <w:t>Name</w:t>
            </w:r>
          </w:p>
        </w:tc>
        <w:tc>
          <w:tcPr>
            <w:tcW w:w="1632" w:type="dxa"/>
          </w:tcPr>
          <w:p w:rsidR="0042765F" w:rsidRDefault="0042765F">
            <w:r>
              <w:t>Organization</w:t>
            </w:r>
          </w:p>
        </w:tc>
        <w:tc>
          <w:tcPr>
            <w:tcW w:w="1968" w:type="dxa"/>
          </w:tcPr>
          <w:p w:rsidR="0042765F" w:rsidRDefault="0042765F">
            <w:r>
              <w:t>Position</w:t>
            </w:r>
          </w:p>
        </w:tc>
        <w:tc>
          <w:tcPr>
            <w:tcW w:w="3801" w:type="dxa"/>
          </w:tcPr>
          <w:p w:rsidR="0042765F" w:rsidRDefault="0042765F">
            <w:r>
              <w:t>Email</w:t>
            </w:r>
          </w:p>
        </w:tc>
      </w:tr>
      <w:tr w:rsidR="00163CFF" w:rsidTr="00666B3E">
        <w:tc>
          <w:tcPr>
            <w:tcW w:w="446" w:type="dxa"/>
          </w:tcPr>
          <w:p w:rsidR="0042765F" w:rsidRDefault="0042765F">
            <w:r>
              <w:t>1</w:t>
            </w:r>
          </w:p>
        </w:tc>
        <w:tc>
          <w:tcPr>
            <w:tcW w:w="1729" w:type="dxa"/>
          </w:tcPr>
          <w:p w:rsidR="0042765F" w:rsidRDefault="00163CFF">
            <w:r>
              <w:t>Jade Lamb</w:t>
            </w:r>
          </w:p>
        </w:tc>
        <w:tc>
          <w:tcPr>
            <w:tcW w:w="1632" w:type="dxa"/>
          </w:tcPr>
          <w:p w:rsidR="0042765F" w:rsidRDefault="00163CFF">
            <w:r>
              <w:t>Pact</w:t>
            </w:r>
          </w:p>
        </w:tc>
        <w:tc>
          <w:tcPr>
            <w:tcW w:w="1968" w:type="dxa"/>
          </w:tcPr>
          <w:p w:rsidR="0042765F" w:rsidRDefault="00163CFF">
            <w:r>
              <w:t>M&amp;E Manager</w:t>
            </w:r>
          </w:p>
        </w:tc>
        <w:tc>
          <w:tcPr>
            <w:tcW w:w="3801" w:type="dxa"/>
          </w:tcPr>
          <w:p w:rsidR="0042765F" w:rsidRDefault="00390E79" w:rsidP="0042765F">
            <w:hyperlink r:id="rId6" w:history="1">
              <w:r w:rsidR="00163CFF" w:rsidRPr="00463DAE">
                <w:rPr>
                  <w:rStyle w:val="Hyperlink"/>
                </w:rPr>
                <w:t>jlamb@pactworld.org</w:t>
              </w:r>
            </w:hyperlink>
          </w:p>
        </w:tc>
      </w:tr>
      <w:tr w:rsidR="00163CFF" w:rsidTr="00666B3E">
        <w:tc>
          <w:tcPr>
            <w:tcW w:w="446" w:type="dxa"/>
          </w:tcPr>
          <w:p w:rsidR="0042765F" w:rsidRDefault="0042765F">
            <w:r>
              <w:t>2</w:t>
            </w:r>
          </w:p>
        </w:tc>
        <w:tc>
          <w:tcPr>
            <w:tcW w:w="1729" w:type="dxa"/>
          </w:tcPr>
          <w:p w:rsidR="0042765F" w:rsidRDefault="00666B3E">
            <w:r>
              <w:t>Lillian Luanda</w:t>
            </w:r>
          </w:p>
        </w:tc>
        <w:tc>
          <w:tcPr>
            <w:tcW w:w="1632" w:type="dxa"/>
          </w:tcPr>
          <w:p w:rsidR="0042765F" w:rsidRDefault="00666B3E">
            <w:proofErr w:type="spellStart"/>
            <w:r>
              <w:t>UNICeF</w:t>
            </w:r>
            <w:proofErr w:type="spellEnd"/>
          </w:p>
        </w:tc>
        <w:tc>
          <w:tcPr>
            <w:tcW w:w="1968" w:type="dxa"/>
          </w:tcPr>
          <w:p w:rsidR="0042765F" w:rsidRDefault="00666B3E">
            <w:r>
              <w:t>ICT Specialist</w:t>
            </w:r>
          </w:p>
        </w:tc>
        <w:tc>
          <w:tcPr>
            <w:tcW w:w="3801" w:type="dxa"/>
          </w:tcPr>
          <w:p w:rsidR="0042765F" w:rsidRDefault="00390E79" w:rsidP="00666B3E">
            <w:hyperlink r:id="rId7" w:history="1">
              <w:r w:rsidR="00666B3E" w:rsidRPr="00345575">
                <w:rPr>
                  <w:rStyle w:val="Hyperlink"/>
                </w:rPr>
                <w:t>lluanda@unicef.org</w:t>
              </w:r>
            </w:hyperlink>
          </w:p>
        </w:tc>
      </w:tr>
      <w:tr w:rsidR="00163CFF" w:rsidTr="00666B3E">
        <w:tc>
          <w:tcPr>
            <w:tcW w:w="446" w:type="dxa"/>
          </w:tcPr>
          <w:p w:rsidR="0042765F" w:rsidRDefault="00163CFF">
            <w:r>
              <w:t>3</w:t>
            </w:r>
          </w:p>
        </w:tc>
        <w:tc>
          <w:tcPr>
            <w:tcW w:w="1729" w:type="dxa"/>
          </w:tcPr>
          <w:p w:rsidR="0042765F" w:rsidRDefault="00666B3E">
            <w:r>
              <w:t xml:space="preserve">Sriharsha </w:t>
            </w:r>
            <w:r>
              <w:lastRenderedPageBreak/>
              <w:t>Masabathula</w:t>
            </w:r>
          </w:p>
        </w:tc>
        <w:tc>
          <w:tcPr>
            <w:tcW w:w="1632" w:type="dxa"/>
          </w:tcPr>
          <w:p w:rsidR="0042765F" w:rsidRDefault="00666B3E">
            <w:r>
              <w:lastRenderedPageBreak/>
              <w:t>UNESCO</w:t>
            </w:r>
          </w:p>
        </w:tc>
        <w:tc>
          <w:tcPr>
            <w:tcW w:w="1968" w:type="dxa"/>
          </w:tcPr>
          <w:p w:rsidR="0042765F" w:rsidRDefault="00666B3E">
            <w:r>
              <w:t xml:space="preserve">Young </w:t>
            </w:r>
            <w:r>
              <w:lastRenderedPageBreak/>
              <w:t>Professional</w:t>
            </w:r>
          </w:p>
        </w:tc>
        <w:tc>
          <w:tcPr>
            <w:tcW w:w="3801" w:type="dxa"/>
          </w:tcPr>
          <w:p w:rsidR="0042765F" w:rsidRDefault="00390E79" w:rsidP="00666B3E">
            <w:hyperlink r:id="rId8" w:history="1">
              <w:r w:rsidR="00666B3E" w:rsidRPr="00345575">
                <w:rPr>
                  <w:rStyle w:val="Hyperlink"/>
                </w:rPr>
                <w:t>s.masabathula@unesco.org</w:t>
              </w:r>
            </w:hyperlink>
          </w:p>
        </w:tc>
      </w:tr>
      <w:tr w:rsidR="00163CFF" w:rsidTr="00666B3E">
        <w:tc>
          <w:tcPr>
            <w:tcW w:w="446" w:type="dxa"/>
          </w:tcPr>
          <w:p w:rsidR="0042765F" w:rsidRDefault="0042765F">
            <w:r>
              <w:lastRenderedPageBreak/>
              <w:t>4</w:t>
            </w:r>
          </w:p>
        </w:tc>
        <w:tc>
          <w:tcPr>
            <w:tcW w:w="1729" w:type="dxa"/>
          </w:tcPr>
          <w:p w:rsidR="0042765F" w:rsidRDefault="00666B3E">
            <w:r>
              <w:t>Phyo Kyi</w:t>
            </w:r>
          </w:p>
        </w:tc>
        <w:tc>
          <w:tcPr>
            <w:tcW w:w="1632" w:type="dxa"/>
          </w:tcPr>
          <w:p w:rsidR="0042765F" w:rsidRDefault="00666B3E">
            <w:r>
              <w:t>MIMU</w:t>
            </w:r>
          </w:p>
        </w:tc>
        <w:tc>
          <w:tcPr>
            <w:tcW w:w="1968" w:type="dxa"/>
          </w:tcPr>
          <w:p w:rsidR="0042765F" w:rsidRDefault="00666B3E">
            <w:r>
              <w:t>ICT/Data Assistant</w:t>
            </w:r>
          </w:p>
        </w:tc>
        <w:tc>
          <w:tcPr>
            <w:tcW w:w="3801" w:type="dxa"/>
          </w:tcPr>
          <w:p w:rsidR="0042765F" w:rsidRDefault="00692C46" w:rsidP="00666B3E">
            <w:r>
              <w:t>phyo.kyi@undp.org</w:t>
            </w:r>
          </w:p>
        </w:tc>
      </w:tr>
      <w:tr w:rsidR="00163CFF" w:rsidTr="00666B3E">
        <w:tc>
          <w:tcPr>
            <w:tcW w:w="446" w:type="dxa"/>
          </w:tcPr>
          <w:p w:rsidR="0042765F" w:rsidRDefault="0042765F">
            <w:r>
              <w:t>5</w:t>
            </w:r>
          </w:p>
        </w:tc>
        <w:tc>
          <w:tcPr>
            <w:tcW w:w="1729" w:type="dxa"/>
          </w:tcPr>
          <w:p w:rsidR="0042765F" w:rsidRDefault="00666B3E">
            <w:r>
              <w:t xml:space="preserve">Moe </w:t>
            </w:r>
            <w:proofErr w:type="spellStart"/>
            <w:r>
              <w:t>Moe</w:t>
            </w:r>
            <w:proofErr w:type="spellEnd"/>
            <w:r>
              <w:t xml:space="preserve"> Su</w:t>
            </w:r>
          </w:p>
        </w:tc>
        <w:tc>
          <w:tcPr>
            <w:tcW w:w="1632" w:type="dxa"/>
          </w:tcPr>
          <w:p w:rsidR="0042765F" w:rsidRDefault="00666B3E">
            <w:r>
              <w:t>MIMU</w:t>
            </w:r>
          </w:p>
        </w:tc>
        <w:tc>
          <w:tcPr>
            <w:tcW w:w="1968" w:type="dxa"/>
          </w:tcPr>
          <w:p w:rsidR="0042765F" w:rsidRDefault="00666B3E">
            <w:r>
              <w:t>Web Developer</w:t>
            </w:r>
          </w:p>
        </w:tc>
        <w:tc>
          <w:tcPr>
            <w:tcW w:w="3801" w:type="dxa"/>
          </w:tcPr>
          <w:p w:rsidR="0042765F" w:rsidRDefault="00390E79" w:rsidP="00666B3E">
            <w:hyperlink r:id="rId9" w:history="1">
              <w:r w:rsidR="00666B3E" w:rsidRPr="00345575">
                <w:rPr>
                  <w:rStyle w:val="Hyperlink"/>
                </w:rPr>
                <w:t>moe.moe.su@undp.org</w:t>
              </w:r>
            </w:hyperlink>
          </w:p>
        </w:tc>
      </w:tr>
      <w:tr w:rsidR="00163CFF" w:rsidTr="00666B3E">
        <w:tc>
          <w:tcPr>
            <w:tcW w:w="446" w:type="dxa"/>
          </w:tcPr>
          <w:p w:rsidR="0042765F" w:rsidRDefault="0042765F">
            <w:r>
              <w:t>6</w:t>
            </w:r>
          </w:p>
        </w:tc>
        <w:tc>
          <w:tcPr>
            <w:tcW w:w="1729" w:type="dxa"/>
          </w:tcPr>
          <w:p w:rsidR="0042765F" w:rsidRDefault="00666B3E">
            <w:r>
              <w:t>Kay Thi Tun</w:t>
            </w:r>
          </w:p>
        </w:tc>
        <w:tc>
          <w:tcPr>
            <w:tcW w:w="1632" w:type="dxa"/>
          </w:tcPr>
          <w:p w:rsidR="0042765F" w:rsidRDefault="00666B3E">
            <w:r>
              <w:t>UNICEF</w:t>
            </w:r>
          </w:p>
        </w:tc>
        <w:tc>
          <w:tcPr>
            <w:tcW w:w="1968" w:type="dxa"/>
          </w:tcPr>
          <w:p w:rsidR="0042765F" w:rsidRDefault="00666B3E">
            <w:r>
              <w:t>Database Administrator</w:t>
            </w:r>
          </w:p>
        </w:tc>
        <w:tc>
          <w:tcPr>
            <w:tcW w:w="3801" w:type="dxa"/>
          </w:tcPr>
          <w:p w:rsidR="0042765F" w:rsidRDefault="00390E79" w:rsidP="00666B3E">
            <w:hyperlink r:id="rId10" w:history="1">
              <w:r w:rsidR="00666B3E" w:rsidRPr="00345575">
                <w:rPr>
                  <w:rStyle w:val="Hyperlink"/>
                </w:rPr>
                <w:t>ktun@unicef.org</w:t>
              </w:r>
            </w:hyperlink>
          </w:p>
        </w:tc>
      </w:tr>
      <w:tr w:rsidR="00163CFF" w:rsidTr="00666B3E">
        <w:tc>
          <w:tcPr>
            <w:tcW w:w="446" w:type="dxa"/>
          </w:tcPr>
          <w:p w:rsidR="0042765F" w:rsidRDefault="00163CFF">
            <w:r>
              <w:t>7</w:t>
            </w:r>
          </w:p>
        </w:tc>
        <w:tc>
          <w:tcPr>
            <w:tcW w:w="1729" w:type="dxa"/>
          </w:tcPr>
          <w:p w:rsidR="0042765F" w:rsidRDefault="00390E79">
            <w:r>
              <w:t xml:space="preserve">Aye </w:t>
            </w:r>
            <w:proofErr w:type="spellStart"/>
            <w:r>
              <w:t>Aye</w:t>
            </w:r>
            <w:proofErr w:type="spellEnd"/>
            <w:r>
              <w:t xml:space="preserve"> Kyuu</w:t>
            </w:r>
            <w:bookmarkStart w:id="0" w:name="_GoBack"/>
            <w:bookmarkEnd w:id="0"/>
          </w:p>
        </w:tc>
        <w:tc>
          <w:tcPr>
            <w:tcW w:w="1632" w:type="dxa"/>
          </w:tcPr>
          <w:p w:rsidR="0042765F" w:rsidRDefault="00666B3E">
            <w:r>
              <w:t>UNICEF</w:t>
            </w:r>
          </w:p>
        </w:tc>
        <w:tc>
          <w:tcPr>
            <w:tcW w:w="1968" w:type="dxa"/>
          </w:tcPr>
          <w:p w:rsidR="0042765F" w:rsidRDefault="00666B3E">
            <w:r>
              <w:t>M&amp;E Information Officer</w:t>
            </w:r>
          </w:p>
        </w:tc>
        <w:tc>
          <w:tcPr>
            <w:tcW w:w="3801" w:type="dxa"/>
          </w:tcPr>
          <w:p w:rsidR="00163CFF" w:rsidRDefault="00390E79">
            <w:hyperlink r:id="rId11" w:history="1">
              <w:r w:rsidRPr="00E75033">
                <w:rPr>
                  <w:rStyle w:val="Hyperlink"/>
                </w:rPr>
                <w:t>akyuu@unicef.org</w:t>
              </w:r>
            </w:hyperlink>
          </w:p>
        </w:tc>
      </w:tr>
      <w:tr w:rsidR="00163CFF" w:rsidTr="00666B3E">
        <w:tc>
          <w:tcPr>
            <w:tcW w:w="446" w:type="dxa"/>
          </w:tcPr>
          <w:p w:rsidR="00163CFF" w:rsidRDefault="00163CFF">
            <w:r>
              <w:t>8</w:t>
            </w:r>
          </w:p>
        </w:tc>
        <w:tc>
          <w:tcPr>
            <w:tcW w:w="1729" w:type="dxa"/>
          </w:tcPr>
          <w:p w:rsidR="00163CFF" w:rsidRDefault="00666B3E">
            <w:r>
              <w:t>Time Denny</w:t>
            </w:r>
          </w:p>
        </w:tc>
        <w:tc>
          <w:tcPr>
            <w:tcW w:w="1632" w:type="dxa"/>
          </w:tcPr>
          <w:p w:rsidR="00163CFF" w:rsidRDefault="00666B3E">
            <w:r>
              <w:t>UNICEF</w:t>
            </w:r>
          </w:p>
        </w:tc>
        <w:tc>
          <w:tcPr>
            <w:tcW w:w="1968" w:type="dxa"/>
          </w:tcPr>
          <w:p w:rsidR="00163CFF" w:rsidRDefault="00666B3E">
            <w:r>
              <w:t>Education Specialist</w:t>
            </w:r>
          </w:p>
        </w:tc>
        <w:tc>
          <w:tcPr>
            <w:tcW w:w="3801" w:type="dxa"/>
          </w:tcPr>
          <w:p w:rsidR="00163CFF" w:rsidRDefault="00390E79" w:rsidP="00666B3E">
            <w:hyperlink r:id="rId12" w:history="1">
              <w:r w:rsidR="00666B3E" w:rsidRPr="00345575">
                <w:rPr>
                  <w:rStyle w:val="Hyperlink"/>
                </w:rPr>
                <w:t>jtdenny@unicef.org</w:t>
              </w:r>
            </w:hyperlink>
          </w:p>
        </w:tc>
      </w:tr>
      <w:tr w:rsidR="00163CFF" w:rsidTr="00666B3E">
        <w:tc>
          <w:tcPr>
            <w:tcW w:w="446" w:type="dxa"/>
          </w:tcPr>
          <w:p w:rsidR="00163CFF" w:rsidRDefault="00163CFF">
            <w:r>
              <w:t>9</w:t>
            </w:r>
          </w:p>
        </w:tc>
        <w:tc>
          <w:tcPr>
            <w:tcW w:w="1729" w:type="dxa"/>
          </w:tcPr>
          <w:p w:rsidR="00163CFF" w:rsidRDefault="00666B3E">
            <w:proofErr w:type="spellStart"/>
            <w:r>
              <w:t>Saijai</w:t>
            </w:r>
            <w:proofErr w:type="spellEnd"/>
            <w:r>
              <w:t xml:space="preserve"> </w:t>
            </w:r>
            <w:proofErr w:type="spellStart"/>
            <w:r>
              <w:t>Liangpunsakul</w:t>
            </w:r>
            <w:proofErr w:type="spellEnd"/>
          </w:p>
        </w:tc>
        <w:tc>
          <w:tcPr>
            <w:tcW w:w="1632" w:type="dxa"/>
          </w:tcPr>
          <w:p w:rsidR="00163CFF" w:rsidRDefault="00666B3E">
            <w:proofErr w:type="spellStart"/>
            <w:r>
              <w:t>Dimagi</w:t>
            </w:r>
            <w:proofErr w:type="spellEnd"/>
          </w:p>
        </w:tc>
        <w:tc>
          <w:tcPr>
            <w:tcW w:w="1968" w:type="dxa"/>
          </w:tcPr>
          <w:p w:rsidR="00163CFF" w:rsidRDefault="00666B3E">
            <w:r>
              <w:t>Senior field manager</w:t>
            </w:r>
          </w:p>
        </w:tc>
        <w:tc>
          <w:tcPr>
            <w:tcW w:w="3801" w:type="dxa"/>
          </w:tcPr>
          <w:p w:rsidR="00163CFF" w:rsidRDefault="00390E79" w:rsidP="00666B3E">
            <w:hyperlink r:id="rId13" w:history="1">
              <w:r w:rsidR="00666B3E" w:rsidRPr="00345575">
                <w:rPr>
                  <w:rStyle w:val="Hyperlink"/>
                </w:rPr>
                <w:t>sliangpu@dimagi.com</w:t>
              </w:r>
            </w:hyperlink>
          </w:p>
        </w:tc>
      </w:tr>
      <w:tr w:rsidR="00163CFF" w:rsidTr="00666B3E">
        <w:tc>
          <w:tcPr>
            <w:tcW w:w="446" w:type="dxa"/>
          </w:tcPr>
          <w:p w:rsidR="00163CFF" w:rsidRDefault="00163CFF">
            <w:r>
              <w:t>10</w:t>
            </w:r>
          </w:p>
        </w:tc>
        <w:tc>
          <w:tcPr>
            <w:tcW w:w="1729" w:type="dxa"/>
          </w:tcPr>
          <w:p w:rsidR="00163CFF" w:rsidRDefault="00666B3E">
            <w:r>
              <w:t>Lukasz Kruk</w:t>
            </w:r>
          </w:p>
        </w:tc>
        <w:tc>
          <w:tcPr>
            <w:tcW w:w="1632" w:type="dxa"/>
          </w:tcPr>
          <w:p w:rsidR="00163CFF" w:rsidRDefault="00666B3E">
            <w:r>
              <w:t>REACH</w:t>
            </w:r>
          </w:p>
        </w:tc>
        <w:tc>
          <w:tcPr>
            <w:tcW w:w="1968" w:type="dxa"/>
          </w:tcPr>
          <w:p w:rsidR="00163CFF" w:rsidRDefault="00666B3E">
            <w:proofErr w:type="spellStart"/>
            <w:r>
              <w:t>Sr</w:t>
            </w:r>
            <w:proofErr w:type="spellEnd"/>
            <w:r>
              <w:t xml:space="preserve"> Data Management/GIS Officer</w:t>
            </w:r>
          </w:p>
        </w:tc>
        <w:tc>
          <w:tcPr>
            <w:tcW w:w="3801" w:type="dxa"/>
          </w:tcPr>
          <w:p w:rsidR="00163CFF" w:rsidRDefault="00390E79" w:rsidP="00666B3E">
            <w:hyperlink r:id="rId14" w:history="1">
              <w:r w:rsidR="00666B3E" w:rsidRPr="00345575">
                <w:rPr>
                  <w:rStyle w:val="Hyperlink"/>
                </w:rPr>
                <w:t>lukasz.kruk@reach-initiative.org</w:t>
              </w:r>
            </w:hyperlink>
          </w:p>
        </w:tc>
      </w:tr>
      <w:tr w:rsidR="00163CFF" w:rsidTr="00666B3E">
        <w:tc>
          <w:tcPr>
            <w:tcW w:w="446" w:type="dxa"/>
          </w:tcPr>
          <w:p w:rsidR="00163CFF" w:rsidRDefault="00163CFF">
            <w:r>
              <w:t>11</w:t>
            </w:r>
          </w:p>
        </w:tc>
        <w:tc>
          <w:tcPr>
            <w:tcW w:w="1729" w:type="dxa"/>
          </w:tcPr>
          <w:p w:rsidR="00163CFF" w:rsidRDefault="00666B3E">
            <w:proofErr w:type="spellStart"/>
            <w:r>
              <w:t>Perrie</w:t>
            </w:r>
            <w:proofErr w:type="spellEnd"/>
            <w:r>
              <w:t xml:space="preserve"> </w:t>
            </w:r>
            <w:proofErr w:type="spellStart"/>
            <w:r>
              <w:t>Briskin</w:t>
            </w:r>
            <w:proofErr w:type="spellEnd"/>
          </w:p>
        </w:tc>
        <w:tc>
          <w:tcPr>
            <w:tcW w:w="1632" w:type="dxa"/>
          </w:tcPr>
          <w:p w:rsidR="00163CFF" w:rsidRDefault="00666B3E">
            <w:r>
              <w:t>PSI</w:t>
            </w:r>
          </w:p>
        </w:tc>
        <w:tc>
          <w:tcPr>
            <w:tcW w:w="1968" w:type="dxa"/>
          </w:tcPr>
          <w:p w:rsidR="00163CFF" w:rsidRDefault="00666B3E">
            <w:r>
              <w:t>Social Media, Digital</w:t>
            </w:r>
          </w:p>
        </w:tc>
        <w:tc>
          <w:tcPr>
            <w:tcW w:w="3801" w:type="dxa"/>
          </w:tcPr>
          <w:p w:rsidR="00163CFF" w:rsidRDefault="00390E79" w:rsidP="00666B3E">
            <w:hyperlink r:id="rId15" w:history="1">
              <w:r w:rsidR="00666B3E" w:rsidRPr="00345575">
                <w:rPr>
                  <w:rStyle w:val="Hyperlink"/>
                </w:rPr>
                <w:t>pbriskin@psimyanmar.org</w:t>
              </w:r>
            </w:hyperlink>
          </w:p>
        </w:tc>
      </w:tr>
      <w:tr w:rsidR="00163CFF" w:rsidTr="00666B3E">
        <w:tc>
          <w:tcPr>
            <w:tcW w:w="446" w:type="dxa"/>
          </w:tcPr>
          <w:p w:rsidR="00163CFF" w:rsidRDefault="00163CFF">
            <w:r>
              <w:t>12</w:t>
            </w:r>
          </w:p>
        </w:tc>
        <w:tc>
          <w:tcPr>
            <w:tcW w:w="1729" w:type="dxa"/>
          </w:tcPr>
          <w:p w:rsidR="00163CFF" w:rsidRDefault="00666B3E">
            <w:r>
              <w:t xml:space="preserve">Yin </w:t>
            </w:r>
            <w:proofErr w:type="spellStart"/>
            <w:r>
              <w:t>Yin</w:t>
            </w:r>
            <w:proofErr w:type="spellEnd"/>
            <w:r>
              <w:t xml:space="preserve"> Phyu</w:t>
            </w:r>
          </w:p>
        </w:tc>
        <w:tc>
          <w:tcPr>
            <w:tcW w:w="1632" w:type="dxa"/>
          </w:tcPr>
          <w:p w:rsidR="00163CFF" w:rsidRDefault="00666B3E">
            <w:r>
              <w:t>Food Security Working Group</w:t>
            </w:r>
          </w:p>
        </w:tc>
        <w:tc>
          <w:tcPr>
            <w:tcW w:w="1968" w:type="dxa"/>
          </w:tcPr>
          <w:p w:rsidR="00163CFF" w:rsidRDefault="00666B3E">
            <w:r>
              <w:t>Project Officer</w:t>
            </w:r>
          </w:p>
        </w:tc>
        <w:tc>
          <w:tcPr>
            <w:tcW w:w="3801" w:type="dxa"/>
          </w:tcPr>
          <w:p w:rsidR="00163CFF" w:rsidRDefault="00390E79" w:rsidP="00666B3E">
            <w:hyperlink r:id="rId16" w:history="1">
              <w:r w:rsidR="00666B3E" w:rsidRPr="00345575">
                <w:rPr>
                  <w:rStyle w:val="Hyperlink"/>
                </w:rPr>
                <w:t>fswg.projectofficer@gmail.com</w:t>
              </w:r>
            </w:hyperlink>
          </w:p>
        </w:tc>
      </w:tr>
      <w:tr w:rsidR="00163CFF" w:rsidTr="00666B3E">
        <w:tc>
          <w:tcPr>
            <w:tcW w:w="446" w:type="dxa"/>
          </w:tcPr>
          <w:p w:rsidR="00163CFF" w:rsidRDefault="00163CFF">
            <w:r>
              <w:t>13</w:t>
            </w:r>
          </w:p>
        </w:tc>
        <w:tc>
          <w:tcPr>
            <w:tcW w:w="1729" w:type="dxa"/>
          </w:tcPr>
          <w:p w:rsidR="00163CFF" w:rsidRDefault="00666B3E">
            <w:r>
              <w:t>Patty Curran</w:t>
            </w:r>
          </w:p>
        </w:tc>
        <w:tc>
          <w:tcPr>
            <w:tcW w:w="1632" w:type="dxa"/>
          </w:tcPr>
          <w:p w:rsidR="00163CFF" w:rsidRDefault="00666B3E">
            <w:r>
              <w:t>Telenor</w:t>
            </w:r>
          </w:p>
        </w:tc>
        <w:tc>
          <w:tcPr>
            <w:tcW w:w="1968" w:type="dxa"/>
          </w:tcPr>
          <w:p w:rsidR="00163CFF" w:rsidRDefault="00BB47FB">
            <w:r>
              <w:t>Head of Business Sustainability and Community Outreach</w:t>
            </w:r>
          </w:p>
        </w:tc>
        <w:tc>
          <w:tcPr>
            <w:tcW w:w="3801" w:type="dxa"/>
          </w:tcPr>
          <w:p w:rsidR="00163CFF" w:rsidRDefault="00BB47FB" w:rsidP="00666B3E">
            <w:r>
              <w:t>Patty.curran@telenor.com.mm</w:t>
            </w:r>
          </w:p>
        </w:tc>
      </w:tr>
    </w:tbl>
    <w:p w:rsidR="00EC0988" w:rsidRDefault="00EC0988"/>
    <w:sectPr w:rsidR="00EC0988" w:rsidSect="00C6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446"/>
    <w:multiLevelType w:val="hybridMultilevel"/>
    <w:tmpl w:val="57D62C30"/>
    <w:lvl w:ilvl="0" w:tplc="86A0499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C67EA"/>
    <w:multiLevelType w:val="hybridMultilevel"/>
    <w:tmpl w:val="8D3A59F0"/>
    <w:lvl w:ilvl="0" w:tplc="3AE01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C0602"/>
    <w:multiLevelType w:val="hybridMultilevel"/>
    <w:tmpl w:val="FF88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40A46"/>
    <w:multiLevelType w:val="hybridMultilevel"/>
    <w:tmpl w:val="5938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10B5A"/>
    <w:multiLevelType w:val="hybridMultilevel"/>
    <w:tmpl w:val="506A5DC2"/>
    <w:lvl w:ilvl="0" w:tplc="049E951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70A94"/>
    <w:multiLevelType w:val="hybridMultilevel"/>
    <w:tmpl w:val="01EAB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941B8"/>
    <w:multiLevelType w:val="hybridMultilevel"/>
    <w:tmpl w:val="207A6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22707"/>
    <w:multiLevelType w:val="hybridMultilevel"/>
    <w:tmpl w:val="7456A8CA"/>
    <w:lvl w:ilvl="0" w:tplc="F122316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4D6B42"/>
    <w:multiLevelType w:val="hybridMultilevel"/>
    <w:tmpl w:val="8852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8"/>
  </w:num>
  <w:num w:numId="5">
    <w:abstractNumId w:val="0"/>
  </w:num>
  <w:num w:numId="6">
    <w:abstractNumId w:val="5"/>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88"/>
    <w:rsid w:val="00163CFF"/>
    <w:rsid w:val="00244B6A"/>
    <w:rsid w:val="002E60BD"/>
    <w:rsid w:val="00390E79"/>
    <w:rsid w:val="003E3D8F"/>
    <w:rsid w:val="0042765F"/>
    <w:rsid w:val="00484E4A"/>
    <w:rsid w:val="00595C63"/>
    <w:rsid w:val="00634823"/>
    <w:rsid w:val="00666B3E"/>
    <w:rsid w:val="00683284"/>
    <w:rsid w:val="0068721C"/>
    <w:rsid w:val="00692C46"/>
    <w:rsid w:val="006F2F51"/>
    <w:rsid w:val="00713118"/>
    <w:rsid w:val="007D14B0"/>
    <w:rsid w:val="007E7055"/>
    <w:rsid w:val="00885148"/>
    <w:rsid w:val="008D06EC"/>
    <w:rsid w:val="009455E1"/>
    <w:rsid w:val="009700E3"/>
    <w:rsid w:val="00AE113D"/>
    <w:rsid w:val="00B3463A"/>
    <w:rsid w:val="00B73FD6"/>
    <w:rsid w:val="00BB47FB"/>
    <w:rsid w:val="00BC3834"/>
    <w:rsid w:val="00C6680C"/>
    <w:rsid w:val="00C7202C"/>
    <w:rsid w:val="00D5733C"/>
    <w:rsid w:val="00DA4168"/>
    <w:rsid w:val="00EC0988"/>
    <w:rsid w:val="00F27A40"/>
    <w:rsid w:val="00F8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accent">
    <w:name w:val="paragraph accent"/>
    <w:basedOn w:val="Normal"/>
    <w:next w:val="Normal"/>
    <w:link w:val="paragraphaccentChar"/>
    <w:qFormat/>
    <w:rsid w:val="00C6680C"/>
    <w:pPr>
      <w:spacing w:before="240" w:after="240" w:line="360" w:lineRule="auto"/>
      <w:jc w:val="both"/>
    </w:pPr>
    <w:rPr>
      <w:rFonts w:ascii="Arial" w:eastAsia="Times New Roman" w:hAnsi="Arial" w:cs="Times New Roman"/>
      <w:i/>
      <w:sz w:val="24"/>
      <w:szCs w:val="24"/>
    </w:rPr>
  </w:style>
  <w:style w:type="character" w:customStyle="1" w:styleId="paragraphaccentChar">
    <w:name w:val="paragraph accent Char"/>
    <w:link w:val="paragraphaccent"/>
    <w:rsid w:val="00C6680C"/>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num" w:pos="720"/>
      </w:tabs>
      <w:spacing w:before="240" w:after="240" w:line="360" w:lineRule="auto"/>
      <w:ind w:left="720" w:hanging="360"/>
      <w:jc w:val="both"/>
    </w:pPr>
    <w:rPr>
      <w:rFonts w:ascii="Arial" w:eastAsia="Times New Roman" w:hAnsi="Arial" w:cs="Arial"/>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paragraph" w:styleId="Title">
    <w:name w:val="Title"/>
    <w:basedOn w:val="Normal"/>
    <w:next w:val="Normal"/>
    <w:link w:val="TitleChar"/>
    <w:uiPriority w:val="10"/>
    <w:qFormat/>
    <w:rsid w:val="00C6680C"/>
    <w:pPr>
      <w:pBdr>
        <w:bottom w:val="single" w:sz="8" w:space="4" w:color="7F1542" w:themeColor="accent1"/>
      </w:pBdr>
      <w:spacing w:after="300" w:line="240" w:lineRule="auto"/>
      <w:contextualSpacing/>
    </w:pPr>
    <w:rPr>
      <w:rFonts w:asciiTheme="majorHAnsi" w:eastAsiaTheme="majorEastAsia" w:hAnsiTheme="majorHAnsi" w:cstheme="majorBidi"/>
      <w:color w:val="59534B" w:themeColor="text2" w:themeShade="BF"/>
      <w:spacing w:val="5"/>
      <w:kern w:val="28"/>
      <w:sz w:val="52"/>
      <w:szCs w:val="52"/>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kern w:val="28"/>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paragraph" w:styleId="ListParagraph">
    <w:name w:val="List Paragraph"/>
    <w:basedOn w:val="Normal"/>
    <w:uiPriority w:val="34"/>
    <w:qFormat/>
    <w:rsid w:val="00C6680C"/>
    <w:pPr>
      <w:ind w:left="720"/>
      <w:contextualSpacing/>
    </w:p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paragraph" w:styleId="TOCHeading">
    <w:name w:val="TOC Heading"/>
    <w:basedOn w:val="Heading1"/>
    <w:next w:val="Normal"/>
    <w:uiPriority w:val="39"/>
    <w:semiHidden/>
    <w:unhideWhenUsed/>
    <w:qFormat/>
    <w:rsid w:val="00C6680C"/>
    <w:pPr>
      <w:outlineLvl w:val="9"/>
    </w:pPr>
    <w:rPr>
      <w:lang w:eastAsia="ja-JP"/>
    </w:rPr>
  </w:style>
  <w:style w:type="table" w:styleId="TableGrid">
    <w:name w:val="Table Grid"/>
    <w:basedOn w:val="TableNormal"/>
    <w:uiPriority w:val="59"/>
    <w:rsid w:val="00EC0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0988"/>
    <w:rPr>
      <w:color w:val="005B82" w:themeColor="hyperlink"/>
      <w:u w:val="single"/>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accent">
    <w:name w:val="paragraph accent"/>
    <w:basedOn w:val="Normal"/>
    <w:next w:val="Normal"/>
    <w:link w:val="paragraphaccentChar"/>
    <w:qFormat/>
    <w:rsid w:val="00C6680C"/>
    <w:pPr>
      <w:spacing w:before="240" w:after="240" w:line="360" w:lineRule="auto"/>
      <w:jc w:val="both"/>
    </w:pPr>
    <w:rPr>
      <w:rFonts w:ascii="Arial" w:eastAsia="Times New Roman" w:hAnsi="Arial" w:cs="Times New Roman"/>
      <w:i/>
      <w:sz w:val="24"/>
      <w:szCs w:val="24"/>
    </w:rPr>
  </w:style>
  <w:style w:type="character" w:customStyle="1" w:styleId="paragraphaccentChar">
    <w:name w:val="paragraph accent Char"/>
    <w:link w:val="paragraphaccent"/>
    <w:rsid w:val="00C6680C"/>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num" w:pos="720"/>
      </w:tabs>
      <w:spacing w:before="240" w:after="240" w:line="360" w:lineRule="auto"/>
      <w:ind w:left="720" w:hanging="360"/>
      <w:jc w:val="both"/>
    </w:pPr>
    <w:rPr>
      <w:rFonts w:ascii="Arial" w:eastAsia="Times New Roman" w:hAnsi="Arial" w:cs="Arial"/>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paragraph" w:styleId="Title">
    <w:name w:val="Title"/>
    <w:basedOn w:val="Normal"/>
    <w:next w:val="Normal"/>
    <w:link w:val="TitleChar"/>
    <w:uiPriority w:val="10"/>
    <w:qFormat/>
    <w:rsid w:val="00C6680C"/>
    <w:pPr>
      <w:pBdr>
        <w:bottom w:val="single" w:sz="8" w:space="4" w:color="7F1542" w:themeColor="accent1"/>
      </w:pBdr>
      <w:spacing w:after="300" w:line="240" w:lineRule="auto"/>
      <w:contextualSpacing/>
    </w:pPr>
    <w:rPr>
      <w:rFonts w:asciiTheme="majorHAnsi" w:eastAsiaTheme="majorEastAsia" w:hAnsiTheme="majorHAnsi" w:cstheme="majorBidi"/>
      <w:color w:val="59534B" w:themeColor="text2" w:themeShade="BF"/>
      <w:spacing w:val="5"/>
      <w:kern w:val="28"/>
      <w:sz w:val="52"/>
      <w:szCs w:val="52"/>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kern w:val="28"/>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paragraph" w:styleId="ListParagraph">
    <w:name w:val="List Paragraph"/>
    <w:basedOn w:val="Normal"/>
    <w:uiPriority w:val="34"/>
    <w:qFormat/>
    <w:rsid w:val="00C6680C"/>
    <w:pPr>
      <w:ind w:left="720"/>
      <w:contextualSpacing/>
    </w:p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paragraph" w:styleId="TOCHeading">
    <w:name w:val="TOC Heading"/>
    <w:basedOn w:val="Heading1"/>
    <w:next w:val="Normal"/>
    <w:uiPriority w:val="39"/>
    <w:semiHidden/>
    <w:unhideWhenUsed/>
    <w:qFormat/>
    <w:rsid w:val="00C6680C"/>
    <w:pPr>
      <w:outlineLvl w:val="9"/>
    </w:pPr>
    <w:rPr>
      <w:lang w:eastAsia="ja-JP"/>
    </w:rPr>
  </w:style>
  <w:style w:type="table" w:styleId="TableGrid">
    <w:name w:val="Table Grid"/>
    <w:basedOn w:val="TableNormal"/>
    <w:uiPriority w:val="59"/>
    <w:rsid w:val="00EC0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0988"/>
    <w:rPr>
      <w:color w:val="005B82" w:themeColor="hyperlink"/>
      <w:u w:val="single"/>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sabathula@unesco.org" TargetMode="External"/><Relationship Id="rId13" Type="http://schemas.openxmlformats.org/officeDocument/2006/relationships/hyperlink" Target="mailto:sliangpu@dimagi.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lluanda@unicef.org" TargetMode="External"/><Relationship Id="rId12" Type="http://schemas.openxmlformats.org/officeDocument/2006/relationships/hyperlink" Target="mailto:jtdenny@unicef.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swg.projectofficer@gmail.com" TargetMode="External"/><Relationship Id="rId1" Type="http://schemas.openxmlformats.org/officeDocument/2006/relationships/numbering" Target="numbering.xml"/><Relationship Id="rId6" Type="http://schemas.openxmlformats.org/officeDocument/2006/relationships/hyperlink" Target="mailto:jlamb@pactworld.org" TargetMode="External"/><Relationship Id="rId11" Type="http://schemas.openxmlformats.org/officeDocument/2006/relationships/hyperlink" Target="mailto:akyuu@unicef.org" TargetMode="External"/><Relationship Id="rId5" Type="http://schemas.openxmlformats.org/officeDocument/2006/relationships/webSettings" Target="webSettings.xml"/><Relationship Id="rId15" Type="http://schemas.openxmlformats.org/officeDocument/2006/relationships/hyperlink" Target="mailto:pbriskin@psimyanmar.org" TargetMode="External"/><Relationship Id="rId10" Type="http://schemas.openxmlformats.org/officeDocument/2006/relationships/hyperlink" Target="mailto:ktun@unicef.org" TargetMode="External"/><Relationship Id="rId4" Type="http://schemas.openxmlformats.org/officeDocument/2006/relationships/settings" Target="settings.xml"/><Relationship Id="rId9" Type="http://schemas.openxmlformats.org/officeDocument/2006/relationships/hyperlink" Target="mailto:moe.moe.su@undp.org" TargetMode="External"/><Relationship Id="rId14" Type="http://schemas.openxmlformats.org/officeDocument/2006/relationships/hyperlink" Target="mailto:lukasz.kruk@reach-initiative.org" TargetMode="External"/></Relationships>
</file>

<file path=word/theme/theme1.xml><?xml version="1.0" encoding="utf-8"?>
<a:theme xmlns:a="http://schemas.openxmlformats.org/drawingml/2006/main" name="Office Theme">
  <a:themeElements>
    <a:clrScheme name="Official Pact Colors">
      <a:dk1>
        <a:sysClr val="windowText" lastClr="000000"/>
      </a:dk1>
      <a:lt1>
        <a:sysClr val="window" lastClr="FFFFFF"/>
      </a:lt1>
      <a:dk2>
        <a:srgbClr val="776F65"/>
      </a:dk2>
      <a:lt2>
        <a:srgbClr val="DBD7D3"/>
      </a:lt2>
      <a:accent1>
        <a:srgbClr val="7F1542"/>
      </a:accent1>
      <a:accent2>
        <a:srgbClr val="02AED9"/>
      </a:accent2>
      <a:accent3>
        <a:srgbClr val="F09C30"/>
      </a:accent3>
      <a:accent4>
        <a:srgbClr val="A1B741"/>
      </a:accent4>
      <a:accent5>
        <a:srgbClr val="FFCA05"/>
      </a:accent5>
      <a:accent6>
        <a:srgbClr val="5A2A00"/>
      </a:accent6>
      <a:hlink>
        <a:srgbClr val="005B82"/>
      </a:hlink>
      <a:folHlink>
        <a:srgbClr val="005B82"/>
      </a:folHlink>
    </a:clrScheme>
    <a:fontScheme name="Official Pact Font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JLAMB</dc:creator>
  <cp:lastModifiedBy>JLAMB</cp:lastModifiedBy>
  <cp:revision>6</cp:revision>
  <dcterms:created xsi:type="dcterms:W3CDTF">2014-11-03T07:43:00Z</dcterms:created>
  <dcterms:modified xsi:type="dcterms:W3CDTF">2014-11-17T04:23:00Z</dcterms:modified>
</cp:coreProperties>
</file>