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FB" w:rsidRDefault="00262BEB">
      <w:pPr>
        <w:pStyle w:val="Heading1"/>
      </w:pPr>
      <w:r>
        <w:t>Meeting Minutes</w:t>
      </w:r>
    </w:p>
    <w:p w:rsidR="001868FB" w:rsidRDefault="00262BEB">
      <w:r>
        <w:t xml:space="preserve">ICT4D Working Group, </w:t>
      </w:r>
      <w:r w:rsidR="00BB5402">
        <w:t>September 23</w:t>
      </w:r>
      <w:r w:rsidR="00FB5B95">
        <w:t>, 2015</w:t>
      </w:r>
    </w:p>
    <w:p w:rsidR="001868FB" w:rsidRDefault="00262BEB">
      <w:r>
        <w:t>Chair: Jade Lamb, Pact</w:t>
      </w:r>
    </w:p>
    <w:p w:rsidR="001868FB" w:rsidRDefault="00262BEB">
      <w:r>
        <w:t xml:space="preserve">Organizations Attending: </w:t>
      </w:r>
      <w:r w:rsidR="00224E5C">
        <w:t xml:space="preserve">Pact, JSI, </w:t>
      </w:r>
      <w:r w:rsidR="00BB5402">
        <w:t xml:space="preserve">MCRB, PSI, Myanmarwatch.org, MIMU, Opportunities NOW, UNESCO, One World, UNICEF, </w:t>
      </w:r>
      <w:proofErr w:type="spellStart"/>
      <w:r w:rsidR="00BB5402">
        <w:t>Ooredoo</w:t>
      </w:r>
      <w:proofErr w:type="spellEnd"/>
    </w:p>
    <w:tbl>
      <w:tblPr>
        <w:tblStyle w:val="TableGrid"/>
        <w:tblW w:w="9576" w:type="dxa"/>
        <w:tblLook w:val="04A0" w:firstRow="1" w:lastRow="0" w:firstColumn="1" w:lastColumn="0" w:noHBand="0" w:noVBand="1"/>
      </w:tblPr>
      <w:tblGrid>
        <w:gridCol w:w="7758"/>
        <w:gridCol w:w="1818"/>
      </w:tblGrid>
      <w:tr w:rsidR="001868FB">
        <w:tc>
          <w:tcPr>
            <w:tcW w:w="7757" w:type="dxa"/>
            <w:shd w:val="clear" w:color="auto" w:fill="auto"/>
            <w:tcMar>
              <w:left w:w="108" w:type="dxa"/>
            </w:tcMar>
          </w:tcPr>
          <w:p w:rsidR="001868FB" w:rsidRDefault="00262BEB">
            <w:pPr>
              <w:spacing w:after="0"/>
            </w:pPr>
            <w:r>
              <w:t>Activity</w:t>
            </w:r>
          </w:p>
        </w:tc>
        <w:tc>
          <w:tcPr>
            <w:tcW w:w="1818" w:type="dxa"/>
            <w:shd w:val="clear" w:color="auto" w:fill="auto"/>
            <w:tcMar>
              <w:left w:w="108" w:type="dxa"/>
            </w:tcMar>
          </w:tcPr>
          <w:p w:rsidR="001868FB" w:rsidRDefault="00262BEB">
            <w:pPr>
              <w:spacing w:after="0"/>
            </w:pPr>
            <w:r>
              <w:t>Follow up</w:t>
            </w:r>
          </w:p>
        </w:tc>
      </w:tr>
      <w:tr w:rsidR="001868FB">
        <w:tc>
          <w:tcPr>
            <w:tcW w:w="7757" w:type="dxa"/>
            <w:shd w:val="clear" w:color="auto" w:fill="auto"/>
            <w:tcMar>
              <w:left w:w="108" w:type="dxa"/>
            </w:tcMar>
          </w:tcPr>
          <w:p w:rsidR="00C6338D" w:rsidRDefault="00916EA7" w:rsidP="00916EA7">
            <w:pPr>
              <w:pStyle w:val="ListParagraph"/>
              <w:numPr>
                <w:ilvl w:val="0"/>
                <w:numId w:val="14"/>
              </w:numPr>
              <w:spacing w:after="0"/>
            </w:pPr>
            <w:r>
              <w:t>Myanmarwatch.org/Rhys Thompson</w:t>
            </w:r>
          </w:p>
          <w:p w:rsidR="00916EA7" w:rsidRDefault="00916EA7" w:rsidP="00916EA7">
            <w:pPr>
              <w:pStyle w:val="ListParagraph"/>
              <w:numPr>
                <w:ilvl w:val="0"/>
                <w:numId w:val="15"/>
              </w:numPr>
              <w:spacing w:after="0"/>
            </w:pPr>
            <w:r>
              <w:t>Myanmar Watch is a platform for sharing incidents and events</w:t>
            </w:r>
          </w:p>
          <w:p w:rsidR="00916EA7" w:rsidRDefault="00916EA7" w:rsidP="00916EA7">
            <w:pPr>
              <w:pStyle w:val="ListParagraph"/>
              <w:numPr>
                <w:ilvl w:val="0"/>
                <w:numId w:val="15"/>
              </w:numPr>
              <w:spacing w:after="0"/>
            </w:pPr>
            <w:r>
              <w:t>Information is out there, but not always accessible, even in Myanmar language</w:t>
            </w:r>
          </w:p>
          <w:p w:rsidR="00916EA7" w:rsidRDefault="00916EA7" w:rsidP="00916EA7">
            <w:pPr>
              <w:pStyle w:val="ListParagraph"/>
              <w:numPr>
                <w:ilvl w:val="0"/>
                <w:numId w:val="15"/>
              </w:numPr>
              <w:spacing w:after="0"/>
            </w:pPr>
            <w:r>
              <w:t>The intent of the site is not to replicate stories, but to be a place where people can share what’s going on—report protests, demonstrations, traffic, crime</w:t>
            </w:r>
          </w:p>
          <w:p w:rsidR="00916EA7" w:rsidRDefault="00916EA7" w:rsidP="00916EA7">
            <w:pPr>
              <w:pStyle w:val="ListParagraph"/>
              <w:numPr>
                <w:ilvl w:val="0"/>
                <w:numId w:val="15"/>
              </w:numPr>
              <w:spacing w:after="0"/>
            </w:pPr>
            <w:r>
              <w:t xml:space="preserve">The site is free but requires registration </w:t>
            </w:r>
          </w:p>
          <w:p w:rsidR="00916EA7" w:rsidRDefault="00916EA7" w:rsidP="00916EA7">
            <w:pPr>
              <w:pStyle w:val="ListParagraph"/>
              <w:numPr>
                <w:ilvl w:val="0"/>
                <w:numId w:val="15"/>
              </w:numPr>
              <w:spacing w:after="0"/>
            </w:pPr>
            <w:r>
              <w:t xml:space="preserve">People enter basic information about events/incidents.  Others can flag that they also witnessed the event, giving it more credibility.  Users can also see a snapshot of a reporter’s reporting history to judge for </w:t>
            </w:r>
            <w:proofErr w:type="gramStart"/>
            <w:r>
              <w:t>themselves</w:t>
            </w:r>
            <w:proofErr w:type="gramEnd"/>
            <w:r>
              <w:t xml:space="preserve"> if the report is credible.</w:t>
            </w:r>
          </w:p>
          <w:p w:rsidR="00916EA7" w:rsidRDefault="00916EA7" w:rsidP="00916EA7">
            <w:pPr>
              <w:pStyle w:val="ListParagraph"/>
              <w:numPr>
                <w:ilvl w:val="0"/>
                <w:numId w:val="15"/>
              </w:numPr>
              <w:spacing w:after="0"/>
            </w:pPr>
            <w:r>
              <w:t>For protests and conflict, there are fixed fields to limit the amount of information reported and therefore try and limit the site’s ability to increase tensions.</w:t>
            </w:r>
          </w:p>
          <w:p w:rsidR="00916EA7" w:rsidRDefault="00916EA7" w:rsidP="00916EA7">
            <w:pPr>
              <w:pStyle w:val="ListParagraph"/>
              <w:numPr>
                <w:ilvl w:val="0"/>
                <w:numId w:val="15"/>
              </w:numPr>
              <w:spacing w:after="0"/>
            </w:pPr>
            <w:r>
              <w:t>Possible to use the site to report events in advance, such as protests and rallies, to advertise it.</w:t>
            </w:r>
          </w:p>
          <w:p w:rsidR="00916EA7" w:rsidRDefault="00916EA7" w:rsidP="00916EA7">
            <w:pPr>
              <w:pStyle w:val="ListParagraph"/>
              <w:numPr>
                <w:ilvl w:val="0"/>
                <w:numId w:val="15"/>
              </w:numPr>
              <w:spacing w:after="0"/>
            </w:pPr>
            <w:r>
              <w:t>Events come down 14 days after they happen.  Archives will not be public, but de-identified reports might be made available as a dataset upon request for legitimate research uses.</w:t>
            </w:r>
          </w:p>
          <w:p w:rsidR="00916EA7" w:rsidRDefault="00916EA7" w:rsidP="00916EA7">
            <w:pPr>
              <w:pStyle w:val="ListParagraph"/>
              <w:numPr>
                <w:ilvl w:val="0"/>
                <w:numId w:val="15"/>
              </w:numPr>
              <w:spacing w:after="0"/>
            </w:pPr>
            <w:r>
              <w:t>Rhys moderates the site to look for abuse.</w:t>
            </w:r>
          </w:p>
          <w:p w:rsidR="00916EA7" w:rsidRDefault="00916EA7" w:rsidP="00916EA7">
            <w:pPr>
              <w:pStyle w:val="ListParagraph"/>
              <w:numPr>
                <w:ilvl w:val="0"/>
                <w:numId w:val="15"/>
              </w:numPr>
              <w:spacing w:after="0"/>
            </w:pPr>
            <w:r>
              <w:t>Election events will be locked shortly following the elections, but made available on a permanent part of the site for the general public.</w:t>
            </w:r>
          </w:p>
          <w:p w:rsidR="00916EA7" w:rsidRDefault="00916EA7" w:rsidP="00916EA7">
            <w:pPr>
              <w:pStyle w:val="ListParagraph"/>
              <w:numPr>
                <w:ilvl w:val="0"/>
                <w:numId w:val="15"/>
              </w:numPr>
              <w:spacing w:after="0"/>
            </w:pPr>
            <w:r>
              <w:t xml:space="preserve">The site uses </w:t>
            </w:r>
            <w:proofErr w:type="spellStart"/>
            <w:r>
              <w:t>Zawgyi</w:t>
            </w:r>
            <w:proofErr w:type="spellEnd"/>
            <w:r>
              <w:t>, but the font is embedded in the site so Unicode users shouldn’t have problems.</w:t>
            </w:r>
          </w:p>
          <w:p w:rsidR="00916EA7" w:rsidRDefault="00916EA7" w:rsidP="00916EA7">
            <w:pPr>
              <w:pStyle w:val="ListParagraph"/>
              <w:numPr>
                <w:ilvl w:val="0"/>
                <w:numId w:val="15"/>
              </w:numPr>
              <w:spacing w:after="0"/>
            </w:pPr>
            <w:r>
              <w:t>Have reached out to some groups to publicize the site among their members and get reporting on election events and protests started.</w:t>
            </w:r>
          </w:p>
          <w:p w:rsidR="00916EA7" w:rsidRDefault="00916EA7" w:rsidP="00916EA7">
            <w:pPr>
              <w:pStyle w:val="ListParagraph"/>
              <w:numPr>
                <w:ilvl w:val="0"/>
                <w:numId w:val="15"/>
              </w:numPr>
              <w:spacing w:after="0"/>
            </w:pPr>
            <w:r>
              <w:t>If the site really takes off, traffic is most likely to spin off on its own site.</w:t>
            </w:r>
          </w:p>
          <w:p w:rsidR="00916EA7" w:rsidRDefault="00916EA7" w:rsidP="00F955E7">
            <w:pPr>
              <w:pStyle w:val="ListParagraph"/>
              <w:numPr>
                <w:ilvl w:val="0"/>
                <w:numId w:val="15"/>
              </w:numPr>
              <w:spacing w:after="0"/>
            </w:pPr>
            <w:r>
              <w:t xml:space="preserve">You can play around with the demo site here: </w:t>
            </w:r>
            <w:hyperlink r:id="rId6" w:history="1">
              <w:r w:rsidR="00F955E7" w:rsidRPr="000E06BC">
                <w:rPr>
                  <w:rStyle w:val="Hyperlink"/>
                </w:rPr>
                <w:t>http://myanmar-watch2.demo5.mspiral.net/en</w:t>
              </w:r>
            </w:hyperlink>
            <w:r w:rsidR="00F955E7">
              <w:t xml:space="preserve">.  Note that this is a </w:t>
            </w:r>
            <w:r w:rsidR="00F955E7" w:rsidRPr="00F955E7">
              <w:rPr>
                <w:u w:val="single"/>
              </w:rPr>
              <w:t>demo</w:t>
            </w:r>
            <w:r w:rsidR="00F955E7">
              <w:t xml:space="preserve"> site and data in the site are not accurate, nor will any incidents reported be saved when the real site rolls out.</w:t>
            </w:r>
          </w:p>
          <w:p w:rsidR="00F955E7" w:rsidRDefault="00F955E7" w:rsidP="00F955E7">
            <w:pPr>
              <w:pStyle w:val="ListParagraph"/>
              <w:numPr>
                <w:ilvl w:val="0"/>
                <w:numId w:val="15"/>
              </w:numPr>
              <w:spacing w:after="0"/>
            </w:pPr>
            <w:r>
              <w:t>The site launches next week.</w:t>
            </w:r>
          </w:p>
          <w:p w:rsidR="00916EA7" w:rsidRDefault="00916EA7" w:rsidP="00916EA7">
            <w:pPr>
              <w:pStyle w:val="ListParagraph"/>
              <w:spacing w:after="0"/>
              <w:ind w:left="1080"/>
            </w:pPr>
          </w:p>
        </w:tc>
        <w:tc>
          <w:tcPr>
            <w:tcW w:w="1818" w:type="dxa"/>
            <w:shd w:val="clear" w:color="auto" w:fill="auto"/>
            <w:tcMar>
              <w:left w:w="108" w:type="dxa"/>
            </w:tcMar>
          </w:tcPr>
          <w:p w:rsidR="001868FB" w:rsidRDefault="001868FB" w:rsidP="00FE20B1">
            <w:pPr>
              <w:spacing w:after="0"/>
            </w:pPr>
          </w:p>
        </w:tc>
      </w:tr>
      <w:tr w:rsidR="001868FB">
        <w:tc>
          <w:tcPr>
            <w:tcW w:w="7757" w:type="dxa"/>
            <w:shd w:val="clear" w:color="auto" w:fill="auto"/>
            <w:tcMar>
              <w:left w:w="108" w:type="dxa"/>
            </w:tcMar>
          </w:tcPr>
          <w:p w:rsidR="003655CE" w:rsidRDefault="00F955E7" w:rsidP="00F955E7">
            <w:pPr>
              <w:pStyle w:val="ListParagraph"/>
              <w:numPr>
                <w:ilvl w:val="0"/>
                <w:numId w:val="14"/>
              </w:numPr>
              <w:spacing w:after="0"/>
            </w:pPr>
            <w:r>
              <w:t>Results from Feedback Survey/Jade Lamb</w:t>
            </w:r>
          </w:p>
        </w:tc>
        <w:tc>
          <w:tcPr>
            <w:tcW w:w="1818" w:type="dxa"/>
            <w:shd w:val="clear" w:color="auto" w:fill="auto"/>
            <w:tcMar>
              <w:left w:w="108" w:type="dxa"/>
            </w:tcMar>
          </w:tcPr>
          <w:p w:rsidR="001868FB" w:rsidRDefault="001868FB">
            <w:pPr>
              <w:spacing w:after="0"/>
            </w:pPr>
          </w:p>
        </w:tc>
      </w:tr>
      <w:tr w:rsidR="001868FB" w:rsidTr="00FB5B95">
        <w:trPr>
          <w:trHeight w:val="1025"/>
        </w:trPr>
        <w:tc>
          <w:tcPr>
            <w:tcW w:w="7757" w:type="dxa"/>
            <w:shd w:val="clear" w:color="auto" w:fill="auto"/>
            <w:tcMar>
              <w:left w:w="108" w:type="dxa"/>
            </w:tcMar>
          </w:tcPr>
          <w:p w:rsidR="00CE6A13" w:rsidRDefault="00F955E7" w:rsidP="003655CE">
            <w:pPr>
              <w:pStyle w:val="ListParagraph"/>
              <w:numPr>
                <w:ilvl w:val="0"/>
                <w:numId w:val="13"/>
              </w:numPr>
              <w:spacing w:after="0"/>
            </w:pPr>
            <w:r>
              <w:lastRenderedPageBreak/>
              <w:t>Objective of survey was to get feedback from the group both on the logistics of group management and content for the future</w:t>
            </w:r>
          </w:p>
          <w:p w:rsidR="00F955E7" w:rsidRDefault="00F955E7" w:rsidP="003655CE">
            <w:pPr>
              <w:pStyle w:val="ListParagraph"/>
              <w:numPr>
                <w:ilvl w:val="0"/>
                <w:numId w:val="13"/>
              </w:numPr>
              <w:spacing w:after="0"/>
            </w:pPr>
            <w:r>
              <w:t>17 people responded, which is a pretty good response rate (the email list has 122 members, but 17 represents a large proportion of people who are currently attending semi-regularly)</w:t>
            </w:r>
          </w:p>
          <w:p w:rsidR="00F955E7" w:rsidRDefault="00F955E7" w:rsidP="003655CE">
            <w:pPr>
              <w:pStyle w:val="ListParagraph"/>
              <w:numPr>
                <w:ilvl w:val="0"/>
                <w:numId w:val="13"/>
              </w:numPr>
              <w:spacing w:after="0"/>
            </w:pPr>
            <w:r>
              <w:t xml:space="preserve">People preferred </w:t>
            </w:r>
            <w:proofErr w:type="spellStart"/>
            <w:r>
              <w:t>Phandeeyar</w:t>
            </w:r>
            <w:proofErr w:type="spellEnd"/>
            <w:r>
              <w:t xml:space="preserve"> to MIMU for meeting locations 41% to 24%</w:t>
            </w:r>
          </w:p>
          <w:p w:rsidR="00F955E7" w:rsidRDefault="00F955E7" w:rsidP="003655CE">
            <w:pPr>
              <w:pStyle w:val="ListParagraph"/>
              <w:numPr>
                <w:ilvl w:val="0"/>
                <w:numId w:val="13"/>
              </w:numPr>
              <w:spacing w:after="0"/>
            </w:pPr>
            <w:r>
              <w:t>The group validated 10 as a start time, which was what the survey results said as well</w:t>
            </w:r>
          </w:p>
          <w:p w:rsidR="00F955E7" w:rsidRDefault="00F955E7" w:rsidP="003655CE">
            <w:pPr>
              <w:pStyle w:val="ListParagraph"/>
              <w:numPr>
                <w:ilvl w:val="0"/>
                <w:numId w:val="13"/>
              </w:numPr>
              <w:spacing w:after="0"/>
            </w:pPr>
            <w:r>
              <w:t xml:space="preserve">31% of members were interested in seeing the email list used more frequently (everyone was too polite to tell me to stop sending so many emails), so members are </w:t>
            </w:r>
            <w:r w:rsidRPr="00F955E7">
              <w:rPr>
                <w:highlight w:val="yellow"/>
              </w:rPr>
              <w:t>encouraged to use the email list</w:t>
            </w:r>
            <w:r>
              <w:t xml:space="preserve"> to disseminate events, articles, and other relevant materials.  If this gets out of hand, we will reassess.</w:t>
            </w:r>
          </w:p>
          <w:p w:rsidR="00F955E7" w:rsidRDefault="00F955E7" w:rsidP="003655CE">
            <w:pPr>
              <w:pStyle w:val="ListParagraph"/>
              <w:numPr>
                <w:ilvl w:val="0"/>
                <w:numId w:val="13"/>
              </w:numPr>
              <w:spacing w:after="0"/>
            </w:pPr>
            <w:r>
              <w:t>Presentations were the most valued WG aspect.</w:t>
            </w:r>
          </w:p>
          <w:p w:rsidR="00F955E7" w:rsidRDefault="00F955E7" w:rsidP="00F955E7">
            <w:pPr>
              <w:pStyle w:val="ListParagraph"/>
              <w:numPr>
                <w:ilvl w:val="0"/>
                <w:numId w:val="13"/>
              </w:numPr>
              <w:spacing w:after="0"/>
            </w:pPr>
            <w:r>
              <w:t xml:space="preserve">The top three preferences for presentations (research, implementation strategies/lessons learned, </w:t>
            </w:r>
            <w:proofErr w:type="gramStart"/>
            <w:r>
              <w:t>platforms</w:t>
            </w:r>
            <w:proofErr w:type="gramEnd"/>
            <w:r>
              <w:t>/tools) were cross-cutting.  Health was number 4.  All 4 have been the subject of many past presentations (research has been the subject of 2 presentations, but this also represents the most relevant research on ICTs in Myanmar that has come out in 2015).</w:t>
            </w:r>
          </w:p>
          <w:p w:rsidR="00F955E7" w:rsidRDefault="00F955E7" w:rsidP="00F955E7">
            <w:pPr>
              <w:pStyle w:val="ListParagraph"/>
              <w:numPr>
                <w:ilvl w:val="0"/>
                <w:numId w:val="13"/>
              </w:numPr>
              <w:spacing w:after="0"/>
            </w:pPr>
            <w:r>
              <w:t>In the middle of people’s preferences were three sectors that have been underserved by presentations: civil society/governance, mobile money, and agriculture.</w:t>
            </w:r>
          </w:p>
          <w:p w:rsidR="00E81B2D" w:rsidRDefault="00E81B2D" w:rsidP="00F955E7">
            <w:pPr>
              <w:pStyle w:val="ListParagraph"/>
              <w:numPr>
                <w:ilvl w:val="0"/>
                <w:numId w:val="13"/>
              </w:numPr>
              <w:spacing w:after="0"/>
            </w:pPr>
            <w:r>
              <w:t>People were interested in knowing more about what other organizations are doing.  Though this is the purpose of the presentations, clearly there is room to make this more explicit and contact information more available.</w:t>
            </w:r>
          </w:p>
          <w:p w:rsidR="00F955E7" w:rsidRDefault="00F955E7" w:rsidP="00F955E7">
            <w:pPr>
              <w:spacing w:after="0"/>
            </w:pPr>
          </w:p>
          <w:p w:rsidR="00F955E7" w:rsidRDefault="00F955E7" w:rsidP="00F955E7">
            <w:pPr>
              <w:spacing w:after="0"/>
            </w:pPr>
            <w:r>
              <w:t>Action items based on survey findings:</w:t>
            </w:r>
          </w:p>
          <w:p w:rsidR="00F955E7" w:rsidRDefault="00F955E7" w:rsidP="00F955E7">
            <w:pPr>
              <w:pStyle w:val="ListParagraph"/>
              <w:numPr>
                <w:ilvl w:val="0"/>
                <w:numId w:val="13"/>
              </w:numPr>
              <w:spacing w:after="0"/>
            </w:pPr>
            <w:r>
              <w:t>No change in meeting location, time or frequency</w:t>
            </w:r>
          </w:p>
          <w:p w:rsidR="00F955E7" w:rsidRDefault="00F955E7" w:rsidP="00F955E7">
            <w:pPr>
              <w:pStyle w:val="ListParagraph"/>
              <w:numPr>
                <w:ilvl w:val="0"/>
                <w:numId w:val="13"/>
              </w:numPr>
              <w:spacing w:after="0"/>
            </w:pPr>
            <w:r>
              <w:t>People are encouraged to use the email list more frequently</w:t>
            </w:r>
          </w:p>
          <w:p w:rsidR="00F955E7" w:rsidRDefault="00F955E7" w:rsidP="00E81B2D">
            <w:pPr>
              <w:pStyle w:val="ListParagraph"/>
              <w:numPr>
                <w:ilvl w:val="0"/>
                <w:numId w:val="13"/>
              </w:numPr>
              <w:spacing w:after="0"/>
            </w:pPr>
            <w:r>
              <w:t>Upcoming presentations will respond to thi</w:t>
            </w:r>
            <w:r w:rsidR="00E81B2D">
              <w:t xml:space="preserve">s feedback, hoping for an </w:t>
            </w:r>
            <w:proofErr w:type="spellStart"/>
            <w:r w:rsidR="00E81B2D">
              <w:t>mAgri</w:t>
            </w:r>
            <w:proofErr w:type="spellEnd"/>
            <w:r w:rsidR="00E81B2D">
              <w:t xml:space="preserve">-focused meeting </w:t>
            </w:r>
            <w:r>
              <w:t xml:space="preserve">in November, </w:t>
            </w:r>
            <w:r w:rsidR="00E81B2D">
              <w:t>donor panel in early 2016 to hear the donor perspective on ICT4D projects (suggestions for speakers welcome), and maybe something related to the elections next month (suggestions for speakers welcome)</w:t>
            </w:r>
          </w:p>
          <w:p w:rsidR="00E81B2D" w:rsidRDefault="00E81B2D" w:rsidP="00E81B2D">
            <w:pPr>
              <w:pStyle w:val="ListParagraph"/>
              <w:numPr>
                <w:ilvl w:val="0"/>
                <w:numId w:val="13"/>
              </w:numPr>
              <w:spacing w:after="0"/>
            </w:pPr>
            <w:r>
              <w:t>Jade will resend the</w:t>
            </w:r>
            <w:hyperlink r:id="rId7" w:anchor="gid=0" w:history="1">
              <w:r w:rsidRPr="00CB583D">
                <w:rPr>
                  <w:rStyle w:val="Hyperlink"/>
                </w:rPr>
                <w:t xml:space="preserve"> list of which organizations are doing what in ICT4D</w:t>
              </w:r>
            </w:hyperlink>
            <w:r>
              <w:t xml:space="preserve"> and try to update more frequently.  The group updated this list together during the meeting.</w:t>
            </w:r>
          </w:p>
        </w:tc>
        <w:tc>
          <w:tcPr>
            <w:tcW w:w="1818" w:type="dxa"/>
            <w:shd w:val="clear" w:color="auto" w:fill="auto"/>
            <w:tcMar>
              <w:left w:w="108" w:type="dxa"/>
            </w:tcMar>
          </w:tcPr>
          <w:p w:rsidR="007101AB" w:rsidRDefault="007101AB">
            <w:pPr>
              <w:spacing w:after="0"/>
            </w:pPr>
          </w:p>
        </w:tc>
      </w:tr>
      <w:tr w:rsidR="00224E5C" w:rsidTr="00FB5B95">
        <w:trPr>
          <w:trHeight w:val="1025"/>
        </w:trPr>
        <w:tc>
          <w:tcPr>
            <w:tcW w:w="7757" w:type="dxa"/>
            <w:shd w:val="clear" w:color="auto" w:fill="auto"/>
            <w:tcMar>
              <w:left w:w="108" w:type="dxa"/>
            </w:tcMar>
          </w:tcPr>
          <w:p w:rsidR="00224E5C" w:rsidRDefault="00224E5C" w:rsidP="00E81B2D">
            <w:pPr>
              <w:pStyle w:val="ListParagraph"/>
              <w:numPr>
                <w:ilvl w:val="0"/>
                <w:numId w:val="14"/>
              </w:numPr>
              <w:spacing w:after="0"/>
            </w:pPr>
            <w:r>
              <w:t xml:space="preserve">Upcoming Meeting: </w:t>
            </w:r>
            <w:r w:rsidR="00BB5402">
              <w:t>October 28, 2015</w:t>
            </w:r>
          </w:p>
          <w:p w:rsidR="00BB5402" w:rsidRDefault="00BB5402" w:rsidP="00BB5402">
            <w:pPr>
              <w:pStyle w:val="ListParagraph"/>
              <w:numPr>
                <w:ilvl w:val="0"/>
                <w:numId w:val="13"/>
              </w:numPr>
              <w:spacing w:after="0"/>
            </w:pPr>
            <w:r>
              <w:t xml:space="preserve">Expecting a presentation from FERD on the </w:t>
            </w:r>
            <w:proofErr w:type="spellStart"/>
            <w:r>
              <w:t>Mohinga</w:t>
            </w:r>
            <w:proofErr w:type="spellEnd"/>
            <w:r>
              <w:t xml:space="preserve"> (formerly AIMS/Aid Information Management System) site</w:t>
            </w:r>
          </w:p>
        </w:tc>
        <w:tc>
          <w:tcPr>
            <w:tcW w:w="1818" w:type="dxa"/>
            <w:shd w:val="clear" w:color="auto" w:fill="auto"/>
            <w:tcMar>
              <w:left w:w="108" w:type="dxa"/>
            </w:tcMar>
          </w:tcPr>
          <w:p w:rsidR="00224E5C" w:rsidRDefault="00224E5C">
            <w:pPr>
              <w:spacing w:after="0"/>
            </w:pPr>
            <w:r>
              <w:t>Let Jade know if you have a proposed presentation for an upcoming meeting</w:t>
            </w:r>
          </w:p>
        </w:tc>
      </w:tr>
    </w:tbl>
    <w:p w:rsidR="001868FB" w:rsidRDefault="001868FB"/>
    <w:p w:rsidR="001868FB" w:rsidRDefault="00262BEB">
      <w:r>
        <w:t>Attendance</w:t>
      </w:r>
    </w:p>
    <w:tbl>
      <w:tblPr>
        <w:tblStyle w:val="TableGrid"/>
        <w:tblW w:w="9558" w:type="dxa"/>
        <w:tblLook w:val="04A0" w:firstRow="1" w:lastRow="0" w:firstColumn="1" w:lastColumn="0" w:noHBand="0" w:noVBand="1"/>
      </w:tblPr>
      <w:tblGrid>
        <w:gridCol w:w="548"/>
        <w:gridCol w:w="2210"/>
        <w:gridCol w:w="2556"/>
        <w:gridCol w:w="4244"/>
      </w:tblGrid>
      <w:tr w:rsidR="00D6751E" w:rsidTr="00CB18F1">
        <w:trPr>
          <w:trHeight w:val="265"/>
        </w:trPr>
        <w:tc>
          <w:tcPr>
            <w:tcW w:w="548" w:type="dxa"/>
            <w:shd w:val="clear" w:color="auto" w:fill="auto"/>
            <w:tcMar>
              <w:left w:w="108" w:type="dxa"/>
            </w:tcMar>
          </w:tcPr>
          <w:p w:rsidR="00C23EC1" w:rsidRDefault="00C23EC1">
            <w:pPr>
              <w:spacing w:after="0"/>
            </w:pPr>
            <w:r>
              <w:lastRenderedPageBreak/>
              <w:t>#</w:t>
            </w:r>
          </w:p>
        </w:tc>
        <w:tc>
          <w:tcPr>
            <w:tcW w:w="2210" w:type="dxa"/>
          </w:tcPr>
          <w:p w:rsidR="00C23EC1" w:rsidRDefault="00BB5402">
            <w:pPr>
              <w:spacing w:after="0"/>
            </w:pPr>
            <w:r>
              <w:t>Name</w:t>
            </w:r>
          </w:p>
        </w:tc>
        <w:tc>
          <w:tcPr>
            <w:tcW w:w="2556" w:type="dxa"/>
          </w:tcPr>
          <w:p w:rsidR="00C23EC1" w:rsidRDefault="00C23EC1">
            <w:pPr>
              <w:spacing w:after="0"/>
            </w:pPr>
            <w:r>
              <w:t>Organization</w:t>
            </w:r>
          </w:p>
        </w:tc>
        <w:tc>
          <w:tcPr>
            <w:tcW w:w="4244" w:type="dxa"/>
          </w:tcPr>
          <w:p w:rsidR="00C23EC1" w:rsidRDefault="00C23EC1">
            <w:pPr>
              <w:spacing w:after="0"/>
            </w:pPr>
            <w:r>
              <w:t>Email</w:t>
            </w:r>
          </w:p>
        </w:tc>
      </w:tr>
      <w:tr w:rsidR="00BB5402" w:rsidTr="00CB18F1">
        <w:trPr>
          <w:trHeight w:val="265"/>
        </w:trPr>
        <w:tc>
          <w:tcPr>
            <w:tcW w:w="548" w:type="dxa"/>
            <w:shd w:val="clear" w:color="auto" w:fill="auto"/>
            <w:tcMar>
              <w:left w:w="108" w:type="dxa"/>
            </w:tcMar>
          </w:tcPr>
          <w:p w:rsidR="00BB5402" w:rsidRDefault="00BB5402">
            <w:pPr>
              <w:spacing w:after="0"/>
            </w:pPr>
            <w:r>
              <w:t>1</w:t>
            </w:r>
          </w:p>
        </w:tc>
        <w:tc>
          <w:tcPr>
            <w:tcW w:w="2210" w:type="dxa"/>
          </w:tcPr>
          <w:p w:rsidR="00BB5402" w:rsidRDefault="00BB5402" w:rsidP="00BB5402">
            <w:pPr>
              <w:spacing w:after="0"/>
            </w:pPr>
            <w:r>
              <w:t>Aung Htun Oo</w:t>
            </w:r>
          </w:p>
        </w:tc>
        <w:tc>
          <w:tcPr>
            <w:tcW w:w="2556" w:type="dxa"/>
          </w:tcPr>
          <w:p w:rsidR="00BB5402" w:rsidRDefault="00BB5402">
            <w:pPr>
              <w:spacing w:after="0"/>
            </w:pPr>
            <w:r>
              <w:t>JSI</w:t>
            </w:r>
          </w:p>
        </w:tc>
        <w:tc>
          <w:tcPr>
            <w:tcW w:w="4244" w:type="dxa"/>
          </w:tcPr>
          <w:p w:rsidR="00BB5402" w:rsidRDefault="004564B1">
            <w:pPr>
              <w:spacing w:after="0"/>
            </w:pPr>
            <w:hyperlink r:id="rId8" w:history="1">
              <w:r w:rsidRPr="00953D75">
                <w:rPr>
                  <w:rStyle w:val="Hyperlink"/>
                </w:rPr>
                <w:t>aunghtun_oo@mm.jsi.com</w:t>
              </w:r>
            </w:hyperlink>
          </w:p>
        </w:tc>
      </w:tr>
      <w:tr w:rsidR="00BB5402" w:rsidTr="00CB18F1">
        <w:trPr>
          <w:trHeight w:val="265"/>
        </w:trPr>
        <w:tc>
          <w:tcPr>
            <w:tcW w:w="548" w:type="dxa"/>
            <w:shd w:val="clear" w:color="auto" w:fill="auto"/>
            <w:tcMar>
              <w:left w:w="108" w:type="dxa"/>
            </w:tcMar>
          </w:tcPr>
          <w:p w:rsidR="00BB5402" w:rsidRDefault="00BB5402">
            <w:pPr>
              <w:spacing w:after="0"/>
            </w:pPr>
            <w:r>
              <w:t>2</w:t>
            </w:r>
          </w:p>
        </w:tc>
        <w:tc>
          <w:tcPr>
            <w:tcW w:w="2210" w:type="dxa"/>
          </w:tcPr>
          <w:p w:rsidR="00BB5402" w:rsidRDefault="00BB5402">
            <w:pPr>
              <w:spacing w:after="0"/>
            </w:pPr>
            <w:r>
              <w:t xml:space="preserve">Marta </w:t>
            </w:r>
            <w:proofErr w:type="spellStart"/>
            <w:r>
              <w:t>Baran</w:t>
            </w:r>
            <w:proofErr w:type="spellEnd"/>
          </w:p>
        </w:tc>
        <w:tc>
          <w:tcPr>
            <w:tcW w:w="2556" w:type="dxa"/>
          </w:tcPr>
          <w:p w:rsidR="00BB5402" w:rsidRDefault="00BB5402">
            <w:pPr>
              <w:spacing w:after="0"/>
            </w:pPr>
            <w:r>
              <w:t>MCRB</w:t>
            </w:r>
          </w:p>
        </w:tc>
        <w:tc>
          <w:tcPr>
            <w:tcW w:w="4244" w:type="dxa"/>
          </w:tcPr>
          <w:p w:rsidR="00BB5402" w:rsidRDefault="004564B1">
            <w:pPr>
              <w:spacing w:after="0"/>
            </w:pPr>
            <w:hyperlink r:id="rId9" w:history="1">
              <w:r w:rsidR="00BB5402" w:rsidRPr="000E06BC">
                <w:rPr>
                  <w:rStyle w:val="Hyperlink"/>
                </w:rPr>
                <w:t>marbaran@gmail.com</w:t>
              </w:r>
            </w:hyperlink>
          </w:p>
        </w:tc>
      </w:tr>
      <w:tr w:rsidR="00BB5402" w:rsidTr="00CB18F1">
        <w:trPr>
          <w:trHeight w:val="265"/>
        </w:trPr>
        <w:tc>
          <w:tcPr>
            <w:tcW w:w="548" w:type="dxa"/>
            <w:shd w:val="clear" w:color="auto" w:fill="auto"/>
            <w:tcMar>
              <w:left w:w="108" w:type="dxa"/>
            </w:tcMar>
          </w:tcPr>
          <w:p w:rsidR="00BB5402" w:rsidRDefault="00BB5402">
            <w:pPr>
              <w:spacing w:after="0"/>
            </w:pPr>
            <w:r>
              <w:t>3</w:t>
            </w:r>
          </w:p>
        </w:tc>
        <w:tc>
          <w:tcPr>
            <w:tcW w:w="2210" w:type="dxa"/>
          </w:tcPr>
          <w:p w:rsidR="00BB5402" w:rsidRDefault="00BB5402">
            <w:pPr>
              <w:spacing w:after="0"/>
            </w:pPr>
            <w:r>
              <w:t>Aung Aye Khine/Amy</w:t>
            </w:r>
          </w:p>
        </w:tc>
        <w:tc>
          <w:tcPr>
            <w:tcW w:w="2556" w:type="dxa"/>
          </w:tcPr>
          <w:p w:rsidR="00BB5402" w:rsidRDefault="00BB5402">
            <w:pPr>
              <w:spacing w:after="0"/>
            </w:pPr>
            <w:r>
              <w:t>PSI</w:t>
            </w:r>
          </w:p>
        </w:tc>
        <w:tc>
          <w:tcPr>
            <w:tcW w:w="4244" w:type="dxa"/>
          </w:tcPr>
          <w:p w:rsidR="00BB5402" w:rsidRDefault="004564B1">
            <w:pPr>
              <w:spacing w:after="0"/>
            </w:pPr>
            <w:hyperlink r:id="rId10" w:history="1">
              <w:r w:rsidR="00BB5402" w:rsidRPr="000E06BC">
                <w:rPr>
                  <w:rStyle w:val="Hyperlink"/>
                </w:rPr>
                <w:t>aayekhaing@psimyanmar.org</w:t>
              </w:r>
            </w:hyperlink>
          </w:p>
        </w:tc>
      </w:tr>
      <w:tr w:rsidR="00BB5402" w:rsidTr="00CB18F1">
        <w:trPr>
          <w:trHeight w:val="265"/>
        </w:trPr>
        <w:tc>
          <w:tcPr>
            <w:tcW w:w="548" w:type="dxa"/>
            <w:shd w:val="clear" w:color="auto" w:fill="auto"/>
            <w:tcMar>
              <w:left w:w="108" w:type="dxa"/>
            </w:tcMar>
          </w:tcPr>
          <w:p w:rsidR="00BB5402" w:rsidRDefault="00BB5402">
            <w:pPr>
              <w:spacing w:after="0"/>
            </w:pPr>
            <w:r>
              <w:t>4</w:t>
            </w:r>
          </w:p>
        </w:tc>
        <w:tc>
          <w:tcPr>
            <w:tcW w:w="2210" w:type="dxa"/>
          </w:tcPr>
          <w:p w:rsidR="00BB5402" w:rsidRDefault="00BB5402">
            <w:pPr>
              <w:spacing w:after="0"/>
            </w:pPr>
            <w:r>
              <w:t>Nilar Khaing</w:t>
            </w:r>
          </w:p>
        </w:tc>
        <w:tc>
          <w:tcPr>
            <w:tcW w:w="2556" w:type="dxa"/>
          </w:tcPr>
          <w:p w:rsidR="00BB5402" w:rsidRDefault="00BB5402">
            <w:pPr>
              <w:spacing w:after="0"/>
            </w:pPr>
            <w:r>
              <w:t>Freelancer</w:t>
            </w:r>
          </w:p>
        </w:tc>
        <w:tc>
          <w:tcPr>
            <w:tcW w:w="4244" w:type="dxa"/>
          </w:tcPr>
          <w:p w:rsidR="00BB5402" w:rsidRDefault="004564B1">
            <w:pPr>
              <w:spacing w:after="0"/>
            </w:pPr>
            <w:hyperlink r:id="rId11" w:history="1">
              <w:r w:rsidR="00BB5402" w:rsidRPr="000E06BC">
                <w:rPr>
                  <w:rStyle w:val="Hyperlink"/>
                </w:rPr>
                <w:t>Khaing717@gmail.com</w:t>
              </w:r>
            </w:hyperlink>
          </w:p>
        </w:tc>
      </w:tr>
      <w:tr w:rsidR="00BB5402" w:rsidTr="00CB18F1">
        <w:trPr>
          <w:trHeight w:val="265"/>
        </w:trPr>
        <w:tc>
          <w:tcPr>
            <w:tcW w:w="548" w:type="dxa"/>
            <w:shd w:val="clear" w:color="auto" w:fill="auto"/>
            <w:tcMar>
              <w:left w:w="108" w:type="dxa"/>
            </w:tcMar>
          </w:tcPr>
          <w:p w:rsidR="00BB5402" w:rsidRDefault="00BB5402">
            <w:pPr>
              <w:spacing w:after="0"/>
            </w:pPr>
            <w:r>
              <w:t>5</w:t>
            </w:r>
          </w:p>
        </w:tc>
        <w:tc>
          <w:tcPr>
            <w:tcW w:w="2210" w:type="dxa"/>
          </w:tcPr>
          <w:p w:rsidR="00BB5402" w:rsidRDefault="00BB5402">
            <w:pPr>
              <w:spacing w:after="0"/>
            </w:pPr>
            <w:r>
              <w:t>Rhys Thompson</w:t>
            </w:r>
          </w:p>
        </w:tc>
        <w:tc>
          <w:tcPr>
            <w:tcW w:w="2556" w:type="dxa"/>
          </w:tcPr>
          <w:p w:rsidR="00BB5402" w:rsidRDefault="00BB5402">
            <w:pPr>
              <w:spacing w:after="0"/>
            </w:pPr>
            <w:r>
              <w:t>Myanmarwatch.org</w:t>
            </w:r>
          </w:p>
        </w:tc>
        <w:tc>
          <w:tcPr>
            <w:tcW w:w="4244" w:type="dxa"/>
          </w:tcPr>
          <w:p w:rsidR="00BB5402" w:rsidRDefault="004564B1">
            <w:pPr>
              <w:spacing w:after="0"/>
            </w:pPr>
            <w:hyperlink r:id="rId12" w:history="1">
              <w:r w:rsidR="00C4640A" w:rsidRPr="000E06BC">
                <w:rPr>
                  <w:rStyle w:val="Hyperlink"/>
                </w:rPr>
                <w:t>rhysjthompson@gmail.com</w:t>
              </w:r>
            </w:hyperlink>
            <w:r w:rsidR="00C4640A">
              <w:t xml:space="preserve"> </w:t>
            </w:r>
          </w:p>
        </w:tc>
      </w:tr>
      <w:tr w:rsidR="00BB5402" w:rsidTr="00CB18F1">
        <w:trPr>
          <w:trHeight w:val="265"/>
        </w:trPr>
        <w:tc>
          <w:tcPr>
            <w:tcW w:w="548" w:type="dxa"/>
            <w:shd w:val="clear" w:color="auto" w:fill="auto"/>
            <w:tcMar>
              <w:left w:w="108" w:type="dxa"/>
            </w:tcMar>
          </w:tcPr>
          <w:p w:rsidR="00BB5402" w:rsidRDefault="00BB5402">
            <w:pPr>
              <w:spacing w:after="0"/>
            </w:pPr>
            <w:r>
              <w:t>6</w:t>
            </w:r>
          </w:p>
        </w:tc>
        <w:tc>
          <w:tcPr>
            <w:tcW w:w="2210" w:type="dxa"/>
          </w:tcPr>
          <w:p w:rsidR="00BB5402" w:rsidRDefault="00BB5402">
            <w:pPr>
              <w:spacing w:after="0"/>
            </w:pPr>
            <w:r>
              <w:t>Phyo Kyi</w:t>
            </w:r>
          </w:p>
        </w:tc>
        <w:tc>
          <w:tcPr>
            <w:tcW w:w="2556" w:type="dxa"/>
          </w:tcPr>
          <w:p w:rsidR="00BB5402" w:rsidRDefault="00BB5402">
            <w:pPr>
              <w:spacing w:after="0"/>
            </w:pPr>
            <w:r>
              <w:t>MIMU</w:t>
            </w:r>
          </w:p>
        </w:tc>
        <w:tc>
          <w:tcPr>
            <w:tcW w:w="4244" w:type="dxa"/>
          </w:tcPr>
          <w:p w:rsidR="00BB5402" w:rsidRDefault="004564B1">
            <w:pPr>
              <w:spacing w:after="0"/>
            </w:pPr>
            <w:hyperlink r:id="rId13" w:history="1">
              <w:r w:rsidR="00BB5402" w:rsidRPr="000E06BC">
                <w:rPr>
                  <w:rStyle w:val="Hyperlink"/>
                </w:rPr>
                <w:t>Phyo.kyi@undp.org</w:t>
              </w:r>
            </w:hyperlink>
          </w:p>
        </w:tc>
      </w:tr>
      <w:tr w:rsidR="00BB5402" w:rsidTr="00CB18F1">
        <w:trPr>
          <w:trHeight w:val="265"/>
        </w:trPr>
        <w:tc>
          <w:tcPr>
            <w:tcW w:w="548" w:type="dxa"/>
            <w:shd w:val="clear" w:color="auto" w:fill="auto"/>
            <w:tcMar>
              <w:left w:w="108" w:type="dxa"/>
            </w:tcMar>
          </w:tcPr>
          <w:p w:rsidR="00BB5402" w:rsidRDefault="00BB5402">
            <w:pPr>
              <w:spacing w:after="0"/>
            </w:pPr>
            <w:r>
              <w:t>7</w:t>
            </w:r>
          </w:p>
        </w:tc>
        <w:tc>
          <w:tcPr>
            <w:tcW w:w="2210" w:type="dxa"/>
          </w:tcPr>
          <w:p w:rsidR="00BB5402" w:rsidRDefault="00BB5402">
            <w:pPr>
              <w:spacing w:after="0"/>
            </w:pPr>
            <w:r>
              <w:t>Johnny Knox</w:t>
            </w:r>
          </w:p>
        </w:tc>
        <w:tc>
          <w:tcPr>
            <w:tcW w:w="2556" w:type="dxa"/>
          </w:tcPr>
          <w:p w:rsidR="00BB5402" w:rsidRDefault="00BB5402">
            <w:pPr>
              <w:spacing w:after="0"/>
            </w:pPr>
            <w:r>
              <w:t>Opportunities NOW</w:t>
            </w:r>
          </w:p>
        </w:tc>
        <w:tc>
          <w:tcPr>
            <w:tcW w:w="4244" w:type="dxa"/>
          </w:tcPr>
          <w:p w:rsidR="00BB5402" w:rsidRDefault="004564B1">
            <w:pPr>
              <w:spacing w:after="0"/>
            </w:pPr>
            <w:hyperlink r:id="rId14" w:history="1">
              <w:r w:rsidR="00BB5402" w:rsidRPr="000E06BC">
                <w:rPr>
                  <w:rStyle w:val="Hyperlink"/>
                </w:rPr>
                <w:t>johnny@opportunitiesnow.org</w:t>
              </w:r>
            </w:hyperlink>
          </w:p>
        </w:tc>
      </w:tr>
      <w:tr w:rsidR="00BB5402" w:rsidTr="00CB18F1">
        <w:trPr>
          <w:trHeight w:val="265"/>
        </w:trPr>
        <w:tc>
          <w:tcPr>
            <w:tcW w:w="548" w:type="dxa"/>
            <w:shd w:val="clear" w:color="auto" w:fill="auto"/>
            <w:tcMar>
              <w:left w:w="108" w:type="dxa"/>
            </w:tcMar>
          </w:tcPr>
          <w:p w:rsidR="00BB5402" w:rsidRDefault="00BB5402">
            <w:pPr>
              <w:spacing w:after="0"/>
            </w:pPr>
            <w:r>
              <w:t>8</w:t>
            </w:r>
          </w:p>
        </w:tc>
        <w:tc>
          <w:tcPr>
            <w:tcW w:w="2210" w:type="dxa"/>
          </w:tcPr>
          <w:p w:rsidR="00BB5402" w:rsidRDefault="00BB5402">
            <w:pPr>
              <w:spacing w:after="0"/>
            </w:pPr>
            <w:r>
              <w:t>Adam Hunt</w:t>
            </w:r>
          </w:p>
        </w:tc>
        <w:tc>
          <w:tcPr>
            <w:tcW w:w="2556" w:type="dxa"/>
          </w:tcPr>
          <w:p w:rsidR="00BB5402" w:rsidRDefault="00BB5402">
            <w:pPr>
              <w:spacing w:after="0"/>
            </w:pPr>
            <w:r>
              <w:t>Opportunities NOW</w:t>
            </w:r>
          </w:p>
        </w:tc>
        <w:tc>
          <w:tcPr>
            <w:tcW w:w="4244" w:type="dxa"/>
          </w:tcPr>
          <w:p w:rsidR="00BB5402" w:rsidRDefault="004564B1">
            <w:pPr>
              <w:spacing w:after="0"/>
            </w:pPr>
            <w:hyperlink r:id="rId15" w:history="1">
              <w:r w:rsidR="00BB5402" w:rsidRPr="000E06BC">
                <w:rPr>
                  <w:rStyle w:val="Hyperlink"/>
                </w:rPr>
                <w:t>adam@opportunitiesnow.org</w:t>
              </w:r>
            </w:hyperlink>
          </w:p>
        </w:tc>
      </w:tr>
      <w:tr w:rsidR="00BB5402" w:rsidTr="00CB18F1">
        <w:trPr>
          <w:trHeight w:val="265"/>
        </w:trPr>
        <w:tc>
          <w:tcPr>
            <w:tcW w:w="548" w:type="dxa"/>
            <w:shd w:val="clear" w:color="auto" w:fill="auto"/>
            <w:tcMar>
              <w:left w:w="108" w:type="dxa"/>
            </w:tcMar>
          </w:tcPr>
          <w:p w:rsidR="00BB5402" w:rsidRDefault="00BB5402">
            <w:pPr>
              <w:spacing w:after="0"/>
            </w:pPr>
            <w:r>
              <w:t>9</w:t>
            </w:r>
          </w:p>
        </w:tc>
        <w:tc>
          <w:tcPr>
            <w:tcW w:w="2210" w:type="dxa"/>
          </w:tcPr>
          <w:p w:rsidR="00BB5402" w:rsidRDefault="00BB5402">
            <w:pPr>
              <w:spacing w:after="0"/>
            </w:pPr>
            <w:r>
              <w:t xml:space="preserve">Naing </w:t>
            </w:r>
            <w:proofErr w:type="spellStart"/>
            <w:r>
              <w:t>Naing</w:t>
            </w:r>
            <w:proofErr w:type="spellEnd"/>
            <w:r>
              <w:t xml:space="preserve"> Aye</w:t>
            </w:r>
          </w:p>
        </w:tc>
        <w:tc>
          <w:tcPr>
            <w:tcW w:w="2556" w:type="dxa"/>
          </w:tcPr>
          <w:p w:rsidR="00BB5402" w:rsidRDefault="00BB5402">
            <w:pPr>
              <w:spacing w:after="0"/>
            </w:pPr>
            <w:r>
              <w:t>UNESCO</w:t>
            </w:r>
          </w:p>
        </w:tc>
        <w:tc>
          <w:tcPr>
            <w:tcW w:w="4244" w:type="dxa"/>
          </w:tcPr>
          <w:p w:rsidR="00BB5402" w:rsidRDefault="004564B1">
            <w:pPr>
              <w:spacing w:after="0"/>
            </w:pPr>
            <w:hyperlink r:id="rId16" w:history="1">
              <w:r w:rsidR="00BB5402" w:rsidRPr="000E06BC">
                <w:rPr>
                  <w:rStyle w:val="Hyperlink"/>
                </w:rPr>
                <w:t>nn.aye@unesco.org</w:t>
              </w:r>
            </w:hyperlink>
          </w:p>
        </w:tc>
      </w:tr>
      <w:tr w:rsidR="00BB5402" w:rsidTr="00CB18F1">
        <w:trPr>
          <w:trHeight w:val="265"/>
        </w:trPr>
        <w:tc>
          <w:tcPr>
            <w:tcW w:w="548" w:type="dxa"/>
            <w:shd w:val="clear" w:color="auto" w:fill="auto"/>
            <w:tcMar>
              <w:left w:w="108" w:type="dxa"/>
            </w:tcMar>
          </w:tcPr>
          <w:p w:rsidR="00BB5402" w:rsidRDefault="00BB5402">
            <w:pPr>
              <w:spacing w:after="0"/>
            </w:pPr>
            <w:r>
              <w:t>10</w:t>
            </w:r>
          </w:p>
        </w:tc>
        <w:tc>
          <w:tcPr>
            <w:tcW w:w="2210" w:type="dxa"/>
          </w:tcPr>
          <w:p w:rsidR="00BB5402" w:rsidRDefault="00BB5402">
            <w:pPr>
              <w:spacing w:after="0"/>
            </w:pPr>
            <w:r>
              <w:t>Bo Ram Sin</w:t>
            </w:r>
          </w:p>
        </w:tc>
        <w:tc>
          <w:tcPr>
            <w:tcW w:w="2556" w:type="dxa"/>
          </w:tcPr>
          <w:p w:rsidR="00BB5402" w:rsidRDefault="00BB5402">
            <w:pPr>
              <w:spacing w:after="0"/>
            </w:pPr>
            <w:r>
              <w:t>UNESCO</w:t>
            </w:r>
          </w:p>
        </w:tc>
        <w:tc>
          <w:tcPr>
            <w:tcW w:w="4244" w:type="dxa"/>
          </w:tcPr>
          <w:p w:rsidR="00BB5402" w:rsidRDefault="004564B1">
            <w:pPr>
              <w:spacing w:after="0"/>
            </w:pPr>
            <w:hyperlink r:id="rId17" w:history="1">
              <w:r w:rsidR="00BB5402" w:rsidRPr="000E06BC">
                <w:rPr>
                  <w:rStyle w:val="Hyperlink"/>
                </w:rPr>
                <w:t>b.sin@unesco.org</w:t>
              </w:r>
            </w:hyperlink>
          </w:p>
        </w:tc>
      </w:tr>
      <w:tr w:rsidR="00BB5402" w:rsidTr="00CB18F1">
        <w:trPr>
          <w:trHeight w:val="265"/>
        </w:trPr>
        <w:tc>
          <w:tcPr>
            <w:tcW w:w="548" w:type="dxa"/>
            <w:shd w:val="clear" w:color="auto" w:fill="auto"/>
            <w:tcMar>
              <w:left w:w="108" w:type="dxa"/>
            </w:tcMar>
          </w:tcPr>
          <w:p w:rsidR="00BB5402" w:rsidRDefault="00BB5402">
            <w:pPr>
              <w:spacing w:after="0"/>
            </w:pPr>
            <w:r>
              <w:t>11</w:t>
            </w:r>
          </w:p>
        </w:tc>
        <w:tc>
          <w:tcPr>
            <w:tcW w:w="2210" w:type="dxa"/>
          </w:tcPr>
          <w:p w:rsidR="00BB5402" w:rsidRDefault="00BB5402">
            <w:pPr>
              <w:spacing w:after="0"/>
            </w:pPr>
            <w:r>
              <w:t>Zarni</w:t>
            </w:r>
          </w:p>
        </w:tc>
        <w:tc>
          <w:tcPr>
            <w:tcW w:w="2556" w:type="dxa"/>
          </w:tcPr>
          <w:p w:rsidR="00BB5402" w:rsidRDefault="00BB5402">
            <w:pPr>
              <w:spacing w:after="0"/>
            </w:pPr>
            <w:r>
              <w:t>One World</w:t>
            </w:r>
          </w:p>
        </w:tc>
        <w:tc>
          <w:tcPr>
            <w:tcW w:w="4244" w:type="dxa"/>
          </w:tcPr>
          <w:p w:rsidR="00BB5402" w:rsidRDefault="004564B1">
            <w:pPr>
              <w:spacing w:after="0"/>
            </w:pPr>
            <w:hyperlink r:id="rId18" w:history="1">
              <w:r w:rsidR="00BB5402" w:rsidRPr="000E06BC">
                <w:rPr>
                  <w:rStyle w:val="Hyperlink"/>
                </w:rPr>
                <w:t>Zarni@oneworld.org</w:t>
              </w:r>
            </w:hyperlink>
          </w:p>
        </w:tc>
      </w:tr>
      <w:tr w:rsidR="00BB5402" w:rsidTr="00CB18F1">
        <w:trPr>
          <w:trHeight w:val="265"/>
        </w:trPr>
        <w:tc>
          <w:tcPr>
            <w:tcW w:w="548" w:type="dxa"/>
            <w:shd w:val="clear" w:color="auto" w:fill="auto"/>
            <w:tcMar>
              <w:left w:w="108" w:type="dxa"/>
            </w:tcMar>
          </w:tcPr>
          <w:p w:rsidR="00BB5402" w:rsidRDefault="00BB5402">
            <w:pPr>
              <w:spacing w:after="0"/>
            </w:pPr>
            <w:r>
              <w:t>12</w:t>
            </w:r>
          </w:p>
        </w:tc>
        <w:tc>
          <w:tcPr>
            <w:tcW w:w="2210" w:type="dxa"/>
          </w:tcPr>
          <w:p w:rsidR="00BB5402" w:rsidRDefault="00BB5402">
            <w:pPr>
              <w:spacing w:after="0"/>
            </w:pPr>
            <w:r>
              <w:t>Phyu Sin Wai</w:t>
            </w:r>
          </w:p>
        </w:tc>
        <w:tc>
          <w:tcPr>
            <w:tcW w:w="2556" w:type="dxa"/>
          </w:tcPr>
          <w:p w:rsidR="00BB5402" w:rsidRDefault="00BB5402">
            <w:pPr>
              <w:spacing w:after="0"/>
            </w:pPr>
            <w:r>
              <w:t>UNICEF</w:t>
            </w:r>
          </w:p>
        </w:tc>
        <w:tc>
          <w:tcPr>
            <w:tcW w:w="4244" w:type="dxa"/>
          </w:tcPr>
          <w:p w:rsidR="00BB5402" w:rsidRDefault="004564B1">
            <w:pPr>
              <w:spacing w:after="0"/>
            </w:pPr>
            <w:hyperlink r:id="rId19" w:history="1">
              <w:r w:rsidR="00BB5402" w:rsidRPr="000E06BC">
                <w:rPr>
                  <w:rStyle w:val="Hyperlink"/>
                </w:rPr>
                <w:t>pswai@unicef.org</w:t>
              </w:r>
            </w:hyperlink>
          </w:p>
        </w:tc>
      </w:tr>
      <w:tr w:rsidR="00BB5402" w:rsidTr="00CB18F1">
        <w:trPr>
          <w:trHeight w:val="265"/>
        </w:trPr>
        <w:tc>
          <w:tcPr>
            <w:tcW w:w="548" w:type="dxa"/>
            <w:shd w:val="clear" w:color="auto" w:fill="auto"/>
            <w:tcMar>
              <w:left w:w="108" w:type="dxa"/>
            </w:tcMar>
          </w:tcPr>
          <w:p w:rsidR="00BB5402" w:rsidRDefault="00BB5402">
            <w:pPr>
              <w:spacing w:after="0"/>
            </w:pPr>
            <w:r>
              <w:t>13</w:t>
            </w:r>
          </w:p>
        </w:tc>
        <w:tc>
          <w:tcPr>
            <w:tcW w:w="2210" w:type="dxa"/>
          </w:tcPr>
          <w:p w:rsidR="00BB5402" w:rsidRDefault="00BB5402">
            <w:pPr>
              <w:spacing w:after="0"/>
            </w:pPr>
            <w:r>
              <w:t xml:space="preserve">Tanya </w:t>
            </w:r>
            <w:proofErr w:type="spellStart"/>
            <w:r>
              <w:t>Rabourn</w:t>
            </w:r>
            <w:proofErr w:type="spellEnd"/>
          </w:p>
        </w:tc>
        <w:tc>
          <w:tcPr>
            <w:tcW w:w="2556" w:type="dxa"/>
          </w:tcPr>
          <w:p w:rsidR="00BB5402" w:rsidRDefault="00BB5402">
            <w:pPr>
              <w:spacing w:after="0"/>
            </w:pPr>
            <w:proofErr w:type="spellStart"/>
            <w:r>
              <w:t>Oordeoo</w:t>
            </w:r>
            <w:proofErr w:type="spellEnd"/>
          </w:p>
        </w:tc>
        <w:tc>
          <w:tcPr>
            <w:tcW w:w="4244" w:type="dxa"/>
          </w:tcPr>
          <w:p w:rsidR="00BB5402" w:rsidRDefault="004564B1">
            <w:pPr>
              <w:spacing w:after="0"/>
            </w:pPr>
            <w:hyperlink r:id="rId20" w:history="1">
              <w:r w:rsidR="00BB5402" w:rsidRPr="000E06BC">
                <w:rPr>
                  <w:rStyle w:val="Hyperlink"/>
                </w:rPr>
                <w:t>Tanya.rabourn@gmail.com</w:t>
              </w:r>
            </w:hyperlink>
          </w:p>
        </w:tc>
      </w:tr>
      <w:tr w:rsidR="00BB5402" w:rsidTr="00CB18F1">
        <w:trPr>
          <w:trHeight w:val="265"/>
        </w:trPr>
        <w:tc>
          <w:tcPr>
            <w:tcW w:w="548" w:type="dxa"/>
            <w:shd w:val="clear" w:color="auto" w:fill="auto"/>
            <w:tcMar>
              <w:left w:w="108" w:type="dxa"/>
            </w:tcMar>
          </w:tcPr>
          <w:p w:rsidR="00BB5402" w:rsidRDefault="00BB5402">
            <w:pPr>
              <w:spacing w:after="0"/>
            </w:pPr>
            <w:r>
              <w:t>14</w:t>
            </w:r>
          </w:p>
        </w:tc>
        <w:tc>
          <w:tcPr>
            <w:tcW w:w="2210" w:type="dxa"/>
          </w:tcPr>
          <w:p w:rsidR="00BB5402" w:rsidRDefault="00BB5402">
            <w:pPr>
              <w:spacing w:after="0"/>
            </w:pPr>
            <w:r>
              <w:t xml:space="preserve">Stephen </w:t>
            </w:r>
            <w:proofErr w:type="spellStart"/>
            <w:r>
              <w:t>Frechette</w:t>
            </w:r>
            <w:proofErr w:type="spellEnd"/>
          </w:p>
        </w:tc>
        <w:tc>
          <w:tcPr>
            <w:tcW w:w="2556" w:type="dxa"/>
          </w:tcPr>
          <w:p w:rsidR="00BB5402" w:rsidRDefault="00BB5402">
            <w:pPr>
              <w:spacing w:after="0"/>
            </w:pPr>
            <w:r>
              <w:t>Consultant</w:t>
            </w:r>
          </w:p>
        </w:tc>
        <w:tc>
          <w:tcPr>
            <w:tcW w:w="4244" w:type="dxa"/>
          </w:tcPr>
          <w:p w:rsidR="00BB5402" w:rsidRDefault="004564B1">
            <w:pPr>
              <w:spacing w:after="0"/>
            </w:pPr>
            <w:hyperlink r:id="rId21" w:history="1">
              <w:r w:rsidR="00BB5402" w:rsidRPr="000E06BC">
                <w:rPr>
                  <w:rStyle w:val="Hyperlink"/>
                </w:rPr>
                <w:t>Stephen.m.frechette@gmail.com</w:t>
              </w:r>
            </w:hyperlink>
          </w:p>
        </w:tc>
      </w:tr>
      <w:tr w:rsidR="00BB5402" w:rsidTr="00CB18F1">
        <w:trPr>
          <w:trHeight w:val="265"/>
        </w:trPr>
        <w:tc>
          <w:tcPr>
            <w:tcW w:w="548" w:type="dxa"/>
            <w:shd w:val="clear" w:color="auto" w:fill="auto"/>
            <w:tcMar>
              <w:left w:w="108" w:type="dxa"/>
            </w:tcMar>
          </w:tcPr>
          <w:p w:rsidR="00BB5402" w:rsidRDefault="00BB5402">
            <w:pPr>
              <w:spacing w:after="0"/>
            </w:pPr>
            <w:r>
              <w:t>15</w:t>
            </w:r>
          </w:p>
        </w:tc>
        <w:tc>
          <w:tcPr>
            <w:tcW w:w="2210" w:type="dxa"/>
          </w:tcPr>
          <w:p w:rsidR="00BB5402" w:rsidRDefault="00BB5402">
            <w:pPr>
              <w:spacing w:after="0"/>
            </w:pPr>
            <w:r>
              <w:t xml:space="preserve">Angelika </w:t>
            </w:r>
            <w:proofErr w:type="spellStart"/>
            <w:r>
              <w:t>Kahlos</w:t>
            </w:r>
            <w:proofErr w:type="spellEnd"/>
          </w:p>
        </w:tc>
        <w:tc>
          <w:tcPr>
            <w:tcW w:w="2556" w:type="dxa"/>
          </w:tcPr>
          <w:p w:rsidR="00BB5402" w:rsidRDefault="00BB5402">
            <w:pPr>
              <w:spacing w:after="0"/>
            </w:pPr>
            <w:r>
              <w:t>One World</w:t>
            </w:r>
          </w:p>
        </w:tc>
        <w:tc>
          <w:tcPr>
            <w:tcW w:w="4244" w:type="dxa"/>
          </w:tcPr>
          <w:p w:rsidR="00BB5402" w:rsidRDefault="004564B1">
            <w:pPr>
              <w:spacing w:after="0"/>
            </w:pPr>
            <w:hyperlink r:id="rId22" w:history="1">
              <w:r w:rsidR="00BB5402" w:rsidRPr="000E06BC">
                <w:rPr>
                  <w:rStyle w:val="Hyperlink"/>
                </w:rPr>
                <w:t>Angelika.kahlos@oneworld.org</w:t>
              </w:r>
            </w:hyperlink>
          </w:p>
        </w:tc>
      </w:tr>
      <w:tr w:rsidR="00BB5402" w:rsidTr="00CB18F1">
        <w:trPr>
          <w:trHeight w:val="265"/>
        </w:trPr>
        <w:tc>
          <w:tcPr>
            <w:tcW w:w="548" w:type="dxa"/>
            <w:shd w:val="clear" w:color="auto" w:fill="auto"/>
            <w:tcMar>
              <w:left w:w="108" w:type="dxa"/>
            </w:tcMar>
          </w:tcPr>
          <w:p w:rsidR="00BB5402" w:rsidRDefault="00BB5402">
            <w:pPr>
              <w:spacing w:after="0"/>
            </w:pPr>
            <w:r>
              <w:t>16</w:t>
            </w:r>
          </w:p>
        </w:tc>
        <w:tc>
          <w:tcPr>
            <w:tcW w:w="2210" w:type="dxa"/>
          </w:tcPr>
          <w:p w:rsidR="00BB5402" w:rsidRDefault="00BB5402">
            <w:pPr>
              <w:spacing w:after="0"/>
            </w:pPr>
            <w:r>
              <w:t>Khin Zar Mon</w:t>
            </w:r>
          </w:p>
        </w:tc>
        <w:tc>
          <w:tcPr>
            <w:tcW w:w="2556" w:type="dxa"/>
          </w:tcPr>
          <w:p w:rsidR="00BB5402" w:rsidRDefault="00BB5402">
            <w:pPr>
              <w:spacing w:after="0"/>
            </w:pPr>
            <w:r>
              <w:t>One World</w:t>
            </w:r>
          </w:p>
        </w:tc>
        <w:tc>
          <w:tcPr>
            <w:tcW w:w="4244" w:type="dxa"/>
          </w:tcPr>
          <w:p w:rsidR="00BB5402" w:rsidRDefault="004564B1">
            <w:pPr>
              <w:spacing w:after="0"/>
            </w:pPr>
            <w:hyperlink r:id="rId23" w:history="1">
              <w:r w:rsidRPr="00953D75">
                <w:rPr>
                  <w:rStyle w:val="Hyperlink"/>
                </w:rPr>
                <w:t>khinzar.mon@oneworld.org</w:t>
              </w:r>
            </w:hyperlink>
          </w:p>
        </w:tc>
      </w:tr>
      <w:tr w:rsidR="00BB5402" w:rsidTr="00CB18F1">
        <w:trPr>
          <w:trHeight w:val="265"/>
        </w:trPr>
        <w:tc>
          <w:tcPr>
            <w:tcW w:w="548" w:type="dxa"/>
            <w:shd w:val="clear" w:color="auto" w:fill="auto"/>
            <w:tcMar>
              <w:left w:w="108" w:type="dxa"/>
            </w:tcMar>
          </w:tcPr>
          <w:p w:rsidR="00BB5402" w:rsidRDefault="00BB5402">
            <w:pPr>
              <w:spacing w:after="0"/>
            </w:pPr>
            <w:r>
              <w:t>17</w:t>
            </w:r>
          </w:p>
        </w:tc>
        <w:tc>
          <w:tcPr>
            <w:tcW w:w="2210" w:type="dxa"/>
          </w:tcPr>
          <w:p w:rsidR="00BB5402" w:rsidRDefault="00BB5402">
            <w:pPr>
              <w:spacing w:after="0"/>
            </w:pPr>
            <w:r>
              <w:t>Jade Lamb</w:t>
            </w:r>
          </w:p>
        </w:tc>
        <w:tc>
          <w:tcPr>
            <w:tcW w:w="2556" w:type="dxa"/>
          </w:tcPr>
          <w:p w:rsidR="00BB5402" w:rsidRDefault="00BB5402">
            <w:pPr>
              <w:spacing w:after="0"/>
            </w:pPr>
            <w:r>
              <w:t>Pact</w:t>
            </w:r>
          </w:p>
        </w:tc>
        <w:tc>
          <w:tcPr>
            <w:tcW w:w="4244" w:type="dxa"/>
          </w:tcPr>
          <w:p w:rsidR="00BB5402" w:rsidRDefault="004564B1">
            <w:pPr>
              <w:spacing w:after="0"/>
            </w:pPr>
            <w:hyperlink r:id="rId24" w:history="1">
              <w:r w:rsidR="00BB5402" w:rsidRPr="000E06BC">
                <w:rPr>
                  <w:rStyle w:val="Hyperlink"/>
                </w:rPr>
                <w:t>jlamb@pactworld.org</w:t>
              </w:r>
            </w:hyperlink>
            <w:r w:rsidR="00BB5402">
              <w:t xml:space="preserve"> </w:t>
            </w:r>
          </w:p>
        </w:tc>
      </w:tr>
    </w:tbl>
    <w:p w:rsidR="001868FB" w:rsidRDefault="001868FB">
      <w:bookmarkStart w:id="0" w:name="_GoBack"/>
      <w:bookmarkEnd w:id="0"/>
    </w:p>
    <w:sectPr w:rsidR="001868F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4A0D"/>
    <w:multiLevelType w:val="hybridMultilevel"/>
    <w:tmpl w:val="5038CC5E"/>
    <w:lvl w:ilvl="0" w:tplc="681694F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E0272F"/>
    <w:multiLevelType w:val="hybridMultilevel"/>
    <w:tmpl w:val="08B678BC"/>
    <w:lvl w:ilvl="0" w:tplc="33B0531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B37255"/>
    <w:multiLevelType w:val="hybridMultilevel"/>
    <w:tmpl w:val="6566778C"/>
    <w:lvl w:ilvl="0" w:tplc="715C38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9198B"/>
    <w:multiLevelType w:val="hybridMultilevel"/>
    <w:tmpl w:val="DF40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D092A"/>
    <w:multiLevelType w:val="hybridMultilevel"/>
    <w:tmpl w:val="F6166B5C"/>
    <w:lvl w:ilvl="0" w:tplc="3B208D0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6D1CC3"/>
    <w:multiLevelType w:val="hybridMultilevel"/>
    <w:tmpl w:val="CBD2E3D2"/>
    <w:lvl w:ilvl="0" w:tplc="AC2C7ED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D24E04"/>
    <w:multiLevelType w:val="hybridMultilevel"/>
    <w:tmpl w:val="D9C6195E"/>
    <w:lvl w:ilvl="0" w:tplc="D7F08A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3D709A"/>
    <w:multiLevelType w:val="hybridMultilevel"/>
    <w:tmpl w:val="D47C0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EE1AC8"/>
    <w:multiLevelType w:val="hybridMultilevel"/>
    <w:tmpl w:val="B268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B6772"/>
    <w:multiLevelType w:val="hybridMultilevel"/>
    <w:tmpl w:val="E2F44FEE"/>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1E6AD8"/>
    <w:multiLevelType w:val="multilevel"/>
    <w:tmpl w:val="675EFE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61E31204"/>
    <w:multiLevelType w:val="hybridMultilevel"/>
    <w:tmpl w:val="4C9A2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F4645D"/>
    <w:multiLevelType w:val="hybridMultilevel"/>
    <w:tmpl w:val="26E21250"/>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BC52D6"/>
    <w:multiLevelType w:val="multilevel"/>
    <w:tmpl w:val="29309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F19333E"/>
    <w:multiLevelType w:val="multilevel"/>
    <w:tmpl w:val="1C60D7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14"/>
  </w:num>
  <w:num w:numId="3">
    <w:abstractNumId w:val="10"/>
  </w:num>
  <w:num w:numId="4">
    <w:abstractNumId w:val="3"/>
  </w:num>
  <w:num w:numId="5">
    <w:abstractNumId w:val="4"/>
  </w:num>
  <w:num w:numId="6">
    <w:abstractNumId w:val="12"/>
  </w:num>
  <w:num w:numId="7">
    <w:abstractNumId w:val="9"/>
  </w:num>
  <w:num w:numId="8">
    <w:abstractNumId w:val="7"/>
  </w:num>
  <w:num w:numId="9">
    <w:abstractNumId w:val="2"/>
  </w:num>
  <w:num w:numId="10">
    <w:abstractNumId w:val="11"/>
  </w:num>
  <w:num w:numId="11">
    <w:abstractNumId w:val="0"/>
  </w:num>
  <w:num w:numId="12">
    <w:abstractNumId w:val="8"/>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FB"/>
    <w:rsid w:val="00083D61"/>
    <w:rsid w:val="0009388E"/>
    <w:rsid w:val="000A74E1"/>
    <w:rsid w:val="00115854"/>
    <w:rsid w:val="001868FB"/>
    <w:rsid w:val="001C74E2"/>
    <w:rsid w:val="00224E5C"/>
    <w:rsid w:val="00262BEB"/>
    <w:rsid w:val="002B54A2"/>
    <w:rsid w:val="003344D6"/>
    <w:rsid w:val="003655CE"/>
    <w:rsid w:val="00407FCB"/>
    <w:rsid w:val="00414F41"/>
    <w:rsid w:val="004564B1"/>
    <w:rsid w:val="004A71C1"/>
    <w:rsid w:val="004E7A18"/>
    <w:rsid w:val="00584AA5"/>
    <w:rsid w:val="005C60DB"/>
    <w:rsid w:val="007101AB"/>
    <w:rsid w:val="008E7FB5"/>
    <w:rsid w:val="00916EA7"/>
    <w:rsid w:val="00992650"/>
    <w:rsid w:val="00AE31CF"/>
    <w:rsid w:val="00B31E62"/>
    <w:rsid w:val="00BB5402"/>
    <w:rsid w:val="00C23EC1"/>
    <w:rsid w:val="00C4640A"/>
    <w:rsid w:val="00C5714B"/>
    <w:rsid w:val="00C6338D"/>
    <w:rsid w:val="00C82F10"/>
    <w:rsid w:val="00CB18F1"/>
    <w:rsid w:val="00CB583D"/>
    <w:rsid w:val="00CB7DBA"/>
    <w:rsid w:val="00CE6A13"/>
    <w:rsid w:val="00D12969"/>
    <w:rsid w:val="00D566F3"/>
    <w:rsid w:val="00D6338B"/>
    <w:rsid w:val="00D6751E"/>
    <w:rsid w:val="00DA64F5"/>
    <w:rsid w:val="00E81B2D"/>
    <w:rsid w:val="00F7501D"/>
    <w:rsid w:val="00F955E7"/>
    <w:rsid w:val="00FB5B95"/>
    <w:rsid w:val="00FE20B1"/>
    <w:rsid w:val="00FF13D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unghtun_oo@mm.jsi.com" TargetMode="External"/><Relationship Id="rId13" Type="http://schemas.openxmlformats.org/officeDocument/2006/relationships/hyperlink" Target="mailto:Phyo.kyi@undp.org" TargetMode="External"/><Relationship Id="rId18" Type="http://schemas.openxmlformats.org/officeDocument/2006/relationships/hyperlink" Target="mailto:Zarni@oneworld.or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Stephen.m.frechette@gmail.com" TargetMode="External"/><Relationship Id="rId7" Type="http://schemas.openxmlformats.org/officeDocument/2006/relationships/hyperlink" Target="https://docs.google.com/spreadsheets/d/1crW8PttcDwv7CSmsyPiAw95nM-dgDQ26H7xP-EkbNx0/edit" TargetMode="External"/><Relationship Id="rId12" Type="http://schemas.openxmlformats.org/officeDocument/2006/relationships/hyperlink" Target="mailto:rhysjthompson@gmail.com" TargetMode="External"/><Relationship Id="rId17" Type="http://schemas.openxmlformats.org/officeDocument/2006/relationships/hyperlink" Target="mailto:b.sin@unesco.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n.aye@unesco.org" TargetMode="External"/><Relationship Id="rId20" Type="http://schemas.openxmlformats.org/officeDocument/2006/relationships/hyperlink" Target="mailto:Tanya.rabourn@gmail.com" TargetMode="External"/><Relationship Id="rId1" Type="http://schemas.openxmlformats.org/officeDocument/2006/relationships/numbering" Target="numbering.xml"/><Relationship Id="rId6" Type="http://schemas.openxmlformats.org/officeDocument/2006/relationships/hyperlink" Target="http://myanmar-watch2.demo5.mspiral.net/en" TargetMode="External"/><Relationship Id="rId11" Type="http://schemas.openxmlformats.org/officeDocument/2006/relationships/hyperlink" Target="mailto:Khaing717@gmail.com" TargetMode="External"/><Relationship Id="rId24" Type="http://schemas.openxmlformats.org/officeDocument/2006/relationships/hyperlink" Target="mailto:jlamb@pactworld.org" TargetMode="External"/><Relationship Id="rId5" Type="http://schemas.openxmlformats.org/officeDocument/2006/relationships/webSettings" Target="webSettings.xml"/><Relationship Id="rId15" Type="http://schemas.openxmlformats.org/officeDocument/2006/relationships/hyperlink" Target="mailto:adam@opportunitiesnow.org" TargetMode="External"/><Relationship Id="rId23" Type="http://schemas.openxmlformats.org/officeDocument/2006/relationships/hyperlink" Target="mailto:khinzar.mon@oneworld.org" TargetMode="External"/><Relationship Id="rId10" Type="http://schemas.openxmlformats.org/officeDocument/2006/relationships/hyperlink" Target="mailto:aayekhaing@psimyanmar.org" TargetMode="External"/><Relationship Id="rId19" Type="http://schemas.openxmlformats.org/officeDocument/2006/relationships/hyperlink" Target="mailto:pswai@unicef.org" TargetMode="External"/><Relationship Id="rId4" Type="http://schemas.openxmlformats.org/officeDocument/2006/relationships/settings" Target="settings.xml"/><Relationship Id="rId9" Type="http://schemas.openxmlformats.org/officeDocument/2006/relationships/hyperlink" Target="mailto:marbaran@gmail.com" TargetMode="External"/><Relationship Id="rId14" Type="http://schemas.openxmlformats.org/officeDocument/2006/relationships/hyperlink" Target="mailto:johnny@opportunitiesnow.org" TargetMode="External"/><Relationship Id="rId22" Type="http://schemas.openxmlformats.org/officeDocument/2006/relationships/hyperlink" Target="mailto:Angelika.kahlos@oneworld.org" TargetMode="External"/></Relationships>
</file>

<file path=word/theme/theme1.xml><?xml version="1.0" encoding="utf-8"?>
<a:theme xmlns:a="http://schemas.openxmlformats.org/drawingml/2006/main" name="Office Theme">
  <a:themeElements>
    <a:clrScheme name="Official Pact Colors">
      <a:dk1>
        <a:sysClr val="windowText" lastClr="000000"/>
      </a:dk1>
      <a:lt1>
        <a:sysClr val="window" lastClr="FFFFFF"/>
      </a:lt1>
      <a:dk2>
        <a:srgbClr val="776F65"/>
      </a:dk2>
      <a:lt2>
        <a:srgbClr val="DBD7D3"/>
      </a:lt2>
      <a:accent1>
        <a:srgbClr val="7F1542"/>
      </a:accent1>
      <a:accent2>
        <a:srgbClr val="02AED9"/>
      </a:accent2>
      <a:accent3>
        <a:srgbClr val="F09C30"/>
      </a:accent3>
      <a:accent4>
        <a:srgbClr val="A1B741"/>
      </a:accent4>
      <a:accent5>
        <a:srgbClr val="FFCA05"/>
      </a:accent5>
      <a:accent6>
        <a:srgbClr val="5A2A00"/>
      </a:accent6>
      <a:hlink>
        <a:srgbClr val="005B82"/>
      </a:hlink>
      <a:folHlink>
        <a:srgbClr val="005B82"/>
      </a:folHlink>
    </a:clrScheme>
    <a:fontScheme name="Official Pact Font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JLAMB</dc:creator>
  <cp:lastModifiedBy>JLAMB</cp:lastModifiedBy>
  <cp:revision>7</cp:revision>
  <dcterms:created xsi:type="dcterms:W3CDTF">2015-09-24T08:58:00Z</dcterms:created>
  <dcterms:modified xsi:type="dcterms:W3CDTF">2015-09-24T09:40:00Z</dcterms:modified>
  <dc:language>fr-FR</dc:language>
</cp:coreProperties>
</file>