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593" w:rsidRPr="00A82C72" w:rsidRDefault="00302593" w:rsidP="0011344B">
      <w:pPr>
        <w:jc w:val="both"/>
        <w:rPr>
          <w:rFonts w:cstheme="minorHAnsi"/>
        </w:rPr>
      </w:pPr>
    </w:p>
    <w:p w:rsidR="00B11F02" w:rsidRDefault="00B11F02" w:rsidP="004E0866">
      <w:pPr>
        <w:widowControl w:val="0"/>
        <w:pBdr>
          <w:top w:val="single" w:sz="4" w:space="1" w:color="auto"/>
          <w:left w:val="single" w:sz="4" w:space="4" w:color="auto"/>
          <w:bottom w:val="single" w:sz="4" w:space="5" w:color="auto"/>
          <w:right w:val="single" w:sz="4" w:space="4" w:color="auto"/>
        </w:pBdr>
        <w:shd w:val="clear" w:color="auto" w:fill="95B3D7" w:themeFill="accent1" w:themeFillTint="99"/>
        <w:autoSpaceDE w:val="0"/>
        <w:autoSpaceDN w:val="0"/>
        <w:adjustRightInd w:val="0"/>
        <w:spacing w:after="0" w:line="592" w:lineRule="exact"/>
        <w:ind w:right="36"/>
        <w:jc w:val="center"/>
        <w:rPr>
          <w:rFonts w:cstheme="minorHAnsi"/>
          <w:b/>
          <w:bCs/>
          <w:color w:val="FFFFFF" w:themeColor="background1"/>
          <w:sz w:val="40"/>
          <w:szCs w:val="40"/>
        </w:rPr>
      </w:pPr>
      <w:r w:rsidRPr="00B11F02">
        <w:rPr>
          <w:rFonts w:cstheme="minorHAnsi"/>
          <w:b/>
          <w:bCs/>
          <w:color w:val="FFFFFF" w:themeColor="background1"/>
          <w:sz w:val="40"/>
          <w:szCs w:val="40"/>
        </w:rPr>
        <w:t>STANDARD SOLID WASTE MANAGEMENT SYSTEM</w:t>
      </w:r>
    </w:p>
    <w:p w:rsidR="001029DD" w:rsidRPr="00B11F02" w:rsidRDefault="00B11F02" w:rsidP="004E0866">
      <w:pPr>
        <w:widowControl w:val="0"/>
        <w:pBdr>
          <w:top w:val="single" w:sz="4" w:space="1" w:color="auto"/>
          <w:left w:val="single" w:sz="4" w:space="4" w:color="auto"/>
          <w:bottom w:val="single" w:sz="4" w:space="5" w:color="auto"/>
          <w:right w:val="single" w:sz="4" w:space="4" w:color="auto"/>
        </w:pBdr>
        <w:shd w:val="clear" w:color="auto" w:fill="95B3D7" w:themeFill="accent1" w:themeFillTint="99"/>
        <w:autoSpaceDE w:val="0"/>
        <w:autoSpaceDN w:val="0"/>
        <w:adjustRightInd w:val="0"/>
        <w:spacing w:after="0" w:line="592" w:lineRule="exact"/>
        <w:ind w:right="36"/>
        <w:jc w:val="center"/>
        <w:rPr>
          <w:rFonts w:cstheme="minorHAnsi"/>
          <w:b/>
          <w:bCs/>
          <w:color w:val="FFFFFF" w:themeColor="background1"/>
          <w:sz w:val="40"/>
          <w:szCs w:val="40"/>
        </w:rPr>
      </w:pPr>
      <w:r>
        <w:rPr>
          <w:rFonts w:cstheme="minorHAnsi"/>
          <w:b/>
          <w:bCs/>
          <w:color w:val="FFFFFF" w:themeColor="background1"/>
          <w:sz w:val="40"/>
          <w:szCs w:val="40"/>
        </w:rPr>
        <w:t>IN CAMP</w:t>
      </w:r>
    </w:p>
    <w:p w:rsidR="004A6FB1" w:rsidRPr="00A82C72" w:rsidRDefault="004A6FB1" w:rsidP="0011344B">
      <w:pPr>
        <w:jc w:val="both"/>
        <w:rPr>
          <w:rFonts w:cstheme="minorHAns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8"/>
      </w:tblGrid>
      <w:tr w:rsidR="004A6FB1" w:rsidRPr="00A82C72" w:rsidTr="004A6FB1">
        <w:trPr>
          <w:trHeight w:val="3156"/>
        </w:trPr>
        <w:tc>
          <w:tcPr>
            <w:tcW w:w="9516"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A6FB1" w:rsidRPr="00E46192" w:rsidRDefault="004A6FB1" w:rsidP="0011344B">
            <w:pPr>
              <w:jc w:val="both"/>
              <w:rPr>
                <w:rFonts w:cstheme="minorHAnsi"/>
                <w:color w:val="808080" w:themeColor="background1" w:themeShade="80"/>
              </w:rPr>
            </w:pPr>
            <w:r w:rsidRPr="00E46192">
              <w:rPr>
                <w:rFonts w:cstheme="minorHAnsi"/>
                <w:color w:val="808080" w:themeColor="background1" w:themeShade="80"/>
              </w:rPr>
              <w:t>Produce</w:t>
            </w:r>
            <w:r w:rsidR="00CD0F52" w:rsidRPr="00E46192">
              <w:rPr>
                <w:rFonts w:cstheme="minorHAnsi"/>
                <w:color w:val="808080" w:themeColor="background1" w:themeShade="80"/>
              </w:rPr>
              <w:t>d</w:t>
            </w:r>
            <w:r w:rsidRPr="00E46192">
              <w:rPr>
                <w:rFonts w:cstheme="minorHAnsi"/>
                <w:color w:val="808080" w:themeColor="background1" w:themeShade="80"/>
              </w:rPr>
              <w:t xml:space="preserve"> by: </w:t>
            </w:r>
            <w:r w:rsidR="00DA19A2" w:rsidRPr="00E46192">
              <w:rPr>
                <w:rFonts w:cstheme="minorHAnsi"/>
                <w:color w:val="808080" w:themeColor="background1" w:themeShade="80"/>
              </w:rPr>
              <w:tab/>
            </w:r>
            <w:r w:rsidR="00DA19A2" w:rsidRPr="00E46192">
              <w:rPr>
                <w:rFonts w:cstheme="minorHAnsi"/>
                <w:color w:val="808080" w:themeColor="background1" w:themeShade="80"/>
              </w:rPr>
              <w:tab/>
            </w:r>
            <w:r w:rsidR="00DA19A2" w:rsidRPr="00E46192">
              <w:rPr>
                <w:rFonts w:cstheme="minorHAnsi"/>
              </w:rPr>
              <w:t>WASH Cluster</w:t>
            </w:r>
          </w:p>
          <w:p w:rsidR="00292112" w:rsidRPr="00A82C72" w:rsidRDefault="00292112" w:rsidP="0011344B">
            <w:pPr>
              <w:jc w:val="both"/>
              <w:rPr>
                <w:rFonts w:cstheme="minorHAnsi"/>
              </w:rPr>
            </w:pPr>
            <w:r w:rsidRPr="00E46192">
              <w:rPr>
                <w:rFonts w:cstheme="minorHAnsi"/>
                <w:color w:val="808080" w:themeColor="background1" w:themeShade="80"/>
              </w:rPr>
              <w:t>Specific support</w:t>
            </w:r>
            <w:r w:rsidRPr="00E46192">
              <w:rPr>
                <w:rFonts w:cstheme="minorHAnsi"/>
                <w:color w:val="808080" w:themeColor="background1" w:themeShade="80"/>
              </w:rPr>
              <w:tab/>
              <w:t>:</w:t>
            </w:r>
            <w:r w:rsidR="006204CB">
              <w:rPr>
                <w:rFonts w:cstheme="minorHAnsi"/>
              </w:rPr>
              <w:tab/>
              <w:t>Save t</w:t>
            </w:r>
            <w:r>
              <w:rPr>
                <w:rFonts w:cstheme="minorHAnsi"/>
              </w:rPr>
              <w:t>he Children</w:t>
            </w:r>
            <w:r w:rsidR="00DC4F80">
              <w:rPr>
                <w:rFonts w:cstheme="minorHAnsi"/>
              </w:rPr>
              <w:t xml:space="preserve"> &amp; RI</w:t>
            </w:r>
          </w:p>
          <w:p w:rsidR="00ED1821" w:rsidRPr="00A82C72" w:rsidRDefault="00ED1821" w:rsidP="0011344B">
            <w:pPr>
              <w:jc w:val="both"/>
              <w:rPr>
                <w:rFonts w:cstheme="minorHAnsi"/>
              </w:rPr>
            </w:pPr>
            <w:r w:rsidRPr="00A82C72">
              <w:rPr>
                <w:rFonts w:cstheme="minorHAnsi"/>
                <w:color w:val="808080" w:themeColor="background1" w:themeShade="80"/>
              </w:rPr>
              <w:t>Subject:</w:t>
            </w:r>
            <w:r w:rsidRPr="00A82C72">
              <w:rPr>
                <w:rFonts w:cstheme="minorHAnsi"/>
                <w:color w:val="808080" w:themeColor="background1" w:themeShade="80"/>
              </w:rPr>
              <w:tab/>
            </w:r>
            <w:r w:rsidRPr="00A82C72">
              <w:rPr>
                <w:rFonts w:cstheme="minorHAnsi"/>
                <w:color w:val="808080" w:themeColor="background1" w:themeShade="80"/>
              </w:rPr>
              <w:tab/>
            </w:r>
            <w:r w:rsidR="0011344B">
              <w:rPr>
                <w:rFonts w:cstheme="minorHAnsi"/>
                <w:color w:val="808080" w:themeColor="background1" w:themeShade="80"/>
              </w:rPr>
              <w:tab/>
            </w:r>
            <w:r w:rsidR="00297C7B" w:rsidRPr="00A82C72">
              <w:rPr>
                <w:rFonts w:cstheme="minorHAnsi"/>
              </w:rPr>
              <w:t>Sanitation</w:t>
            </w:r>
            <w:r w:rsidR="00267F19" w:rsidRPr="00A82C72">
              <w:rPr>
                <w:rFonts w:cstheme="minorHAnsi"/>
              </w:rPr>
              <w:t>-</w:t>
            </w:r>
            <w:r w:rsidR="00074818">
              <w:rPr>
                <w:rFonts w:cstheme="minorHAnsi"/>
              </w:rPr>
              <w:t>Waste Management</w:t>
            </w:r>
          </w:p>
          <w:p w:rsidR="004A6FB1" w:rsidRDefault="00292112" w:rsidP="0011344B">
            <w:pPr>
              <w:jc w:val="both"/>
              <w:rPr>
                <w:rFonts w:cstheme="minorHAnsi"/>
              </w:rPr>
            </w:pPr>
            <w:r>
              <w:rPr>
                <w:rFonts w:cstheme="minorHAnsi"/>
                <w:color w:val="808080" w:themeColor="background1" w:themeShade="80"/>
              </w:rPr>
              <w:t>Created</w:t>
            </w:r>
            <w:r w:rsidR="004A6FB1" w:rsidRPr="00A82C72">
              <w:rPr>
                <w:rFonts w:cstheme="minorHAnsi"/>
                <w:color w:val="808080" w:themeColor="background1" w:themeShade="80"/>
              </w:rPr>
              <w:t>:</w:t>
            </w:r>
            <w:r w:rsidR="004A6FB1" w:rsidRPr="00A82C72">
              <w:rPr>
                <w:rFonts w:cstheme="minorHAnsi"/>
              </w:rPr>
              <w:tab/>
            </w:r>
            <w:r w:rsidR="004A6FB1" w:rsidRPr="00A82C72">
              <w:rPr>
                <w:rFonts w:cstheme="minorHAnsi"/>
              </w:rPr>
              <w:tab/>
            </w:r>
            <w:r>
              <w:rPr>
                <w:rFonts w:cstheme="minorHAnsi"/>
              </w:rPr>
              <w:t>November</w:t>
            </w:r>
            <w:r w:rsidR="00297C7B" w:rsidRPr="00A82C72">
              <w:rPr>
                <w:rFonts w:cstheme="minorHAnsi"/>
              </w:rPr>
              <w:t>201</w:t>
            </w:r>
            <w:r>
              <w:rPr>
                <w:rFonts w:cstheme="minorHAnsi"/>
              </w:rPr>
              <w:t>3</w:t>
            </w:r>
          </w:p>
          <w:p w:rsidR="00292112" w:rsidRDefault="00292112" w:rsidP="0011344B">
            <w:pPr>
              <w:jc w:val="both"/>
              <w:rPr>
                <w:rFonts w:cstheme="minorHAnsi"/>
              </w:rPr>
            </w:pPr>
            <w:r w:rsidRPr="00E46192">
              <w:rPr>
                <w:rFonts w:cstheme="minorHAnsi"/>
                <w:color w:val="808080" w:themeColor="background1" w:themeShade="80"/>
              </w:rPr>
              <w:t>Updated:</w:t>
            </w:r>
            <w:r>
              <w:rPr>
                <w:rFonts w:cstheme="minorHAnsi"/>
              </w:rPr>
              <w:tab/>
            </w:r>
            <w:r>
              <w:rPr>
                <w:rFonts w:cstheme="minorHAnsi"/>
              </w:rPr>
              <w:tab/>
            </w:r>
            <w:r w:rsidR="00B20082">
              <w:rPr>
                <w:rFonts w:cstheme="minorHAnsi"/>
              </w:rPr>
              <w:t>June</w:t>
            </w:r>
            <w:r>
              <w:rPr>
                <w:rFonts w:cstheme="minorHAnsi"/>
              </w:rPr>
              <w:t xml:space="preserve"> 201</w:t>
            </w:r>
            <w:r w:rsidR="003D67E3">
              <w:rPr>
                <w:rFonts w:cstheme="minorHAnsi"/>
              </w:rPr>
              <w:t>4</w:t>
            </w:r>
          </w:p>
          <w:p w:rsidR="00B11F02" w:rsidRPr="00A82C72" w:rsidRDefault="0011344B" w:rsidP="0011344B">
            <w:pPr>
              <w:jc w:val="both"/>
              <w:rPr>
                <w:rFonts w:cstheme="minorHAnsi"/>
              </w:rPr>
            </w:pPr>
            <w:r w:rsidRPr="00062807">
              <w:rPr>
                <w:rFonts w:cstheme="minorHAnsi"/>
                <w:color w:val="808080" w:themeColor="background1" w:themeShade="80"/>
                <w:sz w:val="24"/>
                <w:szCs w:val="24"/>
              </w:rPr>
              <w:t>Resource:</w:t>
            </w:r>
            <w:r w:rsidRPr="00062807">
              <w:rPr>
                <w:rFonts w:cstheme="minorHAnsi"/>
                <w:sz w:val="24"/>
                <w:szCs w:val="24"/>
              </w:rPr>
              <w:t xml:space="preserve">                   </w:t>
            </w:r>
            <w:r w:rsidRPr="00062807">
              <w:rPr>
                <w:rFonts w:cstheme="minorHAnsi"/>
                <w:sz w:val="24"/>
                <w:szCs w:val="24"/>
              </w:rPr>
              <w:tab/>
              <w:t xml:space="preserve"> http://www.themimu.info/emergencies/wash-cluster</w:t>
            </w:r>
          </w:p>
        </w:tc>
      </w:tr>
    </w:tbl>
    <w:p w:rsidR="004A6FB1" w:rsidRPr="00A82C72" w:rsidRDefault="0002479C" w:rsidP="00B47E04">
      <w:pPr>
        <w:spacing w:before="240"/>
        <w:jc w:val="center"/>
        <w:rPr>
          <w:rFonts w:cstheme="minorHAnsi"/>
        </w:rPr>
      </w:pPr>
      <w:r>
        <w:rPr>
          <w:rFonts w:cstheme="minorHAnsi"/>
          <w:noProof/>
        </w:rPr>
        <w:drawing>
          <wp:inline distT="0" distB="0" distL="0" distR="0">
            <wp:extent cx="4801537" cy="31177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010122.JPG"/>
                    <pic:cNvPicPr/>
                  </pic:nvPicPr>
                  <pic:blipFill rotWithShape="1">
                    <a:blip r:embed="rId8" cstate="print">
                      <a:extLst>
                        <a:ext uri="{28A0092B-C50C-407E-A947-70E740481C1C}">
                          <a14:useLocalDpi xmlns:a14="http://schemas.microsoft.com/office/drawing/2010/main" val="0"/>
                        </a:ext>
                      </a:extLst>
                    </a:blip>
                    <a:srcRect l="8821" t="21060"/>
                    <a:stretch/>
                  </pic:blipFill>
                  <pic:spPr bwMode="auto">
                    <a:xfrm>
                      <a:off x="0" y="0"/>
                      <a:ext cx="4803164" cy="3118815"/>
                    </a:xfrm>
                    <a:prstGeom prst="rect">
                      <a:avLst/>
                    </a:prstGeom>
                    <a:ln>
                      <a:noFill/>
                    </a:ln>
                    <a:extLst>
                      <a:ext uri="{53640926-AAD7-44D8-BBD7-CCE9431645EC}">
                        <a14:shadowObscured xmlns:a14="http://schemas.microsoft.com/office/drawing/2010/main"/>
                      </a:ext>
                    </a:extLst>
                  </pic:spPr>
                </pic:pic>
              </a:graphicData>
            </a:graphic>
          </wp:inline>
        </w:drawing>
      </w:r>
    </w:p>
    <w:p w:rsidR="004A6FB1" w:rsidRPr="00A82C72" w:rsidRDefault="00B47E04" w:rsidP="0011344B">
      <w:pPr>
        <w:jc w:val="both"/>
        <w:rPr>
          <w:rFonts w:cstheme="minorHAnsi"/>
        </w:rPr>
      </w:pPr>
      <w:r>
        <w:rPr>
          <w:rFonts w:cstheme="minorHAnsi"/>
          <w:i/>
          <w:noProof/>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180975</wp:posOffset>
                </wp:positionV>
                <wp:extent cx="5895975" cy="723900"/>
                <wp:effectExtent l="19050" t="19050" r="28575" b="1905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23900"/>
                        </a:xfrm>
                        <a:prstGeom prst="rect">
                          <a:avLst/>
                        </a:prstGeom>
                        <a:solidFill>
                          <a:schemeClr val="lt1">
                            <a:lumMod val="100000"/>
                            <a:lumOff val="0"/>
                          </a:schemeClr>
                        </a:solidFill>
                        <a:ln w="3175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0150" w:rsidRDefault="00D70150" w:rsidP="00F825DE">
                            <w:pPr>
                              <w:jc w:val="both"/>
                            </w:pPr>
                            <w:r>
                              <w:rPr>
                                <w:noProof/>
                              </w:rPr>
                              <w:drawing>
                                <wp:inline distT="0" distB="0" distL="0" distR="0">
                                  <wp:extent cx="1842547" cy="612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hlogo2small-.jpg"/>
                                          <pic:cNvPicPr/>
                                        </pic:nvPicPr>
                                        <pic:blipFill>
                                          <a:blip r:embed="rId9">
                                            <a:extLst>
                                              <a:ext uri="{28A0092B-C50C-407E-A947-70E740481C1C}">
                                                <a14:useLocalDpi xmlns:a14="http://schemas.microsoft.com/office/drawing/2010/main" val="0"/>
                                              </a:ext>
                                            </a:extLst>
                                          </a:blip>
                                          <a:stretch>
                                            <a:fillRect/>
                                          </a:stretch>
                                        </pic:blipFill>
                                        <pic:spPr>
                                          <a:xfrm>
                                            <a:off x="0" y="0"/>
                                            <a:ext cx="1842547" cy="612648"/>
                                          </a:xfrm>
                                          <a:prstGeom prst="rect">
                                            <a:avLst/>
                                          </a:prstGeom>
                                        </pic:spPr>
                                      </pic:pic>
                                    </a:graphicData>
                                  </a:graphic>
                                </wp:inline>
                              </w:drawing>
                            </w:r>
                            <w:r>
                              <w:tab/>
                            </w:r>
                            <w:r>
                              <w:tab/>
                            </w:r>
                            <w:r>
                              <w:tab/>
                            </w:r>
                            <w:r>
                              <w:tab/>
                            </w:r>
                            <w:r>
                              <w:tab/>
                            </w:r>
                            <w:r>
                              <w:rPr>
                                <w:noProof/>
                              </w:rPr>
                              <w:drawing>
                                <wp:inline distT="0" distB="0" distL="0" distR="0">
                                  <wp:extent cx="1503631" cy="533400"/>
                                  <wp:effectExtent l="19050" t="0" r="131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13332" cy="5368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5pt;margin-top:14.25pt;width:464.2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" fillcolor="white [3201]" strokecolor="#95b3d7 [1940]" strokeweight="2.5pt">
                <v:shadow color="#868686"/>
                <v:textbox>
                  <w:txbxContent>
                    <w:p w:rsidR="00D70150" w:rsidRDefault="00D70150" w:rsidP="00F825DE">
                      <w:pPr>
                        <w:jc w:val="both"/>
                      </w:pPr>
                      <w:r>
                        <w:rPr>
                          <w:noProof/>
                        </w:rPr>
                        <w:drawing>
                          <wp:inline distT="0" distB="0" distL="0" distR="0">
                            <wp:extent cx="1842547" cy="6126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hlogo2small-.jpg"/>
                                    <pic:cNvPicPr/>
                                  </pic:nvPicPr>
                                  <pic:blipFill>
                                    <a:blip r:embed="rId9">
                                      <a:extLst>
                                        <a:ext uri="{28A0092B-C50C-407E-A947-70E740481C1C}">
                                          <a14:useLocalDpi xmlns:a14="http://schemas.microsoft.com/office/drawing/2010/main" val="0"/>
                                        </a:ext>
                                      </a:extLst>
                                    </a:blip>
                                    <a:stretch>
                                      <a:fillRect/>
                                    </a:stretch>
                                  </pic:blipFill>
                                  <pic:spPr>
                                    <a:xfrm>
                                      <a:off x="0" y="0"/>
                                      <a:ext cx="1842547" cy="612648"/>
                                    </a:xfrm>
                                    <a:prstGeom prst="rect">
                                      <a:avLst/>
                                    </a:prstGeom>
                                  </pic:spPr>
                                </pic:pic>
                              </a:graphicData>
                            </a:graphic>
                          </wp:inline>
                        </w:drawing>
                      </w:r>
                      <w:r>
                        <w:tab/>
                      </w:r>
                      <w:r>
                        <w:tab/>
                      </w:r>
                      <w:r>
                        <w:tab/>
                      </w:r>
                      <w:r>
                        <w:tab/>
                      </w:r>
                      <w:r>
                        <w:tab/>
                      </w:r>
                      <w:r>
                        <w:rPr>
                          <w:noProof/>
                        </w:rPr>
                        <w:drawing>
                          <wp:inline distT="0" distB="0" distL="0" distR="0">
                            <wp:extent cx="1503631" cy="533400"/>
                            <wp:effectExtent l="19050" t="0" r="1319"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13332" cy="536841"/>
                                    </a:xfrm>
                                    <a:prstGeom prst="rect">
                                      <a:avLst/>
                                    </a:prstGeom>
                                    <a:noFill/>
                                    <a:ln w="9525">
                                      <a:noFill/>
                                      <a:miter lim="800000"/>
                                      <a:headEnd/>
                                      <a:tailEnd/>
                                    </a:ln>
                                  </pic:spPr>
                                </pic:pic>
                              </a:graphicData>
                            </a:graphic>
                          </wp:inline>
                        </w:drawing>
                      </w:r>
                    </w:p>
                  </w:txbxContent>
                </v:textbox>
              </v:rect>
            </w:pict>
          </mc:Fallback>
        </mc:AlternateContent>
      </w:r>
    </w:p>
    <w:p w:rsidR="00ED1821" w:rsidRDefault="00ED1821" w:rsidP="0011344B">
      <w:pPr>
        <w:jc w:val="both"/>
        <w:rPr>
          <w:rFonts w:cstheme="minorHAnsi"/>
          <w:i/>
        </w:rPr>
      </w:pPr>
    </w:p>
    <w:p w:rsidR="0011344B" w:rsidRDefault="0011344B" w:rsidP="0011344B">
      <w:pPr>
        <w:jc w:val="both"/>
        <w:rPr>
          <w:rFonts w:cstheme="minorHAnsi"/>
          <w:i/>
        </w:rPr>
      </w:pPr>
    </w:p>
    <w:p w:rsidR="00DA19A2" w:rsidRPr="00B06620" w:rsidRDefault="00267F19" w:rsidP="0011344B">
      <w:pPr>
        <w:pStyle w:val="Subtitle"/>
        <w:pBdr>
          <w:bottom w:val="thinThickSmallGap" w:sz="18" w:space="1" w:color="4F81BD" w:themeColor="accent1"/>
        </w:pBdr>
        <w:jc w:val="both"/>
      </w:pPr>
      <w:r w:rsidRPr="00B06620">
        <w:lastRenderedPageBreak/>
        <w:t>Background</w:t>
      </w:r>
    </w:p>
    <w:p w:rsidR="0011344B" w:rsidRPr="00B47E04" w:rsidRDefault="00DA19A2" w:rsidP="0011344B">
      <w:pPr>
        <w:ind w:firstLine="720"/>
        <w:jc w:val="both"/>
        <w:rPr>
          <w:rFonts w:cstheme="minorHAnsi"/>
          <w:color w:val="808080" w:themeColor="background1" w:themeShade="80"/>
        </w:rPr>
      </w:pPr>
      <w:r w:rsidRPr="00B47E04">
        <w:rPr>
          <w:rFonts w:cstheme="minorHAnsi"/>
          <w:color w:val="808080" w:themeColor="background1" w:themeShade="80"/>
        </w:rPr>
        <w:t>The purpose of this documen</w:t>
      </w:r>
      <w:r w:rsidR="00AF34C0" w:rsidRPr="00B47E04">
        <w:rPr>
          <w:rFonts w:cstheme="minorHAnsi"/>
          <w:color w:val="808080" w:themeColor="background1" w:themeShade="80"/>
        </w:rPr>
        <w:t xml:space="preserve">t is to </w:t>
      </w:r>
      <w:r w:rsidR="00B11F02" w:rsidRPr="00B47E04">
        <w:rPr>
          <w:rFonts w:cstheme="minorHAnsi"/>
          <w:color w:val="808080" w:themeColor="background1" w:themeShade="80"/>
        </w:rPr>
        <w:t xml:space="preserve">consolidate </w:t>
      </w:r>
      <w:r w:rsidR="00074818" w:rsidRPr="00B47E04">
        <w:rPr>
          <w:rFonts w:cstheme="minorHAnsi"/>
          <w:color w:val="808080" w:themeColor="background1" w:themeShade="80"/>
        </w:rPr>
        <w:t>the set</w:t>
      </w:r>
      <w:r w:rsidR="00397CD9" w:rsidRPr="00B47E04">
        <w:rPr>
          <w:rFonts w:cstheme="minorHAnsi"/>
          <w:color w:val="808080" w:themeColor="background1" w:themeShade="80"/>
        </w:rPr>
        <w:t>-</w:t>
      </w:r>
      <w:r w:rsidR="00074818" w:rsidRPr="00B47E04">
        <w:rPr>
          <w:rFonts w:cstheme="minorHAnsi"/>
          <w:color w:val="808080" w:themeColor="background1" w:themeShade="80"/>
        </w:rPr>
        <w:t>up of proper waste management system in the targeted population</w:t>
      </w:r>
      <w:r w:rsidR="00397CD9" w:rsidRPr="00B47E04">
        <w:rPr>
          <w:rFonts w:cstheme="minorHAnsi"/>
          <w:color w:val="808080" w:themeColor="background1" w:themeShade="80"/>
        </w:rPr>
        <w:t>s</w:t>
      </w:r>
      <w:r w:rsidR="00B11F02" w:rsidRPr="00B47E04">
        <w:rPr>
          <w:rFonts w:cstheme="minorHAnsi"/>
          <w:color w:val="808080" w:themeColor="background1" w:themeShade="80"/>
        </w:rPr>
        <w:t xml:space="preserve"> in camp</w:t>
      </w:r>
      <w:r w:rsidR="005C7441" w:rsidRPr="00B47E04">
        <w:rPr>
          <w:rFonts w:cstheme="minorHAnsi"/>
          <w:color w:val="808080" w:themeColor="background1" w:themeShade="80"/>
        </w:rPr>
        <w:t xml:space="preserve"> and mobilize the resources available</w:t>
      </w:r>
      <w:r w:rsidR="00074818" w:rsidRPr="00B47E04">
        <w:rPr>
          <w:rFonts w:cstheme="minorHAnsi"/>
          <w:color w:val="808080" w:themeColor="background1" w:themeShade="80"/>
        </w:rPr>
        <w:t>. The overall waste management system across Myanmar is still weak and the similar situation is also present in the targeted population</w:t>
      </w:r>
      <w:r w:rsidR="00397CD9" w:rsidRPr="00B47E04">
        <w:rPr>
          <w:rFonts w:cstheme="minorHAnsi"/>
          <w:color w:val="808080" w:themeColor="background1" w:themeShade="80"/>
        </w:rPr>
        <w:t>s</w:t>
      </w:r>
      <w:r w:rsidR="00074818" w:rsidRPr="00B47E04">
        <w:rPr>
          <w:rFonts w:cstheme="minorHAnsi"/>
          <w:color w:val="808080" w:themeColor="background1" w:themeShade="80"/>
        </w:rPr>
        <w:t xml:space="preserve">. </w:t>
      </w:r>
      <w:r w:rsidR="00B11F02" w:rsidRPr="00B47E04">
        <w:rPr>
          <w:rFonts w:cstheme="minorHAnsi"/>
          <w:color w:val="808080" w:themeColor="background1" w:themeShade="80"/>
        </w:rPr>
        <w:t>The absence of public services, even in the surrounding host communities, rarely allow</w:t>
      </w:r>
      <w:r w:rsidR="0011344B" w:rsidRPr="00B47E04">
        <w:rPr>
          <w:rFonts w:cstheme="minorHAnsi"/>
          <w:color w:val="808080" w:themeColor="background1" w:themeShade="80"/>
        </w:rPr>
        <w:t>s</w:t>
      </w:r>
      <w:r w:rsidR="00B11F02" w:rsidRPr="00B47E04">
        <w:rPr>
          <w:rFonts w:cstheme="minorHAnsi"/>
          <w:color w:val="808080" w:themeColor="background1" w:themeShade="80"/>
        </w:rPr>
        <w:t xml:space="preserve"> connect</w:t>
      </w:r>
      <w:r w:rsidR="0011344B" w:rsidRPr="00B47E04">
        <w:rPr>
          <w:rFonts w:cstheme="minorHAnsi"/>
          <w:color w:val="808080" w:themeColor="background1" w:themeShade="80"/>
        </w:rPr>
        <w:t>ing</w:t>
      </w:r>
      <w:r w:rsidR="00B11F02" w:rsidRPr="00B47E04">
        <w:rPr>
          <w:rFonts w:cstheme="minorHAnsi"/>
          <w:color w:val="808080" w:themeColor="background1" w:themeShade="80"/>
        </w:rPr>
        <w:t xml:space="preserve"> camp waste management with waste collection system.</w:t>
      </w:r>
    </w:p>
    <w:p w:rsidR="00B11F02" w:rsidRPr="00B47E04" w:rsidRDefault="00074818" w:rsidP="003A4D3B">
      <w:pPr>
        <w:ind w:firstLine="720"/>
        <w:jc w:val="both"/>
        <w:rPr>
          <w:rFonts w:cstheme="minorHAnsi"/>
          <w:color w:val="808080" w:themeColor="background1" w:themeShade="80"/>
        </w:rPr>
      </w:pPr>
      <w:r w:rsidRPr="00B47E04">
        <w:rPr>
          <w:rFonts w:cstheme="minorHAnsi"/>
          <w:color w:val="808080" w:themeColor="background1" w:themeShade="80"/>
        </w:rPr>
        <w:t>Moreover, almost all WASH agencies typically focus more on the water and sanitation</w:t>
      </w:r>
      <w:r w:rsidR="00B11F02" w:rsidRPr="00B47E04">
        <w:rPr>
          <w:rFonts w:cstheme="minorHAnsi"/>
          <w:color w:val="808080" w:themeColor="background1" w:themeShade="80"/>
        </w:rPr>
        <w:t xml:space="preserve"> than waste management in the onset of an emergency.</w:t>
      </w:r>
      <w:r w:rsidR="003A4D3B" w:rsidRPr="00B47E04">
        <w:rPr>
          <w:rFonts w:cstheme="minorHAnsi"/>
          <w:color w:val="808080" w:themeColor="background1" w:themeShade="80"/>
        </w:rPr>
        <w:t xml:space="preserve"> </w:t>
      </w:r>
      <w:r w:rsidR="00B11F02" w:rsidRPr="00B47E04">
        <w:rPr>
          <w:rFonts w:cstheme="minorHAnsi"/>
          <w:color w:val="808080" w:themeColor="background1" w:themeShade="80"/>
        </w:rPr>
        <w:t>The</w:t>
      </w:r>
      <w:r w:rsidR="005C7441" w:rsidRPr="00B47E04">
        <w:rPr>
          <w:rFonts w:cstheme="minorHAnsi"/>
          <w:color w:val="808080" w:themeColor="background1" w:themeShade="80"/>
        </w:rPr>
        <w:t xml:space="preserve"> lack of knowledge of the targeted population</w:t>
      </w:r>
      <w:r w:rsidR="00397CD9" w:rsidRPr="00B47E04">
        <w:rPr>
          <w:rFonts w:cstheme="minorHAnsi"/>
          <w:color w:val="808080" w:themeColor="background1" w:themeShade="80"/>
        </w:rPr>
        <w:t>s</w:t>
      </w:r>
      <w:r w:rsidR="005C7441" w:rsidRPr="00B47E04">
        <w:rPr>
          <w:rFonts w:cstheme="minorHAnsi"/>
          <w:color w:val="808080" w:themeColor="background1" w:themeShade="80"/>
        </w:rPr>
        <w:t xml:space="preserve"> about the proper waste management and its negative impact on the health and surrounding environment</w:t>
      </w:r>
      <w:r w:rsidR="00B11F02" w:rsidRPr="00B47E04">
        <w:rPr>
          <w:rFonts w:cstheme="minorHAnsi"/>
          <w:color w:val="808080" w:themeColor="background1" w:themeShade="80"/>
        </w:rPr>
        <w:t xml:space="preserve"> accentuate even more the need to strongly tackle that issue</w:t>
      </w:r>
      <w:r w:rsidR="005C7441" w:rsidRPr="00B47E04">
        <w:rPr>
          <w:rFonts w:cstheme="minorHAnsi"/>
          <w:color w:val="808080" w:themeColor="background1" w:themeShade="80"/>
        </w:rPr>
        <w:t>.</w:t>
      </w:r>
    </w:p>
    <w:p w:rsidR="00292112" w:rsidRPr="00B47E04" w:rsidRDefault="00B11F02" w:rsidP="003A4D3B">
      <w:pPr>
        <w:ind w:firstLine="720"/>
        <w:jc w:val="both"/>
        <w:rPr>
          <w:rFonts w:cstheme="minorHAnsi"/>
          <w:color w:val="808080" w:themeColor="background1" w:themeShade="80"/>
        </w:rPr>
      </w:pPr>
      <w:r w:rsidRPr="00B47E04">
        <w:rPr>
          <w:rFonts w:cstheme="minorHAnsi"/>
          <w:color w:val="808080" w:themeColor="background1" w:themeShade="80"/>
        </w:rPr>
        <w:t>Therefore</w:t>
      </w:r>
      <w:r w:rsidR="003A4D3B" w:rsidRPr="00B47E04">
        <w:rPr>
          <w:rFonts w:cstheme="minorHAnsi"/>
          <w:color w:val="808080" w:themeColor="background1" w:themeShade="80"/>
        </w:rPr>
        <w:t>,</w:t>
      </w:r>
      <w:r w:rsidRPr="00B47E04">
        <w:rPr>
          <w:rFonts w:cstheme="minorHAnsi"/>
          <w:color w:val="808080" w:themeColor="background1" w:themeShade="80"/>
        </w:rPr>
        <w:t xml:space="preserve"> this</w:t>
      </w:r>
      <w:r w:rsidR="00397CD9" w:rsidRPr="00B47E04">
        <w:rPr>
          <w:rFonts w:cstheme="minorHAnsi"/>
          <w:color w:val="808080" w:themeColor="background1" w:themeShade="80"/>
        </w:rPr>
        <w:t xml:space="preserve"> document is to highlight the need and importance of waste management system and constitute an initial working platform for all WASH actors to improve or modify as necessary the</w:t>
      </w:r>
      <w:r w:rsidRPr="00B47E04">
        <w:rPr>
          <w:rFonts w:cstheme="minorHAnsi"/>
          <w:color w:val="808080" w:themeColor="background1" w:themeShade="80"/>
        </w:rPr>
        <w:t>ir</w:t>
      </w:r>
      <w:r w:rsidR="00397CD9" w:rsidRPr="00B47E04">
        <w:rPr>
          <w:rFonts w:cstheme="minorHAnsi"/>
          <w:color w:val="808080" w:themeColor="background1" w:themeShade="80"/>
        </w:rPr>
        <w:t xml:space="preserve"> future</w:t>
      </w:r>
      <w:r w:rsidRPr="00B47E04">
        <w:rPr>
          <w:rFonts w:cstheme="minorHAnsi"/>
          <w:color w:val="808080" w:themeColor="background1" w:themeShade="80"/>
        </w:rPr>
        <w:t xml:space="preserve"> intervention</w:t>
      </w:r>
      <w:r w:rsidR="00397CD9" w:rsidRPr="00B47E04">
        <w:rPr>
          <w:rFonts w:cstheme="minorHAnsi"/>
          <w:color w:val="808080" w:themeColor="background1" w:themeShade="80"/>
        </w:rPr>
        <w:t xml:space="preserve">. </w:t>
      </w:r>
      <w:r w:rsidR="00292112" w:rsidRPr="00B47E04">
        <w:rPr>
          <w:rFonts w:cstheme="minorHAnsi"/>
          <w:color w:val="808080" w:themeColor="background1" w:themeShade="80"/>
        </w:rPr>
        <w:t xml:space="preserve">This proposed designed is considered applicable for Camp environment in both </w:t>
      </w:r>
      <w:proofErr w:type="spellStart"/>
      <w:r w:rsidR="00292112" w:rsidRPr="00B47E04">
        <w:rPr>
          <w:rFonts w:cstheme="minorHAnsi"/>
          <w:color w:val="808080" w:themeColor="background1" w:themeShade="80"/>
        </w:rPr>
        <w:t>Rakhine</w:t>
      </w:r>
      <w:proofErr w:type="spellEnd"/>
      <w:r w:rsidR="00292112" w:rsidRPr="00B47E04">
        <w:rPr>
          <w:rFonts w:cstheme="minorHAnsi"/>
          <w:color w:val="808080" w:themeColor="background1" w:themeShade="80"/>
        </w:rPr>
        <w:t xml:space="preserve"> and </w:t>
      </w:r>
      <w:proofErr w:type="spellStart"/>
      <w:r w:rsidR="00292112" w:rsidRPr="00B47E04">
        <w:rPr>
          <w:rFonts w:cstheme="minorHAnsi"/>
          <w:color w:val="808080" w:themeColor="background1" w:themeShade="80"/>
        </w:rPr>
        <w:t>Kachin</w:t>
      </w:r>
      <w:proofErr w:type="spellEnd"/>
      <w:r w:rsidR="00292112" w:rsidRPr="00B47E04">
        <w:rPr>
          <w:rFonts w:cstheme="minorHAnsi"/>
          <w:color w:val="808080" w:themeColor="background1" w:themeShade="80"/>
        </w:rPr>
        <w:t xml:space="preserve"> emergency.</w:t>
      </w:r>
    </w:p>
    <w:p w:rsidR="00DA19A2" w:rsidRPr="00B47E04" w:rsidRDefault="00A82C72" w:rsidP="003A4D3B">
      <w:pPr>
        <w:ind w:firstLine="720"/>
        <w:jc w:val="both"/>
        <w:rPr>
          <w:rFonts w:cstheme="minorHAnsi"/>
          <w:color w:val="808080" w:themeColor="background1" w:themeShade="80"/>
        </w:rPr>
      </w:pPr>
      <w:r w:rsidRPr="00B47E04">
        <w:rPr>
          <w:rFonts w:cstheme="minorHAnsi"/>
          <w:color w:val="808080" w:themeColor="background1" w:themeShade="80"/>
        </w:rPr>
        <w:t>This document is subjected to chang</w:t>
      </w:r>
      <w:r w:rsidR="00A7669D" w:rsidRPr="00B47E04">
        <w:rPr>
          <w:rFonts w:cstheme="minorHAnsi"/>
          <w:color w:val="808080" w:themeColor="background1" w:themeShade="80"/>
        </w:rPr>
        <w:t>e based on the regular review and inputs from</w:t>
      </w:r>
      <w:r w:rsidRPr="00B47E04">
        <w:rPr>
          <w:rFonts w:cstheme="minorHAnsi"/>
          <w:color w:val="808080" w:themeColor="background1" w:themeShade="80"/>
        </w:rPr>
        <w:t xml:space="preserve"> the field situat</w:t>
      </w:r>
      <w:r w:rsidR="00767DA3" w:rsidRPr="00B47E04">
        <w:rPr>
          <w:rFonts w:cstheme="minorHAnsi"/>
          <w:color w:val="808080" w:themeColor="background1" w:themeShade="80"/>
        </w:rPr>
        <w:t>i</w:t>
      </w:r>
      <w:r w:rsidRPr="00B47E04">
        <w:rPr>
          <w:rFonts w:cstheme="minorHAnsi"/>
          <w:color w:val="808080" w:themeColor="background1" w:themeShade="80"/>
        </w:rPr>
        <w:t>on.</w:t>
      </w:r>
    </w:p>
    <w:p w:rsidR="008758CA" w:rsidRDefault="00397CD9" w:rsidP="003A4D3B">
      <w:pPr>
        <w:pStyle w:val="Subtitle"/>
        <w:pBdr>
          <w:bottom w:val="thinThickSmallGap" w:sz="18" w:space="1" w:color="4F81BD" w:themeColor="accent1"/>
        </w:pBdr>
        <w:jc w:val="both"/>
      </w:pPr>
      <w:r>
        <w:t xml:space="preserve"> Negative Impact of </w:t>
      </w:r>
      <w:r w:rsidR="00B06620">
        <w:t xml:space="preserve">Solid </w:t>
      </w:r>
      <w:r>
        <w:t>Waste</w:t>
      </w:r>
    </w:p>
    <w:p w:rsidR="00A7669D" w:rsidRPr="00B47E04" w:rsidRDefault="00317622" w:rsidP="003A4D3B">
      <w:pPr>
        <w:ind w:firstLine="720"/>
        <w:jc w:val="both"/>
        <w:rPr>
          <w:color w:val="808080" w:themeColor="background1" w:themeShade="80"/>
        </w:rPr>
      </w:pPr>
      <w:r w:rsidRPr="00B47E04">
        <w:rPr>
          <w:color w:val="808080" w:themeColor="background1" w:themeShade="80"/>
        </w:rPr>
        <w:t xml:space="preserve">Waste is produced every day and if </w:t>
      </w:r>
      <w:r w:rsidR="002A6BCF" w:rsidRPr="00B47E04">
        <w:rPr>
          <w:color w:val="808080" w:themeColor="background1" w:themeShade="80"/>
        </w:rPr>
        <w:t xml:space="preserve">left </w:t>
      </w:r>
      <w:r w:rsidR="00C50B05" w:rsidRPr="00B47E04">
        <w:rPr>
          <w:color w:val="808080" w:themeColor="background1" w:themeShade="80"/>
        </w:rPr>
        <w:t>unattended</w:t>
      </w:r>
      <w:r w:rsidRPr="00B47E04">
        <w:rPr>
          <w:color w:val="808080" w:themeColor="background1" w:themeShade="80"/>
        </w:rPr>
        <w:t xml:space="preserve">, it can pose public health </w:t>
      </w:r>
      <w:r w:rsidR="002A6BCF" w:rsidRPr="00B47E04">
        <w:rPr>
          <w:color w:val="808080" w:themeColor="background1" w:themeShade="80"/>
        </w:rPr>
        <w:t>risks to the affected population and can have a detrimental impact on the environment such as breeding of the flies and rodents, polluting the surface and ground water sources, increase risk of flooding and</w:t>
      </w:r>
      <w:r w:rsidR="0011344B" w:rsidRPr="00B47E04">
        <w:rPr>
          <w:color w:val="808080" w:themeColor="background1" w:themeShade="80"/>
        </w:rPr>
        <w:t xml:space="preserve"> </w:t>
      </w:r>
      <w:proofErr w:type="spellStart"/>
      <w:r w:rsidR="00C50B05" w:rsidRPr="00B47E04">
        <w:rPr>
          <w:color w:val="808080" w:themeColor="background1" w:themeShade="80"/>
        </w:rPr>
        <w:t>favour</w:t>
      </w:r>
      <w:proofErr w:type="spellEnd"/>
      <w:r w:rsidR="00C50B05" w:rsidRPr="00B47E04">
        <w:rPr>
          <w:color w:val="808080" w:themeColor="background1" w:themeShade="80"/>
        </w:rPr>
        <w:t xml:space="preserve"> the</w:t>
      </w:r>
      <w:r w:rsidR="002A6BCF" w:rsidRPr="00B47E04">
        <w:rPr>
          <w:color w:val="808080" w:themeColor="background1" w:themeShade="80"/>
        </w:rPr>
        <w:t xml:space="preserve"> infectious disease transmission</w:t>
      </w:r>
      <w:r w:rsidR="0023373B" w:rsidRPr="00B47E04">
        <w:rPr>
          <w:color w:val="808080" w:themeColor="background1" w:themeShade="80"/>
        </w:rPr>
        <w:t>. Moreover, the improper waste management can have long-term adve</w:t>
      </w:r>
      <w:r w:rsidR="003C11A1" w:rsidRPr="00B47E04">
        <w:rPr>
          <w:color w:val="808080" w:themeColor="background1" w:themeShade="80"/>
        </w:rPr>
        <w:t>rse effects on the environment and can cause air-borne, water-borne and vector-borne diseases.</w:t>
      </w:r>
    </w:p>
    <w:p w:rsidR="00B06620" w:rsidRDefault="009448E0" w:rsidP="003A4D3B">
      <w:pPr>
        <w:pStyle w:val="Subtitle"/>
        <w:pBdr>
          <w:bottom w:val="thinThickSmallGap" w:sz="18" w:space="1" w:color="4F81BD" w:themeColor="accent1"/>
        </w:pBdr>
        <w:jc w:val="both"/>
      </w:pPr>
      <w:r w:rsidRPr="0073642A">
        <w:t xml:space="preserve">At a glance on </w:t>
      </w:r>
      <w:r w:rsidR="00B06620" w:rsidRPr="0073642A">
        <w:t>Solid Waste Management</w:t>
      </w:r>
      <w:r w:rsidR="003A4D3B" w:rsidRPr="0073642A">
        <w:t xml:space="preserve"> </w:t>
      </w:r>
      <w:r w:rsidRPr="0073642A">
        <w:t>system in emergency</w:t>
      </w:r>
    </w:p>
    <w:p w:rsidR="00054EE8" w:rsidRPr="00B47E04" w:rsidRDefault="006A2217" w:rsidP="003A4D3B">
      <w:pPr>
        <w:ind w:firstLine="720"/>
        <w:jc w:val="both"/>
        <w:rPr>
          <w:color w:val="808080" w:themeColor="background1" w:themeShade="80"/>
        </w:rPr>
      </w:pPr>
      <w:r w:rsidRPr="00B47E04">
        <w:rPr>
          <w:color w:val="808080" w:themeColor="background1" w:themeShade="80"/>
        </w:rPr>
        <w:t>T</w:t>
      </w:r>
      <w:r w:rsidR="00FB357C" w:rsidRPr="00B47E04">
        <w:rPr>
          <w:color w:val="808080" w:themeColor="background1" w:themeShade="80"/>
        </w:rPr>
        <w:t>he situation</w:t>
      </w:r>
      <w:r w:rsidR="00054EE8" w:rsidRPr="00B47E04">
        <w:rPr>
          <w:color w:val="808080" w:themeColor="background1" w:themeShade="80"/>
        </w:rPr>
        <w:t xml:space="preserve"> in emergency</w:t>
      </w:r>
      <w:r w:rsidR="00FB357C" w:rsidRPr="00B47E04">
        <w:rPr>
          <w:color w:val="808080" w:themeColor="background1" w:themeShade="80"/>
        </w:rPr>
        <w:t xml:space="preserve"> is considerably different in the urban and rural </w:t>
      </w:r>
      <w:proofErr w:type="spellStart"/>
      <w:r w:rsidR="00FB357C" w:rsidRPr="00B47E04">
        <w:rPr>
          <w:color w:val="808080" w:themeColor="background1" w:themeShade="80"/>
        </w:rPr>
        <w:t>settings.</w:t>
      </w:r>
      <w:r w:rsidR="009B4AFB" w:rsidRPr="00B47E04">
        <w:rPr>
          <w:color w:val="808080" w:themeColor="background1" w:themeShade="80"/>
        </w:rPr>
        <w:t>In</w:t>
      </w:r>
      <w:proofErr w:type="spellEnd"/>
      <w:r w:rsidR="009B4AFB" w:rsidRPr="00B47E04">
        <w:rPr>
          <w:color w:val="808080" w:themeColor="background1" w:themeShade="80"/>
        </w:rPr>
        <w:t xml:space="preserve"> urban setting, there are</w:t>
      </w:r>
      <w:r w:rsidR="00FB357C" w:rsidRPr="00B47E04">
        <w:rPr>
          <w:color w:val="808080" w:themeColor="background1" w:themeShade="80"/>
        </w:rPr>
        <w:t xml:space="preserve"> existing solid waste management system</w:t>
      </w:r>
      <w:r w:rsidR="009B4AFB" w:rsidRPr="00B47E04">
        <w:rPr>
          <w:color w:val="808080" w:themeColor="background1" w:themeShade="80"/>
        </w:rPr>
        <w:t>s</w:t>
      </w:r>
      <w:r w:rsidR="00FB357C" w:rsidRPr="00B47E04">
        <w:rPr>
          <w:color w:val="808080" w:themeColor="background1" w:themeShade="80"/>
        </w:rPr>
        <w:t xml:space="preserve"> such as scavenging trucks for waste collection and communal waste collection points. Although the existing system is not without flawlessness</w:t>
      </w:r>
      <w:r w:rsidR="00054EE8" w:rsidRPr="00B47E04">
        <w:rPr>
          <w:color w:val="808080" w:themeColor="background1" w:themeShade="80"/>
        </w:rPr>
        <w:t xml:space="preserve"> (coverage, punctuality and improper dumping site etc.)</w:t>
      </w:r>
      <w:r w:rsidR="00FB357C" w:rsidRPr="00B47E04">
        <w:rPr>
          <w:color w:val="808080" w:themeColor="background1" w:themeShade="80"/>
        </w:rPr>
        <w:t xml:space="preserve">, there is </w:t>
      </w:r>
      <w:r w:rsidR="00054EE8" w:rsidRPr="00B47E04">
        <w:rPr>
          <w:color w:val="808080" w:themeColor="background1" w:themeShade="80"/>
        </w:rPr>
        <w:t xml:space="preserve">a </w:t>
      </w:r>
      <w:r w:rsidR="00FB357C" w:rsidRPr="00B47E04">
        <w:rPr>
          <w:color w:val="808080" w:themeColor="background1" w:themeShade="80"/>
        </w:rPr>
        <w:t xml:space="preserve">certain level </w:t>
      </w:r>
      <w:r w:rsidR="00054EE8" w:rsidRPr="00B47E04">
        <w:rPr>
          <w:color w:val="808080" w:themeColor="background1" w:themeShade="80"/>
        </w:rPr>
        <w:t xml:space="preserve">of </w:t>
      </w:r>
      <w:r w:rsidR="00FB357C" w:rsidRPr="00B47E04">
        <w:rPr>
          <w:color w:val="808080" w:themeColor="background1" w:themeShade="80"/>
        </w:rPr>
        <w:t>solid waste management system available in the urban setting</w:t>
      </w:r>
      <w:r w:rsidR="00B97FF0" w:rsidRPr="00B47E04">
        <w:rPr>
          <w:color w:val="808080" w:themeColor="background1" w:themeShade="80"/>
        </w:rPr>
        <w:t xml:space="preserve"> especially in </w:t>
      </w:r>
      <w:proofErr w:type="spellStart"/>
      <w:r w:rsidR="00B97FF0" w:rsidRPr="00B47E04">
        <w:rPr>
          <w:color w:val="808080" w:themeColor="background1" w:themeShade="80"/>
        </w:rPr>
        <w:t>Kachin</w:t>
      </w:r>
      <w:proofErr w:type="spellEnd"/>
      <w:r w:rsidR="00FB357C" w:rsidRPr="00B47E04">
        <w:rPr>
          <w:color w:val="808080" w:themeColor="background1" w:themeShade="80"/>
        </w:rPr>
        <w:t>. In general, the main responsible department for the solid waste management is the township development affairs and there are gaps present</w:t>
      </w:r>
      <w:r w:rsidR="00054EE8" w:rsidRPr="00B47E04">
        <w:rPr>
          <w:color w:val="808080" w:themeColor="background1" w:themeShade="80"/>
        </w:rPr>
        <w:t xml:space="preserve"> in the existing system. As there is </w:t>
      </w:r>
      <w:r w:rsidR="00FB357C" w:rsidRPr="00B47E04">
        <w:rPr>
          <w:color w:val="808080" w:themeColor="background1" w:themeShade="80"/>
        </w:rPr>
        <w:t xml:space="preserve">lack </w:t>
      </w:r>
      <w:r w:rsidR="009B4AFB" w:rsidRPr="00B47E04">
        <w:rPr>
          <w:color w:val="808080" w:themeColor="background1" w:themeShade="80"/>
        </w:rPr>
        <w:t>of detail analysis available on</w:t>
      </w:r>
      <w:r w:rsidR="00FB357C" w:rsidRPr="00B47E04">
        <w:rPr>
          <w:color w:val="808080" w:themeColor="background1" w:themeShade="80"/>
        </w:rPr>
        <w:t xml:space="preserve"> the performance of the existing solid waste management syste</w:t>
      </w:r>
      <w:r w:rsidR="009B4AFB" w:rsidRPr="00B47E04">
        <w:rPr>
          <w:color w:val="808080" w:themeColor="background1" w:themeShade="80"/>
        </w:rPr>
        <w:t>m</w:t>
      </w:r>
      <w:r w:rsidR="00FB357C" w:rsidRPr="00B47E04">
        <w:rPr>
          <w:color w:val="808080" w:themeColor="background1" w:themeShade="80"/>
        </w:rPr>
        <w:t xml:space="preserve">, the main gaps </w:t>
      </w:r>
      <w:r w:rsidR="009B4AFB" w:rsidRPr="00B47E04">
        <w:rPr>
          <w:color w:val="808080" w:themeColor="background1" w:themeShade="80"/>
        </w:rPr>
        <w:t>generally range</w:t>
      </w:r>
      <w:r w:rsidR="00FB357C" w:rsidRPr="00B47E04">
        <w:rPr>
          <w:color w:val="808080" w:themeColor="background1" w:themeShade="80"/>
        </w:rPr>
        <w:t xml:space="preserve"> from the lack of knowledge, technical capacity and financial </w:t>
      </w:r>
      <w:r w:rsidR="009B4AFB" w:rsidRPr="00B47E04">
        <w:rPr>
          <w:color w:val="808080" w:themeColor="background1" w:themeShade="80"/>
        </w:rPr>
        <w:t xml:space="preserve">resources to the consistent policy at all levels (national, state, district, township and villages). </w:t>
      </w:r>
    </w:p>
    <w:p w:rsidR="009B4AFB" w:rsidRPr="00B47E04" w:rsidRDefault="009B4AFB" w:rsidP="003A4D3B">
      <w:pPr>
        <w:ind w:firstLine="720"/>
        <w:jc w:val="both"/>
        <w:rPr>
          <w:color w:val="808080" w:themeColor="background1" w:themeShade="80"/>
        </w:rPr>
      </w:pPr>
      <w:r w:rsidRPr="00B47E04">
        <w:rPr>
          <w:color w:val="808080" w:themeColor="background1" w:themeShade="80"/>
        </w:rPr>
        <w:t>In r</w:t>
      </w:r>
      <w:r w:rsidR="0011344B" w:rsidRPr="00B47E04">
        <w:rPr>
          <w:color w:val="808080" w:themeColor="background1" w:themeShade="80"/>
        </w:rPr>
        <w:t>u</w:t>
      </w:r>
      <w:r w:rsidRPr="00B47E04">
        <w:rPr>
          <w:color w:val="808080" w:themeColor="background1" w:themeShade="80"/>
        </w:rPr>
        <w:t xml:space="preserve">ral setting, </w:t>
      </w:r>
      <w:r w:rsidR="006A2217" w:rsidRPr="00B47E04">
        <w:rPr>
          <w:color w:val="808080" w:themeColor="background1" w:themeShade="80"/>
        </w:rPr>
        <w:t xml:space="preserve">there are local customs to manage solid waste in the targeted population. The typical pattern is the burning of the solid waste and reusing the degradable waste as fertilizer and animal </w:t>
      </w:r>
      <w:r w:rsidR="006A2217" w:rsidRPr="00B47E04">
        <w:rPr>
          <w:color w:val="808080" w:themeColor="background1" w:themeShade="80"/>
        </w:rPr>
        <w:lastRenderedPageBreak/>
        <w:t>food. However, there is a total lack of proper management on the non-degradable waste products especially the plastics and other waste products</w:t>
      </w:r>
      <w:r w:rsidR="00054EE8" w:rsidRPr="00B47E04">
        <w:rPr>
          <w:color w:val="808080" w:themeColor="background1" w:themeShade="80"/>
        </w:rPr>
        <w:t xml:space="preserve"> (metal, glass, rubber and wood etc.</w:t>
      </w:r>
      <w:proofErr w:type="gramStart"/>
      <w:r w:rsidR="00054EE8" w:rsidRPr="00B47E04">
        <w:rPr>
          <w:color w:val="808080" w:themeColor="background1" w:themeShade="80"/>
        </w:rPr>
        <w:t xml:space="preserve">) </w:t>
      </w:r>
      <w:r w:rsidR="006A2217" w:rsidRPr="00B47E04">
        <w:rPr>
          <w:color w:val="808080" w:themeColor="background1" w:themeShade="80"/>
        </w:rPr>
        <w:t>.</w:t>
      </w:r>
      <w:proofErr w:type="gramEnd"/>
      <w:r w:rsidR="006A2217" w:rsidRPr="00B47E04">
        <w:rPr>
          <w:color w:val="808080" w:themeColor="background1" w:themeShade="80"/>
        </w:rPr>
        <w:t xml:space="preserve"> T</w:t>
      </w:r>
      <w:r w:rsidRPr="00B47E04">
        <w:rPr>
          <w:color w:val="808080" w:themeColor="background1" w:themeShade="80"/>
        </w:rPr>
        <w:t xml:space="preserve">he situation is totally managed by the local solutions which are </w:t>
      </w:r>
      <w:r w:rsidR="000D5D4F" w:rsidRPr="00B47E04">
        <w:rPr>
          <w:color w:val="808080" w:themeColor="background1" w:themeShade="80"/>
        </w:rPr>
        <w:t xml:space="preserve">generally </w:t>
      </w:r>
      <w:r w:rsidRPr="00B47E04">
        <w:rPr>
          <w:color w:val="808080" w:themeColor="background1" w:themeShade="80"/>
        </w:rPr>
        <w:t>non-systematic, non-sustainable and unsafe.</w:t>
      </w:r>
      <w:r w:rsidR="000D5D4F" w:rsidRPr="00B47E04">
        <w:rPr>
          <w:color w:val="808080" w:themeColor="background1" w:themeShade="80"/>
        </w:rPr>
        <w:t xml:space="preserve"> Although the annual waste production rate is relatively small when compared with the urban setting, the majority of the population reside</w:t>
      </w:r>
      <w:r w:rsidR="0011344B" w:rsidRPr="00B47E04">
        <w:rPr>
          <w:color w:val="808080" w:themeColor="background1" w:themeShade="80"/>
        </w:rPr>
        <w:t>s</w:t>
      </w:r>
      <w:r w:rsidR="000D5D4F" w:rsidRPr="00B47E04">
        <w:rPr>
          <w:color w:val="808080" w:themeColor="background1" w:themeShade="80"/>
        </w:rPr>
        <w:t xml:space="preserve"> at the rural areas and hence, makes the problem worst. </w:t>
      </w:r>
      <w:r w:rsidR="006A2217" w:rsidRPr="00B47E04">
        <w:rPr>
          <w:color w:val="808080" w:themeColor="background1" w:themeShade="80"/>
        </w:rPr>
        <w:t>In conclusion, it is obvious that t</w:t>
      </w:r>
      <w:r w:rsidR="00C80262" w:rsidRPr="00B47E04">
        <w:rPr>
          <w:color w:val="808080" w:themeColor="background1" w:themeShade="80"/>
        </w:rPr>
        <w:t xml:space="preserve">he solid waste management system is </w:t>
      </w:r>
      <w:r w:rsidR="0011344B" w:rsidRPr="00B47E04">
        <w:rPr>
          <w:color w:val="808080" w:themeColor="background1" w:themeShade="80"/>
        </w:rPr>
        <w:t>sponta</w:t>
      </w:r>
      <w:r w:rsidR="00A15795" w:rsidRPr="00B47E04">
        <w:rPr>
          <w:color w:val="808080" w:themeColor="background1" w:themeShade="80"/>
        </w:rPr>
        <w:t>n</w:t>
      </w:r>
      <w:r w:rsidR="0011344B" w:rsidRPr="00B47E04">
        <w:rPr>
          <w:color w:val="808080" w:themeColor="background1" w:themeShade="80"/>
        </w:rPr>
        <w:t>e</w:t>
      </w:r>
      <w:r w:rsidR="00A15795" w:rsidRPr="00B47E04">
        <w:rPr>
          <w:color w:val="808080" w:themeColor="background1" w:themeShade="80"/>
        </w:rPr>
        <w:t xml:space="preserve">ously </w:t>
      </w:r>
      <w:r w:rsidR="00C80262" w:rsidRPr="00B47E04">
        <w:rPr>
          <w:color w:val="808080" w:themeColor="background1" w:themeShade="80"/>
        </w:rPr>
        <w:t>addressed inadequately</w:t>
      </w:r>
      <w:r w:rsidR="00A15795" w:rsidRPr="00B47E04">
        <w:rPr>
          <w:color w:val="808080" w:themeColor="background1" w:themeShade="80"/>
        </w:rPr>
        <w:t xml:space="preserve"> if not supported and re-</w:t>
      </w:r>
      <w:r w:rsidR="00B97FF0" w:rsidRPr="00B47E04">
        <w:rPr>
          <w:color w:val="808080" w:themeColor="background1" w:themeShade="80"/>
        </w:rPr>
        <w:t>organized</w:t>
      </w:r>
      <w:r w:rsidR="00A15795" w:rsidRPr="00B47E04">
        <w:rPr>
          <w:color w:val="808080" w:themeColor="background1" w:themeShade="80"/>
        </w:rPr>
        <w:t xml:space="preserve"> with external support</w:t>
      </w:r>
      <w:r w:rsidR="00C80262" w:rsidRPr="00B47E04">
        <w:rPr>
          <w:color w:val="808080" w:themeColor="background1" w:themeShade="80"/>
        </w:rPr>
        <w:t>.</w:t>
      </w:r>
    </w:p>
    <w:p w:rsidR="00054EE8" w:rsidRPr="00B47E04" w:rsidRDefault="001640D2" w:rsidP="003A4D3B">
      <w:pPr>
        <w:ind w:firstLine="720"/>
        <w:jc w:val="both"/>
        <w:rPr>
          <w:color w:val="808080" w:themeColor="background1" w:themeShade="80"/>
        </w:rPr>
      </w:pPr>
      <w:r w:rsidRPr="00B47E04">
        <w:rPr>
          <w:color w:val="808080" w:themeColor="background1" w:themeShade="80"/>
        </w:rPr>
        <w:t>However, the most common interventions currently implemented are the distribution of household waste containers, collection points, dumping, waste disposal pit and incinerator.</w:t>
      </w:r>
      <w:r w:rsidR="008C7893" w:rsidRPr="00B47E04">
        <w:rPr>
          <w:color w:val="808080" w:themeColor="background1" w:themeShade="80"/>
        </w:rPr>
        <w:t xml:space="preserve"> However, improvements are required throughout the solid waste management system. </w:t>
      </w:r>
      <w:r w:rsidR="006F3A96" w:rsidRPr="00B47E04">
        <w:rPr>
          <w:color w:val="808080" w:themeColor="background1" w:themeShade="80"/>
        </w:rPr>
        <w:t>The following is the feas</w:t>
      </w:r>
      <w:r w:rsidR="00FE4DE6" w:rsidRPr="00B47E04">
        <w:rPr>
          <w:color w:val="808080" w:themeColor="background1" w:themeShade="80"/>
        </w:rPr>
        <w:t>ible</w:t>
      </w:r>
      <w:r w:rsidR="006F3A96" w:rsidRPr="00B47E04">
        <w:rPr>
          <w:color w:val="808080" w:themeColor="background1" w:themeShade="80"/>
        </w:rPr>
        <w:t xml:space="preserve"> standard</w:t>
      </w:r>
      <w:r w:rsidR="00FE4DE6" w:rsidRPr="00B47E04">
        <w:rPr>
          <w:color w:val="808080" w:themeColor="background1" w:themeShade="80"/>
        </w:rPr>
        <w:t xml:space="preserve"> waste management system in the targeted populations.</w:t>
      </w:r>
    </w:p>
    <w:p w:rsidR="00C97CFB" w:rsidRDefault="00C97CFB" w:rsidP="00C97CFB">
      <w:pPr>
        <w:keepNext/>
        <w:ind w:left="360" w:firstLine="360"/>
        <w:jc w:val="both"/>
      </w:pPr>
      <w:r>
        <w:rPr>
          <w:noProof/>
        </w:rPr>
        <w:drawing>
          <wp:inline distT="0" distB="0" distL="0" distR="0">
            <wp:extent cx="4654085" cy="2011680"/>
            <wp:effectExtent l="19050" t="0" r="0" b="0"/>
            <wp:docPr id="7" name="Picture 6" descr="SW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M1.jpg"/>
                    <pic:cNvPicPr/>
                  </pic:nvPicPr>
                  <pic:blipFill>
                    <a:blip r:embed="rId11"/>
                    <a:stretch>
                      <a:fillRect/>
                    </a:stretch>
                  </pic:blipFill>
                  <pic:spPr>
                    <a:xfrm>
                      <a:off x="0" y="0"/>
                      <a:ext cx="4654085" cy="2011680"/>
                    </a:xfrm>
                    <a:prstGeom prst="rect">
                      <a:avLst/>
                    </a:prstGeom>
                  </pic:spPr>
                </pic:pic>
              </a:graphicData>
            </a:graphic>
          </wp:inline>
        </w:drawing>
      </w:r>
    </w:p>
    <w:p w:rsidR="0055145F" w:rsidRPr="000E381C" w:rsidRDefault="00C97CFB" w:rsidP="00C97CFB">
      <w:pPr>
        <w:pStyle w:val="Caption"/>
        <w:jc w:val="center"/>
        <w:rPr>
          <w:sz w:val="24"/>
        </w:rPr>
      </w:pPr>
      <w:r w:rsidRPr="000E381C">
        <w:rPr>
          <w:sz w:val="24"/>
        </w:rPr>
        <w:t xml:space="preserve">Figure </w:t>
      </w:r>
      <w:r w:rsidR="00137561" w:rsidRPr="000E381C">
        <w:rPr>
          <w:sz w:val="24"/>
        </w:rPr>
        <w:fldChar w:fldCharType="begin"/>
      </w:r>
      <w:r w:rsidRPr="000E381C">
        <w:rPr>
          <w:sz w:val="24"/>
        </w:rPr>
        <w:instrText xml:space="preserve"> SEQ Figure \* ARABIC </w:instrText>
      </w:r>
      <w:r w:rsidR="00137561" w:rsidRPr="000E381C">
        <w:rPr>
          <w:sz w:val="24"/>
        </w:rPr>
        <w:fldChar w:fldCharType="separate"/>
      </w:r>
      <w:r w:rsidR="00457C49">
        <w:rPr>
          <w:noProof/>
          <w:sz w:val="24"/>
        </w:rPr>
        <w:t>1</w:t>
      </w:r>
      <w:r w:rsidR="00137561" w:rsidRPr="000E381C">
        <w:rPr>
          <w:sz w:val="24"/>
        </w:rPr>
        <w:fldChar w:fldCharType="end"/>
      </w:r>
      <w:r w:rsidRPr="000E381C">
        <w:rPr>
          <w:sz w:val="24"/>
        </w:rPr>
        <w:t xml:space="preserve"> Flowchart of Solid Waste in </w:t>
      </w:r>
      <w:proofErr w:type="spellStart"/>
      <w:r w:rsidRPr="000E381C">
        <w:rPr>
          <w:sz w:val="24"/>
        </w:rPr>
        <w:t>Rakhine</w:t>
      </w:r>
      <w:proofErr w:type="spellEnd"/>
    </w:p>
    <w:p w:rsidR="000E381C" w:rsidRDefault="000E381C" w:rsidP="000E381C">
      <w:pPr>
        <w:keepNext/>
      </w:pPr>
      <w:r>
        <w:rPr>
          <w:noProof/>
        </w:rPr>
        <w:drawing>
          <wp:inline distT="0" distB="0" distL="0" distR="0">
            <wp:extent cx="5078719" cy="2103120"/>
            <wp:effectExtent l="19050" t="0" r="7631" b="0"/>
            <wp:docPr id="9" name="Picture 8" descr="SW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M2.jpg"/>
                    <pic:cNvPicPr/>
                  </pic:nvPicPr>
                  <pic:blipFill>
                    <a:blip r:embed="rId12"/>
                    <a:stretch>
                      <a:fillRect/>
                    </a:stretch>
                  </pic:blipFill>
                  <pic:spPr>
                    <a:xfrm>
                      <a:off x="0" y="0"/>
                      <a:ext cx="5078719" cy="2103120"/>
                    </a:xfrm>
                    <a:prstGeom prst="rect">
                      <a:avLst/>
                    </a:prstGeom>
                  </pic:spPr>
                </pic:pic>
              </a:graphicData>
            </a:graphic>
          </wp:inline>
        </w:drawing>
      </w:r>
    </w:p>
    <w:p w:rsidR="00C97CFB" w:rsidRPr="000E381C" w:rsidRDefault="000E381C" w:rsidP="000E381C">
      <w:pPr>
        <w:pStyle w:val="Caption"/>
        <w:jc w:val="center"/>
        <w:rPr>
          <w:sz w:val="24"/>
        </w:rPr>
      </w:pPr>
      <w:r w:rsidRPr="000E381C">
        <w:rPr>
          <w:sz w:val="24"/>
        </w:rPr>
        <w:t xml:space="preserve">Figure </w:t>
      </w:r>
      <w:r w:rsidR="00137561" w:rsidRPr="000E381C">
        <w:rPr>
          <w:sz w:val="24"/>
        </w:rPr>
        <w:fldChar w:fldCharType="begin"/>
      </w:r>
      <w:r w:rsidRPr="000E381C">
        <w:rPr>
          <w:sz w:val="24"/>
        </w:rPr>
        <w:instrText xml:space="preserve"> SEQ Figure \* ARABIC </w:instrText>
      </w:r>
      <w:r w:rsidR="00137561" w:rsidRPr="000E381C">
        <w:rPr>
          <w:sz w:val="24"/>
        </w:rPr>
        <w:fldChar w:fldCharType="separate"/>
      </w:r>
      <w:r w:rsidR="00457C49">
        <w:rPr>
          <w:noProof/>
          <w:sz w:val="24"/>
        </w:rPr>
        <w:t>2</w:t>
      </w:r>
      <w:r w:rsidR="00137561" w:rsidRPr="000E381C">
        <w:rPr>
          <w:sz w:val="24"/>
        </w:rPr>
        <w:fldChar w:fldCharType="end"/>
      </w:r>
      <w:r w:rsidRPr="000E381C">
        <w:rPr>
          <w:sz w:val="24"/>
        </w:rPr>
        <w:t xml:space="preserve"> Flowchart of Solid Waste in </w:t>
      </w:r>
      <w:proofErr w:type="spellStart"/>
      <w:r w:rsidRPr="000E381C">
        <w:rPr>
          <w:sz w:val="24"/>
        </w:rPr>
        <w:t>Kachin</w:t>
      </w:r>
      <w:proofErr w:type="spellEnd"/>
    </w:p>
    <w:p w:rsidR="00B06620" w:rsidRDefault="00B06620" w:rsidP="0011344B">
      <w:pPr>
        <w:ind w:firstLine="360"/>
        <w:jc w:val="both"/>
      </w:pPr>
    </w:p>
    <w:p w:rsidR="003A4D3B" w:rsidRPr="003A4D3B" w:rsidRDefault="003A4D3B" w:rsidP="003A4D3B">
      <w:pPr>
        <w:pStyle w:val="Caption"/>
        <w:keepNext/>
        <w:rPr>
          <w:sz w:val="24"/>
        </w:rPr>
      </w:pPr>
      <w:r w:rsidRPr="003A4D3B">
        <w:rPr>
          <w:sz w:val="24"/>
        </w:rPr>
        <w:lastRenderedPageBreak/>
        <w:t xml:space="preserve">Table </w:t>
      </w:r>
      <w:r w:rsidR="00137561" w:rsidRPr="003A4D3B">
        <w:rPr>
          <w:sz w:val="24"/>
        </w:rPr>
        <w:fldChar w:fldCharType="begin"/>
      </w:r>
      <w:r w:rsidRPr="003A4D3B">
        <w:rPr>
          <w:sz w:val="24"/>
        </w:rPr>
        <w:instrText xml:space="preserve"> SEQ Table \* ARABIC </w:instrText>
      </w:r>
      <w:r w:rsidR="00137561" w:rsidRPr="003A4D3B">
        <w:rPr>
          <w:sz w:val="24"/>
        </w:rPr>
        <w:fldChar w:fldCharType="separate"/>
      </w:r>
      <w:r w:rsidR="00677428">
        <w:rPr>
          <w:noProof/>
          <w:sz w:val="24"/>
        </w:rPr>
        <w:t>1</w:t>
      </w:r>
      <w:r w:rsidR="00137561" w:rsidRPr="003A4D3B">
        <w:rPr>
          <w:sz w:val="24"/>
        </w:rPr>
        <w:fldChar w:fldCharType="end"/>
      </w:r>
      <w:r w:rsidRPr="003A4D3B">
        <w:rPr>
          <w:sz w:val="24"/>
        </w:rPr>
        <w:t xml:space="preserve"> Feasible Standard Solid Waste Management system in the targeted populations</w:t>
      </w:r>
    </w:p>
    <w:tbl>
      <w:tblPr>
        <w:tblStyle w:val="LightShading-Accent1"/>
        <w:tblW w:w="0" w:type="auto"/>
        <w:tblLook w:val="04A0" w:firstRow="1" w:lastRow="0" w:firstColumn="1" w:lastColumn="0" w:noHBand="0" w:noVBand="1"/>
      </w:tblPr>
      <w:tblGrid>
        <w:gridCol w:w="548"/>
        <w:gridCol w:w="1538"/>
        <w:gridCol w:w="3204"/>
        <w:gridCol w:w="2539"/>
        <w:gridCol w:w="1531"/>
      </w:tblGrid>
      <w:tr w:rsidR="004900CD" w:rsidTr="0092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4900CD" w:rsidRPr="00767DA3" w:rsidRDefault="004900CD" w:rsidP="0011344B">
            <w:pPr>
              <w:jc w:val="both"/>
              <w:rPr>
                <w:b w:val="0"/>
              </w:rPr>
            </w:pPr>
            <w:r w:rsidRPr="00767DA3">
              <w:t>No.</w:t>
            </w:r>
          </w:p>
        </w:tc>
        <w:tc>
          <w:tcPr>
            <w:tcW w:w="1539" w:type="dxa"/>
          </w:tcPr>
          <w:p w:rsidR="004900CD" w:rsidRPr="007D6E32" w:rsidRDefault="004900CD" w:rsidP="0011344B">
            <w:pPr>
              <w:jc w:val="both"/>
              <w:cnfStyle w:val="100000000000" w:firstRow="1" w:lastRow="0" w:firstColumn="0" w:lastColumn="0" w:oddVBand="0" w:evenVBand="0" w:oddHBand="0" w:evenHBand="0" w:firstRowFirstColumn="0" w:firstRowLastColumn="0" w:lastRowFirstColumn="0" w:lastRowLastColumn="0"/>
            </w:pPr>
            <w:r w:rsidRPr="007D6E32">
              <w:t>Method</w:t>
            </w:r>
          </w:p>
        </w:tc>
        <w:tc>
          <w:tcPr>
            <w:tcW w:w="3330" w:type="dxa"/>
          </w:tcPr>
          <w:p w:rsidR="004900CD" w:rsidRPr="007D6E32" w:rsidRDefault="004900CD" w:rsidP="00ED20FE">
            <w:pPr>
              <w:cnfStyle w:val="100000000000" w:firstRow="1" w:lastRow="0" w:firstColumn="0" w:lastColumn="0" w:oddVBand="0" w:evenVBand="0" w:oddHBand="0" w:evenHBand="0" w:firstRowFirstColumn="0" w:firstRowLastColumn="0" w:lastRowFirstColumn="0" w:lastRowLastColumn="0"/>
            </w:pPr>
            <w:r w:rsidRPr="007D6E32">
              <w:t>Benefits</w:t>
            </w:r>
          </w:p>
        </w:tc>
        <w:tc>
          <w:tcPr>
            <w:tcW w:w="2610" w:type="dxa"/>
          </w:tcPr>
          <w:p w:rsidR="004900CD" w:rsidRPr="00767DA3" w:rsidRDefault="004900CD" w:rsidP="00ED20FE">
            <w:pPr>
              <w:cnfStyle w:val="100000000000" w:firstRow="1" w:lastRow="0" w:firstColumn="0" w:lastColumn="0" w:oddVBand="0" w:evenVBand="0" w:oddHBand="0" w:evenHBand="0" w:firstRowFirstColumn="0" w:firstRowLastColumn="0" w:lastRowFirstColumn="0" w:lastRowLastColumn="0"/>
              <w:rPr>
                <w:b w:val="0"/>
              </w:rPr>
            </w:pPr>
            <w:r>
              <w:t>Risks</w:t>
            </w:r>
          </w:p>
        </w:tc>
        <w:tc>
          <w:tcPr>
            <w:tcW w:w="1548" w:type="dxa"/>
          </w:tcPr>
          <w:p w:rsidR="004900CD" w:rsidRDefault="004900CD" w:rsidP="00ED20FE">
            <w:pPr>
              <w:cnfStyle w:val="100000000000" w:firstRow="1" w:lastRow="0" w:firstColumn="0" w:lastColumn="0" w:oddVBand="0" w:evenVBand="0" w:oddHBand="0" w:evenHBand="0" w:firstRowFirstColumn="0" w:firstRowLastColumn="0" w:lastRowFirstColumn="0" w:lastRowLastColumn="0"/>
            </w:pPr>
            <w:r>
              <w:t>Regulations</w:t>
            </w:r>
          </w:p>
        </w:tc>
      </w:tr>
      <w:tr w:rsidR="004900CD" w:rsidTr="0092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4900CD" w:rsidRDefault="004900CD" w:rsidP="0011344B">
            <w:pPr>
              <w:jc w:val="both"/>
            </w:pPr>
            <w:r>
              <w:t>1.</w:t>
            </w:r>
          </w:p>
        </w:tc>
        <w:tc>
          <w:tcPr>
            <w:tcW w:w="1539" w:type="dxa"/>
          </w:tcPr>
          <w:p w:rsidR="004900CD" w:rsidRDefault="004900CD" w:rsidP="0011344B">
            <w:pPr>
              <w:jc w:val="both"/>
              <w:cnfStyle w:val="000000100000" w:firstRow="0" w:lastRow="0" w:firstColumn="0" w:lastColumn="0" w:oddVBand="0" w:evenVBand="0" w:oddHBand="1" w:evenHBand="0" w:firstRowFirstColumn="0" w:firstRowLastColumn="0" w:lastRowFirstColumn="0" w:lastRowLastColumn="0"/>
            </w:pPr>
            <w:r>
              <w:t>Burning</w:t>
            </w:r>
          </w:p>
        </w:tc>
        <w:tc>
          <w:tcPr>
            <w:tcW w:w="3330" w:type="dxa"/>
          </w:tcPr>
          <w:p w:rsidR="004900CD" w:rsidRDefault="008711C4" w:rsidP="00ED20FE">
            <w:pPr>
              <w:cnfStyle w:val="000000100000" w:firstRow="0" w:lastRow="0" w:firstColumn="0" w:lastColumn="0" w:oddVBand="0" w:evenVBand="0" w:oddHBand="1" w:evenHBand="0" w:firstRowFirstColumn="0" w:firstRowLastColumn="0" w:lastRowFirstColumn="0" w:lastRowLastColumn="0"/>
            </w:pPr>
            <w:r>
              <w:t>Require n</w:t>
            </w:r>
            <w:r w:rsidR="004900CD">
              <w:t>o technical capacity</w:t>
            </w:r>
          </w:p>
          <w:p w:rsidR="004900CD" w:rsidRDefault="004900CD" w:rsidP="00ED20FE">
            <w:pPr>
              <w:cnfStyle w:val="000000100000" w:firstRow="0" w:lastRow="0" w:firstColumn="0" w:lastColumn="0" w:oddVBand="0" w:evenVBand="0" w:oddHBand="1" w:evenHBand="0" w:firstRowFirstColumn="0" w:firstRowLastColumn="0" w:lastRowFirstColumn="0" w:lastRowLastColumn="0"/>
            </w:pPr>
            <w:r>
              <w:t>No operation cost</w:t>
            </w:r>
          </w:p>
          <w:p w:rsidR="004900CD" w:rsidRDefault="004900CD" w:rsidP="00ED20FE">
            <w:pPr>
              <w:cnfStyle w:val="000000100000" w:firstRow="0" w:lastRow="0" w:firstColumn="0" w:lastColumn="0" w:oddVBand="0" w:evenVBand="0" w:oddHBand="1" w:evenHBand="0" w:firstRowFirstColumn="0" w:firstRowLastColumn="0" w:lastRowFirstColumn="0" w:lastRowLastColumn="0"/>
            </w:pPr>
          </w:p>
        </w:tc>
        <w:tc>
          <w:tcPr>
            <w:tcW w:w="2610" w:type="dxa"/>
          </w:tcPr>
          <w:p w:rsidR="004900CD" w:rsidRDefault="00BC1EF0" w:rsidP="00ED20FE">
            <w:pPr>
              <w:cnfStyle w:val="000000100000" w:firstRow="0" w:lastRow="0" w:firstColumn="0" w:lastColumn="0" w:oddVBand="0" w:evenVBand="0" w:oddHBand="1" w:evenHBand="0" w:firstRowFirstColumn="0" w:firstRowLastColumn="0" w:lastRowFirstColumn="0" w:lastRowLastColumn="0"/>
            </w:pPr>
            <w:r>
              <w:t>Fire ha</w:t>
            </w:r>
            <w:r w:rsidR="004900CD">
              <w:t>zards</w:t>
            </w:r>
          </w:p>
          <w:p w:rsidR="004900CD" w:rsidRDefault="004900CD" w:rsidP="00ED20FE">
            <w:pPr>
              <w:cnfStyle w:val="000000100000" w:firstRow="0" w:lastRow="0" w:firstColumn="0" w:lastColumn="0" w:oddVBand="0" w:evenVBand="0" w:oddHBand="1" w:evenHBand="0" w:firstRowFirstColumn="0" w:firstRowLastColumn="0" w:lastRowFirstColumn="0" w:lastRowLastColumn="0"/>
            </w:pPr>
            <w:r>
              <w:t>Air pollution</w:t>
            </w:r>
          </w:p>
          <w:p w:rsidR="004C6AB4" w:rsidRDefault="004C6AB4" w:rsidP="00ED20FE">
            <w:pPr>
              <w:cnfStyle w:val="000000100000" w:firstRow="0" w:lastRow="0" w:firstColumn="0" w:lastColumn="0" w:oddVBand="0" w:evenVBand="0" w:oddHBand="1" w:evenHBand="0" w:firstRowFirstColumn="0" w:firstRowLastColumn="0" w:lastRowFirstColumn="0" w:lastRowLastColumn="0"/>
            </w:pPr>
            <w:r>
              <w:t>Health hazards to surroundings</w:t>
            </w:r>
          </w:p>
          <w:p w:rsidR="004900CD" w:rsidRDefault="004900CD" w:rsidP="00ED20FE">
            <w:pPr>
              <w:cnfStyle w:val="000000100000" w:firstRow="0" w:lastRow="0" w:firstColumn="0" w:lastColumn="0" w:oddVBand="0" w:evenVBand="0" w:oddHBand="1" w:evenHBand="0" w:firstRowFirstColumn="0" w:firstRowLastColumn="0" w:lastRowFirstColumn="0" w:lastRowLastColumn="0"/>
            </w:pPr>
          </w:p>
        </w:tc>
        <w:tc>
          <w:tcPr>
            <w:tcW w:w="1548" w:type="dxa"/>
          </w:tcPr>
          <w:p w:rsidR="004900CD" w:rsidRDefault="004900CD" w:rsidP="00ED20FE">
            <w:pPr>
              <w:cnfStyle w:val="000000100000" w:firstRow="0" w:lastRow="0" w:firstColumn="0" w:lastColumn="0" w:oddVBand="0" w:evenVBand="0" w:oddHBand="1" w:evenHBand="0" w:firstRowFirstColumn="0" w:firstRowLastColumn="0" w:lastRowFirstColumn="0" w:lastRowLastColumn="0"/>
            </w:pPr>
            <w:r>
              <w:t>Normally, burning of the waste is not allowed by law.</w:t>
            </w:r>
          </w:p>
        </w:tc>
      </w:tr>
      <w:tr w:rsidR="004900CD" w:rsidTr="0092004E">
        <w:tc>
          <w:tcPr>
            <w:cnfStyle w:val="001000000000" w:firstRow="0" w:lastRow="0" w:firstColumn="1" w:lastColumn="0" w:oddVBand="0" w:evenVBand="0" w:oddHBand="0" w:evenHBand="0" w:firstRowFirstColumn="0" w:firstRowLastColumn="0" w:lastRowFirstColumn="0" w:lastRowLastColumn="0"/>
            <w:tcW w:w="549" w:type="dxa"/>
          </w:tcPr>
          <w:p w:rsidR="004900CD" w:rsidRDefault="004900CD" w:rsidP="0011344B">
            <w:pPr>
              <w:jc w:val="both"/>
            </w:pPr>
            <w:r>
              <w:t>2.</w:t>
            </w:r>
          </w:p>
        </w:tc>
        <w:tc>
          <w:tcPr>
            <w:tcW w:w="1539" w:type="dxa"/>
          </w:tcPr>
          <w:p w:rsidR="004900CD" w:rsidRDefault="004900CD" w:rsidP="0011344B">
            <w:pPr>
              <w:jc w:val="both"/>
              <w:cnfStyle w:val="000000000000" w:firstRow="0" w:lastRow="0" w:firstColumn="0" w:lastColumn="0" w:oddVBand="0" w:evenVBand="0" w:oddHBand="0" w:evenHBand="0" w:firstRowFirstColumn="0" w:firstRowLastColumn="0" w:lastRowFirstColumn="0" w:lastRowLastColumn="0"/>
            </w:pPr>
            <w:r>
              <w:t>Recycle/ reuse</w:t>
            </w:r>
            <w:r w:rsidR="004C6AB4">
              <w:t xml:space="preserve"> (paper, glass, plastic, metal, wood etc.)</w:t>
            </w:r>
          </w:p>
        </w:tc>
        <w:tc>
          <w:tcPr>
            <w:tcW w:w="3330" w:type="dxa"/>
          </w:tcPr>
          <w:p w:rsidR="004900CD" w:rsidRDefault="004900CD" w:rsidP="00ED20FE">
            <w:pPr>
              <w:cnfStyle w:val="000000000000" w:firstRow="0" w:lastRow="0" w:firstColumn="0" w:lastColumn="0" w:oddVBand="0" w:evenVBand="0" w:oddHBand="0" w:evenHBand="0" w:firstRowFirstColumn="0" w:firstRowLastColumn="0" w:lastRowFirstColumn="0" w:lastRowLastColumn="0"/>
            </w:pPr>
            <w:r>
              <w:t>Green method</w:t>
            </w:r>
          </w:p>
          <w:p w:rsidR="004900CD" w:rsidRDefault="004900CD" w:rsidP="00ED20FE">
            <w:pPr>
              <w:cnfStyle w:val="000000000000" w:firstRow="0" w:lastRow="0" w:firstColumn="0" w:lastColumn="0" w:oddVBand="0" w:evenVBand="0" w:oddHBand="0" w:evenHBand="0" w:firstRowFirstColumn="0" w:firstRowLastColumn="0" w:lastRowFirstColumn="0" w:lastRowLastColumn="0"/>
            </w:pPr>
            <w:r>
              <w:t>No or low operation cost</w:t>
            </w:r>
          </w:p>
          <w:p w:rsidR="004900CD" w:rsidRDefault="00F56BA0" w:rsidP="00ED20FE">
            <w:pPr>
              <w:cnfStyle w:val="000000000000" w:firstRow="0" w:lastRow="0" w:firstColumn="0" w:lastColumn="0" w:oddVBand="0" w:evenVBand="0" w:oddHBand="0" w:evenHBand="0" w:firstRowFirstColumn="0" w:firstRowLastColumn="0" w:lastRowFirstColumn="0" w:lastRowLastColumn="0"/>
            </w:pPr>
            <w:r>
              <w:t xml:space="preserve">Require no or low </w:t>
            </w:r>
            <w:r w:rsidR="004900CD">
              <w:t>technical capacity</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Can gain small amount of profits</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Reduce the amount of waste products</w:t>
            </w:r>
          </w:p>
          <w:p w:rsidR="004900CD" w:rsidRDefault="004900CD" w:rsidP="00ED20FE">
            <w:pPr>
              <w:cnfStyle w:val="000000000000" w:firstRow="0" w:lastRow="0" w:firstColumn="0" w:lastColumn="0" w:oddVBand="0" w:evenVBand="0" w:oddHBand="0" w:evenHBand="0" w:firstRowFirstColumn="0" w:firstRowLastColumn="0" w:lastRowFirstColumn="0" w:lastRowLastColumn="0"/>
            </w:pPr>
          </w:p>
        </w:tc>
        <w:tc>
          <w:tcPr>
            <w:tcW w:w="2610" w:type="dxa"/>
          </w:tcPr>
          <w:p w:rsidR="004900CD" w:rsidRDefault="004900CD" w:rsidP="00ED20FE">
            <w:pPr>
              <w:cnfStyle w:val="000000000000" w:firstRow="0" w:lastRow="0" w:firstColumn="0" w:lastColumn="0" w:oddVBand="0" w:evenVBand="0" w:oddHBand="0" w:evenHBand="0" w:firstRowFirstColumn="0" w:firstRowLastColumn="0" w:lastRowFirstColumn="0" w:lastRowLastColumn="0"/>
            </w:pPr>
            <w:r>
              <w:t>Improper application may lead to adverse effects (</w:t>
            </w:r>
            <w:proofErr w:type="spellStart"/>
            <w:r>
              <w:t>eg</w:t>
            </w:r>
            <w:proofErr w:type="spellEnd"/>
            <w:r>
              <w:t>. lead poisoning</w:t>
            </w:r>
            <w:r w:rsidR="004C6AB4">
              <w:t>, needle stick injury etc.</w:t>
            </w:r>
            <w:r>
              <w:t>)</w:t>
            </w:r>
          </w:p>
        </w:tc>
        <w:tc>
          <w:tcPr>
            <w:tcW w:w="1548" w:type="dxa"/>
          </w:tcPr>
          <w:p w:rsidR="004900CD" w:rsidRDefault="004900CD" w:rsidP="00ED20FE">
            <w:pPr>
              <w:cnfStyle w:val="000000000000" w:firstRow="0" w:lastRow="0" w:firstColumn="0" w:lastColumn="0" w:oddVBand="0" w:evenVBand="0" w:oddHBand="0" w:evenHBand="0" w:firstRowFirstColumn="0" w:firstRowLastColumn="0" w:lastRowFirstColumn="0" w:lastRowLastColumn="0"/>
            </w:pPr>
            <w:r>
              <w:t xml:space="preserve">No regulations </w:t>
            </w:r>
            <w:r w:rsidR="00D7296C">
              <w:t>yet</w:t>
            </w:r>
          </w:p>
        </w:tc>
      </w:tr>
      <w:tr w:rsidR="004900CD" w:rsidTr="0092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4900CD" w:rsidRDefault="004900CD" w:rsidP="0011344B">
            <w:pPr>
              <w:jc w:val="both"/>
            </w:pPr>
            <w:r>
              <w:t>3.</w:t>
            </w:r>
          </w:p>
        </w:tc>
        <w:tc>
          <w:tcPr>
            <w:tcW w:w="1539" w:type="dxa"/>
          </w:tcPr>
          <w:p w:rsidR="004900CD" w:rsidRDefault="004900CD" w:rsidP="0011344B">
            <w:pPr>
              <w:jc w:val="both"/>
              <w:cnfStyle w:val="000000100000" w:firstRow="0" w:lastRow="0" w:firstColumn="0" w:lastColumn="0" w:oddVBand="0" w:evenVBand="0" w:oddHBand="1" w:evenHBand="0" w:firstRowFirstColumn="0" w:firstRowLastColumn="0" w:lastRowFirstColumn="0" w:lastRowLastColumn="0"/>
            </w:pPr>
            <w:r>
              <w:t>Landfill/Waste disposal pits</w:t>
            </w:r>
          </w:p>
        </w:tc>
        <w:tc>
          <w:tcPr>
            <w:tcW w:w="3330" w:type="dxa"/>
          </w:tcPr>
          <w:p w:rsidR="004900CD" w:rsidRDefault="00EE408F" w:rsidP="00ED20FE">
            <w:pPr>
              <w:cnfStyle w:val="000000100000" w:firstRow="0" w:lastRow="0" w:firstColumn="0" w:lastColumn="0" w:oddVBand="0" w:evenVBand="0" w:oddHBand="1" w:evenHBand="0" w:firstRowFirstColumn="0" w:firstRowLastColumn="0" w:lastRowFirstColumn="0" w:lastRowLastColumn="0"/>
            </w:pPr>
            <w:r>
              <w:t>Low operation cost</w:t>
            </w:r>
          </w:p>
          <w:p w:rsidR="00EE408F" w:rsidRDefault="00F56BA0" w:rsidP="00ED20FE">
            <w:pPr>
              <w:cnfStyle w:val="000000100000" w:firstRow="0" w:lastRow="0" w:firstColumn="0" w:lastColumn="0" w:oddVBand="0" w:evenVBand="0" w:oddHBand="1" w:evenHBand="0" w:firstRowFirstColumn="0" w:firstRowLastColumn="0" w:lastRowFirstColumn="0" w:lastRowLastColumn="0"/>
            </w:pPr>
            <w:r>
              <w:t>Require low</w:t>
            </w:r>
            <w:r w:rsidR="00EE408F">
              <w:t xml:space="preserve"> to moderate technical </w:t>
            </w:r>
            <w:r>
              <w:t>capacity</w:t>
            </w:r>
          </w:p>
          <w:p w:rsidR="00F56BA0" w:rsidRDefault="00F56BA0" w:rsidP="00ED20FE">
            <w:pPr>
              <w:cnfStyle w:val="000000100000" w:firstRow="0" w:lastRow="0" w:firstColumn="0" w:lastColumn="0" w:oddVBand="0" w:evenVBand="0" w:oddHBand="1" w:evenHBand="0" w:firstRowFirstColumn="0" w:firstRowLastColumn="0" w:lastRowFirstColumn="0" w:lastRowLastColumn="0"/>
            </w:pPr>
          </w:p>
        </w:tc>
        <w:tc>
          <w:tcPr>
            <w:tcW w:w="2610" w:type="dxa"/>
          </w:tcPr>
          <w:p w:rsidR="004900CD" w:rsidRDefault="00F56BA0" w:rsidP="00ED20FE">
            <w:pPr>
              <w:cnfStyle w:val="000000100000" w:firstRow="0" w:lastRow="0" w:firstColumn="0" w:lastColumn="0" w:oddVBand="0" w:evenVBand="0" w:oddHBand="1" w:evenHBand="0" w:firstRowFirstColumn="0" w:firstRowLastColumn="0" w:lastRowFirstColumn="0" w:lastRowLastColumn="0"/>
            </w:pPr>
            <w:r>
              <w:t>High possibilities of g</w:t>
            </w:r>
            <w:r w:rsidR="00BC1EF0">
              <w:t>round water contamination</w:t>
            </w:r>
          </w:p>
          <w:p w:rsidR="00EE408F" w:rsidRDefault="00EE408F" w:rsidP="00ED20FE">
            <w:pPr>
              <w:cnfStyle w:val="000000100000" w:firstRow="0" w:lastRow="0" w:firstColumn="0" w:lastColumn="0" w:oddVBand="0" w:evenVBand="0" w:oddHBand="1" w:evenHBand="0" w:firstRowFirstColumn="0" w:firstRowLastColumn="0" w:lastRowFirstColumn="0" w:lastRowLastColumn="0"/>
            </w:pPr>
            <w:r>
              <w:t>Space requirement</w:t>
            </w:r>
          </w:p>
          <w:p w:rsidR="00EE408F" w:rsidRDefault="00EE408F" w:rsidP="00ED20FE">
            <w:pPr>
              <w:cnfStyle w:val="000000100000" w:firstRow="0" w:lastRow="0" w:firstColumn="0" w:lastColumn="0" w:oddVBand="0" w:evenVBand="0" w:oddHBand="1" w:evenHBand="0" w:firstRowFirstColumn="0" w:firstRowLastColumn="0" w:lastRowFirstColumn="0" w:lastRowLastColumn="0"/>
            </w:pPr>
            <w:r>
              <w:t>Health risk to the surroundings</w:t>
            </w:r>
          </w:p>
          <w:p w:rsidR="00EE408F" w:rsidRDefault="00EE408F" w:rsidP="00ED20FE">
            <w:pPr>
              <w:cnfStyle w:val="000000100000" w:firstRow="0" w:lastRow="0" w:firstColumn="0" w:lastColumn="0" w:oddVBand="0" w:evenVBand="0" w:oddHBand="1" w:evenHBand="0" w:firstRowFirstColumn="0" w:firstRowLastColumn="0" w:lastRowFirstColumn="0" w:lastRowLastColumn="0"/>
            </w:pPr>
            <w:r>
              <w:t>Sources for breeding vectors</w:t>
            </w:r>
            <w:r w:rsidR="003A4D3B">
              <w:t xml:space="preserve"> </w:t>
            </w:r>
            <w:r>
              <w:t>(</w:t>
            </w:r>
            <w:r w:rsidR="003A4D3B">
              <w:t xml:space="preserve">rodents, </w:t>
            </w:r>
            <w:r>
              <w:t>flies etc.)</w:t>
            </w:r>
          </w:p>
          <w:p w:rsidR="00BC1EF0" w:rsidRDefault="00BC1EF0" w:rsidP="00ED20FE">
            <w:pPr>
              <w:cnfStyle w:val="000000100000" w:firstRow="0" w:lastRow="0" w:firstColumn="0" w:lastColumn="0" w:oddVBand="0" w:evenVBand="0" w:oddHBand="1" w:evenHBand="0" w:firstRowFirstColumn="0" w:firstRowLastColumn="0" w:lastRowFirstColumn="0" w:lastRowLastColumn="0"/>
            </w:pPr>
          </w:p>
        </w:tc>
        <w:tc>
          <w:tcPr>
            <w:tcW w:w="1548" w:type="dxa"/>
          </w:tcPr>
          <w:p w:rsidR="00EE408F" w:rsidRDefault="00EE408F" w:rsidP="00ED20FE">
            <w:pPr>
              <w:cnfStyle w:val="000000100000" w:firstRow="0" w:lastRow="0" w:firstColumn="0" w:lastColumn="0" w:oddVBand="0" w:evenVBand="0" w:oddHBand="1" w:evenHBand="0" w:firstRowFirstColumn="0" w:firstRowLastColumn="0" w:lastRowFirstColumn="0" w:lastRowLastColumn="0"/>
            </w:pPr>
          </w:p>
          <w:p w:rsidR="00EE408F" w:rsidRDefault="00EE408F" w:rsidP="00ED20FE">
            <w:pPr>
              <w:cnfStyle w:val="000000100000" w:firstRow="0" w:lastRow="0" w:firstColumn="0" w:lastColumn="0" w:oddVBand="0" w:evenVBand="0" w:oddHBand="1" w:evenHBand="0" w:firstRowFirstColumn="0" w:firstRowLastColumn="0" w:lastRowFirstColumn="0" w:lastRowLastColumn="0"/>
            </w:pPr>
            <w:r>
              <w:t>Approval for Land use may require.</w:t>
            </w:r>
          </w:p>
          <w:p w:rsidR="004900CD" w:rsidRDefault="00D7296C" w:rsidP="00ED20FE">
            <w:pPr>
              <w:cnfStyle w:val="000000100000" w:firstRow="0" w:lastRow="0" w:firstColumn="0" w:lastColumn="0" w:oddVBand="0" w:evenVBand="0" w:oddHBand="1" w:evenHBand="0" w:firstRowFirstColumn="0" w:firstRowLastColumn="0" w:lastRowFirstColumn="0" w:lastRowLastColumn="0"/>
            </w:pPr>
            <w:r>
              <w:t>No regulations yet</w:t>
            </w:r>
          </w:p>
        </w:tc>
      </w:tr>
      <w:tr w:rsidR="004900CD" w:rsidTr="0092004E">
        <w:tc>
          <w:tcPr>
            <w:cnfStyle w:val="001000000000" w:firstRow="0" w:lastRow="0" w:firstColumn="1" w:lastColumn="0" w:oddVBand="0" w:evenVBand="0" w:oddHBand="0" w:evenHBand="0" w:firstRowFirstColumn="0" w:firstRowLastColumn="0" w:lastRowFirstColumn="0" w:lastRowLastColumn="0"/>
            <w:tcW w:w="549" w:type="dxa"/>
          </w:tcPr>
          <w:p w:rsidR="004900CD" w:rsidRDefault="004900CD" w:rsidP="0011344B">
            <w:pPr>
              <w:jc w:val="both"/>
            </w:pPr>
            <w:r>
              <w:t>4.</w:t>
            </w:r>
          </w:p>
        </w:tc>
        <w:tc>
          <w:tcPr>
            <w:tcW w:w="1539" w:type="dxa"/>
          </w:tcPr>
          <w:p w:rsidR="004900CD" w:rsidRDefault="004900CD" w:rsidP="0011344B">
            <w:pPr>
              <w:jc w:val="both"/>
              <w:cnfStyle w:val="000000000000" w:firstRow="0" w:lastRow="0" w:firstColumn="0" w:lastColumn="0" w:oddVBand="0" w:evenVBand="0" w:oddHBand="0" w:evenHBand="0" w:firstRowFirstColumn="0" w:firstRowLastColumn="0" w:lastRowFirstColumn="0" w:lastRowLastColumn="0"/>
            </w:pPr>
            <w:r>
              <w:t>Incinerator</w:t>
            </w:r>
          </w:p>
        </w:tc>
        <w:tc>
          <w:tcPr>
            <w:tcW w:w="3330" w:type="dxa"/>
          </w:tcPr>
          <w:p w:rsidR="004900CD" w:rsidRDefault="00F56BA0" w:rsidP="00ED20FE">
            <w:pPr>
              <w:cnfStyle w:val="000000000000" w:firstRow="0" w:lastRow="0" w:firstColumn="0" w:lastColumn="0" w:oddVBand="0" w:evenVBand="0" w:oddHBand="0" w:evenHBand="0" w:firstRowFirstColumn="0" w:firstRowLastColumn="0" w:lastRowFirstColumn="0" w:lastRowLastColumn="0"/>
            </w:pPr>
            <w:r>
              <w:t>Require moderate to high technical capacity</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Moderate operation cost</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Require trained workers</w:t>
            </w:r>
          </w:p>
        </w:tc>
        <w:tc>
          <w:tcPr>
            <w:tcW w:w="2610" w:type="dxa"/>
          </w:tcPr>
          <w:p w:rsidR="004900CD" w:rsidRDefault="00F56BA0" w:rsidP="00ED20FE">
            <w:pPr>
              <w:cnfStyle w:val="000000000000" w:firstRow="0" w:lastRow="0" w:firstColumn="0" w:lastColumn="0" w:oddVBand="0" w:evenVBand="0" w:oddHBand="0" w:evenHBand="0" w:firstRowFirstColumn="0" w:firstRowLastColumn="0" w:lastRowFirstColumn="0" w:lastRowLastColumn="0"/>
            </w:pPr>
            <w:r>
              <w:t>Air pollution</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Health risk to the surroundings</w:t>
            </w:r>
          </w:p>
          <w:p w:rsidR="00F56BA0" w:rsidRDefault="00F56BA0" w:rsidP="00ED20FE">
            <w:pPr>
              <w:cnfStyle w:val="000000000000" w:firstRow="0" w:lastRow="0" w:firstColumn="0" w:lastColumn="0" w:oddVBand="0" w:evenVBand="0" w:oddHBand="0" w:evenHBand="0" w:firstRowFirstColumn="0" w:firstRowLastColumn="0" w:lastRowFirstColumn="0" w:lastRowLastColumn="0"/>
            </w:pPr>
            <w:r>
              <w:t>Improper application may lead to adverse effects</w:t>
            </w:r>
            <w:r w:rsidR="00DF546D">
              <w:t xml:space="preserve">. </w:t>
            </w:r>
            <w:proofErr w:type="spellStart"/>
            <w:r w:rsidR="00DF546D">
              <w:t>Eg</w:t>
            </w:r>
            <w:proofErr w:type="spellEnd"/>
            <w:r w:rsidR="00DF546D">
              <w:t>. (Fire hazar</w:t>
            </w:r>
            <w:r w:rsidR="00ED20FE">
              <w:t>d</w:t>
            </w:r>
            <w:r w:rsidR="00DF546D">
              <w:t>)</w:t>
            </w:r>
          </w:p>
        </w:tc>
        <w:tc>
          <w:tcPr>
            <w:tcW w:w="1548" w:type="dxa"/>
          </w:tcPr>
          <w:p w:rsidR="004900CD" w:rsidRDefault="00F56BA0" w:rsidP="00ED20FE">
            <w:pPr>
              <w:cnfStyle w:val="000000000000" w:firstRow="0" w:lastRow="0" w:firstColumn="0" w:lastColumn="0" w:oddVBand="0" w:evenVBand="0" w:oddHBand="0" w:evenHBand="0" w:firstRowFirstColumn="0" w:firstRowLastColumn="0" w:lastRowFirstColumn="0" w:lastRowLastColumn="0"/>
            </w:pPr>
            <w:r>
              <w:t>No regulations yet</w:t>
            </w:r>
          </w:p>
        </w:tc>
      </w:tr>
      <w:tr w:rsidR="000E381C" w:rsidTr="0092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0E381C" w:rsidRDefault="000E381C" w:rsidP="0011344B">
            <w:pPr>
              <w:jc w:val="both"/>
            </w:pPr>
            <w:r>
              <w:t>5.</w:t>
            </w:r>
          </w:p>
        </w:tc>
        <w:tc>
          <w:tcPr>
            <w:tcW w:w="1539" w:type="dxa"/>
          </w:tcPr>
          <w:p w:rsidR="000E381C" w:rsidRDefault="000E381C" w:rsidP="003A4D3B">
            <w:pPr>
              <w:cnfStyle w:val="000000100000" w:firstRow="0" w:lastRow="0" w:firstColumn="0" w:lastColumn="0" w:oddVBand="0" w:evenVBand="0" w:oddHBand="1" w:evenHBand="0" w:firstRowFirstColumn="0" w:firstRowLastColumn="0" w:lastRowFirstColumn="0" w:lastRowLastColumn="0"/>
            </w:pPr>
            <w:r>
              <w:t>Solid Waste Collection by Services from Township Development Affairs</w:t>
            </w:r>
          </w:p>
        </w:tc>
        <w:tc>
          <w:tcPr>
            <w:tcW w:w="3330" w:type="dxa"/>
          </w:tcPr>
          <w:p w:rsidR="000E381C" w:rsidRDefault="000E381C" w:rsidP="00ED20FE">
            <w:pPr>
              <w:cnfStyle w:val="000000100000" w:firstRow="0" w:lastRow="0" w:firstColumn="0" w:lastColumn="0" w:oddVBand="0" w:evenVBand="0" w:oddHBand="1" w:evenHBand="0" w:firstRowFirstColumn="0" w:firstRowLastColumn="0" w:lastRowFirstColumn="0" w:lastRowLastColumn="0"/>
            </w:pPr>
            <w:r>
              <w:t>Need continuing link with the authorities from township development affairs</w:t>
            </w:r>
          </w:p>
          <w:p w:rsidR="000E381C" w:rsidRDefault="000E381C" w:rsidP="00ED20FE">
            <w:pPr>
              <w:cnfStyle w:val="000000100000" w:firstRow="0" w:lastRow="0" w:firstColumn="0" w:lastColumn="0" w:oddVBand="0" w:evenVBand="0" w:oddHBand="1" w:evenHBand="0" w:firstRowFirstColumn="0" w:firstRowLastColumn="0" w:lastRowFirstColumn="0" w:lastRowLastColumn="0"/>
            </w:pPr>
            <w:r>
              <w:t>Low to moderate cost</w:t>
            </w:r>
          </w:p>
          <w:p w:rsidR="000E381C" w:rsidRDefault="000E381C" w:rsidP="00ED20FE">
            <w:pPr>
              <w:cnfStyle w:val="000000100000" w:firstRow="0" w:lastRow="0" w:firstColumn="0" w:lastColumn="0" w:oddVBand="0" w:evenVBand="0" w:oddHBand="1" w:evenHBand="0" w:firstRowFirstColumn="0" w:firstRowLastColumn="0" w:lastRowFirstColumn="0" w:lastRowLastColumn="0"/>
            </w:pPr>
            <w:r>
              <w:t xml:space="preserve">Require </w:t>
            </w:r>
            <w:r w:rsidR="0092004E">
              <w:t>official requisition for every collection</w:t>
            </w:r>
          </w:p>
          <w:p w:rsidR="003A4D3B" w:rsidRDefault="003A4D3B" w:rsidP="00ED20FE">
            <w:pPr>
              <w:cnfStyle w:val="000000100000" w:firstRow="0" w:lastRow="0" w:firstColumn="0" w:lastColumn="0" w:oddVBand="0" w:evenVBand="0" w:oddHBand="1" w:evenHBand="0" w:firstRowFirstColumn="0" w:firstRowLastColumn="0" w:lastRowFirstColumn="0" w:lastRowLastColumn="0"/>
            </w:pPr>
            <w:r>
              <w:t>Only for urban area</w:t>
            </w:r>
          </w:p>
        </w:tc>
        <w:tc>
          <w:tcPr>
            <w:tcW w:w="2610" w:type="dxa"/>
          </w:tcPr>
          <w:p w:rsidR="000E381C" w:rsidRDefault="003A4D3B" w:rsidP="00ED20FE">
            <w:pPr>
              <w:cnfStyle w:val="000000100000" w:firstRow="0" w:lastRow="0" w:firstColumn="0" w:lastColumn="0" w:oddVBand="0" w:evenVBand="0" w:oddHBand="1" w:evenHBand="0" w:firstRowFirstColumn="0" w:firstRowLastColumn="0" w:lastRowFirstColumn="0" w:lastRowLastColumn="0"/>
            </w:pPr>
            <w:r>
              <w:t>Punctuality</w:t>
            </w:r>
          </w:p>
          <w:p w:rsidR="003A4D3B" w:rsidRDefault="003A4D3B" w:rsidP="003A4D3B">
            <w:pPr>
              <w:cnfStyle w:val="000000100000" w:firstRow="0" w:lastRow="0" w:firstColumn="0" w:lastColumn="0" w:oddVBand="0" w:evenVBand="0" w:oddHBand="1" w:evenHBand="0" w:firstRowFirstColumn="0" w:firstRowLastColumn="0" w:lastRowFirstColumn="0" w:lastRowLastColumn="0"/>
            </w:pPr>
            <w:r>
              <w:t>Infrequent collection may overflow the solid waste</w:t>
            </w:r>
          </w:p>
        </w:tc>
        <w:tc>
          <w:tcPr>
            <w:tcW w:w="1548" w:type="dxa"/>
          </w:tcPr>
          <w:p w:rsidR="000E381C" w:rsidRDefault="0073642A" w:rsidP="0073642A">
            <w:pPr>
              <w:cnfStyle w:val="000000100000" w:firstRow="0" w:lastRow="0" w:firstColumn="0" w:lastColumn="0" w:oddVBand="0" w:evenVBand="0" w:oddHBand="1" w:evenHBand="0" w:firstRowFirstColumn="0" w:firstRowLastColumn="0" w:lastRowFirstColumn="0" w:lastRowLastColumn="0"/>
            </w:pPr>
            <w:r>
              <w:t>May n</w:t>
            </w:r>
            <w:r w:rsidR="003A4D3B">
              <w:t>eed to pay (tax)</w:t>
            </w:r>
            <w:r w:rsidR="0092004E">
              <w:t xml:space="preserve"> </w:t>
            </w:r>
            <w:r w:rsidR="003A4D3B">
              <w:t>for the services.</w:t>
            </w:r>
          </w:p>
        </w:tc>
      </w:tr>
    </w:tbl>
    <w:p w:rsidR="00764DE4" w:rsidRPr="00B47E04" w:rsidRDefault="0073642A" w:rsidP="0073642A">
      <w:pPr>
        <w:spacing w:before="240"/>
        <w:ind w:firstLine="720"/>
        <w:jc w:val="both"/>
        <w:rPr>
          <w:color w:val="808080" w:themeColor="background1" w:themeShade="80"/>
        </w:rPr>
      </w:pPr>
      <w:r w:rsidRPr="00B47E04">
        <w:rPr>
          <w:color w:val="808080" w:themeColor="background1" w:themeShade="80"/>
        </w:rPr>
        <w:t>A number of interventions are</w:t>
      </w:r>
      <w:r w:rsidR="00764DE4" w:rsidRPr="00B47E04">
        <w:rPr>
          <w:color w:val="808080" w:themeColor="background1" w:themeShade="80"/>
        </w:rPr>
        <w:t xml:space="preserve"> defined to improve the current solid waste management system. The</w:t>
      </w:r>
      <w:r w:rsidR="002621E3" w:rsidRPr="00B47E04">
        <w:rPr>
          <w:color w:val="808080" w:themeColor="background1" w:themeShade="80"/>
        </w:rPr>
        <w:t xml:space="preserve"> current </w:t>
      </w:r>
      <w:r w:rsidR="00764DE4" w:rsidRPr="00B47E04">
        <w:rPr>
          <w:color w:val="808080" w:themeColor="background1" w:themeShade="80"/>
        </w:rPr>
        <w:t>interventions by WASH actors may need to have continuous monitoring and evaluation. D</w:t>
      </w:r>
      <w:r w:rsidR="00010047" w:rsidRPr="00B47E04">
        <w:rPr>
          <w:color w:val="808080" w:themeColor="background1" w:themeShade="80"/>
        </w:rPr>
        <w:t xml:space="preserve">espite </w:t>
      </w:r>
      <w:r w:rsidR="00764DE4" w:rsidRPr="00B47E04">
        <w:rPr>
          <w:color w:val="808080" w:themeColor="background1" w:themeShade="80"/>
        </w:rPr>
        <w:t>the lack of strong rules and regulations and lack of existing system in the targeted areas, WASH agencies should initiate</w:t>
      </w:r>
      <w:r w:rsidR="00010047" w:rsidRPr="00B47E04">
        <w:rPr>
          <w:color w:val="808080" w:themeColor="background1" w:themeShade="80"/>
        </w:rPr>
        <w:t xml:space="preserve"> to improve the solid waste management</w:t>
      </w:r>
      <w:r w:rsidR="002621E3" w:rsidRPr="00B47E04">
        <w:rPr>
          <w:color w:val="808080" w:themeColor="background1" w:themeShade="80"/>
        </w:rPr>
        <w:t xml:space="preserve"> system to minimiz</w:t>
      </w:r>
      <w:r w:rsidR="00010047" w:rsidRPr="00B47E04">
        <w:rPr>
          <w:color w:val="808080" w:themeColor="background1" w:themeShade="80"/>
        </w:rPr>
        <w:t>e the neg</w:t>
      </w:r>
      <w:r w:rsidR="002621E3" w:rsidRPr="00B47E04">
        <w:rPr>
          <w:color w:val="808080" w:themeColor="background1" w:themeShade="80"/>
        </w:rPr>
        <w:t>ative impacts on the environment</w:t>
      </w:r>
      <w:r w:rsidR="00010047" w:rsidRPr="00B47E04">
        <w:rPr>
          <w:color w:val="808080" w:themeColor="background1" w:themeShade="80"/>
        </w:rPr>
        <w:t>.</w:t>
      </w:r>
      <w:r w:rsidR="00DF546D" w:rsidRPr="00B47E04">
        <w:rPr>
          <w:color w:val="808080" w:themeColor="background1" w:themeShade="80"/>
        </w:rPr>
        <w:t xml:space="preserve"> Although the level of implementation on the solid waste management system is </w:t>
      </w:r>
      <w:r w:rsidR="00DF546D" w:rsidRPr="00B47E04">
        <w:rPr>
          <w:color w:val="808080" w:themeColor="background1" w:themeShade="80"/>
        </w:rPr>
        <w:lastRenderedPageBreak/>
        <w:t>greatly differ from one area to another, the solid waste management should be a priority in where there is high likelihood of prolonged settlement.</w:t>
      </w:r>
    </w:p>
    <w:p w:rsidR="005D3053" w:rsidRDefault="005D3053" w:rsidP="0011344B">
      <w:pPr>
        <w:spacing w:after="0"/>
        <w:jc w:val="both"/>
      </w:pPr>
    </w:p>
    <w:p w:rsidR="0073642A" w:rsidRDefault="0073642A" w:rsidP="0073642A">
      <w:pPr>
        <w:pStyle w:val="Caption"/>
        <w:keepNext/>
      </w:pPr>
      <w:r w:rsidRPr="0073642A">
        <w:rPr>
          <w:sz w:val="24"/>
        </w:rPr>
        <w:t xml:space="preserve">Table </w:t>
      </w:r>
      <w:r w:rsidR="00137561" w:rsidRPr="0073642A">
        <w:rPr>
          <w:sz w:val="24"/>
        </w:rPr>
        <w:fldChar w:fldCharType="begin"/>
      </w:r>
      <w:r w:rsidRPr="0073642A">
        <w:rPr>
          <w:sz w:val="24"/>
        </w:rPr>
        <w:instrText xml:space="preserve"> SEQ Table \* ARABIC </w:instrText>
      </w:r>
      <w:r w:rsidR="00137561" w:rsidRPr="0073642A">
        <w:rPr>
          <w:sz w:val="24"/>
        </w:rPr>
        <w:fldChar w:fldCharType="separate"/>
      </w:r>
      <w:r w:rsidR="00677428">
        <w:rPr>
          <w:noProof/>
          <w:sz w:val="24"/>
        </w:rPr>
        <w:t>2</w:t>
      </w:r>
      <w:r w:rsidR="00137561" w:rsidRPr="0073642A">
        <w:rPr>
          <w:sz w:val="24"/>
        </w:rPr>
        <w:fldChar w:fldCharType="end"/>
      </w:r>
      <w:r w:rsidRPr="0073642A">
        <w:rPr>
          <w:sz w:val="24"/>
        </w:rPr>
        <w:t xml:space="preserve"> Key interventions and activities for solid waste management</w:t>
      </w:r>
    </w:p>
    <w:tbl>
      <w:tblPr>
        <w:tblStyle w:val="GridTable4-Accent31"/>
        <w:tblW w:w="0" w:type="auto"/>
        <w:tblLook w:val="04A0" w:firstRow="1" w:lastRow="0" w:firstColumn="1" w:lastColumn="0" w:noHBand="0" w:noVBand="1"/>
      </w:tblPr>
      <w:tblGrid>
        <w:gridCol w:w="568"/>
        <w:gridCol w:w="2230"/>
        <w:gridCol w:w="6552"/>
      </w:tblGrid>
      <w:tr w:rsidR="00010047" w:rsidRPr="0073642A" w:rsidTr="0073642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No.</w:t>
            </w:r>
          </w:p>
        </w:tc>
        <w:tc>
          <w:tcPr>
            <w:tcW w:w="2270" w:type="dxa"/>
          </w:tcPr>
          <w:p w:rsidR="00010047" w:rsidRPr="0073642A" w:rsidRDefault="00010047" w:rsidP="0011344B">
            <w:pPr>
              <w:jc w:val="both"/>
              <w:cnfStyle w:val="100000000000" w:firstRow="1" w:lastRow="0" w:firstColumn="0" w:lastColumn="0" w:oddVBand="0" w:evenVBand="0" w:oddHBand="0" w:evenHBand="0" w:firstRowFirstColumn="0" w:firstRowLastColumn="0" w:lastRowFirstColumn="0" w:lastRowLastColumn="0"/>
              <w:rPr>
                <w:sz w:val="24"/>
              </w:rPr>
            </w:pPr>
            <w:r w:rsidRPr="0073642A">
              <w:rPr>
                <w:sz w:val="24"/>
              </w:rPr>
              <w:t>Key interventions</w:t>
            </w:r>
          </w:p>
        </w:tc>
        <w:tc>
          <w:tcPr>
            <w:tcW w:w="6768" w:type="dxa"/>
          </w:tcPr>
          <w:p w:rsidR="00010047" w:rsidRPr="0073642A" w:rsidRDefault="00010047" w:rsidP="0011344B">
            <w:pPr>
              <w:jc w:val="both"/>
              <w:cnfStyle w:val="100000000000" w:firstRow="1" w:lastRow="0" w:firstColumn="0" w:lastColumn="0" w:oddVBand="0" w:evenVBand="0" w:oddHBand="0" w:evenHBand="0" w:firstRowFirstColumn="0" w:firstRowLastColumn="0" w:lastRowFirstColumn="0" w:lastRowLastColumn="0"/>
              <w:rPr>
                <w:sz w:val="24"/>
              </w:rPr>
            </w:pPr>
            <w:r w:rsidRPr="0073642A">
              <w:rPr>
                <w:sz w:val="24"/>
              </w:rPr>
              <w:t>Key activities</w:t>
            </w:r>
          </w:p>
        </w:tc>
      </w:tr>
      <w:tr w:rsidR="00010047" w:rsidRPr="0073642A" w:rsidTr="00DF5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1.</w:t>
            </w:r>
          </w:p>
        </w:tc>
        <w:tc>
          <w:tcPr>
            <w:tcW w:w="2270" w:type="dxa"/>
          </w:tcPr>
          <w:p w:rsidR="00010047" w:rsidRPr="0073642A" w:rsidRDefault="00010047" w:rsidP="0011344B">
            <w:p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Assessment on waste management</w:t>
            </w:r>
          </w:p>
        </w:tc>
        <w:tc>
          <w:tcPr>
            <w:tcW w:w="6768" w:type="dxa"/>
          </w:tcPr>
          <w:p w:rsidR="00010047" w:rsidRPr="0073642A" w:rsidRDefault="00B01D6D"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Type and volume of household waste</w:t>
            </w:r>
          </w:p>
          <w:p w:rsidR="00B01D6D" w:rsidRPr="0073642A" w:rsidRDefault="00B01D6D"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Mapping the waste disposal site</w:t>
            </w:r>
          </w:p>
          <w:p w:rsidR="0064631E" w:rsidRPr="0073642A" w:rsidRDefault="0064631E"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Recycle/reuse mechanism</w:t>
            </w:r>
          </w:p>
          <w:p w:rsidR="00B01D6D" w:rsidRPr="0073642A" w:rsidRDefault="00B01D6D"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Management on health care waste products</w:t>
            </w:r>
          </w:p>
        </w:tc>
      </w:tr>
      <w:tr w:rsidR="00010047" w:rsidRPr="0073642A" w:rsidTr="00DF546D">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2.</w:t>
            </w:r>
          </w:p>
        </w:tc>
        <w:tc>
          <w:tcPr>
            <w:tcW w:w="2270" w:type="dxa"/>
          </w:tcPr>
          <w:p w:rsidR="00010047" w:rsidRPr="0073642A" w:rsidRDefault="00010047" w:rsidP="0011344B">
            <w:p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Awareness raising on the waste management</w:t>
            </w:r>
          </w:p>
        </w:tc>
        <w:tc>
          <w:tcPr>
            <w:tcW w:w="6768" w:type="dxa"/>
          </w:tcPr>
          <w:p w:rsidR="00010047"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Develop the IEC materials</w:t>
            </w:r>
          </w:p>
          <w:p w:rsidR="00B01D6D"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Hygiene promotion activities</w:t>
            </w:r>
          </w:p>
          <w:p w:rsidR="00B01D6D"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Environmental cleaning campaign</w:t>
            </w:r>
          </w:p>
        </w:tc>
      </w:tr>
      <w:tr w:rsidR="00010047" w:rsidRPr="0073642A" w:rsidTr="00DF5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3.</w:t>
            </w:r>
          </w:p>
        </w:tc>
        <w:tc>
          <w:tcPr>
            <w:tcW w:w="2270" w:type="dxa"/>
          </w:tcPr>
          <w:p w:rsidR="00010047" w:rsidRPr="0073642A" w:rsidRDefault="00010047" w:rsidP="0011344B">
            <w:p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Household level waste management</w:t>
            </w:r>
          </w:p>
        </w:tc>
        <w:tc>
          <w:tcPr>
            <w:tcW w:w="6768" w:type="dxa"/>
          </w:tcPr>
          <w:p w:rsidR="00010047" w:rsidRPr="0073642A" w:rsidRDefault="00B01D6D"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Distribution of waste containers</w:t>
            </w:r>
          </w:p>
          <w:p w:rsidR="00B01D6D" w:rsidRPr="0073642A" w:rsidRDefault="00B01D6D"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Hygiene promotion activities</w:t>
            </w:r>
          </w:p>
        </w:tc>
      </w:tr>
      <w:tr w:rsidR="00010047" w:rsidRPr="0073642A" w:rsidTr="00DF546D">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4.</w:t>
            </w:r>
          </w:p>
        </w:tc>
        <w:tc>
          <w:tcPr>
            <w:tcW w:w="2270" w:type="dxa"/>
          </w:tcPr>
          <w:p w:rsidR="00010047" w:rsidRPr="0073642A" w:rsidRDefault="00B01D6D" w:rsidP="0011344B">
            <w:p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Communal level waste management</w:t>
            </w:r>
          </w:p>
        </w:tc>
        <w:tc>
          <w:tcPr>
            <w:tcW w:w="6768" w:type="dxa"/>
          </w:tcPr>
          <w:p w:rsidR="00010047"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Construction of waste collection points</w:t>
            </w:r>
          </w:p>
          <w:p w:rsidR="0002479C" w:rsidRPr="0073642A" w:rsidRDefault="0002479C"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Distribution of large waste containers</w:t>
            </w:r>
          </w:p>
          <w:p w:rsidR="00B01D6D"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Establish the waste collection mechanism/system</w:t>
            </w:r>
            <w:r w:rsidR="0002479C" w:rsidRPr="0073642A">
              <w:rPr>
                <w:sz w:val="24"/>
              </w:rPr>
              <w:t xml:space="preserve"> (</w:t>
            </w:r>
            <w:proofErr w:type="spellStart"/>
            <w:r w:rsidR="0002479C" w:rsidRPr="0073642A">
              <w:rPr>
                <w:sz w:val="24"/>
              </w:rPr>
              <w:t>eg</w:t>
            </w:r>
            <w:proofErr w:type="spellEnd"/>
            <w:r w:rsidR="0002479C" w:rsidRPr="0073642A">
              <w:rPr>
                <w:sz w:val="24"/>
              </w:rPr>
              <w:t>. pushcarts)</w:t>
            </w:r>
          </w:p>
          <w:p w:rsidR="00080325" w:rsidRPr="0073642A" w:rsidRDefault="00080325"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Training of workers</w:t>
            </w:r>
          </w:p>
          <w:p w:rsidR="00B01D6D" w:rsidRPr="0073642A" w:rsidRDefault="00B01D6D" w:rsidP="0011344B">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sz w:val="24"/>
              </w:rPr>
            </w:pPr>
            <w:r w:rsidRPr="0073642A">
              <w:rPr>
                <w:sz w:val="24"/>
              </w:rPr>
              <w:t>Construction of waste disposal pits or incinerators</w:t>
            </w:r>
          </w:p>
        </w:tc>
      </w:tr>
      <w:tr w:rsidR="00010047" w:rsidRPr="0073642A" w:rsidTr="00DF5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dxa"/>
          </w:tcPr>
          <w:p w:rsidR="00010047" w:rsidRPr="0073642A" w:rsidRDefault="00010047" w:rsidP="0011344B">
            <w:pPr>
              <w:jc w:val="both"/>
              <w:rPr>
                <w:sz w:val="24"/>
              </w:rPr>
            </w:pPr>
            <w:r w:rsidRPr="0073642A">
              <w:rPr>
                <w:sz w:val="24"/>
              </w:rPr>
              <w:t>5.</w:t>
            </w:r>
          </w:p>
        </w:tc>
        <w:tc>
          <w:tcPr>
            <w:tcW w:w="2270" w:type="dxa"/>
          </w:tcPr>
          <w:p w:rsidR="00010047" w:rsidRPr="0073642A" w:rsidRDefault="0064631E" w:rsidP="0011344B">
            <w:p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Health care waste management</w:t>
            </w:r>
          </w:p>
        </w:tc>
        <w:tc>
          <w:tcPr>
            <w:tcW w:w="6768" w:type="dxa"/>
          </w:tcPr>
          <w:p w:rsidR="00010047" w:rsidRPr="0073642A" w:rsidRDefault="006B0C0C"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Reinforce the existing mechanism</w:t>
            </w:r>
          </w:p>
          <w:p w:rsidR="006B0C0C" w:rsidRPr="0073642A" w:rsidRDefault="006B0C0C" w:rsidP="0011344B">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sz w:val="24"/>
              </w:rPr>
            </w:pPr>
            <w:r w:rsidRPr="0073642A">
              <w:rPr>
                <w:sz w:val="24"/>
              </w:rPr>
              <w:t>Expand the coverage</w:t>
            </w:r>
          </w:p>
        </w:tc>
      </w:tr>
    </w:tbl>
    <w:p w:rsidR="0073642A" w:rsidRPr="0073642A" w:rsidRDefault="00211310" w:rsidP="0073642A">
      <w:pPr>
        <w:pStyle w:val="Subtitle"/>
        <w:pBdr>
          <w:bottom w:val="thinThickSmallGap" w:sz="18" w:space="1" w:color="4F81BD" w:themeColor="accent1"/>
        </w:pBdr>
        <w:spacing w:before="240"/>
        <w:jc w:val="both"/>
      </w:pPr>
      <w:r w:rsidRPr="0073642A">
        <w:t>Waste disposal pits</w:t>
      </w:r>
    </w:p>
    <w:p w:rsidR="0073642A" w:rsidRPr="00B47E04" w:rsidRDefault="0073642A" w:rsidP="0073642A">
      <w:pPr>
        <w:keepNext/>
        <w:ind w:firstLine="720"/>
        <w:jc w:val="both"/>
        <w:rPr>
          <w:color w:val="808080" w:themeColor="background1" w:themeShade="80"/>
        </w:rPr>
      </w:pPr>
      <w:r w:rsidRPr="00B47E04">
        <w:rPr>
          <w:color w:val="808080" w:themeColor="background1" w:themeShade="80"/>
        </w:rPr>
        <w:t xml:space="preserve">Waste which cannot be recycled or reused should be bury in a pit (waste disposal pit). Waste disposal pit is an easy and effective method of solid waste management system and can be used in the emergency situation. However, it is very important for any waste disposal pit to meet the minimum standard to ensure the health hazards and pollution are minimum. The volume and life span of waste disposal pit can vary depending on the type of soil, the ground water level, the available space and the volume of waste produced in a targeted population. The location of the waste disposal pits should be selected in consultation of the community. The following points are defined as guidance notes for a waste disposal pit (WDP). </w:t>
      </w:r>
    </w:p>
    <w:p w:rsidR="0073642A" w:rsidRPr="0073642A" w:rsidRDefault="0073642A" w:rsidP="0073642A">
      <w:pPr>
        <w:ind w:firstLine="720"/>
      </w:pPr>
    </w:p>
    <w:p w:rsidR="0073642A" w:rsidRDefault="00B47E04" w:rsidP="0073642A">
      <w:pPr>
        <w:keepNext/>
        <w:ind w:firstLine="720"/>
        <w:jc w:val="both"/>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12065</wp:posOffset>
                </wp:positionH>
                <wp:positionV relativeFrom="paragraph">
                  <wp:posOffset>158115</wp:posOffset>
                </wp:positionV>
                <wp:extent cx="5908040" cy="2209800"/>
                <wp:effectExtent l="0" t="0" r="16510" b="1905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2209800"/>
                        </a:xfrm>
                        <a:prstGeom prst="rect">
                          <a:avLst/>
                        </a:prstGeom>
                        <a:solidFill>
                          <a:schemeClr val="accent1">
                            <a:lumMod val="100000"/>
                            <a:lumOff val="0"/>
                          </a:schemeClr>
                        </a:solidFill>
                        <a:ln w="9525">
                          <a:solidFill>
                            <a:srgbClr val="000000"/>
                          </a:solidFill>
                          <a:miter lim="800000"/>
                          <a:headEnd/>
                          <a:tailEnd/>
                        </a:ln>
                      </wps:spPr>
                      <wps:txbx>
                        <w:txbxContent>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located at least 30 m away from the drinking water sources.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located at least 20 m away from dwellings/kitchen areas.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The depth of the WDP should be well above the ground water level (at least 0.5 </w:t>
                            </w:r>
                            <w:proofErr w:type="spellStart"/>
                            <w:r w:rsidRPr="0073642A">
                              <w:rPr>
                                <w:color w:val="FFFFFF" w:themeColor="background1"/>
                                <w:sz w:val="21"/>
                                <w:szCs w:val="21"/>
                              </w:rPr>
                              <w:t>metre</w:t>
                            </w:r>
                            <w:proofErr w:type="spellEnd"/>
                            <w:r w:rsidRPr="0073642A">
                              <w:rPr>
                                <w:color w:val="FFFFFF" w:themeColor="background1"/>
                                <w:sz w:val="21"/>
                                <w:szCs w:val="21"/>
                              </w:rPr>
                              <w:t>).</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fenced around to prevent children and animal entering the pits, to prevent the risk of falls.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The base of the WDP should be sealed with clay or impervious rock where there is </w:t>
                            </w:r>
                            <w:proofErr w:type="spellStart"/>
                            <w:r w:rsidRPr="0073642A">
                              <w:rPr>
                                <w:color w:val="FFFFFF" w:themeColor="background1"/>
                                <w:sz w:val="21"/>
                                <w:szCs w:val="21"/>
                              </w:rPr>
                              <w:t>increase</w:t>
                            </w:r>
                            <w:proofErr w:type="spellEnd"/>
                            <w:r w:rsidRPr="0073642A">
                              <w:rPr>
                                <w:color w:val="FFFFFF" w:themeColor="background1"/>
                                <w:sz w:val="21"/>
                                <w:szCs w:val="21"/>
                              </w:rPr>
                              <w:t xml:space="preserve"> risk of ground water contamination.</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WDP should be covered with lid or compacted with a 0.3 </w:t>
                            </w:r>
                            <w:proofErr w:type="spellStart"/>
                            <w:r w:rsidRPr="0073642A">
                              <w:rPr>
                                <w:color w:val="FFFFFF" w:themeColor="background1"/>
                                <w:sz w:val="21"/>
                                <w:szCs w:val="21"/>
                              </w:rPr>
                              <w:t>metre</w:t>
                            </w:r>
                            <w:proofErr w:type="spellEnd"/>
                            <w:r w:rsidRPr="0073642A">
                              <w:rPr>
                                <w:color w:val="FFFFFF" w:themeColor="background1"/>
                                <w:sz w:val="21"/>
                                <w:szCs w:val="21"/>
                              </w:rPr>
                              <w:t xml:space="preserve"> layer of soil for every 0.6 thickness of waste.</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The rim/edge of the WDP should be elevated from the ground level to prevent surface water runoff. Keep earth mound.</w:t>
                            </w:r>
                          </w:p>
                          <w:p w:rsidR="00D70150" w:rsidRDefault="00D70150" w:rsidP="0073642A">
                            <w:pPr>
                              <w:pStyle w:val="ListParagraph"/>
                              <w:ind w:left="270" w:hanging="2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left:0;text-align:left;margin-left:.95pt;margin-top:12.45pt;width:465.2pt;height:1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" fillcolor="#4f81bd [3204]">
                <v:textbox>
                  <w:txbxContent>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located at least 30 m away from the drinking water sources.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located at least 20 m away from dwellings/kitchen areas.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The depth of the WDP should be well above the ground water level (at least 0.5 </w:t>
                      </w:r>
                      <w:proofErr w:type="spellStart"/>
                      <w:r w:rsidRPr="0073642A">
                        <w:rPr>
                          <w:color w:val="FFFFFF" w:themeColor="background1"/>
                          <w:sz w:val="21"/>
                          <w:szCs w:val="21"/>
                        </w:rPr>
                        <w:t>metre</w:t>
                      </w:r>
                      <w:proofErr w:type="spellEnd"/>
                      <w:r w:rsidRPr="0073642A">
                        <w:rPr>
                          <w:color w:val="FFFFFF" w:themeColor="background1"/>
                          <w:sz w:val="21"/>
                          <w:szCs w:val="21"/>
                        </w:rPr>
                        <w:t>).</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WDP should be fenced around to prevent children and animal entering the pits, to prevent the risk of falls.</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The base of the WDP should be sealed with clay or impervious rock where there is </w:t>
                      </w:r>
                      <w:proofErr w:type="spellStart"/>
                      <w:r w:rsidRPr="0073642A">
                        <w:rPr>
                          <w:color w:val="FFFFFF" w:themeColor="background1"/>
                          <w:sz w:val="21"/>
                          <w:szCs w:val="21"/>
                        </w:rPr>
                        <w:t>increase</w:t>
                      </w:r>
                      <w:proofErr w:type="spellEnd"/>
                      <w:r w:rsidRPr="0073642A">
                        <w:rPr>
                          <w:color w:val="FFFFFF" w:themeColor="background1"/>
                          <w:sz w:val="21"/>
                          <w:szCs w:val="21"/>
                        </w:rPr>
                        <w:t xml:space="preserve"> risk of ground water contamination.</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 xml:space="preserve">WDP should be covered with lid or compacted with a 0.3 </w:t>
                      </w:r>
                      <w:proofErr w:type="spellStart"/>
                      <w:r w:rsidRPr="0073642A">
                        <w:rPr>
                          <w:color w:val="FFFFFF" w:themeColor="background1"/>
                          <w:sz w:val="21"/>
                          <w:szCs w:val="21"/>
                        </w:rPr>
                        <w:t>metre</w:t>
                      </w:r>
                      <w:proofErr w:type="spellEnd"/>
                      <w:r w:rsidRPr="0073642A">
                        <w:rPr>
                          <w:color w:val="FFFFFF" w:themeColor="background1"/>
                          <w:sz w:val="21"/>
                          <w:szCs w:val="21"/>
                        </w:rPr>
                        <w:t xml:space="preserve"> layer of soil for every 0.6 thickness of waste.</w:t>
                      </w:r>
                    </w:p>
                    <w:p w:rsidR="00D70150" w:rsidRPr="0073642A" w:rsidRDefault="00D70150" w:rsidP="0073642A">
                      <w:pPr>
                        <w:pStyle w:val="ListParagraph"/>
                        <w:numPr>
                          <w:ilvl w:val="0"/>
                          <w:numId w:val="7"/>
                        </w:numPr>
                        <w:ind w:left="270" w:hanging="270"/>
                        <w:rPr>
                          <w:color w:val="FFFFFF" w:themeColor="background1"/>
                          <w:sz w:val="21"/>
                          <w:szCs w:val="21"/>
                        </w:rPr>
                      </w:pPr>
                      <w:r w:rsidRPr="0073642A">
                        <w:rPr>
                          <w:color w:val="FFFFFF" w:themeColor="background1"/>
                          <w:sz w:val="21"/>
                          <w:szCs w:val="21"/>
                        </w:rPr>
                        <w:t>The rim/edge of the WDP should be elevated from the ground level to prevent surface water runoff. Keep earth mound.</w:t>
                      </w:r>
                    </w:p>
                    <w:p w:rsidR="00D70150" w:rsidRDefault="00D70150" w:rsidP="0073642A">
                      <w:pPr>
                        <w:pStyle w:val="ListParagraph"/>
                        <w:ind w:left="270" w:hanging="270"/>
                      </w:pPr>
                    </w:p>
                  </w:txbxContent>
                </v:textbox>
              </v:shape>
            </w:pict>
          </mc:Fallback>
        </mc:AlternateContent>
      </w:r>
    </w:p>
    <w:p w:rsidR="00DA0481" w:rsidRDefault="00DA0481" w:rsidP="0011344B">
      <w:pPr>
        <w:keepNext/>
        <w:ind w:firstLine="720"/>
        <w:jc w:val="both"/>
      </w:pPr>
    </w:p>
    <w:p w:rsidR="00DA0481" w:rsidRDefault="00DA0481" w:rsidP="0011344B">
      <w:pPr>
        <w:keepNext/>
        <w:ind w:firstLine="720"/>
        <w:jc w:val="both"/>
      </w:pPr>
    </w:p>
    <w:p w:rsidR="00214F28" w:rsidRDefault="00214F28" w:rsidP="0011344B">
      <w:pPr>
        <w:keepNext/>
        <w:ind w:firstLine="720"/>
        <w:jc w:val="both"/>
      </w:pPr>
    </w:p>
    <w:p w:rsidR="001F7A83" w:rsidRDefault="001F7A83" w:rsidP="0011344B">
      <w:pPr>
        <w:keepNext/>
        <w:jc w:val="both"/>
      </w:pPr>
    </w:p>
    <w:p w:rsidR="001F7A83" w:rsidRDefault="001F7A83" w:rsidP="0011344B">
      <w:pPr>
        <w:keepNext/>
        <w:jc w:val="both"/>
      </w:pPr>
    </w:p>
    <w:p w:rsidR="001F7A83" w:rsidRDefault="001F7A83" w:rsidP="0011344B">
      <w:pPr>
        <w:keepNext/>
        <w:jc w:val="both"/>
      </w:pPr>
    </w:p>
    <w:p w:rsidR="001F7A83" w:rsidRDefault="001F7A83" w:rsidP="0011344B">
      <w:pPr>
        <w:keepNext/>
        <w:jc w:val="both"/>
      </w:pPr>
    </w:p>
    <w:p w:rsidR="00E21A2A" w:rsidRDefault="00E21A2A" w:rsidP="0011344B">
      <w:pPr>
        <w:keepNext/>
        <w:jc w:val="both"/>
      </w:pPr>
    </w:p>
    <w:p w:rsidR="0045751D" w:rsidRDefault="0045751D" w:rsidP="0011344B">
      <w:pPr>
        <w:keepNext/>
        <w:jc w:val="both"/>
      </w:pPr>
      <w:r w:rsidRPr="0045751D">
        <w:rPr>
          <w:noProof/>
        </w:rPr>
        <w:drawing>
          <wp:inline distT="0" distB="0" distL="0" distR="0">
            <wp:extent cx="2560320" cy="2390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2390274"/>
                    </a:xfrm>
                    <a:prstGeom prst="rect">
                      <a:avLst/>
                    </a:prstGeom>
                    <a:noFill/>
                    <a:ln>
                      <a:noFill/>
                    </a:ln>
                  </pic:spPr>
                </pic:pic>
              </a:graphicData>
            </a:graphic>
          </wp:inline>
        </w:drawing>
      </w:r>
      <w:r w:rsidRPr="0045751D">
        <w:rPr>
          <w:noProof/>
        </w:rPr>
        <w:drawing>
          <wp:inline distT="0" distB="0" distL="0" distR="0">
            <wp:extent cx="3040380" cy="2107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2107565"/>
                    </a:xfrm>
                    <a:prstGeom prst="rect">
                      <a:avLst/>
                    </a:prstGeom>
                    <a:noFill/>
                    <a:ln>
                      <a:noFill/>
                    </a:ln>
                  </pic:spPr>
                </pic:pic>
              </a:graphicData>
            </a:graphic>
          </wp:inline>
        </w:drawing>
      </w:r>
    </w:p>
    <w:p w:rsidR="00E21A2A" w:rsidRPr="0073642A" w:rsidRDefault="00E21A2A" w:rsidP="0073642A">
      <w:pPr>
        <w:pStyle w:val="Caption"/>
        <w:jc w:val="center"/>
        <w:rPr>
          <w:sz w:val="24"/>
        </w:rPr>
      </w:pPr>
      <w:r w:rsidRPr="0073642A">
        <w:rPr>
          <w:sz w:val="24"/>
        </w:rPr>
        <w:t xml:space="preserve">Figure </w:t>
      </w:r>
      <w:r w:rsidR="0045751D" w:rsidRPr="0073642A">
        <w:rPr>
          <w:sz w:val="24"/>
        </w:rPr>
        <w:t>1Waste Disposal pit</w:t>
      </w:r>
      <w:r w:rsidRPr="0073642A">
        <w:rPr>
          <w:sz w:val="24"/>
        </w:rPr>
        <w:t xml:space="preserve"> (Side View)</w:t>
      </w:r>
    </w:p>
    <w:p w:rsidR="00685C7B" w:rsidRPr="00685C7B" w:rsidRDefault="002621E3" w:rsidP="0073642A">
      <w:pPr>
        <w:pStyle w:val="Subtitle"/>
        <w:pBdr>
          <w:bottom w:val="thinThickSmallGap" w:sz="18" w:space="1" w:color="4F81BD" w:themeColor="accent1"/>
        </w:pBdr>
        <w:jc w:val="both"/>
      </w:pPr>
      <w:r>
        <w:t>Incinerator</w:t>
      </w:r>
    </w:p>
    <w:p w:rsidR="00FE2660" w:rsidRPr="00B47E04" w:rsidRDefault="00FD2571" w:rsidP="0011344B">
      <w:pPr>
        <w:spacing w:after="0"/>
        <w:ind w:firstLine="360"/>
        <w:jc w:val="both"/>
        <w:rPr>
          <w:rFonts w:cstheme="minorHAnsi"/>
          <w:bCs/>
          <w:color w:val="808080" w:themeColor="background1" w:themeShade="80"/>
        </w:rPr>
      </w:pPr>
      <w:r w:rsidRPr="00B47E04">
        <w:rPr>
          <w:rFonts w:cstheme="minorHAnsi"/>
          <w:bCs/>
          <w:color w:val="808080" w:themeColor="background1" w:themeShade="80"/>
        </w:rPr>
        <w:t xml:space="preserve">The use of incinerator </w:t>
      </w:r>
      <w:r w:rsidR="0073642A" w:rsidRPr="00B47E04">
        <w:rPr>
          <w:rFonts w:cstheme="minorHAnsi"/>
          <w:bCs/>
          <w:color w:val="808080" w:themeColor="background1" w:themeShade="80"/>
        </w:rPr>
        <w:t xml:space="preserve">is recognized as an appropriate solution for solid waste management in this protractile nature of conflict and is recommended </w:t>
      </w:r>
      <w:r w:rsidRPr="00B47E04">
        <w:rPr>
          <w:rFonts w:cstheme="minorHAnsi"/>
          <w:bCs/>
          <w:color w:val="808080" w:themeColor="background1" w:themeShade="80"/>
        </w:rPr>
        <w:t xml:space="preserve">for the contaminated </w:t>
      </w:r>
      <w:r w:rsidR="00695FCB" w:rsidRPr="00B47E04">
        <w:rPr>
          <w:rFonts w:cstheme="minorHAnsi"/>
          <w:bCs/>
          <w:color w:val="808080" w:themeColor="background1" w:themeShade="80"/>
        </w:rPr>
        <w:t xml:space="preserve">dry </w:t>
      </w:r>
      <w:r w:rsidRPr="00B47E04">
        <w:rPr>
          <w:rFonts w:cstheme="minorHAnsi"/>
          <w:bCs/>
          <w:color w:val="808080" w:themeColor="background1" w:themeShade="80"/>
        </w:rPr>
        <w:t xml:space="preserve">waste products such as soiled clothing, syringes, needles and other health care products. </w:t>
      </w:r>
      <w:r w:rsidR="00695FCB" w:rsidRPr="00B47E04">
        <w:rPr>
          <w:rFonts w:cstheme="minorHAnsi"/>
          <w:bCs/>
          <w:color w:val="808080" w:themeColor="background1" w:themeShade="80"/>
        </w:rPr>
        <w:t xml:space="preserve">The use of incinerator should be </w:t>
      </w:r>
      <w:r w:rsidR="000C5A8D" w:rsidRPr="00B47E04">
        <w:rPr>
          <w:rFonts w:cstheme="minorHAnsi"/>
          <w:bCs/>
          <w:color w:val="808080" w:themeColor="background1" w:themeShade="80"/>
        </w:rPr>
        <w:t>limited to the contaminated dry waste products</w:t>
      </w:r>
      <w:r w:rsidR="006F3A96" w:rsidRPr="00B47E04">
        <w:rPr>
          <w:rFonts w:cstheme="minorHAnsi"/>
          <w:bCs/>
          <w:color w:val="808080" w:themeColor="background1" w:themeShade="80"/>
        </w:rPr>
        <w:t xml:space="preserve"> where possible</w:t>
      </w:r>
      <w:r w:rsidR="000C5A8D" w:rsidRPr="00B47E04">
        <w:rPr>
          <w:rFonts w:cstheme="minorHAnsi"/>
          <w:bCs/>
          <w:color w:val="808080" w:themeColor="background1" w:themeShade="80"/>
        </w:rPr>
        <w:t xml:space="preserve">. </w:t>
      </w:r>
      <w:r w:rsidR="00603285" w:rsidRPr="00B47E04">
        <w:rPr>
          <w:rFonts w:cstheme="minorHAnsi"/>
          <w:bCs/>
          <w:color w:val="808080" w:themeColor="background1" w:themeShade="80"/>
        </w:rPr>
        <w:t>The following design and BOQ of the incinerator developed by Save the Children</w:t>
      </w:r>
      <w:r w:rsidR="00A15795" w:rsidRPr="00B47E04">
        <w:rPr>
          <w:rFonts w:cstheme="minorHAnsi"/>
          <w:bCs/>
          <w:color w:val="808080" w:themeColor="background1" w:themeShade="80"/>
        </w:rPr>
        <w:t xml:space="preserve"> is proposed as</w:t>
      </w:r>
      <w:r w:rsidR="0073642A" w:rsidRPr="00B47E04">
        <w:rPr>
          <w:rFonts w:cstheme="minorHAnsi"/>
          <w:bCs/>
          <w:color w:val="808080" w:themeColor="background1" w:themeShade="80"/>
        </w:rPr>
        <w:t xml:space="preserve"> </w:t>
      </w:r>
      <w:r w:rsidR="00A15795" w:rsidRPr="00B47E04">
        <w:rPr>
          <w:rFonts w:cstheme="minorHAnsi"/>
          <w:bCs/>
          <w:color w:val="808080" w:themeColor="background1" w:themeShade="80"/>
        </w:rPr>
        <w:t xml:space="preserve">the standardized </w:t>
      </w:r>
      <w:proofErr w:type="spellStart"/>
      <w:r w:rsidR="00A15795" w:rsidRPr="00B47E04">
        <w:rPr>
          <w:rFonts w:cstheme="minorHAnsi"/>
          <w:bCs/>
          <w:color w:val="808080" w:themeColor="background1" w:themeShade="80"/>
        </w:rPr>
        <w:t>Myanamar</w:t>
      </w:r>
      <w:proofErr w:type="spellEnd"/>
      <w:r w:rsidR="00A15795" w:rsidRPr="00B47E04">
        <w:rPr>
          <w:rFonts w:cstheme="minorHAnsi"/>
          <w:bCs/>
          <w:color w:val="808080" w:themeColor="background1" w:themeShade="80"/>
        </w:rPr>
        <w:t xml:space="preserve"> </w:t>
      </w:r>
      <w:r w:rsidR="0073642A" w:rsidRPr="00B47E04">
        <w:rPr>
          <w:rFonts w:cstheme="minorHAnsi"/>
          <w:bCs/>
          <w:color w:val="808080" w:themeColor="background1" w:themeShade="80"/>
        </w:rPr>
        <w:t>WASH</w:t>
      </w:r>
      <w:r w:rsidR="00A15795" w:rsidRPr="00B47E04">
        <w:rPr>
          <w:rFonts w:cstheme="minorHAnsi"/>
          <w:bCs/>
          <w:color w:val="808080" w:themeColor="background1" w:themeShade="80"/>
        </w:rPr>
        <w:t xml:space="preserve"> cluster design to be replicated</w:t>
      </w:r>
      <w:r w:rsidR="00603285" w:rsidRPr="00B47E04">
        <w:rPr>
          <w:rFonts w:cstheme="minorHAnsi"/>
          <w:bCs/>
          <w:color w:val="808080" w:themeColor="background1" w:themeShade="80"/>
        </w:rPr>
        <w:t>.</w:t>
      </w:r>
      <w:r w:rsidR="006F3A96" w:rsidRPr="00B47E04">
        <w:rPr>
          <w:rFonts w:cstheme="minorHAnsi"/>
          <w:bCs/>
          <w:color w:val="808080" w:themeColor="background1" w:themeShade="80"/>
        </w:rPr>
        <w:t xml:space="preserve"> The cost of incinerator is around 1900 USD.</w:t>
      </w:r>
      <w:r w:rsidR="005D343E" w:rsidRPr="00B47E04">
        <w:rPr>
          <w:rFonts w:cstheme="minorHAnsi"/>
          <w:bCs/>
          <w:color w:val="808080" w:themeColor="background1" w:themeShade="80"/>
        </w:rPr>
        <w:t xml:space="preserve"> The approval for Land use should be obtained from the local authorities. The location should be defined after consultation with the community. </w:t>
      </w:r>
    </w:p>
    <w:p w:rsidR="00FE2660" w:rsidRPr="00B47E04" w:rsidRDefault="00FE2660" w:rsidP="0011344B">
      <w:pPr>
        <w:spacing w:after="0"/>
        <w:ind w:firstLine="360"/>
        <w:jc w:val="both"/>
        <w:rPr>
          <w:rFonts w:cstheme="minorHAnsi"/>
          <w:bCs/>
          <w:color w:val="808080" w:themeColor="background1" w:themeShade="80"/>
        </w:rPr>
      </w:pPr>
      <w:r w:rsidRPr="00B47E04">
        <w:rPr>
          <w:rFonts w:cstheme="minorHAnsi"/>
          <w:bCs/>
          <w:color w:val="808080" w:themeColor="background1" w:themeShade="80"/>
        </w:rPr>
        <w:t xml:space="preserve">The current design can incinerate </w:t>
      </w:r>
      <w:r w:rsidRPr="00B47E04">
        <w:rPr>
          <w:rFonts w:cstheme="minorHAnsi"/>
          <w:bCs/>
          <w:i/>
          <w:color w:val="808080" w:themeColor="background1" w:themeShade="80"/>
        </w:rPr>
        <w:t>20 kg of dry waste per hour</w:t>
      </w:r>
      <w:r w:rsidRPr="00B47E04">
        <w:rPr>
          <w:rFonts w:cstheme="minorHAnsi"/>
          <w:bCs/>
          <w:color w:val="808080" w:themeColor="background1" w:themeShade="80"/>
        </w:rPr>
        <w:t xml:space="preserve"> and run 12 hours per day for daily. The solid waste is collected by waste management team (</w:t>
      </w:r>
      <w:r w:rsidRPr="00B47E04">
        <w:rPr>
          <w:rFonts w:cstheme="minorHAnsi"/>
          <w:bCs/>
          <w:i/>
          <w:color w:val="808080" w:themeColor="background1" w:themeShade="80"/>
        </w:rPr>
        <w:t>5 waste collectors per 1 incinerator</w:t>
      </w:r>
      <w:r w:rsidRPr="00B47E04">
        <w:rPr>
          <w:rFonts w:cstheme="minorHAnsi"/>
          <w:bCs/>
          <w:color w:val="808080" w:themeColor="background1" w:themeShade="80"/>
        </w:rPr>
        <w:t xml:space="preserve">). One incinerator </w:t>
      </w:r>
      <w:r w:rsidRPr="00B47E04">
        <w:rPr>
          <w:rFonts w:cstheme="minorHAnsi"/>
          <w:bCs/>
          <w:color w:val="808080" w:themeColor="background1" w:themeShade="80"/>
        </w:rPr>
        <w:lastRenderedPageBreak/>
        <w:t xml:space="preserve">currently </w:t>
      </w:r>
      <w:r w:rsidRPr="00B47E04">
        <w:rPr>
          <w:rFonts w:cstheme="minorHAnsi"/>
          <w:bCs/>
          <w:i/>
          <w:color w:val="808080" w:themeColor="background1" w:themeShade="80"/>
        </w:rPr>
        <w:t>covers 60-70 shelters</w:t>
      </w:r>
      <w:r w:rsidRPr="00B47E04">
        <w:rPr>
          <w:rFonts w:cstheme="minorHAnsi"/>
          <w:bCs/>
          <w:color w:val="808080" w:themeColor="background1" w:themeShade="80"/>
        </w:rPr>
        <w:t>. There are 2 waste collecting containers per shelter. The waste is collected by push carts. The collected waste is separated at the incinerator compound by the waste management team</w:t>
      </w:r>
      <w:r w:rsidR="00D20E9C" w:rsidRPr="00B47E04">
        <w:rPr>
          <w:rFonts w:cstheme="minorHAnsi"/>
          <w:bCs/>
          <w:color w:val="808080" w:themeColor="background1" w:themeShade="80"/>
        </w:rPr>
        <w:t>. The non-solid waste is then buried in the waste disposal pit in the incinerator compound</w:t>
      </w:r>
      <w:r w:rsidRPr="00B47E04">
        <w:rPr>
          <w:rFonts w:cstheme="minorHAnsi"/>
          <w:bCs/>
          <w:color w:val="808080" w:themeColor="background1" w:themeShade="80"/>
        </w:rPr>
        <w:t xml:space="preserve"> and the separated waste is then dried under the sunlight. Then, the operator put the waste into the incinerator. The waste management team are trained and equipped with the personal protection equipment and measures.</w:t>
      </w:r>
      <w:r w:rsidR="00B42A19" w:rsidRPr="00B47E04">
        <w:rPr>
          <w:rFonts w:cstheme="minorHAnsi"/>
          <w:bCs/>
          <w:color w:val="808080" w:themeColor="background1" w:themeShade="80"/>
        </w:rPr>
        <w:t xml:space="preserve"> The waste collectors are paid </w:t>
      </w:r>
      <w:r w:rsidR="00B42A19" w:rsidRPr="00B47E04">
        <w:rPr>
          <w:rFonts w:cstheme="minorHAnsi"/>
          <w:bCs/>
          <w:i/>
          <w:color w:val="808080" w:themeColor="background1" w:themeShade="80"/>
        </w:rPr>
        <w:t>2000 MMK for one shift</w:t>
      </w:r>
      <w:r w:rsidR="00B42A19" w:rsidRPr="00B47E04">
        <w:rPr>
          <w:rFonts w:cstheme="minorHAnsi"/>
          <w:bCs/>
          <w:color w:val="808080" w:themeColor="background1" w:themeShade="80"/>
        </w:rPr>
        <w:t xml:space="preserve"> (6 hours in 1 shift)</w:t>
      </w:r>
      <w:r w:rsidR="00560BC8" w:rsidRPr="00B47E04">
        <w:rPr>
          <w:rFonts w:cstheme="minorHAnsi"/>
          <w:bCs/>
          <w:color w:val="808080" w:themeColor="background1" w:themeShade="80"/>
        </w:rPr>
        <w:t>. However, further discussion is still required to understand the coverage of one incinerator.</w:t>
      </w:r>
    </w:p>
    <w:p w:rsidR="00FE2660" w:rsidRDefault="00FE2660" w:rsidP="0011344B">
      <w:pPr>
        <w:spacing w:after="0"/>
        <w:jc w:val="both"/>
        <w:rPr>
          <w:rFonts w:cstheme="minorHAnsi"/>
          <w:bCs/>
        </w:rPr>
      </w:pPr>
    </w:p>
    <w:p w:rsidR="00DB1858" w:rsidRDefault="00DB1858" w:rsidP="0011344B">
      <w:pPr>
        <w:spacing w:after="0"/>
        <w:ind w:firstLine="360"/>
        <w:jc w:val="both"/>
        <w:rPr>
          <w:rFonts w:cstheme="minorHAnsi"/>
          <w:bCs/>
        </w:rPr>
      </w:pPr>
    </w:p>
    <w:p w:rsidR="00ED4640" w:rsidRDefault="00ED4640" w:rsidP="0011344B">
      <w:pPr>
        <w:spacing w:after="0"/>
        <w:ind w:firstLine="360"/>
        <w:jc w:val="both"/>
        <w:rPr>
          <w:rFonts w:cstheme="minorHAnsi"/>
          <w:bCs/>
        </w:rPr>
      </w:pPr>
    </w:p>
    <w:p w:rsidR="001B2109" w:rsidRDefault="001B2109" w:rsidP="0011344B">
      <w:pPr>
        <w:spacing w:after="0"/>
        <w:ind w:firstLine="360"/>
        <w:jc w:val="both"/>
        <w:rPr>
          <w:rFonts w:cstheme="minorHAnsi"/>
          <w:bCs/>
        </w:rPr>
      </w:pPr>
    </w:p>
    <w:p w:rsidR="00677428" w:rsidRDefault="001B2109" w:rsidP="00677428">
      <w:pPr>
        <w:keepNext/>
        <w:spacing w:after="0"/>
        <w:ind w:firstLine="360"/>
        <w:jc w:val="both"/>
      </w:pPr>
      <w:r>
        <w:rPr>
          <w:rFonts w:cstheme="minorHAnsi"/>
          <w:bCs/>
          <w:noProof/>
        </w:rPr>
        <w:drawing>
          <wp:inline distT="0" distB="0" distL="0" distR="0">
            <wp:extent cx="2743200" cy="1940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inerato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940755"/>
                    </a:xfrm>
                    <a:prstGeom prst="rect">
                      <a:avLst/>
                    </a:prstGeom>
                  </pic:spPr>
                </pic:pic>
              </a:graphicData>
            </a:graphic>
          </wp:inline>
        </w:drawing>
      </w:r>
      <w:r w:rsidR="00677428">
        <w:rPr>
          <w:rFonts w:cstheme="minorHAnsi"/>
          <w:bCs/>
          <w:noProof/>
        </w:rPr>
        <w:drawing>
          <wp:inline distT="0" distB="0" distL="0" distR="0">
            <wp:extent cx="2743200" cy="194075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cinerator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940755"/>
                    </a:xfrm>
                    <a:prstGeom prst="rect">
                      <a:avLst/>
                    </a:prstGeom>
                  </pic:spPr>
                </pic:pic>
              </a:graphicData>
            </a:graphic>
          </wp:inline>
        </w:drawing>
      </w:r>
    </w:p>
    <w:p w:rsidR="00677428" w:rsidRPr="00677428" w:rsidRDefault="00677428" w:rsidP="00677428">
      <w:pPr>
        <w:pStyle w:val="Caption"/>
        <w:jc w:val="center"/>
        <w:rPr>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3</w:t>
      </w:r>
      <w:r w:rsidR="00137561" w:rsidRPr="00677428">
        <w:rPr>
          <w:sz w:val="24"/>
        </w:rPr>
        <w:fldChar w:fldCharType="end"/>
      </w:r>
      <w:r w:rsidRPr="00677428">
        <w:rPr>
          <w:sz w:val="24"/>
        </w:rPr>
        <w:t xml:space="preserve"> Incinerator (Base)</w:t>
      </w:r>
    </w:p>
    <w:p w:rsidR="00ED4640" w:rsidRDefault="00ED4640" w:rsidP="0011344B">
      <w:pPr>
        <w:spacing w:after="0"/>
        <w:ind w:firstLine="360"/>
        <w:jc w:val="both"/>
        <w:rPr>
          <w:rFonts w:cstheme="minorHAnsi"/>
          <w:bCs/>
        </w:rPr>
      </w:pPr>
    </w:p>
    <w:p w:rsidR="00677428" w:rsidRDefault="00ED4640" w:rsidP="00677428">
      <w:pPr>
        <w:keepNext/>
        <w:spacing w:after="0"/>
        <w:ind w:firstLine="360"/>
        <w:jc w:val="both"/>
      </w:pPr>
      <w:r>
        <w:rPr>
          <w:rFonts w:cstheme="minorHAnsi"/>
          <w:bCs/>
          <w:noProof/>
        </w:rPr>
        <w:drawing>
          <wp:inline distT="0" distB="0" distL="0" distR="0">
            <wp:extent cx="2584955"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cinerator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4955" cy="1828800"/>
                    </a:xfrm>
                    <a:prstGeom prst="rect">
                      <a:avLst/>
                    </a:prstGeom>
                  </pic:spPr>
                </pic:pic>
              </a:graphicData>
            </a:graphic>
          </wp:inline>
        </w:drawing>
      </w:r>
      <w:r w:rsidR="00677428">
        <w:rPr>
          <w:rFonts w:cstheme="minorHAnsi"/>
          <w:bCs/>
          <w:noProof/>
        </w:rPr>
        <w:drawing>
          <wp:inline distT="0" distB="0" distL="0" distR="0">
            <wp:extent cx="2584955" cy="18288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cinerator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4955" cy="1828800"/>
                    </a:xfrm>
                    <a:prstGeom prst="rect">
                      <a:avLst/>
                    </a:prstGeom>
                  </pic:spPr>
                </pic:pic>
              </a:graphicData>
            </a:graphic>
          </wp:inline>
        </w:drawing>
      </w:r>
    </w:p>
    <w:p w:rsidR="00677428" w:rsidRPr="00677428" w:rsidRDefault="00677428" w:rsidP="00677428">
      <w:pPr>
        <w:pStyle w:val="Caption"/>
        <w:jc w:val="center"/>
        <w:rPr>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4</w:t>
      </w:r>
      <w:r w:rsidR="00137561" w:rsidRPr="00677428">
        <w:rPr>
          <w:sz w:val="24"/>
        </w:rPr>
        <w:fldChar w:fldCharType="end"/>
      </w:r>
      <w:r w:rsidRPr="00677428">
        <w:rPr>
          <w:sz w:val="24"/>
        </w:rPr>
        <w:t xml:space="preserve"> Incinerator (Base of Chimney)</w:t>
      </w:r>
    </w:p>
    <w:p w:rsidR="003B47C6" w:rsidRDefault="003B47C6" w:rsidP="0011344B">
      <w:pPr>
        <w:spacing w:after="0"/>
        <w:ind w:firstLine="360"/>
        <w:jc w:val="both"/>
        <w:rPr>
          <w:rFonts w:cstheme="minorHAnsi"/>
          <w:bCs/>
        </w:rPr>
      </w:pPr>
    </w:p>
    <w:p w:rsidR="00677428" w:rsidRDefault="00184232" w:rsidP="00677428">
      <w:pPr>
        <w:keepNext/>
        <w:spacing w:after="0"/>
        <w:ind w:firstLine="360"/>
        <w:jc w:val="both"/>
      </w:pPr>
      <w:r>
        <w:rPr>
          <w:rFonts w:cstheme="minorHAnsi"/>
          <w:bCs/>
          <w:noProof/>
        </w:rPr>
        <w:lastRenderedPageBreak/>
        <w:drawing>
          <wp:inline distT="0" distB="0" distL="0" distR="0">
            <wp:extent cx="2743200" cy="26104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cinerator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610436"/>
                    </a:xfrm>
                    <a:prstGeom prst="rect">
                      <a:avLst/>
                    </a:prstGeom>
                  </pic:spPr>
                </pic:pic>
              </a:graphicData>
            </a:graphic>
          </wp:inline>
        </w:drawing>
      </w:r>
      <w:r w:rsidR="00677428">
        <w:rPr>
          <w:rFonts w:cstheme="minorHAnsi"/>
          <w:bCs/>
          <w:noProof/>
        </w:rPr>
        <w:drawing>
          <wp:inline distT="0" distB="0" distL="0" distR="0">
            <wp:extent cx="2743200" cy="2552407"/>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cinerator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552407"/>
                    </a:xfrm>
                    <a:prstGeom prst="rect">
                      <a:avLst/>
                    </a:prstGeom>
                  </pic:spPr>
                </pic:pic>
              </a:graphicData>
            </a:graphic>
          </wp:inline>
        </w:drawing>
      </w:r>
    </w:p>
    <w:p w:rsidR="00677428" w:rsidRPr="00677428" w:rsidRDefault="00677428" w:rsidP="00677428">
      <w:pPr>
        <w:pStyle w:val="Caption"/>
        <w:jc w:val="center"/>
        <w:rPr>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5</w:t>
      </w:r>
      <w:r w:rsidR="00137561" w:rsidRPr="00677428">
        <w:rPr>
          <w:sz w:val="24"/>
        </w:rPr>
        <w:fldChar w:fldCharType="end"/>
      </w:r>
      <w:r w:rsidRPr="00677428">
        <w:rPr>
          <w:sz w:val="24"/>
        </w:rPr>
        <w:t xml:space="preserve"> Incinerator including chimney (Side views)</w:t>
      </w:r>
    </w:p>
    <w:p w:rsidR="00677428" w:rsidRDefault="00184232" w:rsidP="00677428">
      <w:pPr>
        <w:keepNext/>
        <w:spacing w:after="0"/>
        <w:ind w:left="720" w:firstLine="360"/>
        <w:jc w:val="both"/>
      </w:pPr>
      <w:r>
        <w:rPr>
          <w:rFonts w:cstheme="minorHAnsi"/>
          <w:bCs/>
          <w:noProof/>
        </w:rPr>
        <w:drawing>
          <wp:inline distT="0" distB="0" distL="0" distR="0">
            <wp:extent cx="4572000" cy="32345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cinerator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234592"/>
                    </a:xfrm>
                    <a:prstGeom prst="rect">
                      <a:avLst/>
                    </a:prstGeom>
                  </pic:spPr>
                </pic:pic>
              </a:graphicData>
            </a:graphic>
          </wp:inline>
        </w:drawing>
      </w:r>
    </w:p>
    <w:p w:rsidR="001B2109" w:rsidRPr="00677428" w:rsidRDefault="00677428" w:rsidP="00677428">
      <w:pPr>
        <w:pStyle w:val="Caption"/>
        <w:jc w:val="center"/>
        <w:rPr>
          <w:rFonts w:cstheme="minorHAnsi"/>
          <w:bCs w:val="0"/>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6</w:t>
      </w:r>
      <w:r w:rsidR="00137561" w:rsidRPr="00677428">
        <w:rPr>
          <w:sz w:val="24"/>
        </w:rPr>
        <w:fldChar w:fldCharType="end"/>
      </w:r>
      <w:r w:rsidRPr="00677428">
        <w:rPr>
          <w:sz w:val="24"/>
        </w:rPr>
        <w:t xml:space="preserve"> Incinerator (Isometric View)</w:t>
      </w:r>
    </w:p>
    <w:p w:rsidR="00677428" w:rsidRDefault="00ED4640" w:rsidP="00677428">
      <w:pPr>
        <w:keepNext/>
        <w:spacing w:after="0"/>
        <w:ind w:firstLine="360"/>
        <w:jc w:val="both"/>
      </w:pPr>
      <w:r>
        <w:rPr>
          <w:rFonts w:cstheme="minorHAnsi"/>
          <w:bCs/>
          <w:noProof/>
        </w:rPr>
        <w:lastRenderedPageBreak/>
        <w:drawing>
          <wp:inline distT="0" distB="0" distL="0" distR="0">
            <wp:extent cx="2087254"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cinerator 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7254" cy="1828800"/>
                    </a:xfrm>
                    <a:prstGeom prst="rect">
                      <a:avLst/>
                    </a:prstGeom>
                  </pic:spPr>
                </pic:pic>
              </a:graphicData>
            </a:graphic>
          </wp:inline>
        </w:drawing>
      </w:r>
      <w:r w:rsidR="00677428">
        <w:rPr>
          <w:rFonts w:cstheme="minorHAnsi"/>
          <w:bCs/>
          <w:noProof/>
        </w:rPr>
        <w:drawing>
          <wp:inline distT="0" distB="0" distL="0" distR="0">
            <wp:extent cx="2743200" cy="1940755"/>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cinerator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940755"/>
                    </a:xfrm>
                    <a:prstGeom prst="rect">
                      <a:avLst/>
                    </a:prstGeom>
                  </pic:spPr>
                </pic:pic>
              </a:graphicData>
            </a:graphic>
          </wp:inline>
        </w:drawing>
      </w:r>
    </w:p>
    <w:p w:rsidR="00677428" w:rsidRPr="00677428" w:rsidRDefault="00677428" w:rsidP="00677428">
      <w:pPr>
        <w:pStyle w:val="Caption"/>
        <w:jc w:val="center"/>
        <w:rPr>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7</w:t>
      </w:r>
      <w:r w:rsidR="00137561" w:rsidRPr="00677428">
        <w:rPr>
          <w:sz w:val="24"/>
        </w:rPr>
        <w:fldChar w:fldCharType="end"/>
      </w:r>
      <w:r w:rsidRPr="00677428">
        <w:rPr>
          <w:sz w:val="24"/>
        </w:rPr>
        <w:t xml:space="preserve"> Incinerator Compound (Plan view)</w:t>
      </w:r>
    </w:p>
    <w:p w:rsidR="00184232" w:rsidRDefault="00184232" w:rsidP="0011344B">
      <w:pPr>
        <w:spacing w:after="0"/>
        <w:ind w:firstLine="360"/>
        <w:jc w:val="both"/>
        <w:rPr>
          <w:rFonts w:cstheme="minorHAnsi"/>
          <w:bCs/>
        </w:rPr>
      </w:pPr>
    </w:p>
    <w:p w:rsidR="00677428" w:rsidRDefault="00ED4640" w:rsidP="00677428">
      <w:pPr>
        <w:keepNext/>
        <w:spacing w:after="0"/>
        <w:ind w:firstLine="360"/>
        <w:jc w:val="both"/>
      </w:pPr>
      <w:r>
        <w:rPr>
          <w:rFonts w:cstheme="minorHAnsi"/>
          <w:bCs/>
          <w:noProof/>
        </w:rPr>
        <w:drawing>
          <wp:inline distT="0" distB="0" distL="0" distR="0">
            <wp:extent cx="5577840" cy="3814148"/>
            <wp:effectExtent l="1905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cinerator 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7840" cy="3814148"/>
                    </a:xfrm>
                    <a:prstGeom prst="rect">
                      <a:avLst/>
                    </a:prstGeom>
                  </pic:spPr>
                </pic:pic>
              </a:graphicData>
            </a:graphic>
          </wp:inline>
        </w:drawing>
      </w:r>
    </w:p>
    <w:p w:rsidR="00677428" w:rsidRDefault="00677428" w:rsidP="00677428">
      <w:pPr>
        <w:pStyle w:val="Caption"/>
        <w:jc w:val="center"/>
        <w:rPr>
          <w:sz w:val="24"/>
        </w:rPr>
      </w:pPr>
      <w:r w:rsidRPr="00677428">
        <w:rPr>
          <w:sz w:val="24"/>
        </w:rPr>
        <w:t xml:space="preserve">Figure </w:t>
      </w:r>
      <w:r w:rsidR="00137561" w:rsidRPr="00677428">
        <w:rPr>
          <w:sz w:val="24"/>
        </w:rPr>
        <w:fldChar w:fldCharType="begin"/>
      </w:r>
      <w:r w:rsidRPr="00677428">
        <w:rPr>
          <w:sz w:val="24"/>
        </w:rPr>
        <w:instrText xml:space="preserve"> SEQ Figure \* ARABIC </w:instrText>
      </w:r>
      <w:r w:rsidR="00137561" w:rsidRPr="00677428">
        <w:rPr>
          <w:sz w:val="24"/>
        </w:rPr>
        <w:fldChar w:fldCharType="separate"/>
      </w:r>
      <w:r w:rsidR="00457C49">
        <w:rPr>
          <w:noProof/>
          <w:sz w:val="24"/>
        </w:rPr>
        <w:t>8</w:t>
      </w:r>
      <w:r w:rsidR="00137561" w:rsidRPr="00677428">
        <w:rPr>
          <w:sz w:val="24"/>
        </w:rPr>
        <w:fldChar w:fldCharType="end"/>
      </w:r>
      <w:r w:rsidRPr="00677428">
        <w:rPr>
          <w:sz w:val="24"/>
        </w:rPr>
        <w:t xml:space="preserve"> Incinerator compound (Isometric view)</w:t>
      </w:r>
    </w:p>
    <w:p w:rsidR="00677428" w:rsidRDefault="00677428">
      <w:pPr>
        <w:rPr>
          <w:rFonts w:cstheme="minorHAnsi"/>
          <w:b/>
          <w:color w:val="4F81BD" w:themeColor="accent1"/>
          <w:sz w:val="18"/>
          <w:szCs w:val="18"/>
        </w:rPr>
      </w:pPr>
      <w:r>
        <w:rPr>
          <w:rFonts w:cstheme="minorHAnsi"/>
          <w:bCs/>
        </w:rPr>
        <w:br w:type="page"/>
      </w:r>
    </w:p>
    <w:p w:rsidR="00184232" w:rsidRPr="00677428" w:rsidRDefault="00184232" w:rsidP="00677428">
      <w:pPr>
        <w:pStyle w:val="Caption"/>
        <w:jc w:val="center"/>
        <w:rPr>
          <w:rFonts w:cstheme="minorHAnsi"/>
          <w:bCs w:val="0"/>
          <w:sz w:val="24"/>
        </w:rPr>
      </w:pPr>
      <w:r>
        <w:rPr>
          <w:rFonts w:cstheme="minorHAnsi"/>
          <w:bCs w:val="0"/>
        </w:rPr>
        <w:lastRenderedPageBreak/>
        <w:t xml:space="preserve"> </w:t>
      </w:r>
    </w:p>
    <w:p w:rsidR="00677428" w:rsidRPr="00677428" w:rsidRDefault="00677428" w:rsidP="00677428">
      <w:pPr>
        <w:pStyle w:val="Caption"/>
        <w:keepNext/>
        <w:rPr>
          <w:sz w:val="24"/>
        </w:rPr>
      </w:pPr>
      <w:r w:rsidRPr="00677428">
        <w:rPr>
          <w:sz w:val="24"/>
        </w:rPr>
        <w:t xml:space="preserve">Table </w:t>
      </w:r>
      <w:r w:rsidR="00137561" w:rsidRPr="00677428">
        <w:rPr>
          <w:sz w:val="24"/>
        </w:rPr>
        <w:fldChar w:fldCharType="begin"/>
      </w:r>
      <w:r w:rsidRPr="00677428">
        <w:rPr>
          <w:sz w:val="24"/>
        </w:rPr>
        <w:instrText xml:space="preserve"> SEQ Table \* ARABIC </w:instrText>
      </w:r>
      <w:r w:rsidR="00137561" w:rsidRPr="00677428">
        <w:rPr>
          <w:sz w:val="24"/>
        </w:rPr>
        <w:fldChar w:fldCharType="separate"/>
      </w:r>
      <w:r w:rsidRPr="00677428">
        <w:rPr>
          <w:noProof/>
          <w:sz w:val="24"/>
        </w:rPr>
        <w:t>3</w:t>
      </w:r>
      <w:r w:rsidR="00137561" w:rsidRPr="00677428">
        <w:rPr>
          <w:sz w:val="24"/>
        </w:rPr>
        <w:fldChar w:fldCharType="end"/>
      </w:r>
      <w:r w:rsidRPr="00677428">
        <w:rPr>
          <w:sz w:val="24"/>
        </w:rPr>
        <w:t xml:space="preserve"> Bill of Quantity (Incinerator)</w:t>
      </w:r>
    </w:p>
    <w:tbl>
      <w:tblPr>
        <w:tblStyle w:val="PlainTable1"/>
        <w:tblW w:w="5000" w:type="pct"/>
        <w:tblLook w:val="04A0" w:firstRow="1" w:lastRow="0" w:firstColumn="1" w:lastColumn="0" w:noHBand="0" w:noVBand="1"/>
      </w:tblPr>
      <w:tblGrid>
        <w:gridCol w:w="509"/>
        <w:gridCol w:w="2336"/>
        <w:gridCol w:w="950"/>
        <w:gridCol w:w="825"/>
        <w:gridCol w:w="780"/>
        <w:gridCol w:w="926"/>
        <w:gridCol w:w="892"/>
        <w:gridCol w:w="2132"/>
      </w:tblGrid>
      <w:tr w:rsidR="00120DA6" w:rsidRPr="00120DA6" w:rsidTr="00B057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3B47C6" w:rsidP="0011344B">
            <w:pPr>
              <w:contextualSpacing/>
              <w:jc w:val="both"/>
              <w:rPr>
                <w:rFonts w:eastAsia="Times New Roman" w:cstheme="minorHAnsi"/>
                <w:color w:val="000000"/>
                <w:sz w:val="20"/>
              </w:rPr>
            </w:pPr>
            <w:r>
              <w:rPr>
                <w:rFonts w:eastAsia="Times New Roman" w:cstheme="minorHAnsi"/>
                <w:color w:val="000000"/>
                <w:sz w:val="20"/>
              </w:rPr>
              <w:t>No.</w:t>
            </w:r>
          </w:p>
        </w:tc>
        <w:tc>
          <w:tcPr>
            <w:tcW w:w="1338"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Particular</w:t>
            </w:r>
          </w:p>
        </w:tc>
        <w:tc>
          <w:tcPr>
            <w:tcW w:w="496"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Quantity</w:t>
            </w:r>
          </w:p>
        </w:tc>
        <w:tc>
          <w:tcPr>
            <w:tcW w:w="431"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Rate (MMK)</w:t>
            </w:r>
          </w:p>
        </w:tc>
        <w:tc>
          <w:tcPr>
            <w:tcW w:w="407"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Per</w:t>
            </w:r>
          </w:p>
        </w:tc>
        <w:tc>
          <w:tcPr>
            <w:tcW w:w="484"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Amount (MMK)</w:t>
            </w:r>
          </w:p>
        </w:tc>
        <w:tc>
          <w:tcPr>
            <w:tcW w:w="466"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Amount (USD)</w:t>
            </w:r>
          </w:p>
        </w:tc>
        <w:tc>
          <w:tcPr>
            <w:tcW w:w="1113" w:type="pct"/>
            <w:hideMark/>
          </w:tcPr>
          <w:p w:rsidR="00120DA6" w:rsidRPr="00120DA6" w:rsidRDefault="00120DA6" w:rsidP="0011344B">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Remark</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Cement</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34</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6600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bag</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224400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236</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Sand</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15000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roofErr w:type="spellStart"/>
            <w:proofErr w:type="gramStart"/>
            <w:r w:rsidRPr="00120DA6">
              <w:rPr>
                <w:rFonts w:eastAsia="Times New Roman" w:cstheme="minorHAnsi"/>
                <w:color w:val="000000"/>
                <w:sz w:val="20"/>
              </w:rPr>
              <w:t>sud</w:t>
            </w:r>
            <w:proofErr w:type="spellEnd"/>
            <w:proofErr w:type="gramEnd"/>
            <w:r w:rsidRPr="00120DA6">
              <w:rPr>
                <w:rFonts w:eastAsia="Times New Roman" w:cstheme="minorHAnsi"/>
                <w:color w:val="000000"/>
                <w:sz w:val="20"/>
              </w:rPr>
              <w:t>.</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32</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3</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Gravel</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75000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proofErr w:type="gramStart"/>
            <w:r w:rsidRPr="00120DA6">
              <w:rPr>
                <w:rFonts w:eastAsia="Times New Roman" w:cstheme="minorHAnsi"/>
                <w:color w:val="000000"/>
                <w:sz w:val="20"/>
              </w:rPr>
              <w:t>sud</w:t>
            </w:r>
            <w:proofErr w:type="spellEnd"/>
            <w:proofErr w:type="gramEnd"/>
            <w:r w:rsidRPr="00120DA6">
              <w:rPr>
                <w:rFonts w:eastAsia="Times New Roman" w:cstheme="minorHAnsi"/>
                <w:color w:val="000000"/>
                <w:sz w:val="20"/>
              </w:rPr>
              <w:t>.</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75000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79</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4</w:t>
            </w:r>
          </w:p>
        </w:tc>
        <w:tc>
          <w:tcPr>
            <w:tcW w:w="1338" w:type="pct"/>
            <w:hideMark/>
          </w:tcPr>
          <w:p w:rsidR="00120DA6" w:rsidRPr="00542E80"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color w:val="FF0000"/>
                <w:sz w:val="20"/>
              </w:rPr>
            </w:pPr>
            <w:r w:rsidRPr="00542E80">
              <w:rPr>
                <w:rFonts w:eastAsia="Times New Roman" w:cstheme="minorHAnsi"/>
                <w:b/>
                <w:color w:val="FF0000"/>
                <w:sz w:val="20"/>
              </w:rPr>
              <w:t>Brick</w:t>
            </w:r>
            <w:r w:rsidR="00542E80">
              <w:rPr>
                <w:rFonts w:eastAsia="Times New Roman" w:cstheme="minorHAnsi"/>
                <w:b/>
                <w:color w:val="FF0000"/>
                <w:sz w:val="20"/>
              </w:rPr>
              <w:t xml:space="preserve"> (Fire resistant</w:t>
            </w:r>
            <w:r w:rsidR="006F3A96" w:rsidRPr="00542E80">
              <w:rPr>
                <w:rFonts w:eastAsia="Times New Roman" w:cstheme="minorHAnsi"/>
                <w:b/>
                <w:color w:val="FF0000"/>
                <w:sz w:val="20"/>
              </w:rPr>
              <w:t xml:space="preserve"> brick)</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90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no.</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360000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379</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5</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Broken brick</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25000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proofErr w:type="gramStart"/>
            <w:r w:rsidRPr="00120DA6">
              <w:rPr>
                <w:rFonts w:eastAsia="Times New Roman" w:cstheme="minorHAnsi"/>
                <w:color w:val="000000"/>
                <w:sz w:val="20"/>
              </w:rPr>
              <w:t>sud</w:t>
            </w:r>
            <w:proofErr w:type="spellEnd"/>
            <w:proofErr w:type="gramEnd"/>
            <w:r w:rsidRPr="00120DA6">
              <w:rPr>
                <w:rFonts w:eastAsia="Times New Roman" w:cstheme="minorHAnsi"/>
                <w:color w:val="000000"/>
                <w:sz w:val="20"/>
              </w:rPr>
              <w:t>.</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50000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53</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6</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 fire bar (iron)</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200</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ft</w:t>
            </w:r>
            <w:proofErr w:type="spellEnd"/>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84</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7</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1/4" Iron coin</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viss</w:t>
            </w:r>
            <w:proofErr w:type="spellEnd"/>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42</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8</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18 G binding wire</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viss</w:t>
            </w:r>
            <w:proofErr w:type="spellEnd"/>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9</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14 G bi di i14 G binding wire</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33</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iviss</w:t>
            </w:r>
            <w:proofErr w:type="spellEnd"/>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9000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9</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10</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 x 2" Iron Square Mesh</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roll</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126</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11</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Iron door (1'10" x 1'4" x 2") with handle and hinge</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no.</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12</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Iron door (2'10" x 1'8" x 2") with handle</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no.</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11</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13</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concrete footing (1.5' x 1.5' x 2')</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no.</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24000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25</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14</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Concrete post (7')</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26</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no.</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104000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109</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15</w:t>
            </w:r>
          </w:p>
        </w:tc>
        <w:tc>
          <w:tcPr>
            <w:tcW w:w="1338" w:type="pct"/>
            <w:hideMark/>
          </w:tcPr>
          <w:p w:rsidR="00120DA6" w:rsidRPr="00B11F02"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4" x2" x9' x (2 nos) timber4 x 2 x 9 x (2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0.02</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16</w:t>
            </w:r>
          </w:p>
        </w:tc>
        <w:tc>
          <w:tcPr>
            <w:tcW w:w="1338" w:type="pct"/>
            <w:hideMark/>
          </w:tcPr>
          <w:p w:rsidR="00120DA6" w:rsidRPr="00B11F02"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4" x 2" x 6' x (2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0.013</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17</w:t>
            </w:r>
          </w:p>
        </w:tc>
        <w:tc>
          <w:tcPr>
            <w:tcW w:w="1338" w:type="pct"/>
            <w:hideMark/>
          </w:tcPr>
          <w:p w:rsidR="00120DA6" w:rsidRPr="00B11F02"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3" x 8' x (19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0.19</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57000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18</w:t>
            </w:r>
          </w:p>
        </w:tc>
        <w:tc>
          <w:tcPr>
            <w:tcW w:w="1338" w:type="pct"/>
            <w:hideMark/>
          </w:tcPr>
          <w:p w:rsidR="00120DA6" w:rsidRPr="00B11F02"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3" x 10' x (2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0.025</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7500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19</w:t>
            </w:r>
          </w:p>
        </w:tc>
        <w:tc>
          <w:tcPr>
            <w:tcW w:w="1338" w:type="pct"/>
            <w:hideMark/>
          </w:tcPr>
          <w:p w:rsidR="00120DA6" w:rsidRPr="00B11F02"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2" x 12' x (6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0.06</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18000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19</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20</w:t>
            </w:r>
          </w:p>
        </w:tc>
        <w:tc>
          <w:tcPr>
            <w:tcW w:w="1338" w:type="pct"/>
            <w:hideMark/>
          </w:tcPr>
          <w:p w:rsidR="00120DA6" w:rsidRPr="00B11F02"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2" x 10' x (6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0.05</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15000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16</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21</w:t>
            </w:r>
          </w:p>
        </w:tc>
        <w:tc>
          <w:tcPr>
            <w:tcW w:w="1338" w:type="pct"/>
            <w:hideMark/>
          </w:tcPr>
          <w:p w:rsidR="00120DA6" w:rsidRPr="00B11F02"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2" x 6' x (8 nos) </w:t>
            </w:r>
            <w:proofErr w:type="spellStart"/>
            <w:r w:rsidRPr="00B11F02">
              <w:rPr>
                <w:rFonts w:eastAsia="Times New Roman" w:cstheme="minorHAnsi"/>
                <w:color w:val="000000"/>
                <w:sz w:val="20"/>
                <w:lang w:val="es-US"/>
              </w:rPr>
              <w:t>timber</w:t>
            </w:r>
            <w:proofErr w:type="spellEnd"/>
            <w:r w:rsidRPr="00B11F02">
              <w:rPr>
                <w:rFonts w:eastAsia="Times New Roman" w:cstheme="minorHAnsi"/>
                <w:color w:val="000000"/>
                <w:sz w:val="20"/>
                <w:lang w:val="es-US"/>
              </w:rPr>
              <w:t>( )</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0.04</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13</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22</w:t>
            </w:r>
          </w:p>
        </w:tc>
        <w:tc>
          <w:tcPr>
            <w:tcW w:w="1338" w:type="pct"/>
            <w:hideMark/>
          </w:tcPr>
          <w:p w:rsidR="00120DA6" w:rsidRPr="00B11F02"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1.5" x 8' x (5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0.033</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11</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23</w:t>
            </w:r>
          </w:p>
        </w:tc>
        <w:tc>
          <w:tcPr>
            <w:tcW w:w="1338" w:type="pct"/>
            <w:hideMark/>
          </w:tcPr>
          <w:p w:rsidR="00120DA6" w:rsidRPr="00B11F02"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1.5" x 12' x (6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0.045</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13500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14</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24</w:t>
            </w:r>
          </w:p>
        </w:tc>
        <w:tc>
          <w:tcPr>
            <w:tcW w:w="1338" w:type="pct"/>
            <w:hideMark/>
          </w:tcPr>
          <w:p w:rsidR="00120DA6" w:rsidRPr="00B11F02"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val="es-US"/>
              </w:rPr>
            </w:pPr>
            <w:r w:rsidRPr="00B11F02">
              <w:rPr>
                <w:rFonts w:eastAsia="Times New Roman" w:cstheme="minorHAnsi"/>
                <w:color w:val="000000"/>
                <w:sz w:val="20"/>
                <w:lang w:val="es-US"/>
              </w:rPr>
              <w:t xml:space="preserve">3" x 1.5" x 10' x (6 nos) </w:t>
            </w:r>
            <w:proofErr w:type="spellStart"/>
            <w:r w:rsidRPr="00B11F02">
              <w:rPr>
                <w:rFonts w:eastAsia="Times New Roman" w:cstheme="minorHAnsi"/>
                <w:color w:val="000000"/>
                <w:sz w:val="20"/>
                <w:lang w:val="es-US"/>
              </w:rPr>
              <w:t>timber</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0.038</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11250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25</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Zinc Sheet 10'</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3500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sheet</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35000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37</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26</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Zinc Sheet 7'</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sheet</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36000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38</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27</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Plane Zinc Sheet</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500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ft</w:t>
            </w:r>
            <w:proofErr w:type="spellEnd"/>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28</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Nail + Roofing nail</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viss</w:t>
            </w:r>
            <w:proofErr w:type="spellEnd"/>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6</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29</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Bolt, hinge, handle</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pair</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30</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 xml:space="preserve">2" borehole </w:t>
            </w:r>
            <w:proofErr w:type="spellStart"/>
            <w:r w:rsidRPr="00120DA6">
              <w:rPr>
                <w:rFonts w:eastAsia="Times New Roman" w:cstheme="minorHAnsi"/>
                <w:color w:val="000000"/>
                <w:sz w:val="20"/>
              </w:rPr>
              <w:t>Handpump</w:t>
            </w:r>
            <w:proofErr w:type="spellEnd"/>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100000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unit</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100000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105</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Incinerator compound</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lastRenderedPageBreak/>
              <w:t>31</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Mason</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20</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4000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person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80000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84</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Labour</w:t>
            </w:r>
            <w:proofErr w:type="spellEnd"/>
            <w:r w:rsidRPr="00120DA6">
              <w:rPr>
                <w:rFonts w:eastAsia="Times New Roman" w:cstheme="minorHAnsi"/>
                <w:color w:val="000000"/>
                <w:sz w:val="20"/>
              </w:rPr>
              <w:t xml:space="preserve"> for construction</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32</w:t>
            </w:r>
          </w:p>
        </w:tc>
        <w:tc>
          <w:tcPr>
            <w:tcW w:w="1338"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Carpenter</w:t>
            </w:r>
          </w:p>
        </w:tc>
        <w:tc>
          <w:tcPr>
            <w:tcW w:w="496"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w:t>
            </w:r>
          </w:p>
        </w:tc>
        <w:tc>
          <w:tcPr>
            <w:tcW w:w="431"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3000</w:t>
            </w:r>
          </w:p>
        </w:tc>
        <w:tc>
          <w:tcPr>
            <w:tcW w:w="407"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person</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36000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38</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Labour</w:t>
            </w:r>
            <w:proofErr w:type="spellEnd"/>
            <w:r w:rsidRPr="00120DA6">
              <w:rPr>
                <w:rFonts w:eastAsia="Times New Roman" w:cstheme="minorHAnsi"/>
                <w:color w:val="000000"/>
                <w:sz w:val="20"/>
              </w:rPr>
              <w:t xml:space="preserve"> for construction</w:t>
            </w: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color w:val="000000"/>
                <w:sz w:val="20"/>
              </w:rPr>
            </w:pPr>
            <w:r w:rsidRPr="00120DA6">
              <w:rPr>
                <w:rFonts w:eastAsia="Times New Roman" w:cstheme="minorHAnsi"/>
                <w:color w:val="000000"/>
                <w:sz w:val="20"/>
              </w:rPr>
              <w:t>33</w:t>
            </w:r>
          </w:p>
        </w:tc>
        <w:tc>
          <w:tcPr>
            <w:tcW w:w="1338"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Worker</w:t>
            </w:r>
          </w:p>
        </w:tc>
        <w:tc>
          <w:tcPr>
            <w:tcW w:w="496"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50</w:t>
            </w:r>
          </w:p>
        </w:tc>
        <w:tc>
          <w:tcPr>
            <w:tcW w:w="431"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2500</w:t>
            </w:r>
          </w:p>
        </w:tc>
        <w:tc>
          <w:tcPr>
            <w:tcW w:w="407"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person</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125000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132</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roofErr w:type="spellStart"/>
            <w:r w:rsidRPr="00120DA6">
              <w:rPr>
                <w:rFonts w:eastAsia="Times New Roman" w:cstheme="minorHAnsi"/>
                <w:color w:val="000000"/>
                <w:sz w:val="20"/>
              </w:rPr>
              <w:t>Labour</w:t>
            </w:r>
            <w:proofErr w:type="spellEnd"/>
            <w:r w:rsidRPr="00120DA6">
              <w:rPr>
                <w:rFonts w:eastAsia="Times New Roman" w:cstheme="minorHAnsi"/>
                <w:color w:val="000000"/>
                <w:sz w:val="20"/>
              </w:rPr>
              <w:t xml:space="preserve"> for construction</w:t>
            </w: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sz w:val="20"/>
              </w:rPr>
            </w:pPr>
          </w:p>
        </w:tc>
        <w:tc>
          <w:tcPr>
            <w:tcW w:w="2672" w:type="pct"/>
            <w:gridSpan w:val="4"/>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Total</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1715650</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1806</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sz w:val="20"/>
              </w:rPr>
            </w:pPr>
          </w:p>
        </w:tc>
        <w:tc>
          <w:tcPr>
            <w:tcW w:w="2672" w:type="pct"/>
            <w:gridSpan w:val="4"/>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Contingencies 5 %</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85783</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90</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
        </w:tc>
      </w:tr>
      <w:tr w:rsidR="00120DA6" w:rsidRPr="00120DA6" w:rsidTr="00B0574D">
        <w:trPr>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sz w:val="20"/>
              </w:rPr>
            </w:pPr>
          </w:p>
        </w:tc>
        <w:tc>
          <w:tcPr>
            <w:tcW w:w="2672" w:type="pct"/>
            <w:gridSpan w:val="4"/>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Grand Total</w:t>
            </w:r>
          </w:p>
        </w:tc>
        <w:tc>
          <w:tcPr>
            <w:tcW w:w="484" w:type="pct"/>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1801433</w:t>
            </w:r>
          </w:p>
        </w:tc>
        <w:tc>
          <w:tcPr>
            <w:tcW w:w="466"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18</w:t>
            </w:r>
            <w:r w:rsidR="00D70150">
              <w:rPr>
                <w:rFonts w:eastAsia="Times New Roman" w:cstheme="minorHAnsi"/>
                <w:color w:val="000000"/>
                <w:sz w:val="20"/>
              </w:rPr>
              <w:t>,</w:t>
            </w:r>
            <w:r w:rsidRPr="00120DA6">
              <w:rPr>
                <w:rFonts w:eastAsia="Times New Roman" w:cstheme="minorHAnsi"/>
                <w:color w:val="000000"/>
                <w:sz w:val="20"/>
              </w:rPr>
              <w:t>96</w:t>
            </w:r>
            <w:r w:rsidR="00D70150">
              <w:rPr>
                <w:rFonts w:eastAsia="Times New Roman" w:cstheme="minorHAnsi"/>
                <w:color w:val="000000"/>
                <w:sz w:val="20"/>
              </w:rPr>
              <w:t>0</w:t>
            </w:r>
          </w:p>
        </w:tc>
        <w:tc>
          <w:tcPr>
            <w:tcW w:w="1113" w:type="pct"/>
            <w:noWrap/>
            <w:hideMark/>
          </w:tcPr>
          <w:p w:rsidR="00120DA6" w:rsidRPr="00120DA6" w:rsidRDefault="00120DA6" w:rsidP="0011344B">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rPr>
            </w:pPr>
          </w:p>
        </w:tc>
      </w:tr>
      <w:tr w:rsidR="00120DA6" w:rsidRPr="00120DA6" w:rsidTr="00B057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6" w:type="pct"/>
            <w:hideMark/>
          </w:tcPr>
          <w:p w:rsidR="00120DA6" w:rsidRPr="00120DA6" w:rsidRDefault="00120DA6" w:rsidP="0011344B">
            <w:pPr>
              <w:contextualSpacing/>
              <w:jc w:val="both"/>
              <w:rPr>
                <w:rFonts w:eastAsia="Times New Roman" w:cstheme="minorHAnsi"/>
                <w:sz w:val="20"/>
              </w:rPr>
            </w:pPr>
          </w:p>
        </w:tc>
        <w:tc>
          <w:tcPr>
            <w:tcW w:w="2672" w:type="pct"/>
            <w:gridSpan w:val="4"/>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rPr>
            </w:pPr>
            <w:r w:rsidRPr="00120DA6">
              <w:rPr>
                <w:rFonts w:eastAsia="Times New Roman" w:cstheme="minorHAnsi"/>
                <w:b/>
                <w:bCs/>
                <w:color w:val="000000"/>
                <w:sz w:val="20"/>
              </w:rPr>
              <w:t>Approximated amount</w:t>
            </w:r>
          </w:p>
        </w:tc>
        <w:tc>
          <w:tcPr>
            <w:tcW w:w="484" w:type="pct"/>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rPr>
            </w:pPr>
            <w:r w:rsidRPr="00120DA6">
              <w:rPr>
                <w:rFonts w:eastAsia="Times New Roman" w:cstheme="minorHAnsi"/>
                <w:b/>
                <w:bCs/>
                <w:color w:val="000000"/>
                <w:sz w:val="20"/>
              </w:rPr>
              <w:t>1800000</w:t>
            </w:r>
          </w:p>
        </w:tc>
        <w:tc>
          <w:tcPr>
            <w:tcW w:w="466"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19</w:t>
            </w:r>
            <w:r w:rsidR="00D70150">
              <w:rPr>
                <w:rFonts w:eastAsia="Times New Roman" w:cstheme="minorHAnsi"/>
                <w:color w:val="000000"/>
                <w:sz w:val="20"/>
              </w:rPr>
              <w:t>,0</w:t>
            </w:r>
            <w:r w:rsidRPr="00120DA6">
              <w:rPr>
                <w:rFonts w:eastAsia="Times New Roman" w:cstheme="minorHAnsi"/>
                <w:color w:val="000000"/>
                <w:sz w:val="20"/>
              </w:rPr>
              <w:t>00</w:t>
            </w:r>
          </w:p>
        </w:tc>
        <w:tc>
          <w:tcPr>
            <w:tcW w:w="1113" w:type="pct"/>
            <w:noWrap/>
            <w:hideMark/>
          </w:tcPr>
          <w:p w:rsidR="00120DA6" w:rsidRPr="00120DA6" w:rsidRDefault="00120DA6" w:rsidP="0011344B">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20DA6">
              <w:rPr>
                <w:rFonts w:eastAsia="Times New Roman" w:cstheme="minorHAnsi"/>
                <w:color w:val="000000"/>
                <w:sz w:val="20"/>
              </w:rPr>
              <w:t>USD</w:t>
            </w:r>
          </w:p>
        </w:tc>
      </w:tr>
    </w:tbl>
    <w:p w:rsidR="00120DA6" w:rsidRDefault="00120DA6" w:rsidP="0011344B">
      <w:pPr>
        <w:spacing w:after="0"/>
        <w:ind w:firstLine="360"/>
        <w:jc w:val="both"/>
        <w:rPr>
          <w:rFonts w:cstheme="minorHAnsi"/>
          <w:bCs/>
        </w:rPr>
      </w:pPr>
    </w:p>
    <w:p w:rsidR="00A15795" w:rsidRDefault="00677428" w:rsidP="0011344B">
      <w:pPr>
        <w:spacing w:after="0"/>
        <w:ind w:firstLine="360"/>
        <w:jc w:val="both"/>
        <w:rPr>
          <w:rFonts w:cstheme="minorHAnsi"/>
          <w:bCs/>
          <w:color w:val="808080" w:themeColor="background1" w:themeShade="80"/>
        </w:rPr>
      </w:pPr>
      <w:r w:rsidRPr="00B47E04">
        <w:rPr>
          <w:rFonts w:cstheme="minorHAnsi"/>
          <w:bCs/>
          <w:color w:val="808080" w:themeColor="background1" w:themeShade="80"/>
        </w:rPr>
        <w:t>The following design of incinerator can also be considered as an appropriate temporary solution for solid waste management especially in the areas where there is dif</w:t>
      </w:r>
      <w:bookmarkStart w:id="0" w:name="_GoBack"/>
      <w:bookmarkEnd w:id="0"/>
      <w:r w:rsidRPr="00B47E04">
        <w:rPr>
          <w:rFonts w:cstheme="minorHAnsi"/>
          <w:bCs/>
          <w:color w:val="808080" w:themeColor="background1" w:themeShade="80"/>
        </w:rPr>
        <w:t>ficult to get land approval or limited space. The following design can also be used as a mobile unit of temporary waste reducer where it is not possible to construct a more permanent incinerator. However, the volume of the waste can be handled by this temporary waste redu</w:t>
      </w:r>
      <w:r w:rsidR="00DC26A7" w:rsidRPr="00B47E04">
        <w:rPr>
          <w:rFonts w:cstheme="minorHAnsi"/>
          <w:bCs/>
          <w:color w:val="808080" w:themeColor="background1" w:themeShade="80"/>
        </w:rPr>
        <w:t>cer is limited and thus, it should be aimed to provide this type of incinerator for every 15 shelters.</w:t>
      </w:r>
      <w:r w:rsidR="00346128" w:rsidRPr="00B47E04">
        <w:rPr>
          <w:rFonts w:cstheme="minorHAnsi"/>
          <w:bCs/>
          <w:color w:val="808080" w:themeColor="background1" w:themeShade="80"/>
        </w:rPr>
        <w:t xml:space="preserve"> </w:t>
      </w:r>
    </w:p>
    <w:p w:rsidR="00B0574D" w:rsidRPr="00B47E04" w:rsidRDefault="00B0574D" w:rsidP="0011344B">
      <w:pPr>
        <w:spacing w:after="0"/>
        <w:ind w:firstLine="360"/>
        <w:jc w:val="both"/>
        <w:rPr>
          <w:rFonts w:cstheme="minorHAnsi"/>
          <w:bCs/>
          <w:color w:val="808080" w:themeColor="background1" w:themeShade="80"/>
        </w:rPr>
      </w:pPr>
    </w:p>
    <w:p w:rsidR="00457C49" w:rsidRDefault="00457C49" w:rsidP="00457C49">
      <w:pPr>
        <w:keepNext/>
        <w:spacing w:after="0"/>
        <w:ind w:firstLine="360"/>
        <w:jc w:val="both"/>
      </w:pPr>
      <w:r>
        <w:rPr>
          <w:rFonts w:cstheme="minorHAnsi"/>
          <w:bCs/>
          <w:noProof/>
        </w:rPr>
        <w:drawing>
          <wp:inline distT="0" distB="0" distL="0" distR="0">
            <wp:extent cx="5236757" cy="5105400"/>
            <wp:effectExtent l="0" t="0" r="2540" b="0"/>
            <wp:docPr id="18" name="Picture 17" descr="INc I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 Isom.jpg"/>
                    <pic:cNvPicPr/>
                  </pic:nvPicPr>
                  <pic:blipFill>
                    <a:blip r:embed="rId25"/>
                    <a:stretch>
                      <a:fillRect/>
                    </a:stretch>
                  </pic:blipFill>
                  <pic:spPr>
                    <a:xfrm>
                      <a:off x="0" y="0"/>
                      <a:ext cx="5237813" cy="5106430"/>
                    </a:xfrm>
                    <a:prstGeom prst="rect">
                      <a:avLst/>
                    </a:prstGeom>
                  </pic:spPr>
                </pic:pic>
              </a:graphicData>
            </a:graphic>
          </wp:inline>
        </w:drawing>
      </w:r>
    </w:p>
    <w:p w:rsidR="00DC26A7" w:rsidRDefault="00457C49" w:rsidP="00457C49">
      <w:pPr>
        <w:pStyle w:val="Caption"/>
        <w:jc w:val="center"/>
        <w:rPr>
          <w:sz w:val="24"/>
        </w:rPr>
      </w:pPr>
      <w:r w:rsidRPr="00457C49">
        <w:rPr>
          <w:sz w:val="24"/>
        </w:rPr>
        <w:t xml:space="preserve">Figure </w:t>
      </w:r>
      <w:r w:rsidR="00137561" w:rsidRPr="00457C49">
        <w:rPr>
          <w:sz w:val="24"/>
        </w:rPr>
        <w:fldChar w:fldCharType="begin"/>
      </w:r>
      <w:r w:rsidRPr="00457C49">
        <w:rPr>
          <w:sz w:val="24"/>
        </w:rPr>
        <w:instrText xml:space="preserve"> SEQ Figure \* ARABIC </w:instrText>
      </w:r>
      <w:r w:rsidR="00137561" w:rsidRPr="00457C49">
        <w:rPr>
          <w:sz w:val="24"/>
        </w:rPr>
        <w:fldChar w:fldCharType="separate"/>
      </w:r>
      <w:r>
        <w:rPr>
          <w:noProof/>
          <w:sz w:val="24"/>
        </w:rPr>
        <w:t>9</w:t>
      </w:r>
      <w:r w:rsidR="00137561" w:rsidRPr="00457C49">
        <w:rPr>
          <w:sz w:val="24"/>
        </w:rPr>
        <w:fldChar w:fldCharType="end"/>
      </w:r>
      <w:r w:rsidRPr="00457C49">
        <w:rPr>
          <w:sz w:val="24"/>
        </w:rPr>
        <w:t xml:space="preserve"> Temporary Incinerator</w:t>
      </w:r>
    </w:p>
    <w:p w:rsidR="00457C49" w:rsidRDefault="00457C49" w:rsidP="00457C49">
      <w:pPr>
        <w:keepNext/>
      </w:pPr>
      <w:r>
        <w:rPr>
          <w:noProof/>
        </w:rPr>
        <w:lastRenderedPageBreak/>
        <w:drawing>
          <wp:inline distT="0" distB="0" distL="0" distR="0">
            <wp:extent cx="5476875" cy="2990850"/>
            <wp:effectExtent l="19050" t="0" r="9525" b="0"/>
            <wp:docPr id="19" name="Picture 18" descr="INC 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 Iso.jpg"/>
                    <pic:cNvPicPr/>
                  </pic:nvPicPr>
                  <pic:blipFill>
                    <a:blip r:embed="rId26"/>
                    <a:srcRect r="7853"/>
                    <a:stretch>
                      <a:fillRect/>
                    </a:stretch>
                  </pic:blipFill>
                  <pic:spPr>
                    <a:xfrm>
                      <a:off x="0" y="0"/>
                      <a:ext cx="5476875" cy="2990850"/>
                    </a:xfrm>
                    <a:prstGeom prst="rect">
                      <a:avLst/>
                    </a:prstGeom>
                  </pic:spPr>
                </pic:pic>
              </a:graphicData>
            </a:graphic>
          </wp:inline>
        </w:drawing>
      </w:r>
    </w:p>
    <w:p w:rsidR="00457C49" w:rsidRDefault="00457C49" w:rsidP="00457C49">
      <w:pPr>
        <w:pStyle w:val="Caption"/>
        <w:jc w:val="center"/>
        <w:rPr>
          <w:sz w:val="24"/>
        </w:rPr>
      </w:pPr>
      <w:r w:rsidRPr="00457C49">
        <w:rPr>
          <w:sz w:val="24"/>
        </w:rPr>
        <w:t xml:space="preserve">Figure </w:t>
      </w:r>
      <w:r w:rsidR="00137561" w:rsidRPr="00457C49">
        <w:rPr>
          <w:sz w:val="24"/>
        </w:rPr>
        <w:fldChar w:fldCharType="begin"/>
      </w:r>
      <w:r w:rsidRPr="00457C49">
        <w:rPr>
          <w:sz w:val="24"/>
        </w:rPr>
        <w:instrText xml:space="preserve"> SEQ Figure \* ARABIC </w:instrText>
      </w:r>
      <w:r w:rsidR="00137561" w:rsidRPr="00457C49">
        <w:rPr>
          <w:sz w:val="24"/>
        </w:rPr>
        <w:fldChar w:fldCharType="separate"/>
      </w:r>
      <w:r w:rsidRPr="00457C49">
        <w:rPr>
          <w:noProof/>
          <w:sz w:val="24"/>
        </w:rPr>
        <w:t>10</w:t>
      </w:r>
      <w:r w:rsidR="00137561" w:rsidRPr="00457C49">
        <w:rPr>
          <w:sz w:val="24"/>
        </w:rPr>
        <w:fldChar w:fldCharType="end"/>
      </w:r>
      <w:r w:rsidRPr="00457C49">
        <w:rPr>
          <w:sz w:val="24"/>
        </w:rPr>
        <w:t xml:space="preserve"> Temporary Incinerator with compound (Isometric view)</w:t>
      </w:r>
    </w:p>
    <w:tbl>
      <w:tblPr>
        <w:tblStyle w:val="PlainTable1"/>
        <w:tblW w:w="0" w:type="auto"/>
        <w:tblLook w:val="04A0" w:firstRow="1" w:lastRow="0" w:firstColumn="1" w:lastColumn="0" w:noHBand="0" w:noVBand="1"/>
      </w:tblPr>
      <w:tblGrid>
        <w:gridCol w:w="3363"/>
        <w:gridCol w:w="941"/>
        <w:gridCol w:w="921"/>
        <w:gridCol w:w="1108"/>
        <w:gridCol w:w="956"/>
        <w:gridCol w:w="1105"/>
        <w:gridCol w:w="956"/>
      </w:tblGrid>
      <w:tr w:rsidR="00B0574D" w:rsidRPr="00B0574D" w:rsidTr="00B0574D">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sz w:val="18"/>
                <w:szCs w:val="18"/>
              </w:rPr>
            </w:pPr>
            <w:r w:rsidRPr="00B0574D">
              <w:rPr>
                <w:color w:val="808080" w:themeColor="background1" w:themeShade="80"/>
                <w:sz w:val="18"/>
                <w:szCs w:val="18"/>
              </w:rPr>
              <w:t>Description</w:t>
            </w:r>
          </w:p>
        </w:tc>
        <w:tc>
          <w:tcPr>
            <w:tcW w:w="943"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Quantity</w:t>
            </w:r>
          </w:p>
        </w:tc>
        <w:tc>
          <w:tcPr>
            <w:tcW w:w="923"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Unit</w:t>
            </w:r>
          </w:p>
        </w:tc>
        <w:tc>
          <w:tcPr>
            <w:tcW w:w="1111"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Estimated</w:t>
            </w:r>
          </w:p>
        </w:tc>
        <w:tc>
          <w:tcPr>
            <w:tcW w:w="958"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Currency</w:t>
            </w:r>
          </w:p>
        </w:tc>
        <w:tc>
          <w:tcPr>
            <w:tcW w:w="1085"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Estimated</w:t>
            </w:r>
          </w:p>
        </w:tc>
        <w:tc>
          <w:tcPr>
            <w:tcW w:w="958" w:type="dxa"/>
            <w:noWrap/>
            <w:hideMark/>
          </w:tcPr>
          <w:p w:rsidR="00B0574D" w:rsidRPr="00B0574D" w:rsidRDefault="00B0574D">
            <w:pPr>
              <w:cnfStyle w:val="100000000000" w:firstRow="1" w:lastRow="0" w:firstColumn="0" w:lastColumn="0" w:oddVBand="0" w:evenVBand="0" w:oddHBand="0" w:evenHBand="0" w:firstRowFirstColumn="0" w:firstRowLastColumn="0" w:lastRowFirstColumn="0" w:lastRowLastColumn="0"/>
              <w:rPr>
                <w:color w:val="808080" w:themeColor="background1" w:themeShade="80"/>
                <w:sz w:val="18"/>
                <w:szCs w:val="18"/>
              </w:rPr>
            </w:pPr>
            <w:r w:rsidRPr="00B0574D">
              <w:rPr>
                <w:color w:val="808080" w:themeColor="background1" w:themeShade="80"/>
                <w:sz w:val="18"/>
                <w:szCs w:val="18"/>
              </w:rPr>
              <w:t>Currency</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w:t>
            </w:r>
          </w:p>
        </w:tc>
        <w:tc>
          <w:tcPr>
            <w:tcW w:w="94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1111"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Unit Price</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1085"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Total Price</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 </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Brick</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4000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65</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260,000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cement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17</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Bags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146,200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Sand                                                                  </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270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Bags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450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121,500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Gravel</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80</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1400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112,000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w:t>
            </w:r>
            <w:proofErr w:type="spellStart"/>
            <w:r w:rsidRPr="00B0574D">
              <w:rPr>
                <w:color w:val="808080" w:themeColor="background1" w:themeShade="80"/>
              </w:rPr>
              <w:t>pyinkado</w:t>
            </w:r>
            <w:proofErr w:type="spellEnd"/>
            <w:r w:rsidRPr="00B0574D">
              <w:rPr>
                <w:color w:val="808080" w:themeColor="background1" w:themeShade="80"/>
              </w:rPr>
              <w:t>) (5''x5''x10ft)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35200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211,200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w:t>
            </w:r>
            <w:proofErr w:type="spellStart"/>
            <w:r w:rsidRPr="00B0574D">
              <w:rPr>
                <w:color w:val="808080" w:themeColor="background1" w:themeShade="80"/>
              </w:rPr>
              <w:t>pyinkado</w:t>
            </w:r>
            <w:proofErr w:type="spellEnd"/>
            <w:r w:rsidRPr="00B0574D">
              <w:rPr>
                <w:color w:val="808080" w:themeColor="background1" w:themeShade="80"/>
              </w:rPr>
              <w:t>)  (5''x5''x13ft)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48000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96,000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(5''x2''x15ft)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7</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8800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61,600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(4''x2''x15ft)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12</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6800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81,600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(3''x2''x18ft)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12</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72,000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(3''x2''x15ft)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15</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5100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76,500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(2''x1''x15ft)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240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150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36,000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wood (in-</w:t>
            </w:r>
            <w:proofErr w:type="spellStart"/>
            <w:r w:rsidRPr="00B0574D">
              <w:rPr>
                <w:color w:val="808080" w:themeColor="background1" w:themeShade="80"/>
              </w:rPr>
              <w:t>kanyin</w:t>
            </w:r>
            <w:proofErr w:type="spellEnd"/>
            <w:r w:rsidRPr="00B0574D">
              <w:rPr>
                <w:color w:val="808080" w:themeColor="background1" w:themeShade="80"/>
              </w:rPr>
              <w:t>) (6''x1/2''x18ft)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12</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3800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45,600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G.I Plain Sheet (8ft x4 </w:t>
            </w:r>
            <w:proofErr w:type="spellStart"/>
            <w:r w:rsidRPr="00B0574D">
              <w:rPr>
                <w:color w:val="808080" w:themeColor="background1" w:themeShade="80"/>
              </w:rPr>
              <w:t>ft</w:t>
            </w:r>
            <w:proofErr w:type="spellEnd"/>
            <w:r w:rsidRPr="00B0574D">
              <w:rPr>
                <w:color w:val="808080" w:themeColor="background1" w:themeShade="80"/>
              </w:rPr>
              <w:t xml:space="preserve"> )</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11000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33,000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rPr>
            </w:pPr>
            <w:r w:rsidRPr="00B0574D">
              <w:rPr>
                <w:color w:val="808080" w:themeColor="background1" w:themeShade="80"/>
              </w:rPr>
              <w:t xml:space="preserve">G.I Roofing Sheet (6 </w:t>
            </w:r>
            <w:proofErr w:type="spellStart"/>
            <w:r w:rsidRPr="00B0574D">
              <w:rPr>
                <w:color w:val="808080" w:themeColor="background1" w:themeShade="80"/>
              </w:rPr>
              <w:t>ft</w:t>
            </w:r>
            <w:proofErr w:type="spellEnd"/>
            <w:r w:rsidRPr="00B0574D">
              <w:rPr>
                <w:color w:val="808080" w:themeColor="background1" w:themeShade="80"/>
              </w:rPr>
              <w: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40</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264,000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Roofing Nail 2'' with washer</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lastRenderedPageBreak/>
              <w:t>Fencing Wire mesh (5ft width)</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80</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176,000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Angle flat M.S bar(2''widthx1.5ft)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8</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1600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12,800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Bolts &amp; Nuts (1/2''Diax6'' length)</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20</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550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1/2''plain Washer</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50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5,000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Bolts &amp; Nuts (1/2''Diax 8'' length)</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700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2,100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Fire Brick (2.5''x4.5''x9'')</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200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450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90,000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rPr>
            </w:pPr>
            <w:r w:rsidRPr="00B0574D">
              <w:rPr>
                <w:color w:val="808080" w:themeColor="background1" w:themeShade="80"/>
              </w:rPr>
              <w:t>Fire cement (25 Kg)</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Bags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19800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Angle Iron (1.25''x1.25''x3mm) M.S</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70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210,000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'C '' Channel(4''x2''x5mm) M.S</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18</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72,000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Flat Bar (1.5''widthx3mm thick)M.S</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700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7,000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M.S Sheet (5 </w:t>
            </w:r>
            <w:proofErr w:type="spellStart"/>
            <w:r w:rsidRPr="00B0574D">
              <w:rPr>
                <w:color w:val="808080" w:themeColor="background1" w:themeShade="80"/>
              </w:rPr>
              <w:t>ft</w:t>
            </w:r>
            <w:proofErr w:type="spellEnd"/>
            <w:r w:rsidRPr="00B0574D">
              <w:rPr>
                <w:color w:val="808080" w:themeColor="background1" w:themeShade="80"/>
              </w:rPr>
              <w:t xml:space="preserve"> x4 </w:t>
            </w:r>
            <w:proofErr w:type="spellStart"/>
            <w:r w:rsidRPr="00B0574D">
              <w:rPr>
                <w:color w:val="808080" w:themeColor="background1" w:themeShade="80"/>
              </w:rPr>
              <w:t>ft</w:t>
            </w:r>
            <w:proofErr w:type="spellEnd"/>
            <w:r w:rsidRPr="00B0574D">
              <w:rPr>
                <w:color w:val="808080" w:themeColor="background1" w:themeShade="80"/>
              </w:rPr>
              <w:t xml:space="preserve"> x3mm )</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sheet</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88000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88,000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M.S Round Bar (3/4'' </w:t>
            </w:r>
            <w:proofErr w:type="spellStart"/>
            <w:r w:rsidRPr="00B0574D">
              <w:rPr>
                <w:color w:val="808080" w:themeColor="background1" w:themeShade="80"/>
              </w:rPr>
              <w:t>Dia</w:t>
            </w:r>
            <w:proofErr w:type="spellEnd"/>
            <w:r w:rsidRPr="00B0574D">
              <w:rPr>
                <w:color w:val="808080" w:themeColor="background1" w:themeShade="80"/>
              </w:rPr>
              <w: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1700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17,000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M.S Round Bar (3/8'' </w:t>
            </w:r>
            <w:proofErr w:type="spellStart"/>
            <w:r w:rsidRPr="00B0574D">
              <w:rPr>
                <w:color w:val="808080" w:themeColor="background1" w:themeShade="80"/>
              </w:rPr>
              <w:t>Dia</w:t>
            </w:r>
            <w:proofErr w:type="spellEnd"/>
            <w:r w:rsidRPr="00B0574D">
              <w:rPr>
                <w:color w:val="808080" w:themeColor="background1" w:themeShade="80"/>
              </w:rPr>
              <w: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30</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33,000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M.S Round Bar (1/5'' </w:t>
            </w:r>
            <w:proofErr w:type="spellStart"/>
            <w:r w:rsidRPr="00B0574D">
              <w:rPr>
                <w:color w:val="808080" w:themeColor="background1" w:themeShade="80"/>
              </w:rPr>
              <w:t>Dia</w:t>
            </w:r>
            <w:proofErr w:type="spellEnd"/>
            <w:r w:rsidRPr="00B0574D">
              <w:rPr>
                <w:color w:val="808080" w:themeColor="background1" w:themeShade="80"/>
              </w:rPr>
              <w: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1400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42,000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Fire Proof Cloths (1.5 </w:t>
            </w:r>
            <w:proofErr w:type="spellStart"/>
            <w:r w:rsidRPr="00B0574D">
              <w:rPr>
                <w:color w:val="808080" w:themeColor="background1" w:themeShade="80"/>
              </w:rPr>
              <w:t>ft</w:t>
            </w:r>
            <w:proofErr w:type="spellEnd"/>
            <w:r w:rsidRPr="00B0574D">
              <w:rPr>
                <w:color w:val="808080" w:themeColor="background1" w:themeShade="80"/>
              </w:rPr>
              <w:t xml:space="preserve"> Wx3 </w:t>
            </w:r>
            <w:proofErr w:type="spellStart"/>
            <w:r w:rsidRPr="00B0574D">
              <w:rPr>
                <w:color w:val="808080" w:themeColor="background1" w:themeShade="80"/>
              </w:rPr>
              <w:t>ft</w:t>
            </w:r>
            <w:proofErr w:type="spellEnd"/>
            <w:r w:rsidRPr="00B0574D">
              <w:rPr>
                <w:color w:val="808080" w:themeColor="background1" w:themeShade="80"/>
              </w:rPr>
              <w:t xml:space="preserve"> l)</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sheet</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3300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3,300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402"/>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xml:space="preserve">Stainless steel wire rope (5 mm </w:t>
            </w:r>
            <w:proofErr w:type="spellStart"/>
            <w:r w:rsidRPr="00B0574D">
              <w:rPr>
                <w:color w:val="808080" w:themeColor="background1" w:themeShade="80"/>
              </w:rPr>
              <w:t>Dia</w:t>
            </w:r>
            <w:proofErr w:type="spellEnd"/>
            <w:r w:rsidRPr="00B0574D">
              <w:rPr>
                <w:color w:val="808080" w:themeColor="background1" w:themeShade="80"/>
              </w:rPr>
              <w:t>)</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160</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ft</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1650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264,000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4'' Turnbuckle</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3850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15400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rPr>
            </w:pPr>
            <w:r w:rsidRPr="00B0574D">
              <w:rPr>
                <w:color w:val="808080" w:themeColor="background1" w:themeShade="80"/>
              </w:rPr>
              <w:t>4'' M.S Hook</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1650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lang w:val="fr-FR"/>
              </w:rPr>
            </w:pPr>
            <w:r w:rsidRPr="00B0574D">
              <w:rPr>
                <w:color w:val="808080" w:themeColor="background1" w:themeShade="80"/>
                <w:lang w:val="fr-FR"/>
              </w:rPr>
              <w:t>6'' Dia M.S Pipe (5.8Mx3mm t)</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111000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111,000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lang w:val="fr-FR"/>
              </w:rPr>
            </w:pPr>
            <w:r w:rsidRPr="00B0574D">
              <w:rPr>
                <w:color w:val="808080" w:themeColor="background1" w:themeShade="80"/>
                <w:lang w:val="fr-FR"/>
              </w:rPr>
              <w:t xml:space="preserve">1''M.S pipe (10 </w:t>
            </w:r>
            <w:proofErr w:type="spellStart"/>
            <w:r w:rsidRPr="00B0574D">
              <w:rPr>
                <w:color w:val="808080" w:themeColor="background1" w:themeShade="80"/>
                <w:lang w:val="fr-FR"/>
              </w:rPr>
              <w:t>ft</w:t>
            </w:r>
            <w:proofErr w:type="spellEnd"/>
            <w:r w:rsidRPr="00B0574D">
              <w:rPr>
                <w:color w:val="808080" w:themeColor="background1" w:themeShade="80"/>
                <w:lang w:val="fr-FR"/>
              </w:rPr>
              <w:t xml:space="preserve"> x 3mm </w:t>
            </w:r>
            <w:proofErr w:type="gramStart"/>
            <w:r w:rsidRPr="00B0574D">
              <w:rPr>
                <w:color w:val="808080" w:themeColor="background1" w:themeShade="80"/>
                <w:lang w:val="fr-FR"/>
              </w:rPr>
              <w:t>t )</w:t>
            </w:r>
            <w:proofErr w:type="gramEnd"/>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noWrap/>
            <w:hideMark/>
          </w:tcPr>
          <w:p w:rsidR="00B0574D" w:rsidRPr="00B0574D" w:rsidRDefault="00B0574D">
            <w:pPr>
              <w:rPr>
                <w:color w:val="808080" w:themeColor="background1" w:themeShade="80"/>
              </w:rPr>
            </w:pPr>
            <w:r w:rsidRPr="00B0574D">
              <w:rPr>
                <w:color w:val="808080" w:themeColor="background1" w:themeShade="80"/>
              </w:rPr>
              <w:t xml:space="preserve">4''M.S pipe (1 </w:t>
            </w:r>
            <w:proofErr w:type="spellStart"/>
            <w:r w:rsidRPr="00B0574D">
              <w:rPr>
                <w:color w:val="808080" w:themeColor="background1" w:themeShade="80"/>
              </w:rPr>
              <w:t>ft</w:t>
            </w:r>
            <w:proofErr w:type="spellEnd"/>
            <w:r w:rsidRPr="00B0574D">
              <w:rPr>
                <w:color w:val="808080" w:themeColor="background1" w:themeShade="80"/>
              </w:rPr>
              <w:t xml:space="preserve"> length)</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5500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5,500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M.S Bolts &amp; Nuts 4''length</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24</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440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10,560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4''M.S Plain Washer</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48</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pcs</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1,440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Nail 4''</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Nail 3.5''</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Nail  3''</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2200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4400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Nail 2.5''</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3300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6,600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Nail 1.5''</w:t>
            </w:r>
          </w:p>
        </w:tc>
        <w:tc>
          <w:tcPr>
            <w:tcW w:w="943"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1</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proofErr w:type="spellStart"/>
            <w:r w:rsidRPr="00B0574D">
              <w:rPr>
                <w:color w:val="808080" w:themeColor="background1" w:themeShade="80"/>
              </w:rPr>
              <w:t>viss</w:t>
            </w:r>
            <w:proofErr w:type="spellEnd"/>
          </w:p>
        </w:tc>
        <w:tc>
          <w:tcPr>
            <w:tcW w:w="1111"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3300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3,300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Primer Paint (Red Oxide ) (5 ) Gal</w:t>
            </w:r>
          </w:p>
        </w:tc>
        <w:tc>
          <w:tcPr>
            <w:tcW w:w="943"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2</w:t>
            </w:r>
          </w:p>
        </w:tc>
        <w:tc>
          <w:tcPr>
            <w:tcW w:w="923"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Can</w:t>
            </w:r>
          </w:p>
        </w:tc>
        <w:tc>
          <w:tcPr>
            <w:tcW w:w="1111"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55000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c>
          <w:tcPr>
            <w:tcW w:w="1085" w:type="dxa"/>
            <w:noWrap/>
            <w:hideMark/>
          </w:tcPr>
          <w:p w:rsidR="00B0574D" w:rsidRPr="00B0574D" w:rsidRDefault="00B0574D" w:rsidP="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110,000</w:t>
            </w:r>
          </w:p>
        </w:tc>
        <w:tc>
          <w:tcPr>
            <w:tcW w:w="958" w:type="dxa"/>
            <w:noWrap/>
            <w:hideMark/>
          </w:tcPr>
          <w:p w:rsidR="00B0574D" w:rsidRPr="00B0574D" w:rsidRDefault="00B0574D">
            <w:pP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B0574D">
              <w:rPr>
                <w:color w:val="808080" w:themeColor="background1" w:themeShade="80"/>
              </w:rPr>
              <w:t>MMK</w:t>
            </w:r>
          </w:p>
        </w:tc>
      </w:tr>
      <w:tr w:rsidR="00B0574D" w:rsidRPr="00B0574D" w:rsidTr="00B0574D">
        <w:trPr>
          <w:trHeight w:val="288"/>
        </w:trPr>
        <w:tc>
          <w:tcPr>
            <w:cnfStyle w:val="001000000000" w:firstRow="0" w:lastRow="0" w:firstColumn="1" w:lastColumn="0" w:oddVBand="0" w:evenVBand="0" w:oddHBand="0" w:evenHBand="0" w:firstRowFirstColumn="0" w:firstRowLastColumn="0" w:lastRowFirstColumn="0" w:lastRowLastColumn="0"/>
            <w:tcW w:w="3372" w:type="dxa"/>
            <w:hideMark/>
          </w:tcPr>
          <w:p w:rsidR="00B0574D" w:rsidRPr="00B0574D" w:rsidRDefault="00B0574D">
            <w:pPr>
              <w:rPr>
                <w:color w:val="808080" w:themeColor="background1" w:themeShade="80"/>
              </w:rPr>
            </w:pPr>
            <w:r w:rsidRPr="00B0574D">
              <w:rPr>
                <w:color w:val="808080" w:themeColor="background1" w:themeShade="80"/>
              </w:rPr>
              <w:t> </w:t>
            </w:r>
          </w:p>
        </w:tc>
        <w:tc>
          <w:tcPr>
            <w:tcW w:w="94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923"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1111"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Total Amount</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 </w:t>
            </w:r>
          </w:p>
        </w:tc>
        <w:tc>
          <w:tcPr>
            <w:tcW w:w="1085" w:type="dxa"/>
            <w:noWrap/>
            <w:hideMark/>
          </w:tcPr>
          <w:p w:rsidR="00B0574D" w:rsidRPr="00B0574D" w:rsidRDefault="00B0574D" w:rsidP="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2,982,400</w:t>
            </w:r>
          </w:p>
        </w:tc>
        <w:tc>
          <w:tcPr>
            <w:tcW w:w="958" w:type="dxa"/>
            <w:noWrap/>
            <w:hideMark/>
          </w:tcPr>
          <w:p w:rsidR="00B0574D" w:rsidRPr="00B0574D" w:rsidRDefault="00B0574D">
            <w:pP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B0574D">
              <w:rPr>
                <w:color w:val="808080" w:themeColor="background1" w:themeShade="80"/>
              </w:rPr>
              <w:t>MMK</w:t>
            </w:r>
          </w:p>
        </w:tc>
      </w:tr>
    </w:tbl>
    <w:p w:rsidR="00D70150" w:rsidRDefault="00D70150" w:rsidP="005E5697">
      <w:pPr>
        <w:rPr>
          <w:color w:val="808080" w:themeColor="background1" w:themeShade="80"/>
        </w:rPr>
      </w:pPr>
    </w:p>
    <w:p w:rsidR="00B0574D" w:rsidRDefault="00B0574D" w:rsidP="005E5697">
      <w:pPr>
        <w:rPr>
          <w:color w:val="808080" w:themeColor="background1" w:themeShade="80"/>
        </w:rPr>
      </w:pPr>
    </w:p>
    <w:p w:rsidR="00B0574D" w:rsidRDefault="00B0574D" w:rsidP="005E5697">
      <w:pPr>
        <w:rPr>
          <w:color w:val="808080" w:themeColor="background1" w:themeShade="80"/>
        </w:rPr>
      </w:pPr>
    </w:p>
    <w:p w:rsidR="005E5697" w:rsidRDefault="00B47E04" w:rsidP="005E5697">
      <w:r w:rsidRPr="00B47E04">
        <w:rPr>
          <w:noProof/>
          <w:color w:val="808080" w:themeColor="background1" w:themeShade="80"/>
        </w:rPr>
        <w:lastRenderedPageBreak/>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264795</wp:posOffset>
                </wp:positionV>
                <wp:extent cx="5962650" cy="1781175"/>
                <wp:effectExtent l="9525" t="8890" r="9525" b="1016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81175"/>
                        </a:xfrm>
                        <a:prstGeom prst="rect">
                          <a:avLst/>
                        </a:prstGeom>
                        <a:solidFill>
                          <a:schemeClr val="accent1">
                            <a:lumMod val="100000"/>
                            <a:lumOff val="0"/>
                          </a:schemeClr>
                        </a:solidFill>
                        <a:ln w="9525">
                          <a:solidFill>
                            <a:srgbClr val="000000"/>
                          </a:solidFill>
                          <a:miter lim="800000"/>
                          <a:headEnd/>
                          <a:tailEnd/>
                        </a:ln>
                      </wps:spPr>
                      <wps:txbx>
                        <w:txbxContent>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Remove the ashes of the previous cycle via the ash door and discard them in the residues pits.</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 xml:space="preserve">Open the loading door and put some paper, cardboard and other combustibles </w:t>
                            </w:r>
                            <w:proofErr w:type="gramStart"/>
                            <w:r w:rsidRPr="00A2798B">
                              <w:rPr>
                                <w:color w:val="FFFFFF" w:themeColor="background1"/>
                              </w:rPr>
                              <w:t>( e.g</w:t>
                            </w:r>
                            <w:proofErr w:type="gramEnd"/>
                            <w:r w:rsidRPr="00A2798B">
                              <w:rPr>
                                <w:color w:val="FFFFFF" w:themeColor="background1"/>
                              </w:rPr>
                              <w:t>. dry firewood, dry coconut shells). Some kerosene can be added as well to ease the lighting of the fire.</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Light the paper and cardboard through the ash door. Once the light takes off, close the ash door</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Put a small batch of soft waste via the loading door when the fire is burning well.</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Close the loading door immediately. Add combustibles when the fire is dying.</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Keep monitoring the combustion and add small batch of soft waste.</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Let the fire die out by itself. Repeat the cycle as mentioned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0;margin-top:20.85pt;width:469.5pt;height:14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" fillcolor="#4f81bd [3204]">
                <v:textbox>
                  <w:txbxContent>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Remove the ashes of the previous cycle via the ash door and discard them in the residues pits.</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 xml:space="preserve">Open the loading door and put some paper, cardboard and other combustibles </w:t>
                      </w:r>
                      <w:proofErr w:type="gramStart"/>
                      <w:r w:rsidRPr="00A2798B">
                        <w:rPr>
                          <w:color w:val="FFFFFF" w:themeColor="background1"/>
                        </w:rPr>
                        <w:t>( e.g</w:t>
                      </w:r>
                      <w:proofErr w:type="gramEnd"/>
                      <w:r w:rsidRPr="00A2798B">
                        <w:rPr>
                          <w:color w:val="FFFFFF" w:themeColor="background1"/>
                        </w:rPr>
                        <w:t>. dry firewood, dry coconut shells). Some kerosene can be added as well to ease the lighting of the fire.</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Light the paper and cardboard through the ash door. Once the light takes off, close the ash door</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Put a small batch of soft waste via the loading door when the fire is burning well.</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Close the loading door immediately. Add combustibles when the fire is dying.</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Keep monitoring the combustion and add small batch of soft waste.</w:t>
                      </w:r>
                    </w:p>
                    <w:p w:rsidR="00D70150" w:rsidRPr="00A2798B" w:rsidRDefault="00D70150" w:rsidP="00A2798B">
                      <w:pPr>
                        <w:pStyle w:val="ListParagraph"/>
                        <w:numPr>
                          <w:ilvl w:val="0"/>
                          <w:numId w:val="8"/>
                        </w:numPr>
                        <w:ind w:left="270" w:hanging="270"/>
                        <w:rPr>
                          <w:color w:val="FFFFFF" w:themeColor="background1"/>
                        </w:rPr>
                      </w:pPr>
                      <w:r w:rsidRPr="00A2798B">
                        <w:rPr>
                          <w:color w:val="FFFFFF" w:themeColor="background1"/>
                        </w:rPr>
                        <w:t>Let the fire die out by itself. Repeat the cycle as mentioned above.</w:t>
                      </w:r>
                    </w:p>
                  </w:txbxContent>
                </v:textbox>
              </v:shape>
            </w:pict>
          </mc:Fallback>
        </mc:AlternateContent>
      </w:r>
      <w:r w:rsidR="005E5697" w:rsidRPr="00B47E04">
        <w:rPr>
          <w:color w:val="808080" w:themeColor="background1" w:themeShade="80"/>
        </w:rPr>
        <w:t>For the operation of the incinerator, the following steps should be applied</w:t>
      </w:r>
      <w:r w:rsidR="00B0574D">
        <w:t>:</w:t>
      </w:r>
    </w:p>
    <w:p w:rsidR="00B0574D" w:rsidRDefault="00B0574D" w:rsidP="005E5697"/>
    <w:p w:rsidR="00B0574D" w:rsidRDefault="00B0574D" w:rsidP="005E5697"/>
    <w:p w:rsidR="00B0574D" w:rsidRDefault="00B0574D" w:rsidP="005E5697"/>
    <w:p w:rsidR="00B0574D" w:rsidRDefault="00B0574D" w:rsidP="005E5697"/>
    <w:p w:rsidR="00B0574D" w:rsidRDefault="00B0574D" w:rsidP="005E5697"/>
    <w:p w:rsidR="00A2798B" w:rsidRPr="005E5697" w:rsidRDefault="00A2798B" w:rsidP="005E5697"/>
    <w:p w:rsidR="00630CA2" w:rsidRPr="00A82C72" w:rsidRDefault="00630CA2" w:rsidP="00312E01">
      <w:pPr>
        <w:pStyle w:val="Subtitle"/>
        <w:pBdr>
          <w:bottom w:val="thinThickSmallGap" w:sz="18" w:space="1" w:color="4F81BD" w:themeColor="accent1"/>
        </w:pBdr>
        <w:jc w:val="both"/>
      </w:pPr>
      <w:r>
        <w:t>Main Findings &amp; Lesson Learned</w:t>
      </w:r>
    </w:p>
    <w:p w:rsidR="00B55ECD" w:rsidRPr="00B47E04" w:rsidRDefault="00D353D4" w:rsidP="0011344B">
      <w:pPr>
        <w:ind w:firstLine="360"/>
        <w:jc w:val="both"/>
        <w:rPr>
          <w:rFonts w:cstheme="minorHAnsi"/>
          <w:bCs/>
          <w:color w:val="808080" w:themeColor="background1" w:themeShade="80"/>
        </w:rPr>
      </w:pPr>
      <w:r w:rsidRPr="00B47E04">
        <w:rPr>
          <w:rFonts w:cstheme="minorHAnsi"/>
          <w:bCs/>
          <w:color w:val="808080" w:themeColor="background1" w:themeShade="80"/>
        </w:rPr>
        <w:t>This section will be updated after the thorough review on the current level of solid waste management system.</w:t>
      </w:r>
    </w:p>
    <w:p w:rsidR="00630CA2" w:rsidRPr="009B5C7E" w:rsidRDefault="00630CA2" w:rsidP="00312E01">
      <w:pPr>
        <w:pStyle w:val="Subtitle"/>
        <w:pBdr>
          <w:bottom w:val="thinThickSmallGap" w:sz="18" w:space="1" w:color="4F81BD" w:themeColor="accent1"/>
        </w:pBdr>
        <w:jc w:val="both"/>
        <w:rPr>
          <w:noProof/>
          <w:lang w:val="en-GB"/>
        </w:rPr>
      </w:pPr>
      <w:r>
        <w:t>Recommendations</w:t>
      </w:r>
    </w:p>
    <w:p w:rsidR="00EB3364" w:rsidRPr="00B47E04" w:rsidRDefault="00EB3364" w:rsidP="0011344B">
      <w:pPr>
        <w:pStyle w:val="ListParagraph"/>
        <w:numPr>
          <w:ilvl w:val="0"/>
          <w:numId w:val="5"/>
        </w:numPr>
        <w:ind w:left="450"/>
        <w:jc w:val="both"/>
        <w:rPr>
          <w:color w:val="808080" w:themeColor="background1" w:themeShade="80"/>
        </w:rPr>
      </w:pPr>
      <w:r w:rsidRPr="00B47E04">
        <w:rPr>
          <w:color w:val="808080" w:themeColor="background1" w:themeShade="80"/>
        </w:rPr>
        <w:t>The need and importance of the solid waste management system should be advocated at the State, District and Township level.</w:t>
      </w:r>
    </w:p>
    <w:p w:rsidR="008D4004" w:rsidRPr="00B47E04" w:rsidRDefault="008D4004" w:rsidP="0011344B">
      <w:pPr>
        <w:pStyle w:val="ListParagraph"/>
        <w:numPr>
          <w:ilvl w:val="0"/>
          <w:numId w:val="5"/>
        </w:numPr>
        <w:ind w:left="450"/>
        <w:jc w:val="both"/>
        <w:rPr>
          <w:color w:val="808080" w:themeColor="background1" w:themeShade="80"/>
        </w:rPr>
      </w:pPr>
      <w:r w:rsidRPr="00B47E04">
        <w:rPr>
          <w:color w:val="808080" w:themeColor="background1" w:themeShade="80"/>
        </w:rPr>
        <w:t>A capacity building/technical workshop should be conducted together with the government to find out the most appropriate and sustainable solutions for the solid waste management system for the IDP/community.</w:t>
      </w:r>
    </w:p>
    <w:p w:rsidR="000E61CA" w:rsidRPr="00B47E04" w:rsidRDefault="00EB3364" w:rsidP="0011344B">
      <w:pPr>
        <w:pStyle w:val="ListParagraph"/>
        <w:numPr>
          <w:ilvl w:val="0"/>
          <w:numId w:val="5"/>
        </w:numPr>
        <w:ind w:left="450"/>
        <w:jc w:val="both"/>
        <w:rPr>
          <w:color w:val="808080" w:themeColor="background1" w:themeShade="80"/>
        </w:rPr>
      </w:pPr>
      <w:r w:rsidRPr="00B47E04">
        <w:rPr>
          <w:color w:val="808080" w:themeColor="background1" w:themeShade="80"/>
        </w:rPr>
        <w:t>Awareness raising about the solid waste management</w:t>
      </w:r>
      <w:r w:rsidR="008D4004" w:rsidRPr="00B47E04">
        <w:rPr>
          <w:color w:val="808080" w:themeColor="background1" w:themeShade="80"/>
        </w:rPr>
        <w:t xml:space="preserve"> through the hygiene promotion activities</w:t>
      </w:r>
      <w:r w:rsidRPr="00B47E04">
        <w:rPr>
          <w:color w:val="808080" w:themeColor="background1" w:themeShade="80"/>
        </w:rPr>
        <w:t xml:space="preserve"> should be done at the IDP/community level.</w:t>
      </w:r>
    </w:p>
    <w:p w:rsidR="008D4004" w:rsidRPr="00B47E04" w:rsidRDefault="008D4004" w:rsidP="0011344B">
      <w:pPr>
        <w:pStyle w:val="ListParagraph"/>
        <w:numPr>
          <w:ilvl w:val="0"/>
          <w:numId w:val="5"/>
        </w:numPr>
        <w:ind w:left="450"/>
        <w:jc w:val="both"/>
        <w:rPr>
          <w:color w:val="808080" w:themeColor="background1" w:themeShade="80"/>
        </w:rPr>
      </w:pPr>
      <w:r w:rsidRPr="00B47E04">
        <w:rPr>
          <w:color w:val="808080" w:themeColor="background1" w:themeShade="80"/>
        </w:rPr>
        <w:t>WASH implementing agencies should mobilize more resources for the solid waste management activities.</w:t>
      </w:r>
    </w:p>
    <w:p w:rsidR="00EB3364" w:rsidRPr="00B47E04" w:rsidRDefault="00EB3364" w:rsidP="0011344B">
      <w:pPr>
        <w:pStyle w:val="ListParagraph"/>
        <w:numPr>
          <w:ilvl w:val="0"/>
          <w:numId w:val="5"/>
        </w:numPr>
        <w:ind w:left="450"/>
        <w:jc w:val="both"/>
        <w:rPr>
          <w:color w:val="808080" w:themeColor="background1" w:themeShade="80"/>
        </w:rPr>
      </w:pPr>
      <w:r w:rsidRPr="00B47E04">
        <w:rPr>
          <w:color w:val="808080" w:themeColor="background1" w:themeShade="80"/>
        </w:rPr>
        <w:t>Assessment on the current waste management system (type, volume, handling, collection, disposal, recycling and treatment) should be done.</w:t>
      </w:r>
    </w:p>
    <w:p w:rsidR="00EB3364" w:rsidRPr="00B47E04" w:rsidRDefault="00EB3364" w:rsidP="0011344B">
      <w:pPr>
        <w:pStyle w:val="ListParagraph"/>
        <w:numPr>
          <w:ilvl w:val="0"/>
          <w:numId w:val="5"/>
        </w:numPr>
        <w:ind w:left="450"/>
        <w:jc w:val="both"/>
        <w:rPr>
          <w:color w:val="808080" w:themeColor="background1" w:themeShade="80"/>
        </w:rPr>
      </w:pPr>
      <w:r w:rsidRPr="00B47E04">
        <w:rPr>
          <w:color w:val="808080" w:themeColor="background1" w:themeShade="80"/>
        </w:rPr>
        <w:t xml:space="preserve">Good practices from the IDP/community should be encouraged and the weakness from the good practices should be evaluated and modified accordingly. For example, coating animal </w:t>
      </w:r>
      <w:proofErr w:type="spellStart"/>
      <w:r w:rsidRPr="00B47E04">
        <w:rPr>
          <w:color w:val="808080" w:themeColor="background1" w:themeShade="80"/>
        </w:rPr>
        <w:t>feaces</w:t>
      </w:r>
      <w:proofErr w:type="spellEnd"/>
      <w:r w:rsidRPr="00B47E04">
        <w:rPr>
          <w:color w:val="808080" w:themeColor="background1" w:themeShade="80"/>
        </w:rPr>
        <w:t xml:space="preserve"> and leaves debris to the piece of wood to be used as firewood.</w:t>
      </w:r>
    </w:p>
    <w:p w:rsidR="00EB3364" w:rsidRPr="00B47E04" w:rsidRDefault="00EB3364" w:rsidP="0011344B">
      <w:pPr>
        <w:pStyle w:val="ListParagraph"/>
        <w:numPr>
          <w:ilvl w:val="0"/>
          <w:numId w:val="5"/>
        </w:numPr>
        <w:ind w:left="450"/>
        <w:jc w:val="both"/>
        <w:rPr>
          <w:color w:val="808080" w:themeColor="background1" w:themeShade="80"/>
        </w:rPr>
      </w:pPr>
      <w:r w:rsidRPr="00B47E04">
        <w:rPr>
          <w:color w:val="808080" w:themeColor="background1" w:themeShade="80"/>
        </w:rPr>
        <w:t xml:space="preserve">Simple low-cost waste management system should be set-up and operated to minimize the </w:t>
      </w:r>
      <w:r w:rsidR="00E17403" w:rsidRPr="00B47E04">
        <w:rPr>
          <w:color w:val="808080" w:themeColor="background1" w:themeShade="80"/>
        </w:rPr>
        <w:t>negative impact on the health of the IDP/community and environment.</w:t>
      </w:r>
    </w:p>
    <w:p w:rsidR="008D4004" w:rsidRPr="00B47E04" w:rsidRDefault="008D4004" w:rsidP="0011344B">
      <w:pPr>
        <w:pStyle w:val="ListParagraph"/>
        <w:numPr>
          <w:ilvl w:val="0"/>
          <w:numId w:val="5"/>
        </w:numPr>
        <w:ind w:left="450"/>
        <w:jc w:val="both"/>
        <w:rPr>
          <w:color w:val="808080" w:themeColor="background1" w:themeShade="80"/>
        </w:rPr>
      </w:pPr>
      <w:r w:rsidRPr="00B47E04">
        <w:rPr>
          <w:color w:val="808080" w:themeColor="background1" w:themeShade="80"/>
        </w:rPr>
        <w:t>WASH Cluster and all WASH actors should explore on how to build up the involvement of the private sector and to initiate opportunities for the small scale businesses.</w:t>
      </w:r>
    </w:p>
    <w:p w:rsidR="00312E01" w:rsidRPr="009B5C7E" w:rsidRDefault="00312E01" w:rsidP="00312E01">
      <w:pPr>
        <w:pStyle w:val="Subtitle"/>
        <w:numPr>
          <w:ilvl w:val="0"/>
          <w:numId w:val="0"/>
        </w:numPr>
        <w:pBdr>
          <w:bottom w:val="thinThickSmallGap" w:sz="18" w:space="1" w:color="4F81BD" w:themeColor="accent1"/>
        </w:pBdr>
        <w:jc w:val="both"/>
        <w:rPr>
          <w:noProof/>
          <w:lang w:val="en-GB"/>
        </w:rPr>
      </w:pPr>
      <w:r>
        <w:t>Reference Documents</w:t>
      </w:r>
    </w:p>
    <w:p w:rsidR="00312E01" w:rsidRPr="00B47E04" w:rsidRDefault="00312E01" w:rsidP="00312E01">
      <w:pPr>
        <w:pStyle w:val="ListParagraph"/>
        <w:numPr>
          <w:ilvl w:val="0"/>
          <w:numId w:val="9"/>
        </w:numPr>
        <w:ind w:left="450"/>
        <w:jc w:val="both"/>
        <w:rPr>
          <w:color w:val="808080" w:themeColor="background1" w:themeShade="80"/>
        </w:rPr>
      </w:pPr>
      <w:proofErr w:type="spellStart"/>
      <w:r w:rsidRPr="00B47E04">
        <w:rPr>
          <w:color w:val="808080" w:themeColor="background1" w:themeShade="80"/>
        </w:rPr>
        <w:t>Joos</w:t>
      </w:r>
      <w:proofErr w:type="spellEnd"/>
      <w:r w:rsidRPr="00B47E04">
        <w:rPr>
          <w:color w:val="808080" w:themeColor="background1" w:themeShade="80"/>
        </w:rPr>
        <w:t xml:space="preserve"> Van Den </w:t>
      </w:r>
      <w:proofErr w:type="spellStart"/>
      <w:r w:rsidRPr="00B47E04">
        <w:rPr>
          <w:color w:val="808080" w:themeColor="background1" w:themeShade="80"/>
        </w:rPr>
        <w:t>Noortgate</w:t>
      </w:r>
      <w:proofErr w:type="spellEnd"/>
      <w:r w:rsidRPr="00B47E04">
        <w:rPr>
          <w:color w:val="808080" w:themeColor="background1" w:themeShade="80"/>
        </w:rPr>
        <w:t xml:space="preserve"> &amp; Peter </w:t>
      </w:r>
      <w:proofErr w:type="spellStart"/>
      <w:r w:rsidRPr="00B47E04">
        <w:rPr>
          <w:color w:val="808080" w:themeColor="background1" w:themeShade="80"/>
        </w:rPr>
        <w:t>Maes</w:t>
      </w:r>
      <w:proofErr w:type="spellEnd"/>
      <w:r w:rsidRPr="00B47E04">
        <w:rPr>
          <w:color w:val="808080" w:themeColor="background1" w:themeShade="80"/>
        </w:rPr>
        <w:t xml:space="preserve"> and et al, MSF, 2012, Public Health Engineering in Precarious Situations (2</w:t>
      </w:r>
      <w:r w:rsidRPr="00B47E04">
        <w:rPr>
          <w:color w:val="808080" w:themeColor="background1" w:themeShade="80"/>
          <w:vertAlign w:val="superscript"/>
        </w:rPr>
        <w:t>nd</w:t>
      </w:r>
      <w:r w:rsidRPr="00B47E04">
        <w:rPr>
          <w:color w:val="808080" w:themeColor="background1" w:themeShade="80"/>
        </w:rPr>
        <w:t xml:space="preserve"> Edition)</w:t>
      </w:r>
    </w:p>
    <w:p w:rsidR="00312E01" w:rsidRPr="00B47E04" w:rsidRDefault="00312E01" w:rsidP="00312E01">
      <w:pPr>
        <w:pStyle w:val="ListParagraph"/>
        <w:numPr>
          <w:ilvl w:val="0"/>
          <w:numId w:val="9"/>
        </w:numPr>
        <w:ind w:left="450"/>
        <w:jc w:val="both"/>
        <w:rPr>
          <w:color w:val="808080" w:themeColor="background1" w:themeShade="80"/>
        </w:rPr>
      </w:pPr>
      <w:r w:rsidRPr="00B47E04">
        <w:rPr>
          <w:color w:val="808080" w:themeColor="background1" w:themeShade="80"/>
        </w:rPr>
        <w:lastRenderedPageBreak/>
        <w:t>Jonathan Rouse and Bob Reed, WHO, 2011, Solid Waste Management in Emergencies prepared by WEDC</w:t>
      </w:r>
    </w:p>
    <w:p w:rsidR="00312E01" w:rsidRPr="00B47E04" w:rsidRDefault="00DA456A" w:rsidP="00312E01">
      <w:pPr>
        <w:pStyle w:val="ListParagraph"/>
        <w:numPr>
          <w:ilvl w:val="0"/>
          <w:numId w:val="9"/>
        </w:numPr>
        <w:ind w:left="450"/>
        <w:jc w:val="both"/>
        <w:rPr>
          <w:color w:val="808080" w:themeColor="background1" w:themeShade="80"/>
        </w:rPr>
      </w:pPr>
      <w:r w:rsidRPr="00B47E04">
        <w:rPr>
          <w:rFonts w:cs="HIJJHJ+TimesNewRomanPSMT"/>
          <w:color w:val="808080" w:themeColor="background1" w:themeShade="80"/>
          <w:sz w:val="24"/>
          <w:szCs w:val="28"/>
        </w:rPr>
        <w:t>Paul Woodson,</w:t>
      </w:r>
      <w:r w:rsidRPr="00B47E04">
        <w:rPr>
          <w:color w:val="808080" w:themeColor="background1" w:themeShade="80"/>
        </w:rPr>
        <w:t xml:space="preserve"> </w:t>
      </w:r>
      <w:r w:rsidR="00312E01" w:rsidRPr="00B47E04">
        <w:rPr>
          <w:color w:val="808080" w:themeColor="background1" w:themeShade="80"/>
        </w:rPr>
        <w:t>Solid Waste Disposal Fact Sheet</w:t>
      </w:r>
      <w:r w:rsidRPr="00B47E04">
        <w:rPr>
          <w:color w:val="808080" w:themeColor="background1" w:themeShade="80"/>
        </w:rPr>
        <w:t xml:space="preserve">, </w:t>
      </w:r>
      <w:r w:rsidRPr="00B47E04">
        <w:rPr>
          <w:rFonts w:cs="HIJJHJ+TimesNewRomanPSMT"/>
          <w:color w:val="808080" w:themeColor="background1" w:themeShade="80"/>
          <w:sz w:val="24"/>
          <w:szCs w:val="28"/>
        </w:rPr>
        <w:t>East Central University</w:t>
      </w:r>
    </w:p>
    <w:sectPr w:rsidR="00312E01" w:rsidRPr="00B47E04" w:rsidSect="003A7C1B">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150" w:rsidRDefault="00D70150" w:rsidP="004A6FB1">
      <w:pPr>
        <w:spacing w:after="0" w:line="240" w:lineRule="auto"/>
      </w:pPr>
      <w:r>
        <w:separator/>
      </w:r>
    </w:p>
  </w:endnote>
  <w:endnote w:type="continuationSeparator" w:id="0">
    <w:p w:rsidR="00D70150" w:rsidRDefault="00D70150" w:rsidP="004A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IJJHJ+TimesNewRomanPSMT">
    <w:altName w:val="Times New Roman 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150" w:rsidRPr="0000443B" w:rsidRDefault="00D70150">
    <w:pPr>
      <w:pStyle w:val="Footer"/>
      <w:rPr>
        <w:sz w:val="24"/>
        <w:szCs w:val="28"/>
      </w:rPr>
    </w:pPr>
    <w:r>
      <w:tab/>
    </w:r>
    <w:r>
      <w:tab/>
    </w:r>
    <w:proofErr w:type="spellStart"/>
    <w:r w:rsidRPr="0000443B">
      <w:rPr>
        <w:sz w:val="24"/>
        <w:szCs w:val="28"/>
      </w:rPr>
      <w:t>Kachin</w:t>
    </w:r>
    <w:proofErr w:type="spellEnd"/>
    <w:r w:rsidRPr="0000443B">
      <w:rPr>
        <w:sz w:val="24"/>
        <w:szCs w:val="28"/>
      </w:rPr>
      <w:t xml:space="preserve"> </w:t>
    </w:r>
    <w:r>
      <w:rPr>
        <w:sz w:val="24"/>
        <w:szCs w:val="28"/>
      </w:rPr>
      <w:t xml:space="preserve">&amp; </w:t>
    </w:r>
    <w:proofErr w:type="spellStart"/>
    <w:r>
      <w:rPr>
        <w:sz w:val="24"/>
        <w:szCs w:val="28"/>
      </w:rPr>
      <w:t>Rakhine</w:t>
    </w:r>
    <w:proofErr w:type="spellEnd"/>
    <w:r>
      <w:rPr>
        <w:sz w:val="24"/>
        <w:szCs w:val="28"/>
      </w:rPr>
      <w:t xml:space="preserve"> Emergency Response</w:t>
    </w:r>
    <w:r w:rsidRPr="0000443B">
      <w:rPr>
        <w:sz w:val="24"/>
        <w:szCs w:val="28"/>
      </w:rPr>
      <w:t>, 201</w:t>
    </w:r>
    <w:r>
      <w:rPr>
        <w:sz w:val="24"/>
        <w:szCs w:val="28"/>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150" w:rsidRDefault="00D70150" w:rsidP="004A6FB1">
      <w:pPr>
        <w:spacing w:after="0" w:line="240" w:lineRule="auto"/>
      </w:pPr>
      <w:r>
        <w:separator/>
      </w:r>
    </w:p>
  </w:footnote>
  <w:footnote w:type="continuationSeparator" w:id="0">
    <w:p w:rsidR="00D70150" w:rsidRDefault="00D70150" w:rsidP="004A6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150" w:rsidRDefault="00D70150">
    <w:pPr>
      <w:pStyle w:val="Header"/>
    </w:pPr>
    <w:r>
      <w:rPr>
        <w:noProof/>
      </w:rPr>
      <w:drawing>
        <wp:inline distT="0" distB="0" distL="0" distR="0">
          <wp:extent cx="1842547" cy="61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shlogo2small-.jpg"/>
                  <pic:cNvPicPr/>
                </pic:nvPicPr>
                <pic:blipFill>
                  <a:blip r:embed="rId1">
                    <a:extLst>
                      <a:ext uri="{28A0092B-C50C-407E-A947-70E740481C1C}">
                        <a14:useLocalDpi xmlns:a14="http://schemas.microsoft.com/office/drawing/2010/main" val="0"/>
                      </a:ext>
                    </a:extLst>
                  </a:blip>
                  <a:stretch>
                    <a:fillRect/>
                  </a:stretch>
                </pic:blipFill>
                <pic:spPr>
                  <a:xfrm>
                    <a:off x="0" y="0"/>
                    <a:ext cx="1842547" cy="6126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028B3"/>
    <w:multiLevelType w:val="hybridMultilevel"/>
    <w:tmpl w:val="10B2E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86547"/>
    <w:multiLevelType w:val="hybridMultilevel"/>
    <w:tmpl w:val="5B787090"/>
    <w:lvl w:ilvl="0" w:tplc="691E203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D13CA"/>
    <w:multiLevelType w:val="hybridMultilevel"/>
    <w:tmpl w:val="DDA8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773DB"/>
    <w:multiLevelType w:val="hybridMultilevel"/>
    <w:tmpl w:val="884086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981A22"/>
    <w:multiLevelType w:val="hybridMultilevel"/>
    <w:tmpl w:val="68703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AC2947"/>
    <w:multiLevelType w:val="hybridMultilevel"/>
    <w:tmpl w:val="0CAA3E4E"/>
    <w:lvl w:ilvl="0" w:tplc="4E324CB4">
      <w:start w:val="7"/>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3036A1"/>
    <w:multiLevelType w:val="hybridMultilevel"/>
    <w:tmpl w:val="FD4E4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47414D"/>
    <w:multiLevelType w:val="hybridMultilevel"/>
    <w:tmpl w:val="9C1AFCB8"/>
    <w:lvl w:ilvl="0" w:tplc="CA2EBE20">
      <w:start w:val="1"/>
      <w:numFmt w:val="decimal"/>
      <w:lvlText w:val="%1."/>
      <w:lvlJc w:val="left"/>
      <w:pPr>
        <w:ind w:left="720" w:hanging="360"/>
      </w:pPr>
      <w:rPr>
        <w:rFonts w:ascii="Calibri" w:eastAsia="Calibri"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3879EF"/>
    <w:multiLevelType w:val="hybridMultilevel"/>
    <w:tmpl w:val="D9AE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6"/>
  </w:num>
  <w:num w:numId="5">
    <w:abstractNumId w:val="3"/>
  </w:num>
  <w:num w:numId="6">
    <w:abstractNumId w:val="1"/>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B1"/>
    <w:rsid w:val="000028ED"/>
    <w:rsid w:val="0000443B"/>
    <w:rsid w:val="00010047"/>
    <w:rsid w:val="0002479C"/>
    <w:rsid w:val="00054EE8"/>
    <w:rsid w:val="00073650"/>
    <w:rsid w:val="00074818"/>
    <w:rsid w:val="00080325"/>
    <w:rsid w:val="000A6360"/>
    <w:rsid w:val="000C08A9"/>
    <w:rsid w:val="000C5A8D"/>
    <w:rsid w:val="000D061C"/>
    <w:rsid w:val="000D5D4F"/>
    <w:rsid w:val="000E381C"/>
    <w:rsid w:val="000E61CA"/>
    <w:rsid w:val="000E6C23"/>
    <w:rsid w:val="001029DD"/>
    <w:rsid w:val="0011344B"/>
    <w:rsid w:val="00117630"/>
    <w:rsid w:val="00120DA6"/>
    <w:rsid w:val="00137561"/>
    <w:rsid w:val="00145B2C"/>
    <w:rsid w:val="0015045B"/>
    <w:rsid w:val="001640D2"/>
    <w:rsid w:val="0016465F"/>
    <w:rsid w:val="00172D89"/>
    <w:rsid w:val="00184232"/>
    <w:rsid w:val="00185DB8"/>
    <w:rsid w:val="001936ED"/>
    <w:rsid w:val="001B136C"/>
    <w:rsid w:val="001B2109"/>
    <w:rsid w:val="001D254A"/>
    <w:rsid w:val="001F7A83"/>
    <w:rsid w:val="00211310"/>
    <w:rsid w:val="00214F28"/>
    <w:rsid w:val="0023373B"/>
    <w:rsid w:val="002472C3"/>
    <w:rsid w:val="0025161C"/>
    <w:rsid w:val="00253B00"/>
    <w:rsid w:val="00255DC5"/>
    <w:rsid w:val="002600D9"/>
    <w:rsid w:val="002621E3"/>
    <w:rsid w:val="00267F19"/>
    <w:rsid w:val="00274306"/>
    <w:rsid w:val="00292112"/>
    <w:rsid w:val="00297C7B"/>
    <w:rsid w:val="002A6BCF"/>
    <w:rsid w:val="002B04AA"/>
    <w:rsid w:val="002C385E"/>
    <w:rsid w:val="002E69D6"/>
    <w:rsid w:val="002F0DEB"/>
    <w:rsid w:val="002F671B"/>
    <w:rsid w:val="00302593"/>
    <w:rsid w:val="00306653"/>
    <w:rsid w:val="00312E01"/>
    <w:rsid w:val="00317622"/>
    <w:rsid w:val="00324CF6"/>
    <w:rsid w:val="00325493"/>
    <w:rsid w:val="003331A1"/>
    <w:rsid w:val="003344E0"/>
    <w:rsid w:val="00346128"/>
    <w:rsid w:val="00366499"/>
    <w:rsid w:val="0038148B"/>
    <w:rsid w:val="00382B20"/>
    <w:rsid w:val="00397CD9"/>
    <w:rsid w:val="003A4D3B"/>
    <w:rsid w:val="003A7C1B"/>
    <w:rsid w:val="003B47C6"/>
    <w:rsid w:val="003C11A1"/>
    <w:rsid w:val="003D0C8E"/>
    <w:rsid w:val="003D67E3"/>
    <w:rsid w:val="003E3AAE"/>
    <w:rsid w:val="003F5F87"/>
    <w:rsid w:val="00407248"/>
    <w:rsid w:val="004223A1"/>
    <w:rsid w:val="0045751D"/>
    <w:rsid w:val="0045796E"/>
    <w:rsid w:val="00457C49"/>
    <w:rsid w:val="00480D55"/>
    <w:rsid w:val="0048217C"/>
    <w:rsid w:val="0048357F"/>
    <w:rsid w:val="00486BD8"/>
    <w:rsid w:val="00487181"/>
    <w:rsid w:val="004900CD"/>
    <w:rsid w:val="004A6FB1"/>
    <w:rsid w:val="004B0671"/>
    <w:rsid w:val="004C6AB4"/>
    <w:rsid w:val="004E0866"/>
    <w:rsid w:val="004E240A"/>
    <w:rsid w:val="00525BF1"/>
    <w:rsid w:val="0053570F"/>
    <w:rsid w:val="00541563"/>
    <w:rsid w:val="00542E80"/>
    <w:rsid w:val="0055145F"/>
    <w:rsid w:val="005529DE"/>
    <w:rsid w:val="005558CF"/>
    <w:rsid w:val="00560BC8"/>
    <w:rsid w:val="005748ED"/>
    <w:rsid w:val="0058097D"/>
    <w:rsid w:val="00584B81"/>
    <w:rsid w:val="00596BA8"/>
    <w:rsid w:val="005A51BF"/>
    <w:rsid w:val="005C7441"/>
    <w:rsid w:val="005D3053"/>
    <w:rsid w:val="005D343E"/>
    <w:rsid w:val="005E5697"/>
    <w:rsid w:val="005E7E14"/>
    <w:rsid w:val="005F51F7"/>
    <w:rsid w:val="005F61C8"/>
    <w:rsid w:val="00603285"/>
    <w:rsid w:val="00603576"/>
    <w:rsid w:val="00606294"/>
    <w:rsid w:val="006204CB"/>
    <w:rsid w:val="00630CA2"/>
    <w:rsid w:val="0064631E"/>
    <w:rsid w:val="00672D6B"/>
    <w:rsid w:val="00677428"/>
    <w:rsid w:val="00685C7B"/>
    <w:rsid w:val="00695FCB"/>
    <w:rsid w:val="006A2217"/>
    <w:rsid w:val="006A70F7"/>
    <w:rsid w:val="006B0C0C"/>
    <w:rsid w:val="006C33A6"/>
    <w:rsid w:val="006C6742"/>
    <w:rsid w:val="006D00A7"/>
    <w:rsid w:val="006F3A96"/>
    <w:rsid w:val="00720ABE"/>
    <w:rsid w:val="007260F8"/>
    <w:rsid w:val="0073642A"/>
    <w:rsid w:val="00737D40"/>
    <w:rsid w:val="00764DE4"/>
    <w:rsid w:val="00767DA3"/>
    <w:rsid w:val="00793402"/>
    <w:rsid w:val="00795288"/>
    <w:rsid w:val="007C0DFF"/>
    <w:rsid w:val="007C2BC3"/>
    <w:rsid w:val="007C326F"/>
    <w:rsid w:val="007C6556"/>
    <w:rsid w:val="007D6E32"/>
    <w:rsid w:val="007E5D15"/>
    <w:rsid w:val="007F3FC2"/>
    <w:rsid w:val="008120F4"/>
    <w:rsid w:val="0083070D"/>
    <w:rsid w:val="00830866"/>
    <w:rsid w:val="008419A1"/>
    <w:rsid w:val="008510ED"/>
    <w:rsid w:val="008711C4"/>
    <w:rsid w:val="00875254"/>
    <w:rsid w:val="008758CA"/>
    <w:rsid w:val="00881B38"/>
    <w:rsid w:val="00882A76"/>
    <w:rsid w:val="008C4973"/>
    <w:rsid w:val="008C5A2C"/>
    <w:rsid w:val="008C5E35"/>
    <w:rsid w:val="008C7893"/>
    <w:rsid w:val="008D4004"/>
    <w:rsid w:val="008D56EE"/>
    <w:rsid w:val="008E2956"/>
    <w:rsid w:val="008F060E"/>
    <w:rsid w:val="008F7C19"/>
    <w:rsid w:val="0091572E"/>
    <w:rsid w:val="0092004E"/>
    <w:rsid w:val="00921E28"/>
    <w:rsid w:val="00933BD9"/>
    <w:rsid w:val="009356D1"/>
    <w:rsid w:val="009448E0"/>
    <w:rsid w:val="009450CE"/>
    <w:rsid w:val="00951CF5"/>
    <w:rsid w:val="00960719"/>
    <w:rsid w:val="009810F0"/>
    <w:rsid w:val="009873F9"/>
    <w:rsid w:val="00987781"/>
    <w:rsid w:val="0099668B"/>
    <w:rsid w:val="00996B55"/>
    <w:rsid w:val="009A5627"/>
    <w:rsid w:val="009B3CFC"/>
    <w:rsid w:val="009B4AFB"/>
    <w:rsid w:val="009B5C7E"/>
    <w:rsid w:val="009C5814"/>
    <w:rsid w:val="009D6D20"/>
    <w:rsid w:val="009E3695"/>
    <w:rsid w:val="009E42AB"/>
    <w:rsid w:val="009F5EBD"/>
    <w:rsid w:val="00A15795"/>
    <w:rsid w:val="00A2798B"/>
    <w:rsid w:val="00A30178"/>
    <w:rsid w:val="00A33084"/>
    <w:rsid w:val="00A47530"/>
    <w:rsid w:val="00A7669D"/>
    <w:rsid w:val="00A82C72"/>
    <w:rsid w:val="00A95CFF"/>
    <w:rsid w:val="00A96E1A"/>
    <w:rsid w:val="00AD604D"/>
    <w:rsid w:val="00AF34C0"/>
    <w:rsid w:val="00B01D6D"/>
    <w:rsid w:val="00B0574D"/>
    <w:rsid w:val="00B06620"/>
    <w:rsid w:val="00B11F02"/>
    <w:rsid w:val="00B15B73"/>
    <w:rsid w:val="00B15C79"/>
    <w:rsid w:val="00B20082"/>
    <w:rsid w:val="00B25B67"/>
    <w:rsid w:val="00B42A19"/>
    <w:rsid w:val="00B47E04"/>
    <w:rsid w:val="00B55ECD"/>
    <w:rsid w:val="00B603EE"/>
    <w:rsid w:val="00B62604"/>
    <w:rsid w:val="00B77851"/>
    <w:rsid w:val="00B95966"/>
    <w:rsid w:val="00B97FF0"/>
    <w:rsid w:val="00BA670E"/>
    <w:rsid w:val="00BC1EF0"/>
    <w:rsid w:val="00BD2F8A"/>
    <w:rsid w:val="00BF1321"/>
    <w:rsid w:val="00C1299B"/>
    <w:rsid w:val="00C140C4"/>
    <w:rsid w:val="00C27288"/>
    <w:rsid w:val="00C50B05"/>
    <w:rsid w:val="00C52D5E"/>
    <w:rsid w:val="00C5745B"/>
    <w:rsid w:val="00C60D47"/>
    <w:rsid w:val="00C60F79"/>
    <w:rsid w:val="00C62024"/>
    <w:rsid w:val="00C635CD"/>
    <w:rsid w:val="00C718D7"/>
    <w:rsid w:val="00C80262"/>
    <w:rsid w:val="00C97CFB"/>
    <w:rsid w:val="00CB144B"/>
    <w:rsid w:val="00CC69D7"/>
    <w:rsid w:val="00CD0F52"/>
    <w:rsid w:val="00CE3126"/>
    <w:rsid w:val="00CF71FF"/>
    <w:rsid w:val="00D0169A"/>
    <w:rsid w:val="00D03DF4"/>
    <w:rsid w:val="00D05215"/>
    <w:rsid w:val="00D12895"/>
    <w:rsid w:val="00D20E9C"/>
    <w:rsid w:val="00D3470F"/>
    <w:rsid w:val="00D353D4"/>
    <w:rsid w:val="00D404F8"/>
    <w:rsid w:val="00D5627F"/>
    <w:rsid w:val="00D70150"/>
    <w:rsid w:val="00D7296C"/>
    <w:rsid w:val="00D73216"/>
    <w:rsid w:val="00D80FC8"/>
    <w:rsid w:val="00D813CD"/>
    <w:rsid w:val="00D83F24"/>
    <w:rsid w:val="00D85F48"/>
    <w:rsid w:val="00DA0481"/>
    <w:rsid w:val="00DA19A2"/>
    <w:rsid w:val="00DA456A"/>
    <w:rsid w:val="00DB1858"/>
    <w:rsid w:val="00DC26A7"/>
    <w:rsid w:val="00DC4F80"/>
    <w:rsid w:val="00DF0612"/>
    <w:rsid w:val="00DF546D"/>
    <w:rsid w:val="00E10402"/>
    <w:rsid w:val="00E17403"/>
    <w:rsid w:val="00E21A2A"/>
    <w:rsid w:val="00E24E7A"/>
    <w:rsid w:val="00E3123B"/>
    <w:rsid w:val="00E45A83"/>
    <w:rsid w:val="00E46192"/>
    <w:rsid w:val="00E647F2"/>
    <w:rsid w:val="00E86047"/>
    <w:rsid w:val="00EA2160"/>
    <w:rsid w:val="00EA5882"/>
    <w:rsid w:val="00EA6305"/>
    <w:rsid w:val="00EB3364"/>
    <w:rsid w:val="00EB4982"/>
    <w:rsid w:val="00ED1821"/>
    <w:rsid w:val="00ED20FE"/>
    <w:rsid w:val="00ED4640"/>
    <w:rsid w:val="00EE408F"/>
    <w:rsid w:val="00EF7B84"/>
    <w:rsid w:val="00F027CE"/>
    <w:rsid w:val="00F0385D"/>
    <w:rsid w:val="00F061A4"/>
    <w:rsid w:val="00F0630D"/>
    <w:rsid w:val="00F0731D"/>
    <w:rsid w:val="00F14677"/>
    <w:rsid w:val="00F35C14"/>
    <w:rsid w:val="00F374D1"/>
    <w:rsid w:val="00F42BB3"/>
    <w:rsid w:val="00F56BA0"/>
    <w:rsid w:val="00F70501"/>
    <w:rsid w:val="00F7464B"/>
    <w:rsid w:val="00F825DE"/>
    <w:rsid w:val="00F875C7"/>
    <w:rsid w:val="00F93C43"/>
    <w:rsid w:val="00FA265F"/>
    <w:rsid w:val="00FA7FCA"/>
    <w:rsid w:val="00FB2FBC"/>
    <w:rsid w:val="00FB357C"/>
    <w:rsid w:val="00FB6EC7"/>
    <w:rsid w:val="00FC5651"/>
    <w:rsid w:val="00FD2571"/>
    <w:rsid w:val="00FD4F00"/>
    <w:rsid w:val="00FE0BF3"/>
    <w:rsid w:val="00FE2660"/>
    <w:rsid w:val="00FE4DE6"/>
    <w:rsid w:val="00FF54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E692C7C-A64C-4BCF-9ED2-BCF99939C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62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B1"/>
  </w:style>
  <w:style w:type="paragraph" w:styleId="Footer">
    <w:name w:val="footer"/>
    <w:basedOn w:val="Normal"/>
    <w:link w:val="FooterChar"/>
    <w:uiPriority w:val="99"/>
    <w:unhideWhenUsed/>
    <w:rsid w:val="004A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B1"/>
  </w:style>
  <w:style w:type="table" w:styleId="TableGrid">
    <w:name w:val="Table Grid"/>
    <w:basedOn w:val="TableNormal"/>
    <w:uiPriority w:val="59"/>
    <w:rsid w:val="00DA19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B1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858"/>
    <w:rPr>
      <w:sz w:val="20"/>
      <w:szCs w:val="20"/>
    </w:rPr>
  </w:style>
  <w:style w:type="character" w:styleId="FootnoteReference">
    <w:name w:val="footnote reference"/>
    <w:basedOn w:val="DefaultParagraphFont"/>
    <w:uiPriority w:val="99"/>
    <w:semiHidden/>
    <w:unhideWhenUsed/>
    <w:rsid w:val="00DB1858"/>
    <w:rPr>
      <w:vertAlign w:val="superscript"/>
    </w:rPr>
  </w:style>
  <w:style w:type="paragraph" w:styleId="Subtitle">
    <w:name w:val="Subtitle"/>
    <w:basedOn w:val="Normal"/>
    <w:next w:val="Normal"/>
    <w:link w:val="SubtitleChar"/>
    <w:uiPriority w:val="11"/>
    <w:qFormat/>
    <w:rsid w:val="00B15B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15B73"/>
    <w:rPr>
      <w:rFonts w:asciiTheme="majorHAnsi" w:eastAsiaTheme="majorEastAsia" w:hAnsiTheme="majorHAnsi" w:cstheme="majorBidi"/>
      <w:i/>
      <w:iCs/>
      <w:color w:val="4F81BD" w:themeColor="accent1"/>
      <w:spacing w:val="15"/>
      <w:sz w:val="24"/>
      <w:szCs w:val="24"/>
    </w:rPr>
  </w:style>
  <w:style w:type="paragraph" w:customStyle="1" w:styleId="ListParagraph1">
    <w:name w:val="List Paragraph1"/>
    <w:basedOn w:val="Normal"/>
    <w:uiPriority w:val="34"/>
    <w:qFormat/>
    <w:rsid w:val="00A82C72"/>
    <w:pPr>
      <w:spacing w:after="0" w:line="240"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A82C72"/>
    <w:rPr>
      <w:color w:val="0000FF" w:themeColor="hyperlink"/>
      <w:u w:val="single"/>
    </w:rPr>
  </w:style>
  <w:style w:type="paragraph" w:styleId="ListParagraph">
    <w:name w:val="List Paragraph"/>
    <w:basedOn w:val="Normal"/>
    <w:uiPriority w:val="34"/>
    <w:qFormat/>
    <w:rsid w:val="00685C7B"/>
    <w:pPr>
      <w:ind w:left="720"/>
      <w:contextualSpacing/>
    </w:pPr>
  </w:style>
  <w:style w:type="paragraph" w:styleId="NoSpacing">
    <w:name w:val="No Spacing"/>
    <w:uiPriority w:val="1"/>
    <w:qFormat/>
    <w:rsid w:val="00A7669D"/>
    <w:pPr>
      <w:spacing w:after="0" w:line="240" w:lineRule="auto"/>
    </w:pPr>
  </w:style>
  <w:style w:type="paragraph" w:styleId="BalloonText">
    <w:name w:val="Balloon Text"/>
    <w:basedOn w:val="Normal"/>
    <w:link w:val="BalloonTextChar"/>
    <w:uiPriority w:val="99"/>
    <w:semiHidden/>
    <w:unhideWhenUsed/>
    <w:rsid w:val="00DF0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12"/>
    <w:rPr>
      <w:rFonts w:ascii="Tahoma" w:hAnsi="Tahoma" w:cs="Tahoma"/>
      <w:sz w:val="16"/>
      <w:szCs w:val="16"/>
    </w:rPr>
  </w:style>
  <w:style w:type="paragraph" w:styleId="Caption">
    <w:name w:val="caption"/>
    <w:basedOn w:val="Normal"/>
    <w:next w:val="Normal"/>
    <w:uiPriority w:val="35"/>
    <w:unhideWhenUsed/>
    <w:qFormat/>
    <w:rsid w:val="00DF0612"/>
    <w:pPr>
      <w:spacing w:line="240" w:lineRule="auto"/>
    </w:pPr>
    <w:rPr>
      <w:b/>
      <w:bCs/>
      <w:color w:val="4F81BD" w:themeColor="accent1"/>
      <w:sz w:val="18"/>
      <w:szCs w:val="18"/>
    </w:rPr>
  </w:style>
  <w:style w:type="table" w:styleId="LightShading-Accent1">
    <w:name w:val="Light Shading Accent 1"/>
    <w:basedOn w:val="TableNormal"/>
    <w:uiPriority w:val="60"/>
    <w:rsid w:val="00B6260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6260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GridTable1Light-Accent41">
    <w:name w:val="Grid Table 1 Light - Accent 41"/>
    <w:basedOn w:val="TableNormal"/>
    <w:uiPriority w:val="46"/>
    <w:rsid w:val="006B0C0C"/>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B0C0C"/>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6B0C0C"/>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rsid w:val="002472C3"/>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GridTable1Light-Accent21">
    <w:name w:val="Grid Table 1 Light - Accent 21"/>
    <w:basedOn w:val="TableNormal"/>
    <w:uiPriority w:val="46"/>
    <w:rsid w:val="002472C3"/>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84232"/>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18423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11F02"/>
    <w:rPr>
      <w:sz w:val="16"/>
      <w:szCs w:val="16"/>
    </w:rPr>
  </w:style>
  <w:style w:type="paragraph" w:styleId="CommentText">
    <w:name w:val="annotation text"/>
    <w:basedOn w:val="Normal"/>
    <w:link w:val="CommentTextChar"/>
    <w:uiPriority w:val="99"/>
    <w:semiHidden/>
    <w:unhideWhenUsed/>
    <w:rsid w:val="00B11F02"/>
    <w:pPr>
      <w:spacing w:line="240" w:lineRule="auto"/>
    </w:pPr>
    <w:rPr>
      <w:sz w:val="20"/>
      <w:szCs w:val="20"/>
    </w:rPr>
  </w:style>
  <w:style w:type="character" w:customStyle="1" w:styleId="CommentTextChar">
    <w:name w:val="Comment Text Char"/>
    <w:basedOn w:val="DefaultParagraphFont"/>
    <w:link w:val="CommentText"/>
    <w:uiPriority w:val="99"/>
    <w:semiHidden/>
    <w:rsid w:val="00B11F02"/>
    <w:rPr>
      <w:sz w:val="20"/>
      <w:szCs w:val="20"/>
    </w:rPr>
  </w:style>
  <w:style w:type="paragraph" w:styleId="CommentSubject">
    <w:name w:val="annotation subject"/>
    <w:basedOn w:val="CommentText"/>
    <w:next w:val="CommentText"/>
    <w:link w:val="CommentSubjectChar"/>
    <w:uiPriority w:val="99"/>
    <w:semiHidden/>
    <w:unhideWhenUsed/>
    <w:rsid w:val="00B11F02"/>
    <w:rPr>
      <w:b/>
      <w:bCs/>
    </w:rPr>
  </w:style>
  <w:style w:type="character" w:customStyle="1" w:styleId="CommentSubjectChar">
    <w:name w:val="Comment Subject Char"/>
    <w:basedOn w:val="CommentTextChar"/>
    <w:link w:val="CommentSubject"/>
    <w:uiPriority w:val="99"/>
    <w:semiHidden/>
    <w:rsid w:val="00B11F02"/>
    <w:rPr>
      <w:b/>
      <w:bCs/>
      <w:sz w:val="20"/>
      <w:szCs w:val="20"/>
    </w:rPr>
  </w:style>
  <w:style w:type="table" w:styleId="PlainTable1">
    <w:name w:val="Plain Table 1"/>
    <w:basedOn w:val="TableNormal"/>
    <w:uiPriority w:val="41"/>
    <w:rsid w:val="00B0574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0574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7117">
      <w:bodyDiv w:val="1"/>
      <w:marLeft w:val="0"/>
      <w:marRight w:val="0"/>
      <w:marTop w:val="0"/>
      <w:marBottom w:val="0"/>
      <w:divBdr>
        <w:top w:val="none" w:sz="0" w:space="0" w:color="auto"/>
        <w:left w:val="none" w:sz="0" w:space="0" w:color="auto"/>
        <w:bottom w:val="none" w:sz="0" w:space="0" w:color="auto"/>
        <w:right w:val="none" w:sz="0" w:space="0" w:color="auto"/>
      </w:divBdr>
    </w:div>
    <w:div w:id="490290885">
      <w:bodyDiv w:val="1"/>
      <w:marLeft w:val="0"/>
      <w:marRight w:val="0"/>
      <w:marTop w:val="0"/>
      <w:marBottom w:val="0"/>
      <w:divBdr>
        <w:top w:val="none" w:sz="0" w:space="0" w:color="auto"/>
        <w:left w:val="none" w:sz="0" w:space="0" w:color="auto"/>
        <w:bottom w:val="none" w:sz="0" w:space="0" w:color="auto"/>
        <w:right w:val="none" w:sz="0" w:space="0" w:color="auto"/>
      </w:divBdr>
    </w:div>
    <w:div w:id="683869560">
      <w:bodyDiv w:val="1"/>
      <w:marLeft w:val="0"/>
      <w:marRight w:val="0"/>
      <w:marTop w:val="0"/>
      <w:marBottom w:val="0"/>
      <w:divBdr>
        <w:top w:val="none" w:sz="0" w:space="0" w:color="auto"/>
        <w:left w:val="none" w:sz="0" w:space="0" w:color="auto"/>
        <w:bottom w:val="none" w:sz="0" w:space="0" w:color="auto"/>
        <w:right w:val="none" w:sz="0" w:space="0" w:color="auto"/>
      </w:divBdr>
    </w:div>
    <w:div w:id="941693965">
      <w:bodyDiv w:val="1"/>
      <w:marLeft w:val="0"/>
      <w:marRight w:val="0"/>
      <w:marTop w:val="0"/>
      <w:marBottom w:val="0"/>
      <w:divBdr>
        <w:top w:val="none" w:sz="0" w:space="0" w:color="auto"/>
        <w:left w:val="none" w:sz="0" w:space="0" w:color="auto"/>
        <w:bottom w:val="none" w:sz="0" w:space="0" w:color="auto"/>
        <w:right w:val="none" w:sz="0" w:space="0" w:color="auto"/>
      </w:divBdr>
    </w:div>
    <w:div w:id="100390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25820-67F3-4CF4-B796-ABCE64D4B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2653</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Le Guillou</dc:creator>
  <cp:lastModifiedBy>Olivier Le Guillou</cp:lastModifiedBy>
  <cp:revision>4</cp:revision>
  <dcterms:created xsi:type="dcterms:W3CDTF">2014-06-27T05:18:00Z</dcterms:created>
  <dcterms:modified xsi:type="dcterms:W3CDTF">2014-07-14T12:20:00Z</dcterms:modified>
</cp:coreProperties>
</file>