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93" w:rsidRPr="00A82C72" w:rsidRDefault="00302593" w:rsidP="006C6742">
      <w:pPr>
        <w:jc w:val="both"/>
        <w:rPr>
          <w:rFonts w:cstheme="minorHAnsi"/>
        </w:rPr>
      </w:pPr>
    </w:p>
    <w:p w:rsidR="001029DD" w:rsidRDefault="00292112">
      <w:pPr>
        <w:widowControl w:val="0"/>
        <w:pBdr>
          <w:top w:val="single" w:sz="4" w:space="1" w:color="auto"/>
          <w:left w:val="single" w:sz="4" w:space="4" w:color="auto"/>
          <w:bottom w:val="single" w:sz="4" w:space="5" w:color="auto"/>
          <w:right w:val="single" w:sz="4" w:space="4" w:color="auto"/>
        </w:pBdr>
        <w:shd w:val="clear" w:color="auto" w:fill="95B3D7" w:themeFill="accent1" w:themeFillTint="99"/>
        <w:autoSpaceDE w:val="0"/>
        <w:autoSpaceDN w:val="0"/>
        <w:adjustRightInd w:val="0"/>
        <w:spacing w:after="0" w:line="592" w:lineRule="exact"/>
        <w:ind w:right="36"/>
        <w:jc w:val="center"/>
        <w:rPr>
          <w:rFonts w:cstheme="minorHAnsi"/>
          <w:b/>
          <w:bCs/>
          <w:color w:val="FFFFFF" w:themeColor="background1"/>
          <w:sz w:val="28"/>
        </w:rPr>
      </w:pPr>
      <w:r w:rsidRPr="00A7669D">
        <w:rPr>
          <w:rFonts w:cstheme="minorHAnsi"/>
          <w:b/>
          <w:bCs/>
          <w:color w:val="FFFFFF" w:themeColor="background1"/>
          <w:sz w:val="28"/>
        </w:rPr>
        <w:t>STANDARDISED SEMI-PERMANENT CHILD LATRINE</w:t>
      </w:r>
    </w:p>
    <w:p w:rsidR="004A6FB1" w:rsidRPr="00A82C72" w:rsidRDefault="004A6FB1" w:rsidP="006C6742">
      <w:pPr>
        <w:jc w:val="both"/>
        <w:rPr>
          <w:rFonts w:cstheme="minorHAnsi"/>
        </w:rPr>
      </w:pPr>
    </w:p>
    <w:tbl>
      <w:tblPr>
        <w:tblW w:w="0" w:type="auto"/>
        <w:tblInd w:w="12"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single" w:sz="12" w:space="0" w:color="C0504D" w:themeColor="accent2"/>
          <w:insideV w:val="single" w:sz="12" w:space="0" w:color="C0504D" w:themeColor="accent2"/>
        </w:tblBorders>
        <w:tblLook w:val="0000" w:firstRow="0" w:lastRow="0" w:firstColumn="0" w:lastColumn="0" w:noHBand="0" w:noVBand="0"/>
      </w:tblPr>
      <w:tblGrid>
        <w:gridCol w:w="9516"/>
      </w:tblGrid>
      <w:tr w:rsidR="004A6FB1" w:rsidRPr="00A82C72" w:rsidTr="006D5BA3">
        <w:trPr>
          <w:trHeight w:val="3156"/>
        </w:trPr>
        <w:tc>
          <w:tcPr>
            <w:tcW w:w="9516" w:type="dxa"/>
            <w:shd w:val="clear" w:color="auto" w:fill="C6D9F1" w:themeFill="text2" w:themeFillTint="33"/>
            <w:vAlign w:val="center"/>
          </w:tcPr>
          <w:p w:rsidR="004A6FB1" w:rsidRPr="00E46192" w:rsidRDefault="004A6FB1" w:rsidP="00A7669D">
            <w:pPr>
              <w:rPr>
                <w:rFonts w:cstheme="minorHAnsi"/>
                <w:color w:val="808080" w:themeColor="background1" w:themeShade="80"/>
              </w:rPr>
            </w:pPr>
            <w:r w:rsidRPr="00E46192">
              <w:rPr>
                <w:rFonts w:cstheme="minorHAnsi"/>
                <w:color w:val="808080" w:themeColor="background1" w:themeShade="80"/>
              </w:rPr>
              <w:t>Produce</w:t>
            </w:r>
            <w:r w:rsidR="00CD0F52" w:rsidRPr="00E46192">
              <w:rPr>
                <w:rFonts w:cstheme="minorHAnsi"/>
                <w:color w:val="808080" w:themeColor="background1" w:themeShade="80"/>
              </w:rPr>
              <w:t>d</w:t>
            </w:r>
            <w:r w:rsidRPr="00E46192">
              <w:rPr>
                <w:rFonts w:cstheme="minorHAnsi"/>
                <w:color w:val="808080" w:themeColor="background1" w:themeShade="80"/>
              </w:rPr>
              <w:t xml:space="preserve"> by: </w:t>
            </w:r>
            <w:r w:rsidR="00DA19A2" w:rsidRPr="00E46192">
              <w:rPr>
                <w:rFonts w:cstheme="minorHAnsi"/>
                <w:color w:val="808080" w:themeColor="background1" w:themeShade="80"/>
              </w:rPr>
              <w:tab/>
            </w:r>
            <w:r w:rsidR="00DA19A2" w:rsidRPr="00E46192">
              <w:rPr>
                <w:rFonts w:cstheme="minorHAnsi"/>
                <w:color w:val="808080" w:themeColor="background1" w:themeShade="80"/>
              </w:rPr>
              <w:tab/>
            </w:r>
            <w:r w:rsidR="00DA19A2" w:rsidRPr="00E46192">
              <w:rPr>
                <w:rFonts w:cstheme="minorHAnsi"/>
              </w:rPr>
              <w:t>WASH Cluster</w:t>
            </w:r>
            <w:r w:rsidR="00DA19A2" w:rsidRPr="00E46192">
              <w:rPr>
                <w:rFonts w:cstheme="minorHAnsi"/>
                <w:color w:val="808080" w:themeColor="background1" w:themeShade="80"/>
              </w:rPr>
              <w:t xml:space="preserve"> </w:t>
            </w:r>
          </w:p>
          <w:p w:rsidR="00292112" w:rsidRPr="00A82C72" w:rsidRDefault="00292112" w:rsidP="00A7669D">
            <w:pPr>
              <w:rPr>
                <w:rFonts w:cstheme="minorHAnsi"/>
              </w:rPr>
            </w:pPr>
            <w:r w:rsidRPr="00E46192">
              <w:rPr>
                <w:rFonts w:cstheme="minorHAnsi"/>
                <w:color w:val="808080" w:themeColor="background1" w:themeShade="80"/>
              </w:rPr>
              <w:t>Specific support</w:t>
            </w:r>
            <w:r w:rsidRPr="00E46192">
              <w:rPr>
                <w:rFonts w:cstheme="minorHAnsi"/>
                <w:color w:val="808080" w:themeColor="background1" w:themeShade="80"/>
              </w:rPr>
              <w:tab/>
              <w:t>:</w:t>
            </w:r>
            <w:r w:rsidR="006204CB">
              <w:rPr>
                <w:rFonts w:cstheme="minorHAnsi"/>
              </w:rPr>
              <w:tab/>
              <w:t>Save t</w:t>
            </w:r>
            <w:r>
              <w:rPr>
                <w:rFonts w:cstheme="minorHAnsi"/>
              </w:rPr>
              <w:t>he Children</w:t>
            </w:r>
          </w:p>
          <w:p w:rsidR="00ED1821" w:rsidRPr="00A82C72" w:rsidRDefault="00ED1821" w:rsidP="00A7669D">
            <w:pPr>
              <w:rPr>
                <w:rFonts w:cstheme="minorHAnsi"/>
              </w:rPr>
            </w:pPr>
            <w:r w:rsidRPr="00A82C72">
              <w:rPr>
                <w:rFonts w:cstheme="minorHAnsi"/>
                <w:color w:val="808080" w:themeColor="background1" w:themeShade="80"/>
              </w:rPr>
              <w:t>Subject:</w:t>
            </w:r>
            <w:r w:rsidRPr="00A82C72">
              <w:rPr>
                <w:rFonts w:cstheme="minorHAnsi"/>
                <w:color w:val="808080" w:themeColor="background1" w:themeShade="80"/>
              </w:rPr>
              <w:tab/>
            </w:r>
            <w:r w:rsidRPr="00A82C72">
              <w:rPr>
                <w:rFonts w:cstheme="minorHAnsi"/>
                <w:color w:val="808080" w:themeColor="background1" w:themeShade="80"/>
              </w:rPr>
              <w:tab/>
            </w:r>
            <w:r w:rsidR="00E46192">
              <w:rPr>
                <w:rFonts w:cstheme="minorHAnsi"/>
                <w:color w:val="808080" w:themeColor="background1" w:themeShade="80"/>
              </w:rPr>
              <w:t xml:space="preserve">               </w:t>
            </w:r>
            <w:r w:rsidR="00297C7B" w:rsidRPr="00A82C72">
              <w:rPr>
                <w:rFonts w:cstheme="minorHAnsi"/>
              </w:rPr>
              <w:t>Sanitation</w:t>
            </w:r>
            <w:r w:rsidR="00267F19" w:rsidRPr="00A82C72">
              <w:rPr>
                <w:rFonts w:cstheme="minorHAnsi"/>
              </w:rPr>
              <w:t>-</w:t>
            </w:r>
            <w:r w:rsidR="00297C7B" w:rsidRPr="00A82C72">
              <w:rPr>
                <w:rFonts w:cstheme="minorHAnsi"/>
              </w:rPr>
              <w:t xml:space="preserve"> Child Latrine</w:t>
            </w:r>
          </w:p>
          <w:p w:rsidR="004A6FB1" w:rsidRDefault="00292112" w:rsidP="00292112">
            <w:pPr>
              <w:rPr>
                <w:rFonts w:cstheme="minorHAnsi"/>
              </w:rPr>
            </w:pPr>
            <w:r>
              <w:rPr>
                <w:rFonts w:cstheme="minorHAnsi"/>
                <w:color w:val="808080" w:themeColor="background1" w:themeShade="80"/>
              </w:rPr>
              <w:t>Created</w:t>
            </w:r>
            <w:r w:rsidR="004A6FB1" w:rsidRPr="00A82C72">
              <w:rPr>
                <w:rFonts w:cstheme="minorHAnsi"/>
                <w:color w:val="808080" w:themeColor="background1" w:themeShade="80"/>
              </w:rPr>
              <w:t>:</w:t>
            </w:r>
            <w:r w:rsidR="004A6FB1" w:rsidRPr="00A82C72">
              <w:rPr>
                <w:rFonts w:cstheme="minorHAnsi"/>
              </w:rPr>
              <w:tab/>
            </w:r>
            <w:r w:rsidR="004A6FB1" w:rsidRPr="00A82C72">
              <w:rPr>
                <w:rFonts w:cstheme="minorHAnsi"/>
              </w:rPr>
              <w:tab/>
            </w:r>
            <w:r w:rsidR="00E46192">
              <w:rPr>
                <w:rFonts w:cstheme="minorHAnsi"/>
              </w:rPr>
              <w:t xml:space="preserve"> </w:t>
            </w:r>
            <w:r>
              <w:rPr>
                <w:rFonts w:cstheme="minorHAnsi"/>
              </w:rPr>
              <w:t>November</w:t>
            </w:r>
            <w:r w:rsidR="00E46192">
              <w:rPr>
                <w:rFonts w:cstheme="minorHAnsi"/>
              </w:rPr>
              <w:t xml:space="preserve"> </w:t>
            </w:r>
            <w:r w:rsidR="00297C7B" w:rsidRPr="00A82C72">
              <w:rPr>
                <w:rFonts w:cstheme="minorHAnsi"/>
              </w:rPr>
              <w:t>201</w:t>
            </w:r>
            <w:r>
              <w:rPr>
                <w:rFonts w:cstheme="minorHAnsi"/>
              </w:rPr>
              <w:t>3</w:t>
            </w:r>
          </w:p>
          <w:p w:rsidR="00292112" w:rsidRDefault="00292112" w:rsidP="00E46192">
            <w:pPr>
              <w:rPr>
                <w:rFonts w:cstheme="minorHAnsi"/>
              </w:rPr>
            </w:pPr>
            <w:r w:rsidRPr="00E46192">
              <w:rPr>
                <w:rFonts w:cstheme="minorHAnsi"/>
                <w:color w:val="808080" w:themeColor="background1" w:themeShade="80"/>
              </w:rPr>
              <w:t>Updated:</w:t>
            </w:r>
            <w:r>
              <w:rPr>
                <w:rFonts w:cstheme="minorHAnsi"/>
              </w:rPr>
              <w:t xml:space="preserve"> </w:t>
            </w:r>
            <w:r>
              <w:rPr>
                <w:rFonts w:cstheme="minorHAnsi"/>
              </w:rPr>
              <w:tab/>
            </w:r>
            <w:r>
              <w:rPr>
                <w:rFonts w:cstheme="minorHAnsi"/>
              </w:rPr>
              <w:tab/>
            </w:r>
            <w:r w:rsidR="00E46192">
              <w:rPr>
                <w:rFonts w:cstheme="minorHAnsi"/>
              </w:rPr>
              <w:t xml:space="preserve"> </w:t>
            </w:r>
            <w:r>
              <w:rPr>
                <w:rFonts w:cstheme="minorHAnsi"/>
              </w:rPr>
              <w:t>Mar</w:t>
            </w:r>
            <w:r w:rsidR="003D67E3">
              <w:rPr>
                <w:rFonts w:cstheme="minorHAnsi"/>
              </w:rPr>
              <w:t>ch</w:t>
            </w:r>
            <w:r>
              <w:rPr>
                <w:rFonts w:cstheme="minorHAnsi"/>
              </w:rPr>
              <w:t xml:space="preserve"> 201</w:t>
            </w:r>
            <w:r w:rsidR="003D67E3">
              <w:rPr>
                <w:rFonts w:cstheme="minorHAnsi"/>
              </w:rPr>
              <w:t>4</w:t>
            </w:r>
          </w:p>
          <w:p w:rsidR="00296A0A" w:rsidRPr="00A82C72" w:rsidRDefault="00296A0A" w:rsidP="00E46192">
            <w:pPr>
              <w:rPr>
                <w:rFonts w:cstheme="minorHAnsi"/>
              </w:rPr>
            </w:pPr>
            <w:r w:rsidRPr="00062807">
              <w:rPr>
                <w:rFonts w:cstheme="minorHAnsi"/>
                <w:color w:val="808080" w:themeColor="background1" w:themeShade="80"/>
                <w:sz w:val="24"/>
                <w:szCs w:val="24"/>
              </w:rPr>
              <w:t>Resource:</w:t>
            </w:r>
            <w:r w:rsidRPr="00062807">
              <w:rPr>
                <w:rFonts w:cstheme="minorHAnsi"/>
                <w:sz w:val="24"/>
                <w:szCs w:val="24"/>
              </w:rPr>
              <w:t xml:space="preserve">                   </w:t>
            </w:r>
            <w:r w:rsidRPr="00062807">
              <w:rPr>
                <w:rFonts w:cstheme="minorHAnsi"/>
                <w:sz w:val="24"/>
                <w:szCs w:val="24"/>
              </w:rPr>
              <w:tab/>
              <w:t xml:space="preserve"> http://www.themimu.info/emergencies/wash-cluster</w:t>
            </w:r>
          </w:p>
        </w:tc>
      </w:tr>
    </w:tbl>
    <w:p w:rsidR="004A6FB1" w:rsidRPr="00A82C72" w:rsidRDefault="004A6FB1" w:rsidP="006C6742">
      <w:pPr>
        <w:jc w:val="both"/>
        <w:rPr>
          <w:rFonts w:cstheme="minorHAnsi"/>
        </w:rPr>
      </w:pPr>
    </w:p>
    <w:p w:rsidR="004A6FB1" w:rsidRPr="00A82C72" w:rsidRDefault="00BD1D97" w:rsidP="00EA5882">
      <w:pPr>
        <w:jc w:val="center"/>
        <w:rPr>
          <w:rFonts w:cstheme="minorHAnsi"/>
        </w:rPr>
      </w:pPr>
      <w:r>
        <w:rPr>
          <w:rFonts w:cstheme="minorHAnsi"/>
          <w:i/>
          <w:noProof/>
        </w:rPr>
        <w:pict>
          <v:rect id="Rectangle 2" o:spid="_x0000_s1026" style="position:absolute;left:0;text-align:left;margin-left:.75pt;margin-top:293.6pt;width:464.25pt;height:5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" fillcolor="white [3201]" strokecolor="#95b3d7 [1940]" strokeweight="2.5pt">
            <v:shadow color="#868686"/>
            <v:textbox>
              <w:txbxContent>
                <w:p w:rsidR="00F825DE" w:rsidRDefault="00F825DE" w:rsidP="00F825DE">
                  <w:pPr>
                    <w:jc w:val="both"/>
                  </w:pPr>
                  <w:r w:rsidRPr="00F825DE">
                    <w:rPr>
                      <w:noProof/>
                    </w:rPr>
                    <w:drawing>
                      <wp:inline distT="0" distB="0" distL="0" distR="0">
                        <wp:extent cx="1920240" cy="590550"/>
                        <wp:effectExtent l="19050" t="0" r="3810" b="0"/>
                        <wp:docPr id="9" name="Picture 1" descr="logo_wash_cluster_0"/>
                        <wp:cNvGraphicFramePr/>
                        <a:graphic xmlns:a="http://schemas.openxmlformats.org/drawingml/2006/main">
                          <a:graphicData uri="http://schemas.openxmlformats.org/drawingml/2006/picture">
                            <pic:pic xmlns:pic="http://schemas.openxmlformats.org/drawingml/2006/picture">
                              <pic:nvPicPr>
                                <pic:cNvPr id="0" name="Picture 1" descr="logo_wash_cluster_0"/>
                                <pic:cNvPicPr>
                                  <a:picLocks noChangeAspect="1" noChangeArrowheads="1"/>
                                </pic:cNvPicPr>
                              </pic:nvPicPr>
                              <pic:blipFill>
                                <a:blip r:embed="rId8"/>
                                <a:srcRect/>
                                <a:stretch>
                                  <a:fillRect/>
                                </a:stretch>
                              </pic:blipFill>
                              <pic:spPr bwMode="auto">
                                <a:xfrm>
                                  <a:off x="0" y="0"/>
                                  <a:ext cx="1920240" cy="590550"/>
                                </a:xfrm>
                                <a:prstGeom prst="rect">
                                  <a:avLst/>
                                </a:prstGeom>
                                <a:noFill/>
                                <a:ln w="9525">
                                  <a:noFill/>
                                  <a:miter lim="800000"/>
                                  <a:headEnd/>
                                  <a:tailEnd/>
                                </a:ln>
                              </pic:spPr>
                            </pic:pic>
                          </a:graphicData>
                        </a:graphic>
                      </wp:inline>
                    </w:drawing>
                  </w:r>
                  <w:r>
                    <w:tab/>
                  </w:r>
                  <w:r>
                    <w:tab/>
                  </w:r>
                  <w:r>
                    <w:tab/>
                  </w:r>
                  <w:r>
                    <w:tab/>
                  </w:r>
                  <w:r>
                    <w:tab/>
                  </w:r>
                  <w:r>
                    <w:rPr>
                      <w:noProof/>
                    </w:rPr>
                    <w:drawing>
                      <wp:inline distT="0" distB="0" distL="0" distR="0">
                        <wp:extent cx="1503631" cy="533400"/>
                        <wp:effectExtent l="19050" t="0" r="1319"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13332" cy="536841"/>
                                </a:xfrm>
                                <a:prstGeom prst="rect">
                                  <a:avLst/>
                                </a:prstGeom>
                                <a:noFill/>
                                <a:ln w="9525">
                                  <a:noFill/>
                                  <a:miter lim="800000"/>
                                  <a:headEnd/>
                                  <a:tailEnd/>
                                </a:ln>
                              </pic:spPr>
                            </pic:pic>
                          </a:graphicData>
                        </a:graphic>
                      </wp:inline>
                    </w:drawing>
                  </w:r>
                </w:p>
              </w:txbxContent>
            </v:textbox>
          </v:rect>
        </w:pict>
      </w:r>
      <w:r w:rsidR="00B95966">
        <w:rPr>
          <w:rFonts w:cstheme="minorHAnsi"/>
          <w:i/>
          <w:noProof/>
        </w:rPr>
        <w:drawing>
          <wp:inline distT="0" distB="0" distL="0" distR="0">
            <wp:extent cx="4572000" cy="3429000"/>
            <wp:effectExtent l="114300" t="76200" r="95250" b="76200"/>
            <wp:docPr id="7" name="Picture 1" descr="IMG_0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51.JPG"/>
                    <pic:cNvPicPr/>
                  </pic:nvPicPr>
                  <pic:blipFill>
                    <a:blip r:embed="rId10" cstate="email"/>
                    <a:stretch>
                      <a:fillRect/>
                    </a:stretch>
                  </pic:blipFill>
                  <pic:spPr>
                    <a:xfrm>
                      <a:off x="0" y="0"/>
                      <a:ext cx="4572000" cy="3429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A6FB1" w:rsidRPr="00A82C72" w:rsidRDefault="004A6FB1" w:rsidP="006C6742">
      <w:pPr>
        <w:jc w:val="both"/>
        <w:rPr>
          <w:rFonts w:cstheme="minorHAnsi"/>
        </w:rPr>
      </w:pPr>
    </w:p>
    <w:p w:rsidR="00ED1821" w:rsidRPr="00A82C72" w:rsidRDefault="00ED1821" w:rsidP="006C6742">
      <w:pPr>
        <w:jc w:val="both"/>
        <w:rPr>
          <w:rFonts w:cstheme="minorHAnsi"/>
          <w:i/>
        </w:rPr>
      </w:pPr>
    </w:p>
    <w:p w:rsidR="007E27FF" w:rsidRDefault="007E27FF">
      <w:pPr>
        <w:rPr>
          <w:rFonts w:eastAsiaTheme="majorEastAsia" w:cstheme="minorHAnsi"/>
          <w:i/>
          <w:iCs/>
          <w:color w:val="4F81BD" w:themeColor="accent1"/>
          <w:spacing w:val="15"/>
        </w:rPr>
      </w:pPr>
      <w:r>
        <w:rPr>
          <w:rFonts w:cstheme="minorHAnsi"/>
        </w:rPr>
        <w:br w:type="page"/>
      </w:r>
    </w:p>
    <w:p w:rsidR="00DA19A2" w:rsidRPr="00A82C72" w:rsidRDefault="00267F19" w:rsidP="00296A0A">
      <w:pPr>
        <w:pStyle w:val="Subtitle"/>
        <w:pBdr>
          <w:bottom w:val="thinThickSmallGap" w:sz="18" w:space="1" w:color="4F81BD" w:themeColor="accent1"/>
        </w:pBdr>
        <w:jc w:val="both"/>
        <w:rPr>
          <w:rFonts w:asciiTheme="minorHAnsi" w:hAnsiTheme="minorHAnsi" w:cstheme="minorHAnsi"/>
          <w:sz w:val="22"/>
          <w:szCs w:val="22"/>
        </w:rPr>
      </w:pPr>
      <w:r w:rsidRPr="00A82C72">
        <w:rPr>
          <w:rFonts w:asciiTheme="minorHAnsi" w:hAnsiTheme="minorHAnsi" w:cstheme="minorHAnsi"/>
          <w:sz w:val="22"/>
          <w:szCs w:val="22"/>
        </w:rPr>
        <w:lastRenderedPageBreak/>
        <w:t>Background</w:t>
      </w:r>
    </w:p>
    <w:p w:rsidR="008F060E" w:rsidRDefault="00DA19A2" w:rsidP="00296A0A">
      <w:pPr>
        <w:ind w:firstLine="360"/>
        <w:jc w:val="both"/>
        <w:rPr>
          <w:rFonts w:cstheme="minorHAnsi"/>
        </w:rPr>
      </w:pPr>
      <w:r w:rsidRPr="00A82C72">
        <w:rPr>
          <w:rFonts w:cstheme="minorHAnsi"/>
        </w:rPr>
        <w:t>The purpose of this documen</w:t>
      </w:r>
      <w:r w:rsidR="00AF34C0">
        <w:rPr>
          <w:rFonts w:cstheme="minorHAnsi"/>
        </w:rPr>
        <w:t xml:space="preserve">t is to </w:t>
      </w:r>
      <w:r w:rsidR="00292112">
        <w:rPr>
          <w:rFonts w:cstheme="minorHAnsi"/>
        </w:rPr>
        <w:t>formalize a standardized</w:t>
      </w:r>
      <w:r w:rsidR="009810F0">
        <w:rPr>
          <w:rFonts w:cstheme="minorHAnsi"/>
        </w:rPr>
        <w:t xml:space="preserve"> </w:t>
      </w:r>
      <w:r w:rsidR="00292112">
        <w:rPr>
          <w:rFonts w:cstheme="minorHAnsi"/>
        </w:rPr>
        <w:t xml:space="preserve">cluster </w:t>
      </w:r>
      <w:r w:rsidRPr="00A82C72">
        <w:rPr>
          <w:rFonts w:cstheme="minorHAnsi"/>
        </w:rPr>
        <w:t>design of child latrine</w:t>
      </w:r>
      <w:r w:rsidR="00292112">
        <w:rPr>
          <w:rFonts w:cstheme="minorHAnsi"/>
        </w:rPr>
        <w:t xml:space="preserve"> semi-permanent latrines</w:t>
      </w:r>
      <w:r w:rsidR="009810F0">
        <w:rPr>
          <w:rFonts w:cstheme="minorHAnsi"/>
        </w:rPr>
        <w:t xml:space="preserve"> </w:t>
      </w:r>
      <w:r w:rsidR="00B15B73" w:rsidRPr="00A82C72">
        <w:rPr>
          <w:rFonts w:cstheme="minorHAnsi"/>
        </w:rPr>
        <w:t>which has been considered as one of the important cross cutting issues</w:t>
      </w:r>
      <w:r w:rsidR="00B15B73" w:rsidRPr="00A82C72">
        <w:rPr>
          <w:rStyle w:val="FootnoteReference"/>
          <w:rFonts w:cstheme="minorHAnsi"/>
        </w:rPr>
        <w:footnoteReference w:id="1"/>
      </w:r>
      <w:r w:rsidR="00292112">
        <w:rPr>
          <w:rFonts w:cstheme="minorHAnsi"/>
        </w:rPr>
        <w:t xml:space="preserve"> to be properly addressed</w:t>
      </w:r>
      <w:r w:rsidR="008F060E">
        <w:rPr>
          <w:rFonts w:cstheme="minorHAnsi"/>
        </w:rPr>
        <w:t>, in a protective perspective</w:t>
      </w:r>
      <w:r w:rsidR="00B15B73" w:rsidRPr="00A82C72">
        <w:rPr>
          <w:rFonts w:cstheme="minorHAnsi"/>
        </w:rPr>
        <w:t xml:space="preserve">. </w:t>
      </w:r>
      <w:r w:rsidR="008F060E">
        <w:rPr>
          <w:rFonts w:cstheme="minorHAnsi"/>
        </w:rPr>
        <w:t xml:space="preserve">In addition Children are also identify as one of the main sources of open defecation in camps, leading to the needs to develop more </w:t>
      </w:r>
      <w:r w:rsidR="00BD1D97">
        <w:rPr>
          <w:rFonts w:cstheme="minorHAnsi"/>
        </w:rPr>
        <w:t>attractive</w:t>
      </w:r>
      <w:r w:rsidR="008F060E">
        <w:rPr>
          <w:rFonts w:cstheme="minorHAnsi"/>
        </w:rPr>
        <w:t xml:space="preserve"> latrines for that target population.</w:t>
      </w:r>
    </w:p>
    <w:p w:rsidR="00292112" w:rsidRDefault="00292112" w:rsidP="00296A0A">
      <w:pPr>
        <w:ind w:firstLine="360"/>
        <w:jc w:val="both"/>
        <w:rPr>
          <w:rFonts w:cstheme="minorHAnsi"/>
        </w:rPr>
      </w:pPr>
      <w:r>
        <w:rPr>
          <w:rFonts w:cstheme="minorHAnsi"/>
        </w:rPr>
        <w:t xml:space="preserve">As any other standard from the Wash cluster it constitutes a work document for all actors, including donors, defining the minimum standard to be applied. This proposed designed is considered applicable for Camp environment in both </w:t>
      </w:r>
      <w:proofErr w:type="spellStart"/>
      <w:r>
        <w:rPr>
          <w:rFonts w:cstheme="minorHAnsi"/>
        </w:rPr>
        <w:t>Rakhine</w:t>
      </w:r>
      <w:proofErr w:type="spellEnd"/>
      <w:r>
        <w:rPr>
          <w:rFonts w:cstheme="minorHAnsi"/>
        </w:rPr>
        <w:t xml:space="preserve"> and </w:t>
      </w:r>
      <w:proofErr w:type="spellStart"/>
      <w:r>
        <w:rPr>
          <w:rFonts w:cstheme="minorHAnsi"/>
        </w:rPr>
        <w:t>Kachine</w:t>
      </w:r>
      <w:proofErr w:type="spellEnd"/>
      <w:r>
        <w:rPr>
          <w:rFonts w:cstheme="minorHAnsi"/>
        </w:rPr>
        <w:t xml:space="preserve"> emergency.</w:t>
      </w:r>
    </w:p>
    <w:p w:rsidR="00DA19A2" w:rsidRPr="00A82C72" w:rsidRDefault="00B15B73" w:rsidP="00296A0A">
      <w:pPr>
        <w:ind w:firstLine="360"/>
        <w:jc w:val="both"/>
        <w:rPr>
          <w:rFonts w:cstheme="minorHAnsi"/>
        </w:rPr>
      </w:pPr>
      <w:r w:rsidRPr="00A82C72">
        <w:rPr>
          <w:rFonts w:cstheme="minorHAnsi"/>
        </w:rPr>
        <w:t xml:space="preserve">This particular design of child latrine was originally developed by </w:t>
      </w:r>
      <w:r w:rsidRPr="00C635CD">
        <w:rPr>
          <w:rFonts w:cstheme="minorHAnsi"/>
          <w:i/>
        </w:rPr>
        <w:t>Save the Children International</w:t>
      </w:r>
      <w:r w:rsidR="009810F0">
        <w:rPr>
          <w:rFonts w:cstheme="minorHAnsi"/>
          <w:i/>
        </w:rPr>
        <w:t xml:space="preserve"> </w:t>
      </w:r>
      <w:r w:rsidR="008C5E35">
        <w:rPr>
          <w:rFonts w:cstheme="minorHAnsi"/>
        </w:rPr>
        <w:t>after consulting with children and using participatory approach in the whole process of the construction of the latrine</w:t>
      </w:r>
      <w:r w:rsidR="00C635CD">
        <w:rPr>
          <w:rFonts w:cstheme="minorHAnsi"/>
        </w:rPr>
        <w:t xml:space="preserve">. The </w:t>
      </w:r>
      <w:r w:rsidR="00292112">
        <w:rPr>
          <w:rFonts w:cstheme="minorHAnsi"/>
        </w:rPr>
        <w:t>design</w:t>
      </w:r>
      <w:r w:rsidR="00A33084">
        <w:rPr>
          <w:rFonts w:cstheme="minorHAnsi"/>
        </w:rPr>
        <w:t xml:space="preserve"> </w:t>
      </w:r>
      <w:r w:rsidR="00292112">
        <w:rPr>
          <w:rFonts w:cstheme="minorHAnsi"/>
        </w:rPr>
        <w:t>is already</w:t>
      </w:r>
      <w:r w:rsidR="00DA19A2" w:rsidRPr="00A82C72">
        <w:rPr>
          <w:rFonts w:cstheme="minorHAnsi"/>
        </w:rPr>
        <w:t xml:space="preserve"> used by the WASH agencies in </w:t>
      </w:r>
      <w:proofErr w:type="spellStart"/>
      <w:r w:rsidR="00DA19A2" w:rsidRPr="00A82C72">
        <w:rPr>
          <w:rFonts w:cstheme="minorHAnsi"/>
        </w:rPr>
        <w:t>Rakhine</w:t>
      </w:r>
      <w:proofErr w:type="spellEnd"/>
      <w:r w:rsidR="00DA19A2" w:rsidRPr="00A82C72">
        <w:rPr>
          <w:rFonts w:cstheme="minorHAnsi"/>
        </w:rPr>
        <w:t xml:space="preserve"> Emergency Response</w:t>
      </w:r>
      <w:r w:rsidR="00292112">
        <w:rPr>
          <w:rFonts w:cstheme="minorHAnsi"/>
        </w:rPr>
        <w:t xml:space="preserve">, following </w:t>
      </w:r>
      <w:proofErr w:type="spellStart"/>
      <w:r w:rsidR="00292112">
        <w:rPr>
          <w:rFonts w:cstheme="minorHAnsi"/>
        </w:rPr>
        <w:t>technicalexchange</w:t>
      </w:r>
      <w:proofErr w:type="spellEnd"/>
      <w:r w:rsidR="00292112">
        <w:rPr>
          <w:rFonts w:cstheme="minorHAnsi"/>
        </w:rPr>
        <w:t xml:space="preserve"> in working </w:t>
      </w:r>
      <w:proofErr w:type="spellStart"/>
      <w:r w:rsidR="00292112">
        <w:rPr>
          <w:rFonts w:cstheme="minorHAnsi"/>
        </w:rPr>
        <w:t>group</w:t>
      </w:r>
      <w:r w:rsidR="00DA19A2" w:rsidRPr="00A82C72">
        <w:rPr>
          <w:rFonts w:cstheme="minorHAnsi"/>
        </w:rPr>
        <w:t>.</w:t>
      </w:r>
      <w:r w:rsidR="00A82C72">
        <w:rPr>
          <w:rFonts w:cstheme="minorHAnsi"/>
        </w:rPr>
        <w:t>This</w:t>
      </w:r>
      <w:proofErr w:type="spellEnd"/>
      <w:r w:rsidR="00A82C72">
        <w:rPr>
          <w:rFonts w:cstheme="minorHAnsi"/>
        </w:rPr>
        <w:t xml:space="preserve"> document is subjected to chang</w:t>
      </w:r>
      <w:r w:rsidR="00A7669D">
        <w:rPr>
          <w:rFonts w:cstheme="minorHAnsi"/>
        </w:rPr>
        <w:t>e based on the regular review and inputs from</w:t>
      </w:r>
      <w:r w:rsidR="00A82C72">
        <w:rPr>
          <w:rFonts w:cstheme="minorHAnsi"/>
        </w:rPr>
        <w:t xml:space="preserve"> the field situat</w:t>
      </w:r>
      <w:r w:rsidR="00767DA3">
        <w:rPr>
          <w:rFonts w:cstheme="minorHAnsi"/>
        </w:rPr>
        <w:t>i</w:t>
      </w:r>
      <w:r w:rsidR="00A82C72">
        <w:rPr>
          <w:rFonts w:cstheme="minorHAnsi"/>
        </w:rPr>
        <w:t>on.</w:t>
      </w:r>
    </w:p>
    <w:p w:rsidR="008758CA" w:rsidRDefault="008758CA" w:rsidP="00296A0A">
      <w:pPr>
        <w:pStyle w:val="Subtitle"/>
        <w:pBdr>
          <w:bottom w:val="thinThickSmallGap" w:sz="18" w:space="1" w:color="4F81BD" w:themeColor="accent1"/>
        </w:pBdr>
        <w:jc w:val="both"/>
      </w:pPr>
      <w:r>
        <w:t>Particular</w:t>
      </w:r>
      <w:r w:rsidR="006C6742">
        <w:t>s</w:t>
      </w:r>
      <w:r>
        <w:t xml:space="preserve"> of the Design</w:t>
      </w:r>
    </w:p>
    <w:p w:rsidR="00A7669D" w:rsidRDefault="00A7669D" w:rsidP="00296A0A">
      <w:pPr>
        <w:ind w:firstLine="360"/>
        <w:jc w:val="both"/>
      </w:pPr>
      <w:r>
        <w:t xml:space="preserve">The primary </w:t>
      </w:r>
      <w:r w:rsidR="008F060E">
        <w:t>intended</w:t>
      </w:r>
      <w:r>
        <w:t xml:space="preserve"> us</w:t>
      </w:r>
      <w:r w:rsidR="008C5E35">
        <w:t xml:space="preserve">ers are the children aged from </w:t>
      </w:r>
      <w:r w:rsidR="008C5E35" w:rsidRPr="00767DA3">
        <w:rPr>
          <w:b/>
        </w:rPr>
        <w:t>4~8</w:t>
      </w:r>
      <w:r w:rsidRPr="00767DA3">
        <w:rPr>
          <w:b/>
        </w:rPr>
        <w:t xml:space="preserve"> years</w:t>
      </w:r>
      <w:r>
        <w:t xml:space="preserve"> as the children of this age group primarily develop the habits and </w:t>
      </w:r>
      <w:r w:rsidR="008F060E">
        <w:t>behavior</w:t>
      </w:r>
      <w:r>
        <w:t xml:space="preserve"> that can affect the life-long health.</w:t>
      </w:r>
      <w:r w:rsidR="008C5E35">
        <w:t xml:space="preserve"> The major changes were adapted according to the consultation with the children from temporary learning and child friendly spaces</w:t>
      </w:r>
      <w:r w:rsidR="00793402">
        <w:rPr>
          <w:rStyle w:val="FootnoteReference"/>
        </w:rPr>
        <w:footnoteReference w:id="2"/>
      </w:r>
      <w:r w:rsidR="008C5E35">
        <w:t>.</w:t>
      </w:r>
    </w:p>
    <w:tbl>
      <w:tblPr>
        <w:tblStyle w:val="LightShading-Accent1"/>
        <w:tblW w:w="0" w:type="auto"/>
        <w:tblLook w:val="04A0" w:firstRow="1" w:lastRow="0" w:firstColumn="1" w:lastColumn="0" w:noHBand="0" w:noVBand="1"/>
      </w:tblPr>
      <w:tblGrid>
        <w:gridCol w:w="558"/>
        <w:gridCol w:w="2700"/>
        <w:gridCol w:w="3150"/>
        <w:gridCol w:w="3168"/>
      </w:tblGrid>
      <w:tr w:rsidR="008C5E35" w:rsidTr="00B62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8C5E35" w:rsidRPr="00767DA3" w:rsidRDefault="008C5E35" w:rsidP="00296A0A">
            <w:pPr>
              <w:jc w:val="both"/>
              <w:rPr>
                <w:b w:val="0"/>
              </w:rPr>
            </w:pPr>
            <w:r w:rsidRPr="00767DA3">
              <w:t>No.</w:t>
            </w:r>
          </w:p>
        </w:tc>
        <w:tc>
          <w:tcPr>
            <w:tcW w:w="2700" w:type="dxa"/>
          </w:tcPr>
          <w:p w:rsidR="008C5E35" w:rsidRPr="00767DA3" w:rsidRDefault="00793402" w:rsidP="00296A0A">
            <w:pPr>
              <w:jc w:val="both"/>
              <w:cnfStyle w:val="100000000000" w:firstRow="1" w:lastRow="0" w:firstColumn="0" w:lastColumn="0" w:oddVBand="0" w:evenVBand="0" w:oddHBand="0" w:evenHBand="0" w:firstRowFirstColumn="0" w:firstRowLastColumn="0" w:lastRowFirstColumn="0" w:lastRowLastColumn="0"/>
              <w:rPr>
                <w:b w:val="0"/>
              </w:rPr>
            </w:pPr>
            <w:r>
              <w:t>Findings from</w:t>
            </w:r>
            <w:r w:rsidR="008C5E35" w:rsidRPr="00767DA3">
              <w:t xml:space="preserve"> consultation with children</w:t>
            </w:r>
          </w:p>
        </w:tc>
        <w:tc>
          <w:tcPr>
            <w:tcW w:w="3150" w:type="dxa"/>
          </w:tcPr>
          <w:p w:rsidR="008C5E35" w:rsidRPr="00767DA3" w:rsidRDefault="008C5E35" w:rsidP="00296A0A">
            <w:pPr>
              <w:jc w:val="both"/>
              <w:cnfStyle w:val="100000000000" w:firstRow="1" w:lastRow="0" w:firstColumn="0" w:lastColumn="0" w:oddVBand="0" w:evenVBand="0" w:oddHBand="0" w:evenHBand="0" w:firstRowFirstColumn="0" w:firstRowLastColumn="0" w:lastRowFirstColumn="0" w:lastRowLastColumn="0"/>
              <w:rPr>
                <w:b w:val="0"/>
              </w:rPr>
            </w:pPr>
            <w:r w:rsidRPr="00767DA3">
              <w:t>Adaptation in designs</w:t>
            </w:r>
          </w:p>
        </w:tc>
        <w:tc>
          <w:tcPr>
            <w:tcW w:w="3168" w:type="dxa"/>
          </w:tcPr>
          <w:p w:rsidR="008C5E35" w:rsidRPr="00767DA3" w:rsidRDefault="008C5E35" w:rsidP="00296A0A">
            <w:pPr>
              <w:jc w:val="both"/>
              <w:cnfStyle w:val="100000000000" w:firstRow="1" w:lastRow="0" w:firstColumn="0" w:lastColumn="0" w:oddVBand="0" w:evenVBand="0" w:oddHBand="0" w:evenHBand="0" w:firstRowFirstColumn="0" w:firstRowLastColumn="0" w:lastRowFirstColumn="0" w:lastRowLastColumn="0"/>
              <w:rPr>
                <w:b w:val="0"/>
              </w:rPr>
            </w:pPr>
            <w:r w:rsidRPr="00767DA3">
              <w:t>Remark</w:t>
            </w:r>
          </w:p>
        </w:tc>
      </w:tr>
      <w:tr w:rsidR="008C5E35" w:rsidTr="00B62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8C5E35" w:rsidRDefault="004B0671" w:rsidP="00296A0A">
            <w:pPr>
              <w:jc w:val="both"/>
            </w:pPr>
            <w:r>
              <w:t>1.</w:t>
            </w:r>
          </w:p>
        </w:tc>
        <w:tc>
          <w:tcPr>
            <w:tcW w:w="2700" w:type="dxa"/>
          </w:tcPr>
          <w:p w:rsidR="008C5E35" w:rsidRDefault="008C5E35" w:rsidP="00296A0A">
            <w:pPr>
              <w:jc w:val="both"/>
              <w:cnfStyle w:val="000000100000" w:firstRow="0" w:lastRow="0" w:firstColumn="0" w:lastColumn="0" w:oddVBand="0" w:evenVBand="0" w:oddHBand="1" w:evenHBand="0" w:firstRowFirstColumn="0" w:firstRowLastColumn="0" w:lastRowFirstColumn="0" w:lastRowLastColumn="0"/>
            </w:pPr>
            <w:r>
              <w:t>Size of the latrine is too big for the children</w:t>
            </w:r>
          </w:p>
        </w:tc>
        <w:tc>
          <w:tcPr>
            <w:tcW w:w="3150" w:type="dxa"/>
          </w:tcPr>
          <w:p w:rsidR="008C5E35" w:rsidRDefault="008C5E35" w:rsidP="00296A0A">
            <w:pPr>
              <w:jc w:val="both"/>
              <w:cnfStyle w:val="000000100000" w:firstRow="0" w:lastRow="0" w:firstColumn="0" w:lastColumn="0" w:oddVBand="0" w:evenVBand="0" w:oddHBand="1" w:evenHBand="0" w:firstRowFirstColumn="0" w:firstRowLastColumn="0" w:lastRowFirstColumn="0" w:lastRowLastColumn="0"/>
            </w:pPr>
            <w:r>
              <w:t xml:space="preserve">The height of the latrine is reduced to the maximum height of </w:t>
            </w:r>
            <w:r w:rsidR="004B0671">
              <w:t>8 year old child from the community.</w:t>
            </w:r>
          </w:p>
        </w:tc>
        <w:tc>
          <w:tcPr>
            <w:tcW w:w="3168" w:type="dxa"/>
          </w:tcPr>
          <w:p w:rsidR="008C5E35" w:rsidRDefault="00767DA3" w:rsidP="00296A0A">
            <w:pPr>
              <w:jc w:val="both"/>
              <w:cnfStyle w:val="000000100000" w:firstRow="0" w:lastRow="0" w:firstColumn="0" w:lastColumn="0" w:oddVBand="0" w:evenVBand="0" w:oddHBand="1" w:evenHBand="0" w:firstRowFirstColumn="0" w:firstRowLastColumn="0" w:lastRowFirstColumn="0" w:lastRowLastColumn="0"/>
            </w:pPr>
            <w:r>
              <w:t>This in turn prevents the adults using the latrines as the height of the latrine is greatly reduced.</w:t>
            </w:r>
          </w:p>
        </w:tc>
      </w:tr>
      <w:tr w:rsidR="008C5E35" w:rsidTr="00B62604">
        <w:tc>
          <w:tcPr>
            <w:cnfStyle w:val="001000000000" w:firstRow="0" w:lastRow="0" w:firstColumn="1" w:lastColumn="0" w:oddVBand="0" w:evenVBand="0" w:oddHBand="0" w:evenHBand="0" w:firstRowFirstColumn="0" w:firstRowLastColumn="0" w:lastRowFirstColumn="0" w:lastRowLastColumn="0"/>
            <w:tcW w:w="558" w:type="dxa"/>
          </w:tcPr>
          <w:p w:rsidR="008C5E35" w:rsidRDefault="004B0671" w:rsidP="00296A0A">
            <w:pPr>
              <w:jc w:val="both"/>
            </w:pPr>
            <w:r>
              <w:t>2.</w:t>
            </w:r>
          </w:p>
        </w:tc>
        <w:tc>
          <w:tcPr>
            <w:tcW w:w="2700" w:type="dxa"/>
          </w:tcPr>
          <w:p w:rsidR="008C5E35" w:rsidRDefault="004B0671" w:rsidP="00296A0A">
            <w:pPr>
              <w:jc w:val="both"/>
              <w:cnfStyle w:val="000000000000" w:firstRow="0" w:lastRow="0" w:firstColumn="0" w:lastColumn="0" w:oddVBand="0" w:evenVBand="0" w:oddHBand="0" w:evenHBand="0" w:firstRowFirstColumn="0" w:firstRowLastColumn="0" w:lastRowFirstColumn="0" w:lastRowLastColumn="0"/>
            </w:pPr>
            <w:r>
              <w:t>Location of the locker is too height for the children</w:t>
            </w:r>
          </w:p>
        </w:tc>
        <w:tc>
          <w:tcPr>
            <w:tcW w:w="3150" w:type="dxa"/>
          </w:tcPr>
          <w:p w:rsidR="008C5E35" w:rsidRDefault="004B0671" w:rsidP="00296A0A">
            <w:pPr>
              <w:jc w:val="both"/>
              <w:cnfStyle w:val="000000000000" w:firstRow="0" w:lastRow="0" w:firstColumn="0" w:lastColumn="0" w:oddVBand="0" w:evenVBand="0" w:oddHBand="0" w:evenHBand="0" w:firstRowFirstColumn="0" w:firstRowLastColumn="0" w:lastRowFirstColumn="0" w:lastRowLastColumn="0"/>
            </w:pPr>
            <w:r>
              <w:t>The location of the locker from the inside is changed to the appropriate height of the children.</w:t>
            </w:r>
          </w:p>
        </w:tc>
        <w:tc>
          <w:tcPr>
            <w:tcW w:w="3168" w:type="dxa"/>
          </w:tcPr>
          <w:p w:rsidR="008C5E35" w:rsidRDefault="008C5E35" w:rsidP="00296A0A">
            <w:pPr>
              <w:jc w:val="both"/>
              <w:cnfStyle w:val="000000000000" w:firstRow="0" w:lastRow="0" w:firstColumn="0" w:lastColumn="0" w:oddVBand="0" w:evenVBand="0" w:oddHBand="0" w:evenHBand="0" w:firstRowFirstColumn="0" w:firstRowLastColumn="0" w:lastRowFirstColumn="0" w:lastRowLastColumn="0"/>
            </w:pPr>
          </w:p>
        </w:tc>
      </w:tr>
      <w:tr w:rsidR="008C5E35" w:rsidTr="00B62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8C5E35" w:rsidRDefault="004B0671" w:rsidP="00296A0A">
            <w:pPr>
              <w:jc w:val="both"/>
            </w:pPr>
            <w:r>
              <w:t>3.</w:t>
            </w:r>
          </w:p>
        </w:tc>
        <w:tc>
          <w:tcPr>
            <w:tcW w:w="2700" w:type="dxa"/>
          </w:tcPr>
          <w:p w:rsidR="008C5E35" w:rsidRDefault="004B0671" w:rsidP="00296A0A">
            <w:pPr>
              <w:jc w:val="both"/>
              <w:cnfStyle w:val="000000100000" w:firstRow="0" w:lastRow="0" w:firstColumn="0" w:lastColumn="0" w:oddVBand="0" w:evenVBand="0" w:oddHBand="1" w:evenHBand="0" w:firstRowFirstColumn="0" w:firstRowLastColumn="0" w:lastRowFirstColumn="0" w:lastRowLastColumn="0"/>
            </w:pPr>
            <w:r>
              <w:t>Children complaint of the bad smell from the latrine pan</w:t>
            </w:r>
          </w:p>
        </w:tc>
        <w:tc>
          <w:tcPr>
            <w:tcW w:w="3150" w:type="dxa"/>
          </w:tcPr>
          <w:p w:rsidR="008C5E35" w:rsidRDefault="004B0671" w:rsidP="00296A0A">
            <w:pPr>
              <w:jc w:val="both"/>
              <w:cnfStyle w:val="000000100000" w:firstRow="0" w:lastRow="0" w:firstColumn="0" w:lastColumn="0" w:oddVBand="0" w:evenVBand="0" w:oddHBand="1" w:evenHBand="0" w:firstRowFirstColumn="0" w:firstRowLastColumn="0" w:lastRowFirstColumn="0" w:lastRowLastColumn="0"/>
            </w:pPr>
            <w:r w:rsidRPr="00DF0612">
              <w:rPr>
                <w:b/>
              </w:rPr>
              <w:t>Water sealed ceramic latrine pan</w:t>
            </w:r>
            <w:r>
              <w:t xml:space="preserve"> was used to prevent the smell</w:t>
            </w:r>
            <w:r w:rsidR="00382B20">
              <w:t>.</w:t>
            </w:r>
          </w:p>
        </w:tc>
        <w:tc>
          <w:tcPr>
            <w:tcW w:w="3168" w:type="dxa"/>
          </w:tcPr>
          <w:p w:rsidR="008C5E35" w:rsidRDefault="004B0671" w:rsidP="00296A0A">
            <w:pPr>
              <w:jc w:val="both"/>
              <w:cnfStyle w:val="000000100000" w:firstRow="0" w:lastRow="0" w:firstColumn="0" w:lastColumn="0" w:oddVBand="0" w:evenVBand="0" w:oddHBand="1" w:evenHBand="0" w:firstRowFirstColumn="0" w:firstRowLastColumn="0" w:lastRowFirstColumn="0" w:lastRowLastColumn="0"/>
            </w:pPr>
            <w:r>
              <w:t xml:space="preserve">As a consequence, the slope of the latrine pipe becomes higher and the </w:t>
            </w:r>
            <w:r w:rsidR="003D67E3">
              <w:t>Superstructure</w:t>
            </w:r>
            <w:r>
              <w:t xml:space="preserve"> of the latrine was raised to keep </w:t>
            </w:r>
            <w:proofErr w:type="spellStart"/>
            <w:r>
              <w:t>theinlet</w:t>
            </w:r>
            <w:proofErr w:type="spellEnd"/>
            <w:r>
              <w:t xml:space="preserve"> of the latrine pipe</w:t>
            </w:r>
            <w:r w:rsidR="00382B20">
              <w:t xml:space="preserve"> at normal place.</w:t>
            </w:r>
            <w:r w:rsidR="00D73216">
              <w:t xml:space="preserve"> Extra-beams were used to align the floor with the </w:t>
            </w:r>
            <w:r w:rsidR="00D73216">
              <w:lastRenderedPageBreak/>
              <w:t>squatting plate.</w:t>
            </w:r>
            <w:r w:rsidR="006204CB">
              <w:t xml:space="preserve"> The amount of water use is increased due to the water sealed ceramic pan.</w:t>
            </w:r>
          </w:p>
        </w:tc>
      </w:tr>
      <w:tr w:rsidR="008C5E35" w:rsidTr="00B62604">
        <w:tc>
          <w:tcPr>
            <w:cnfStyle w:val="001000000000" w:firstRow="0" w:lastRow="0" w:firstColumn="1" w:lastColumn="0" w:oddVBand="0" w:evenVBand="0" w:oddHBand="0" w:evenHBand="0" w:firstRowFirstColumn="0" w:firstRowLastColumn="0" w:lastRowFirstColumn="0" w:lastRowLastColumn="0"/>
            <w:tcW w:w="558" w:type="dxa"/>
          </w:tcPr>
          <w:p w:rsidR="008C5E35" w:rsidRDefault="00382B20" w:rsidP="00296A0A">
            <w:pPr>
              <w:jc w:val="both"/>
            </w:pPr>
            <w:r>
              <w:lastRenderedPageBreak/>
              <w:t>4.</w:t>
            </w:r>
          </w:p>
        </w:tc>
        <w:tc>
          <w:tcPr>
            <w:tcW w:w="2700" w:type="dxa"/>
          </w:tcPr>
          <w:p w:rsidR="008C5E35" w:rsidRDefault="00382B20" w:rsidP="00296A0A">
            <w:pPr>
              <w:jc w:val="both"/>
              <w:cnfStyle w:val="000000000000" w:firstRow="0" w:lastRow="0" w:firstColumn="0" w:lastColumn="0" w:oddVBand="0" w:evenVBand="0" w:oddHBand="0" w:evenHBand="0" w:firstRowFirstColumn="0" w:firstRowLastColumn="0" w:lastRowFirstColumn="0" w:lastRowLastColumn="0"/>
            </w:pPr>
            <w:r>
              <w:t>Steps with the sand bag is very slippery for children</w:t>
            </w:r>
          </w:p>
        </w:tc>
        <w:tc>
          <w:tcPr>
            <w:tcW w:w="3150" w:type="dxa"/>
          </w:tcPr>
          <w:p w:rsidR="008C5E35" w:rsidRDefault="00382B20" w:rsidP="00296A0A">
            <w:pPr>
              <w:jc w:val="both"/>
              <w:cnfStyle w:val="000000000000" w:firstRow="0" w:lastRow="0" w:firstColumn="0" w:lastColumn="0" w:oddVBand="0" w:evenVBand="0" w:oddHBand="0" w:evenHBand="0" w:firstRowFirstColumn="0" w:firstRowLastColumn="0" w:lastRowFirstColumn="0" w:lastRowLastColumn="0"/>
            </w:pPr>
            <w:r>
              <w:t>Concrete steps with handrail were replaced instead of sand bags.</w:t>
            </w:r>
          </w:p>
        </w:tc>
        <w:tc>
          <w:tcPr>
            <w:tcW w:w="3168" w:type="dxa"/>
          </w:tcPr>
          <w:p w:rsidR="008C5E35" w:rsidRDefault="00767DA3" w:rsidP="00296A0A">
            <w:pPr>
              <w:jc w:val="both"/>
              <w:cnfStyle w:val="000000000000" w:firstRow="0" w:lastRow="0" w:firstColumn="0" w:lastColumn="0" w:oddVBand="0" w:evenVBand="0" w:oddHBand="0" w:evenHBand="0" w:firstRowFirstColumn="0" w:firstRowLastColumn="0" w:lastRowFirstColumn="0" w:lastRowLastColumn="0"/>
            </w:pPr>
            <w:r>
              <w:t>The cost of the latrine becomes higher.</w:t>
            </w:r>
          </w:p>
        </w:tc>
      </w:tr>
      <w:tr w:rsidR="008C5E35" w:rsidTr="00B62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8C5E35" w:rsidRDefault="00382B20" w:rsidP="00296A0A">
            <w:pPr>
              <w:jc w:val="both"/>
            </w:pPr>
            <w:r>
              <w:t>5.</w:t>
            </w:r>
          </w:p>
        </w:tc>
        <w:tc>
          <w:tcPr>
            <w:tcW w:w="2700" w:type="dxa"/>
          </w:tcPr>
          <w:p w:rsidR="008C5E35" w:rsidRDefault="00382B20" w:rsidP="00296A0A">
            <w:pPr>
              <w:jc w:val="both"/>
              <w:cnfStyle w:val="000000100000" w:firstRow="0" w:lastRow="0" w:firstColumn="0" w:lastColumn="0" w:oddVBand="0" w:evenVBand="0" w:oddHBand="1" w:evenHBand="0" w:firstRowFirstColumn="0" w:firstRowLastColumn="0" w:lastRowFirstColumn="0" w:lastRowLastColumn="0"/>
            </w:pPr>
            <w:r>
              <w:t>Children are scared of the darkness inside the latrine.</w:t>
            </w:r>
          </w:p>
        </w:tc>
        <w:tc>
          <w:tcPr>
            <w:tcW w:w="3150" w:type="dxa"/>
          </w:tcPr>
          <w:p w:rsidR="008C5E35" w:rsidRDefault="00382B20" w:rsidP="00296A0A">
            <w:pPr>
              <w:jc w:val="both"/>
              <w:cnfStyle w:val="000000100000" w:firstRow="0" w:lastRow="0" w:firstColumn="0" w:lastColumn="0" w:oddVBand="0" w:evenVBand="0" w:oddHBand="1" w:evenHBand="0" w:firstRowFirstColumn="0" w:firstRowLastColumn="0" w:lastRowFirstColumn="0" w:lastRowLastColumn="0"/>
            </w:pPr>
            <w:r>
              <w:t>Bamboo mesh</w:t>
            </w:r>
            <w:r w:rsidR="00767DA3">
              <w:t>es we</w:t>
            </w:r>
            <w:r w:rsidR="00793402">
              <w:t>re placed instead of bamboo wall to let the light in</w:t>
            </w:r>
            <w:r w:rsidR="00767DA3">
              <w:t>.</w:t>
            </w:r>
          </w:p>
        </w:tc>
        <w:tc>
          <w:tcPr>
            <w:tcW w:w="3168" w:type="dxa"/>
          </w:tcPr>
          <w:p w:rsidR="008C5E35" w:rsidRDefault="00DF0612" w:rsidP="00296A0A">
            <w:pPr>
              <w:jc w:val="both"/>
              <w:cnfStyle w:val="000000100000" w:firstRow="0" w:lastRow="0" w:firstColumn="0" w:lastColumn="0" w:oddVBand="0" w:evenVBand="0" w:oddHBand="1" w:evenHBand="0" w:firstRowFirstColumn="0" w:firstRowLastColumn="0" w:lastRowFirstColumn="0" w:lastRowLastColumn="0"/>
            </w:pPr>
            <w:r>
              <w:t>Privacy of the users is maintained.</w:t>
            </w:r>
          </w:p>
        </w:tc>
      </w:tr>
      <w:tr w:rsidR="008C5E35" w:rsidTr="00B62604">
        <w:tc>
          <w:tcPr>
            <w:cnfStyle w:val="001000000000" w:firstRow="0" w:lastRow="0" w:firstColumn="1" w:lastColumn="0" w:oddVBand="0" w:evenVBand="0" w:oddHBand="0" w:evenHBand="0" w:firstRowFirstColumn="0" w:firstRowLastColumn="0" w:lastRowFirstColumn="0" w:lastRowLastColumn="0"/>
            <w:tcW w:w="558" w:type="dxa"/>
          </w:tcPr>
          <w:p w:rsidR="008C5E35" w:rsidRDefault="00767DA3" w:rsidP="00296A0A">
            <w:pPr>
              <w:jc w:val="both"/>
            </w:pPr>
            <w:r>
              <w:t>6</w:t>
            </w:r>
          </w:p>
        </w:tc>
        <w:tc>
          <w:tcPr>
            <w:tcW w:w="2700" w:type="dxa"/>
          </w:tcPr>
          <w:p w:rsidR="008C5E35" w:rsidRDefault="00767DA3" w:rsidP="00296A0A">
            <w:pPr>
              <w:jc w:val="both"/>
              <w:cnfStyle w:val="000000000000" w:firstRow="0" w:lastRow="0" w:firstColumn="0" w:lastColumn="0" w:oddVBand="0" w:evenVBand="0" w:oddHBand="0" w:evenHBand="0" w:firstRowFirstColumn="0" w:firstRowLastColumn="0" w:lastRowFirstColumn="0" w:lastRowLastColumn="0"/>
            </w:pPr>
            <w:proofErr w:type="spellStart"/>
            <w:r>
              <w:t>Chidlren</w:t>
            </w:r>
            <w:proofErr w:type="spellEnd"/>
            <w:r>
              <w:t xml:space="preserve"> sometimes need help and even trapped inside the latrine.</w:t>
            </w:r>
          </w:p>
        </w:tc>
        <w:tc>
          <w:tcPr>
            <w:tcW w:w="3150" w:type="dxa"/>
          </w:tcPr>
          <w:p w:rsidR="008C5E35" w:rsidRDefault="00767DA3" w:rsidP="00296A0A">
            <w:pPr>
              <w:jc w:val="both"/>
              <w:cnfStyle w:val="000000000000" w:firstRow="0" w:lastRow="0" w:firstColumn="0" w:lastColumn="0" w:oddVBand="0" w:evenVBand="0" w:oddHBand="0" w:evenHBand="0" w:firstRowFirstColumn="0" w:firstRowLastColumn="0" w:lastRowFirstColumn="0" w:lastRowLastColumn="0"/>
            </w:pPr>
            <w:r>
              <w:t>Window at the side was inserted with the locker outside to ensure that there is an access available by the caretaker</w:t>
            </w:r>
            <w:r w:rsidR="00793402">
              <w:t xml:space="preserve"> as </w:t>
            </w:r>
            <w:proofErr w:type="spellStart"/>
            <w:r w:rsidR="00793402">
              <w:t>wellas</w:t>
            </w:r>
            <w:proofErr w:type="spellEnd"/>
            <w:r w:rsidR="00793402">
              <w:t xml:space="preserve"> in the case of emergency</w:t>
            </w:r>
            <w:r>
              <w:t>.</w:t>
            </w:r>
          </w:p>
        </w:tc>
        <w:tc>
          <w:tcPr>
            <w:tcW w:w="3168" w:type="dxa"/>
          </w:tcPr>
          <w:p w:rsidR="008C5E35" w:rsidRDefault="008C5E35" w:rsidP="00296A0A">
            <w:pPr>
              <w:jc w:val="both"/>
              <w:cnfStyle w:val="000000000000" w:firstRow="0" w:lastRow="0" w:firstColumn="0" w:lastColumn="0" w:oddVBand="0" w:evenVBand="0" w:oddHBand="0" w:evenHBand="0" w:firstRowFirstColumn="0" w:firstRowLastColumn="0" w:lastRowFirstColumn="0" w:lastRowLastColumn="0"/>
            </w:pPr>
          </w:p>
        </w:tc>
      </w:tr>
      <w:tr w:rsidR="00767DA3" w:rsidTr="00B62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767DA3" w:rsidRDefault="00767DA3" w:rsidP="00296A0A">
            <w:pPr>
              <w:jc w:val="both"/>
            </w:pPr>
            <w:r>
              <w:t>7.</w:t>
            </w:r>
          </w:p>
        </w:tc>
        <w:tc>
          <w:tcPr>
            <w:tcW w:w="2700" w:type="dxa"/>
          </w:tcPr>
          <w:p w:rsidR="00767DA3" w:rsidRDefault="00767DA3" w:rsidP="00296A0A">
            <w:pPr>
              <w:jc w:val="both"/>
              <w:cnfStyle w:val="000000100000" w:firstRow="0" w:lastRow="0" w:firstColumn="0" w:lastColumn="0" w:oddVBand="0" w:evenVBand="0" w:oddHBand="1" w:evenHBand="0" w:firstRowFirstColumn="0" w:firstRowLastColumn="0" w:lastRowFirstColumn="0" w:lastRowLastColumn="0"/>
            </w:pPr>
            <w:r>
              <w:t xml:space="preserve">Majority of the children dislike the </w:t>
            </w:r>
            <w:r w:rsidRPr="00DF0612">
              <w:rPr>
                <w:b/>
              </w:rPr>
              <w:t xml:space="preserve">black </w:t>
            </w:r>
            <w:proofErr w:type="spellStart"/>
            <w:r w:rsidRPr="00DF0612">
              <w:rPr>
                <w:b/>
              </w:rPr>
              <w:t>colour</w:t>
            </w:r>
            <w:proofErr w:type="spellEnd"/>
            <w:r>
              <w:t xml:space="preserve"> of latrine.</w:t>
            </w:r>
          </w:p>
        </w:tc>
        <w:tc>
          <w:tcPr>
            <w:tcW w:w="3150" w:type="dxa"/>
          </w:tcPr>
          <w:p w:rsidR="00767DA3" w:rsidRDefault="00767DA3" w:rsidP="00296A0A">
            <w:pPr>
              <w:jc w:val="both"/>
              <w:cnfStyle w:val="000000100000" w:firstRow="0" w:lastRow="0" w:firstColumn="0" w:lastColumn="0" w:oddVBand="0" w:evenVBand="0" w:oddHBand="1" w:evenHBand="0" w:firstRowFirstColumn="0" w:firstRowLastColumn="0" w:lastRowFirstColumn="0" w:lastRowLastColumn="0"/>
            </w:pPr>
            <w:r>
              <w:t xml:space="preserve">Children voted the </w:t>
            </w:r>
            <w:proofErr w:type="spellStart"/>
            <w:r>
              <w:t>colour</w:t>
            </w:r>
            <w:proofErr w:type="spellEnd"/>
            <w:r>
              <w:t xml:space="preserve"> through the pocket chart and majority of children like the red </w:t>
            </w:r>
            <w:proofErr w:type="spellStart"/>
            <w:r>
              <w:t>colour</w:t>
            </w:r>
            <w:proofErr w:type="spellEnd"/>
            <w:r>
              <w:t xml:space="preserve">. Thus, </w:t>
            </w:r>
            <w:r w:rsidRPr="00DF0612">
              <w:rPr>
                <w:b/>
                <w:i/>
                <w:color w:val="FF0000"/>
              </w:rPr>
              <w:t xml:space="preserve">red </w:t>
            </w:r>
            <w:proofErr w:type="spellStart"/>
            <w:r w:rsidRPr="00DF0612">
              <w:rPr>
                <w:b/>
                <w:i/>
                <w:color w:val="FF0000"/>
              </w:rPr>
              <w:t>colour</w:t>
            </w:r>
            <w:proofErr w:type="spellEnd"/>
            <w:r>
              <w:t xml:space="preserve"> was used to paint the </w:t>
            </w:r>
            <w:r w:rsidR="003D67E3">
              <w:t>Superstructure</w:t>
            </w:r>
            <w:r>
              <w:t>.</w:t>
            </w:r>
          </w:p>
        </w:tc>
        <w:tc>
          <w:tcPr>
            <w:tcW w:w="3168" w:type="dxa"/>
          </w:tcPr>
          <w:p w:rsidR="00767DA3" w:rsidRDefault="00793402" w:rsidP="00296A0A">
            <w:pPr>
              <w:jc w:val="both"/>
              <w:cnfStyle w:val="000000100000" w:firstRow="0" w:lastRow="0" w:firstColumn="0" w:lastColumn="0" w:oddVBand="0" w:evenVBand="0" w:oddHBand="1" w:evenHBand="0" w:firstRowFirstColumn="0" w:firstRowLastColumn="0" w:lastRowFirstColumn="0" w:lastRowLastColumn="0"/>
            </w:pPr>
            <w:proofErr w:type="spellStart"/>
            <w:r>
              <w:t>Colour</w:t>
            </w:r>
            <w:proofErr w:type="spellEnd"/>
            <w:r>
              <w:t xml:space="preserve"> of the exterior of the latrine should be changed </w:t>
            </w:r>
            <w:proofErr w:type="spellStart"/>
            <w:r>
              <w:t>accroding</w:t>
            </w:r>
            <w:proofErr w:type="spellEnd"/>
            <w:r>
              <w:t xml:space="preserve"> to the preference of the children.</w:t>
            </w:r>
          </w:p>
        </w:tc>
      </w:tr>
      <w:tr w:rsidR="00DF0612" w:rsidTr="00B62604">
        <w:tc>
          <w:tcPr>
            <w:cnfStyle w:val="001000000000" w:firstRow="0" w:lastRow="0" w:firstColumn="1" w:lastColumn="0" w:oddVBand="0" w:evenVBand="0" w:oddHBand="0" w:evenHBand="0" w:firstRowFirstColumn="0" w:firstRowLastColumn="0" w:lastRowFirstColumn="0" w:lastRowLastColumn="0"/>
            <w:tcW w:w="558" w:type="dxa"/>
          </w:tcPr>
          <w:p w:rsidR="00DF0612" w:rsidRDefault="00DF0612" w:rsidP="00296A0A">
            <w:pPr>
              <w:jc w:val="both"/>
            </w:pPr>
            <w:r>
              <w:t>8.</w:t>
            </w:r>
          </w:p>
        </w:tc>
        <w:tc>
          <w:tcPr>
            <w:tcW w:w="9018" w:type="dxa"/>
            <w:gridSpan w:val="3"/>
          </w:tcPr>
          <w:p w:rsidR="00DF0612" w:rsidRDefault="00DF0612" w:rsidP="00296A0A">
            <w:pPr>
              <w:jc w:val="both"/>
              <w:cnfStyle w:val="000000000000" w:firstRow="0" w:lastRow="0" w:firstColumn="0" w:lastColumn="0" w:oddVBand="0" w:evenVBand="0" w:oddHBand="0" w:evenHBand="0" w:firstRowFirstColumn="0" w:firstRowLastColumn="0" w:lastRowFirstColumn="0" w:lastRowLastColumn="0"/>
            </w:pPr>
            <w:r>
              <w:t>The remaining parts of the latrine</w:t>
            </w:r>
            <w:r w:rsidR="00D73216">
              <w:t xml:space="preserve"> including the accessories item for cleaning</w:t>
            </w:r>
            <w:r>
              <w:t xml:space="preserve"> and the pit were the similar to the recommended design of the latrine in general.</w:t>
            </w:r>
          </w:p>
        </w:tc>
      </w:tr>
    </w:tbl>
    <w:p w:rsidR="00DF0612" w:rsidRDefault="00DF0612" w:rsidP="00296A0A">
      <w:pPr>
        <w:pStyle w:val="Subtitle"/>
        <w:pBdr>
          <w:bottom w:val="thinThickSmallGap" w:sz="18" w:space="1" w:color="4F81BD" w:themeColor="accent1"/>
        </w:pBdr>
      </w:pPr>
      <w:r>
        <w:t>Perspective of the design</w:t>
      </w:r>
    </w:p>
    <w:p w:rsidR="00DF0612" w:rsidRDefault="00DF0612" w:rsidP="00E21A2A">
      <w:pPr>
        <w:keepNext/>
        <w:jc w:val="center"/>
      </w:pPr>
      <w:r>
        <w:rPr>
          <w:noProof/>
        </w:rPr>
        <w:drawing>
          <wp:inline distT="0" distB="0" distL="0" distR="0">
            <wp:extent cx="5463540" cy="3429000"/>
            <wp:effectExtent l="19050" t="0" r="3810" b="0"/>
            <wp:docPr id="1" name="Picture 0" descr="Child Latrine Design 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Latrine Design View 2.png"/>
                    <pic:cNvPicPr/>
                  </pic:nvPicPr>
                  <pic:blipFill>
                    <a:blip r:embed="rId11"/>
                    <a:srcRect t="11359"/>
                    <a:stretch>
                      <a:fillRect/>
                    </a:stretch>
                  </pic:blipFill>
                  <pic:spPr>
                    <a:xfrm>
                      <a:off x="0" y="0"/>
                      <a:ext cx="5463540" cy="3429000"/>
                    </a:xfrm>
                    <a:prstGeom prst="rect">
                      <a:avLst/>
                    </a:prstGeom>
                  </pic:spPr>
                </pic:pic>
              </a:graphicData>
            </a:graphic>
          </wp:inline>
        </w:drawing>
      </w:r>
    </w:p>
    <w:p w:rsidR="00DF0612" w:rsidRPr="00E21A2A" w:rsidRDefault="00DF0612" w:rsidP="00E21A2A">
      <w:pPr>
        <w:pStyle w:val="Caption"/>
        <w:jc w:val="center"/>
        <w:rPr>
          <w:sz w:val="20"/>
        </w:rPr>
      </w:pPr>
      <w:r w:rsidRPr="00E21A2A">
        <w:rPr>
          <w:sz w:val="20"/>
        </w:rPr>
        <w:t xml:space="preserve">Figure </w:t>
      </w:r>
      <w:r w:rsidR="00115758" w:rsidRPr="00E21A2A">
        <w:rPr>
          <w:sz w:val="20"/>
        </w:rPr>
        <w:fldChar w:fldCharType="begin"/>
      </w:r>
      <w:r w:rsidRPr="00E21A2A">
        <w:rPr>
          <w:sz w:val="20"/>
        </w:rPr>
        <w:instrText xml:space="preserve"> SEQ Figure \* ARABIC </w:instrText>
      </w:r>
      <w:r w:rsidR="00115758" w:rsidRPr="00E21A2A">
        <w:rPr>
          <w:sz w:val="20"/>
        </w:rPr>
        <w:fldChar w:fldCharType="separate"/>
      </w:r>
      <w:r w:rsidR="00C635CD">
        <w:rPr>
          <w:noProof/>
          <w:sz w:val="20"/>
        </w:rPr>
        <w:t>1</w:t>
      </w:r>
      <w:r w:rsidR="00115758" w:rsidRPr="00E21A2A">
        <w:rPr>
          <w:sz w:val="20"/>
        </w:rPr>
        <w:fldChar w:fldCharType="end"/>
      </w:r>
      <w:r w:rsidRPr="00E21A2A">
        <w:rPr>
          <w:sz w:val="20"/>
        </w:rPr>
        <w:t xml:space="preserve"> Child Latrine (Plan View)</w:t>
      </w:r>
    </w:p>
    <w:p w:rsidR="00E21A2A" w:rsidRDefault="00E21A2A" w:rsidP="00E21A2A">
      <w:pPr>
        <w:keepNext/>
        <w:jc w:val="center"/>
      </w:pPr>
      <w:r>
        <w:rPr>
          <w:noProof/>
        </w:rPr>
        <w:lastRenderedPageBreak/>
        <w:drawing>
          <wp:inline distT="0" distB="0" distL="0" distR="0">
            <wp:extent cx="4269804" cy="3474720"/>
            <wp:effectExtent l="19050" t="0" r="0" b="0"/>
            <wp:docPr id="4" name="Picture 3" descr="Child Latrine Design View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Latrine Design View 3.png"/>
                    <pic:cNvPicPr/>
                  </pic:nvPicPr>
                  <pic:blipFill>
                    <a:blip r:embed="rId12"/>
                    <a:srcRect t="3595"/>
                    <a:stretch>
                      <a:fillRect/>
                    </a:stretch>
                  </pic:blipFill>
                  <pic:spPr>
                    <a:xfrm>
                      <a:off x="0" y="0"/>
                      <a:ext cx="4269804" cy="3474720"/>
                    </a:xfrm>
                    <a:prstGeom prst="rect">
                      <a:avLst/>
                    </a:prstGeom>
                  </pic:spPr>
                </pic:pic>
              </a:graphicData>
            </a:graphic>
          </wp:inline>
        </w:drawing>
      </w:r>
    </w:p>
    <w:p w:rsidR="00E21A2A" w:rsidRDefault="00E21A2A" w:rsidP="00E21A2A">
      <w:pPr>
        <w:pStyle w:val="Caption"/>
        <w:jc w:val="center"/>
      </w:pPr>
      <w:r>
        <w:t xml:space="preserve">Figure </w:t>
      </w:r>
      <w:r w:rsidR="00115758">
        <w:fldChar w:fldCharType="begin"/>
      </w:r>
      <w:r w:rsidR="009F5EBD">
        <w:instrText xml:space="preserve"> SEQ Figure \* ARABIC </w:instrText>
      </w:r>
      <w:r w:rsidR="00115758">
        <w:fldChar w:fldCharType="separate"/>
      </w:r>
      <w:r w:rsidR="00C635CD">
        <w:rPr>
          <w:noProof/>
        </w:rPr>
        <w:t>2</w:t>
      </w:r>
      <w:r w:rsidR="00115758">
        <w:rPr>
          <w:noProof/>
        </w:rPr>
        <w:fldChar w:fldCharType="end"/>
      </w:r>
      <w:r>
        <w:t xml:space="preserve"> Child Latrine (Side View)</w:t>
      </w:r>
    </w:p>
    <w:p w:rsidR="00E21A2A" w:rsidRDefault="00E21A2A" w:rsidP="00E21A2A"/>
    <w:p w:rsidR="00255DC5" w:rsidRDefault="00255DC5" w:rsidP="00255DC5">
      <w:pPr>
        <w:keepNext/>
        <w:jc w:val="center"/>
      </w:pPr>
      <w:r>
        <w:rPr>
          <w:noProof/>
        </w:rPr>
        <w:drawing>
          <wp:inline distT="0" distB="0" distL="0" distR="0">
            <wp:extent cx="5198958" cy="3657600"/>
            <wp:effectExtent l="19050" t="0" r="1692" b="0"/>
            <wp:docPr id="5" name="Picture 4" descr="Child Latrine Design View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Latrine Design View 4.png"/>
                    <pic:cNvPicPr/>
                  </pic:nvPicPr>
                  <pic:blipFill>
                    <a:blip r:embed="rId13"/>
                    <a:stretch>
                      <a:fillRect/>
                    </a:stretch>
                  </pic:blipFill>
                  <pic:spPr>
                    <a:xfrm>
                      <a:off x="0" y="0"/>
                      <a:ext cx="5198958" cy="3657600"/>
                    </a:xfrm>
                    <a:prstGeom prst="rect">
                      <a:avLst/>
                    </a:prstGeom>
                  </pic:spPr>
                </pic:pic>
              </a:graphicData>
            </a:graphic>
          </wp:inline>
        </w:drawing>
      </w:r>
    </w:p>
    <w:p w:rsidR="00255DC5" w:rsidRPr="00E21A2A" w:rsidRDefault="00255DC5" w:rsidP="00255DC5">
      <w:pPr>
        <w:pStyle w:val="Caption"/>
        <w:jc w:val="center"/>
      </w:pPr>
      <w:r>
        <w:t xml:space="preserve">Figure </w:t>
      </w:r>
      <w:r w:rsidR="00115758">
        <w:fldChar w:fldCharType="begin"/>
      </w:r>
      <w:r w:rsidR="009F5EBD">
        <w:instrText xml:space="preserve"> SEQ Figure \* ARABIC </w:instrText>
      </w:r>
      <w:r w:rsidR="00115758">
        <w:fldChar w:fldCharType="separate"/>
      </w:r>
      <w:r w:rsidR="00C635CD">
        <w:rPr>
          <w:noProof/>
        </w:rPr>
        <w:t>3</w:t>
      </w:r>
      <w:r w:rsidR="00115758">
        <w:rPr>
          <w:noProof/>
        </w:rPr>
        <w:fldChar w:fldCharType="end"/>
      </w:r>
      <w:r>
        <w:t xml:space="preserve"> Child Latrine with concrete ring (Side View)</w:t>
      </w:r>
    </w:p>
    <w:p w:rsidR="00C635CD" w:rsidRDefault="00255DC5" w:rsidP="00C635CD">
      <w:pPr>
        <w:pStyle w:val="Subtitle"/>
        <w:keepNext/>
      </w:pPr>
      <w:r>
        <w:rPr>
          <w:noProof/>
        </w:rPr>
        <w:lastRenderedPageBreak/>
        <w:drawing>
          <wp:inline distT="0" distB="0" distL="0" distR="0">
            <wp:extent cx="5328585" cy="3657600"/>
            <wp:effectExtent l="19050" t="0" r="5415" b="0"/>
            <wp:docPr id="6" name="Picture 5" descr="Child Latrine Design View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Latrine Design View 5.png"/>
                    <pic:cNvPicPr/>
                  </pic:nvPicPr>
                  <pic:blipFill>
                    <a:blip r:embed="rId14"/>
                    <a:stretch>
                      <a:fillRect/>
                    </a:stretch>
                  </pic:blipFill>
                  <pic:spPr>
                    <a:xfrm>
                      <a:off x="0" y="0"/>
                      <a:ext cx="5328585" cy="3657600"/>
                    </a:xfrm>
                    <a:prstGeom prst="rect">
                      <a:avLst/>
                    </a:prstGeom>
                  </pic:spPr>
                </pic:pic>
              </a:graphicData>
            </a:graphic>
          </wp:inline>
        </w:drawing>
      </w:r>
    </w:p>
    <w:p w:rsidR="00C635CD" w:rsidRDefault="00C635CD" w:rsidP="00C635CD">
      <w:pPr>
        <w:pStyle w:val="Caption"/>
        <w:jc w:val="center"/>
      </w:pPr>
      <w:r>
        <w:t xml:space="preserve">Figure </w:t>
      </w:r>
      <w:r w:rsidR="00115758">
        <w:fldChar w:fldCharType="begin"/>
      </w:r>
      <w:r w:rsidR="009F5EBD">
        <w:instrText xml:space="preserve"> SEQ Figure \* ARABIC </w:instrText>
      </w:r>
      <w:r w:rsidR="00115758">
        <w:fldChar w:fldCharType="separate"/>
      </w:r>
      <w:r>
        <w:rPr>
          <w:noProof/>
        </w:rPr>
        <w:t>4</w:t>
      </w:r>
      <w:r w:rsidR="00115758">
        <w:rPr>
          <w:noProof/>
        </w:rPr>
        <w:fldChar w:fldCharType="end"/>
      </w:r>
      <w:r>
        <w:t xml:space="preserve"> Child Latrine (Isometric View</w:t>
      </w:r>
      <w:r w:rsidR="00793402">
        <w:t>s</w:t>
      </w:r>
      <w:r>
        <w:t>)</w:t>
      </w:r>
    </w:p>
    <w:p w:rsidR="00685C7B" w:rsidRPr="00685C7B" w:rsidRDefault="00685C7B" w:rsidP="00296A0A">
      <w:pPr>
        <w:pStyle w:val="Subtitle"/>
        <w:pBdr>
          <w:bottom w:val="thinThickSmallGap" w:sz="18" w:space="1" w:color="4F81BD" w:themeColor="accent1"/>
        </w:pBdr>
      </w:pPr>
      <w:r w:rsidRPr="00685C7B">
        <w:t>Guidance notes:</w:t>
      </w:r>
    </w:p>
    <w:p w:rsidR="00C635CD" w:rsidRDefault="00BD1D97" w:rsidP="00C635CD">
      <w:pPr>
        <w:ind w:firstLine="360"/>
        <w:jc w:val="both"/>
        <w:rPr>
          <w:rFonts w:cstheme="minorHAnsi"/>
          <w:bCs/>
        </w:rPr>
      </w:pPr>
      <w:r>
        <w:rPr>
          <w:rFonts w:cstheme="minorHAnsi"/>
          <w:bCs/>
          <w:noProof/>
        </w:rPr>
        <w:pict>
          <v:shapetype id="_x0000_t202" coordsize="21600,21600" o:spt="202" path="m,l,21600r21600,l21600,xe">
            <v:stroke joinstyle="miter"/>
            <v:path gradientshapeok="t" o:connecttype="rect"/>
          </v:shapetype>
          <v:shape id="_x0000_s1028" type="#_x0000_t202" style="position:absolute;left:0;text-align:left;margin-left:1.5pt;margin-top:48.85pt;width:465pt;height:212.25pt;z-index:251659264" fillcolor="#4656ec">
            <v:textbox>
              <w:txbxContent>
                <w:p w:rsidR="000A4A56" w:rsidRPr="000A4A56" w:rsidRDefault="000A4A56" w:rsidP="000A4A56">
                  <w:pPr>
                    <w:spacing w:after="0"/>
                    <w:jc w:val="both"/>
                    <w:rPr>
                      <w:rFonts w:cstheme="minorHAnsi"/>
                      <w:bCs/>
                      <w:color w:val="FFFFFF" w:themeColor="background1"/>
                      <w:sz w:val="20"/>
                      <w:szCs w:val="20"/>
                    </w:rPr>
                  </w:pPr>
                  <w:r w:rsidRPr="000A4A56">
                    <w:rPr>
                      <w:rFonts w:cstheme="minorHAnsi"/>
                      <w:bCs/>
                      <w:color w:val="FFFFFF" w:themeColor="background1"/>
                      <w:sz w:val="20"/>
                      <w:szCs w:val="20"/>
                    </w:rPr>
                    <w:t xml:space="preserve">At least 1 child latrine in temporary learning space and child-friendly space. </w:t>
                  </w:r>
                </w:p>
                <w:p w:rsidR="000A4A56" w:rsidRPr="000A4A56" w:rsidRDefault="000A4A56" w:rsidP="000A4A56">
                  <w:pPr>
                    <w:pStyle w:val="ListParagraph1"/>
                    <w:spacing w:after="60"/>
                    <w:ind w:left="0"/>
                    <w:contextualSpacing w:val="0"/>
                    <w:rPr>
                      <w:rFonts w:asciiTheme="minorHAnsi" w:hAnsiTheme="minorHAnsi" w:cstheme="minorHAnsi"/>
                      <w:color w:val="FFFFFF" w:themeColor="background1"/>
                      <w:sz w:val="20"/>
                      <w:szCs w:val="20"/>
                    </w:rPr>
                  </w:pPr>
                  <w:r w:rsidRPr="000A4A56">
                    <w:rPr>
                      <w:rFonts w:asciiTheme="minorHAnsi" w:eastAsia="Times New Roman" w:hAnsiTheme="minorHAnsi" w:cstheme="minorHAnsi"/>
                      <w:color w:val="FFFFFF" w:themeColor="background1"/>
                      <w:sz w:val="20"/>
                      <w:szCs w:val="20"/>
                    </w:rPr>
                    <w:t>Latrine should be as close as possible from TLS or CFS (recommended distance is 50m), while staying at 30m from water point</w:t>
                  </w:r>
                  <w:r>
                    <w:rPr>
                      <w:rFonts w:asciiTheme="minorHAnsi" w:eastAsia="Times New Roman" w:hAnsiTheme="minorHAnsi" w:cstheme="minorHAnsi"/>
                      <w:color w:val="FFFFFF" w:themeColor="background1"/>
                      <w:sz w:val="20"/>
                      <w:szCs w:val="20"/>
                    </w:rPr>
                    <w:t>.</w:t>
                  </w:r>
                </w:p>
                <w:p w:rsidR="000A4A56" w:rsidRPr="000A4A56" w:rsidRDefault="000A4A56" w:rsidP="000A4A56">
                  <w:pPr>
                    <w:pStyle w:val="ListParagraph1"/>
                    <w:spacing w:after="60"/>
                    <w:ind w:left="0"/>
                    <w:contextualSpacing w:val="0"/>
                    <w:rPr>
                      <w:rFonts w:asciiTheme="minorHAnsi" w:hAnsiTheme="minorHAnsi" w:cstheme="minorHAnsi"/>
                      <w:color w:val="FFFFFF" w:themeColor="background1"/>
                      <w:sz w:val="20"/>
                      <w:szCs w:val="20"/>
                    </w:rPr>
                  </w:pPr>
                  <w:r w:rsidRPr="000A4A56">
                    <w:rPr>
                      <w:rFonts w:asciiTheme="minorHAnsi" w:hAnsiTheme="minorHAnsi" w:cstheme="minorHAnsi"/>
                      <w:color w:val="FFFFFF" w:themeColor="background1"/>
                      <w:sz w:val="20"/>
                      <w:szCs w:val="20"/>
                    </w:rPr>
                    <w:t xml:space="preserve">Latrine maintenance: </w:t>
                  </w:r>
                </w:p>
                <w:p w:rsidR="000A4A56" w:rsidRPr="000A4A56" w:rsidRDefault="000A4A56" w:rsidP="000A4A56">
                  <w:pPr>
                    <w:pStyle w:val="ListParagraph1"/>
                    <w:numPr>
                      <w:ilvl w:val="1"/>
                      <w:numId w:val="2"/>
                    </w:numPr>
                    <w:spacing w:after="60"/>
                    <w:ind w:left="450"/>
                    <w:contextualSpacing w:val="0"/>
                    <w:rPr>
                      <w:rFonts w:asciiTheme="minorHAnsi" w:hAnsiTheme="minorHAnsi" w:cstheme="minorHAnsi"/>
                      <w:color w:val="FFFFFF" w:themeColor="background1"/>
                      <w:sz w:val="20"/>
                      <w:szCs w:val="20"/>
                    </w:rPr>
                  </w:pPr>
                  <w:r w:rsidRPr="000A4A56">
                    <w:rPr>
                      <w:rFonts w:asciiTheme="minorHAnsi" w:hAnsiTheme="minorHAnsi" w:cstheme="minorHAnsi"/>
                      <w:color w:val="FFFFFF" w:themeColor="background1"/>
                      <w:sz w:val="20"/>
                      <w:szCs w:val="20"/>
                    </w:rPr>
                    <w:t xml:space="preserve">For each 10 latrines there is one person responsible for the maintenance (hourly cleaning, water and soap for hand washing point). In the emergency phase, this person will be paid 3000/day, working every day. During the early recovery phase, other option involving community participation will have to be chosen. These workers should be rotated frequently (every week or every month). </w:t>
                  </w:r>
                </w:p>
                <w:p w:rsidR="000A4A56" w:rsidRPr="000A4A56" w:rsidRDefault="000A4A56" w:rsidP="000A4A56">
                  <w:pPr>
                    <w:pStyle w:val="ListParagraph1"/>
                    <w:numPr>
                      <w:ilvl w:val="1"/>
                      <w:numId w:val="2"/>
                    </w:numPr>
                    <w:spacing w:after="60"/>
                    <w:ind w:left="450"/>
                    <w:contextualSpacing w:val="0"/>
                    <w:rPr>
                      <w:rFonts w:asciiTheme="minorHAnsi" w:hAnsiTheme="minorHAnsi" w:cstheme="minorHAnsi"/>
                      <w:color w:val="FFFFFF" w:themeColor="background1"/>
                      <w:sz w:val="20"/>
                      <w:szCs w:val="20"/>
                    </w:rPr>
                  </w:pPr>
                  <w:r w:rsidRPr="000A4A56">
                    <w:rPr>
                      <w:rFonts w:asciiTheme="minorHAnsi" w:hAnsiTheme="minorHAnsi" w:cstheme="minorHAnsi"/>
                      <w:color w:val="FFFFFF" w:themeColor="background1"/>
                      <w:sz w:val="20"/>
                      <w:szCs w:val="20"/>
                    </w:rPr>
                    <w:t>A standard latrine maintenance kit will be distributed for each block of latrine:</w:t>
                  </w:r>
                </w:p>
                <w:p w:rsidR="000A4A56" w:rsidRPr="000A4A56" w:rsidRDefault="000A4A56" w:rsidP="000A4A56">
                  <w:pPr>
                    <w:pStyle w:val="ListParagraph1"/>
                    <w:spacing w:after="60"/>
                    <w:ind w:left="0"/>
                    <w:contextualSpacing w:val="0"/>
                    <w:rPr>
                      <w:rFonts w:asciiTheme="minorHAnsi" w:hAnsiTheme="minorHAnsi" w:cstheme="minorHAnsi"/>
                      <w:b/>
                      <w:i/>
                      <w:color w:val="FF0000"/>
                      <w:sz w:val="20"/>
                      <w:szCs w:val="20"/>
                    </w:rPr>
                  </w:pPr>
                  <w:r w:rsidRPr="000A4A56">
                    <w:rPr>
                      <w:rFonts w:asciiTheme="minorHAnsi" w:hAnsiTheme="minorHAnsi" w:cstheme="minorHAnsi"/>
                      <w:b/>
                      <w:i/>
                      <w:color w:val="FF0000"/>
                      <w:sz w:val="20"/>
                      <w:szCs w:val="20"/>
                    </w:rPr>
                    <w:t xml:space="preserve">Disabled-friendly latrine </w:t>
                  </w:r>
                  <w:proofErr w:type="gramStart"/>
                  <w:r w:rsidRPr="000A4A56">
                    <w:rPr>
                      <w:rFonts w:asciiTheme="minorHAnsi" w:hAnsiTheme="minorHAnsi" w:cstheme="minorHAnsi"/>
                      <w:b/>
                      <w:i/>
                      <w:color w:val="FF0000"/>
                      <w:sz w:val="20"/>
                      <w:szCs w:val="20"/>
                    </w:rPr>
                    <w:t>Should</w:t>
                  </w:r>
                  <w:proofErr w:type="gramEnd"/>
                  <w:r w:rsidRPr="000A4A56">
                    <w:rPr>
                      <w:rFonts w:asciiTheme="minorHAnsi" w:hAnsiTheme="minorHAnsi" w:cstheme="minorHAnsi"/>
                      <w:b/>
                      <w:i/>
                      <w:color w:val="FF0000"/>
                      <w:sz w:val="20"/>
                      <w:szCs w:val="20"/>
                    </w:rPr>
                    <w:t xml:space="preserve"> include the following:</w:t>
                  </w:r>
                </w:p>
                <w:p w:rsidR="000A4A56" w:rsidRPr="000A4A56" w:rsidRDefault="000A4A56" w:rsidP="000A4A56">
                  <w:pPr>
                    <w:pStyle w:val="ListParagraph1"/>
                    <w:numPr>
                      <w:ilvl w:val="1"/>
                      <w:numId w:val="1"/>
                    </w:numPr>
                    <w:tabs>
                      <w:tab w:val="left" w:pos="810"/>
                    </w:tabs>
                    <w:spacing w:after="60"/>
                    <w:ind w:left="450"/>
                    <w:contextualSpacing w:val="0"/>
                    <w:rPr>
                      <w:rFonts w:asciiTheme="minorHAnsi" w:hAnsiTheme="minorHAnsi" w:cstheme="minorHAnsi"/>
                      <w:color w:val="FFFFFF" w:themeColor="background1"/>
                      <w:sz w:val="20"/>
                      <w:szCs w:val="20"/>
                    </w:rPr>
                  </w:pPr>
                  <w:r w:rsidRPr="000A4A56">
                    <w:rPr>
                      <w:rFonts w:asciiTheme="minorHAnsi" w:hAnsiTheme="minorHAnsi" w:cstheme="minorHAnsi"/>
                      <w:color w:val="FFFFFF" w:themeColor="background1"/>
                      <w:sz w:val="20"/>
                      <w:szCs w:val="20"/>
                    </w:rPr>
                    <w:t>Include a seat (chair frame with a hole in the middle)</w:t>
                  </w:r>
                </w:p>
                <w:p w:rsidR="000A4A56" w:rsidRPr="000A4A56" w:rsidRDefault="000A4A56" w:rsidP="000A4A56">
                  <w:pPr>
                    <w:pStyle w:val="ListParagraph1"/>
                    <w:numPr>
                      <w:ilvl w:val="1"/>
                      <w:numId w:val="1"/>
                    </w:numPr>
                    <w:tabs>
                      <w:tab w:val="left" w:pos="810"/>
                    </w:tabs>
                    <w:spacing w:after="60"/>
                    <w:ind w:left="450"/>
                    <w:contextualSpacing w:val="0"/>
                    <w:rPr>
                      <w:rFonts w:asciiTheme="minorHAnsi" w:hAnsiTheme="minorHAnsi" w:cstheme="minorHAnsi"/>
                      <w:color w:val="FFFFFF" w:themeColor="background1"/>
                      <w:sz w:val="20"/>
                      <w:szCs w:val="20"/>
                    </w:rPr>
                  </w:pPr>
                  <w:r w:rsidRPr="000A4A56">
                    <w:rPr>
                      <w:rFonts w:asciiTheme="minorHAnsi" w:hAnsiTheme="minorHAnsi" w:cstheme="minorHAnsi"/>
                      <w:color w:val="FFFFFF" w:themeColor="background1"/>
                      <w:sz w:val="20"/>
                      <w:szCs w:val="20"/>
                    </w:rPr>
                    <w:t>include a bar on the wall near the near, to help children sitting</w:t>
                  </w:r>
                </w:p>
                <w:p w:rsidR="000A4A56" w:rsidRPr="000A4A56" w:rsidRDefault="000A4A56" w:rsidP="000A4A56">
                  <w:pPr>
                    <w:pStyle w:val="ListParagraph1"/>
                    <w:numPr>
                      <w:ilvl w:val="1"/>
                      <w:numId w:val="1"/>
                    </w:numPr>
                    <w:tabs>
                      <w:tab w:val="left" w:pos="-3960"/>
                      <w:tab w:val="left" w:pos="810"/>
                    </w:tabs>
                    <w:spacing w:after="60"/>
                    <w:ind w:left="450"/>
                    <w:contextualSpacing w:val="0"/>
                    <w:jc w:val="left"/>
                    <w:rPr>
                      <w:color w:val="FFFFFF" w:themeColor="background1"/>
                      <w:sz w:val="20"/>
                      <w:szCs w:val="20"/>
                    </w:rPr>
                  </w:pPr>
                  <w:r w:rsidRPr="000A4A56">
                    <w:rPr>
                      <w:color w:val="FFFFFF" w:themeColor="background1"/>
                      <w:sz w:val="20"/>
                      <w:szCs w:val="20"/>
                    </w:rPr>
                    <w:t>make the latrine door larger, for people with crouches, and make sure door open towards the outside</w:t>
                  </w:r>
                </w:p>
                <w:p w:rsidR="000A4A56" w:rsidRPr="000A4A56" w:rsidRDefault="000A4A56" w:rsidP="000A4A56">
                  <w:pPr>
                    <w:pStyle w:val="ListParagraph1"/>
                    <w:numPr>
                      <w:ilvl w:val="1"/>
                      <w:numId w:val="1"/>
                    </w:numPr>
                    <w:tabs>
                      <w:tab w:val="left" w:pos="-3960"/>
                      <w:tab w:val="left" w:pos="810"/>
                    </w:tabs>
                    <w:spacing w:after="60"/>
                    <w:ind w:left="450"/>
                    <w:contextualSpacing w:val="0"/>
                    <w:jc w:val="left"/>
                    <w:rPr>
                      <w:color w:val="FFFFFF" w:themeColor="background1"/>
                      <w:sz w:val="20"/>
                    </w:rPr>
                  </w:pPr>
                  <w:r w:rsidRPr="000A4A56">
                    <w:rPr>
                      <w:color w:val="FFFFFF" w:themeColor="background1"/>
                      <w:sz w:val="20"/>
                    </w:rPr>
                    <w:t>make the access step larger horizontally, for easy use with crutches</w:t>
                  </w:r>
                </w:p>
                <w:p w:rsidR="000A4A56" w:rsidRDefault="000A4A56"/>
              </w:txbxContent>
            </v:textbox>
          </v:shape>
        </w:pict>
      </w:r>
      <w:r w:rsidR="00685C7B">
        <w:rPr>
          <w:rFonts w:cstheme="minorHAnsi"/>
          <w:bCs/>
        </w:rPr>
        <w:t xml:space="preserve">All </w:t>
      </w:r>
      <w:r w:rsidR="00DB1858" w:rsidRPr="00A82C72">
        <w:rPr>
          <w:rFonts w:cstheme="minorHAnsi"/>
          <w:bCs/>
        </w:rPr>
        <w:t>child latrine</w:t>
      </w:r>
      <w:r w:rsidR="00A82C72" w:rsidRPr="00A82C72">
        <w:rPr>
          <w:rFonts w:cstheme="minorHAnsi"/>
          <w:bCs/>
        </w:rPr>
        <w:t>s</w:t>
      </w:r>
      <w:r w:rsidR="00DB1858" w:rsidRPr="00A82C72">
        <w:rPr>
          <w:rFonts w:cstheme="minorHAnsi"/>
          <w:bCs/>
        </w:rPr>
        <w:t xml:space="preserve"> should meet the recommended standards from Sanitation Minimum </w:t>
      </w:r>
      <w:r w:rsidR="00A82C72">
        <w:rPr>
          <w:rFonts w:cstheme="minorHAnsi"/>
          <w:bCs/>
        </w:rPr>
        <w:t xml:space="preserve">Sphere Standard </w:t>
      </w:r>
      <w:r w:rsidR="00DB1858" w:rsidRPr="00A82C72">
        <w:rPr>
          <w:rFonts w:cstheme="minorHAnsi"/>
          <w:bCs/>
        </w:rPr>
        <w:t>Package</w:t>
      </w:r>
      <w:r w:rsidR="00DB1858" w:rsidRPr="00A82C72">
        <w:rPr>
          <w:rStyle w:val="FootnoteReference"/>
          <w:rFonts w:cstheme="minorHAnsi"/>
          <w:bCs/>
        </w:rPr>
        <w:footnoteReference w:id="3"/>
      </w:r>
      <w:r w:rsidR="00A82C72" w:rsidRPr="00A82C72">
        <w:rPr>
          <w:rFonts w:cstheme="minorHAnsi"/>
          <w:bCs/>
        </w:rPr>
        <w:t>.</w:t>
      </w:r>
      <w:r w:rsidR="008510ED">
        <w:rPr>
          <w:rFonts w:cstheme="minorHAnsi"/>
          <w:bCs/>
        </w:rPr>
        <w:t xml:space="preserve">The </w:t>
      </w:r>
      <w:proofErr w:type="spellStart"/>
      <w:r w:rsidR="008510ED">
        <w:rPr>
          <w:rFonts w:cstheme="minorHAnsi"/>
          <w:bCs/>
        </w:rPr>
        <w:t>desludging</w:t>
      </w:r>
      <w:proofErr w:type="spellEnd"/>
      <w:r w:rsidR="008510ED">
        <w:rPr>
          <w:rFonts w:cstheme="minorHAnsi"/>
          <w:bCs/>
        </w:rPr>
        <w:t xml:space="preserve"> and decommission of all the child latrines should meet the recommended procedures and solutions.</w:t>
      </w:r>
    </w:p>
    <w:p w:rsidR="000A4A56" w:rsidRDefault="000A4A56" w:rsidP="00C635CD">
      <w:pPr>
        <w:ind w:firstLine="360"/>
        <w:jc w:val="both"/>
        <w:rPr>
          <w:rFonts w:cstheme="minorHAnsi"/>
          <w:bCs/>
        </w:rPr>
      </w:pPr>
    </w:p>
    <w:p w:rsidR="000A4A56" w:rsidRDefault="000A4A56" w:rsidP="00C635CD">
      <w:pPr>
        <w:ind w:firstLine="360"/>
        <w:jc w:val="both"/>
        <w:rPr>
          <w:rFonts w:cstheme="minorHAnsi"/>
          <w:bCs/>
        </w:rPr>
      </w:pPr>
    </w:p>
    <w:p w:rsidR="000A4A56" w:rsidRDefault="000A4A56" w:rsidP="00C635CD">
      <w:pPr>
        <w:ind w:firstLine="360"/>
        <w:jc w:val="both"/>
        <w:rPr>
          <w:rFonts w:cstheme="minorHAnsi"/>
          <w:bCs/>
        </w:rPr>
      </w:pPr>
    </w:p>
    <w:p w:rsidR="000A4A56" w:rsidRDefault="000A4A56" w:rsidP="00C635CD">
      <w:pPr>
        <w:ind w:firstLine="360"/>
        <w:jc w:val="both"/>
        <w:rPr>
          <w:rFonts w:cstheme="minorHAnsi"/>
          <w:bCs/>
        </w:rPr>
      </w:pPr>
    </w:p>
    <w:p w:rsidR="000A4A56" w:rsidRDefault="000A4A56" w:rsidP="00C635CD">
      <w:pPr>
        <w:ind w:firstLine="360"/>
        <w:jc w:val="both"/>
        <w:rPr>
          <w:rFonts w:cstheme="minorHAnsi"/>
          <w:bCs/>
        </w:rPr>
      </w:pPr>
    </w:p>
    <w:p w:rsidR="000A4A56" w:rsidRDefault="000A4A56" w:rsidP="00C635CD">
      <w:pPr>
        <w:ind w:firstLine="360"/>
        <w:jc w:val="both"/>
        <w:rPr>
          <w:rFonts w:cstheme="minorHAnsi"/>
          <w:bCs/>
        </w:rPr>
      </w:pPr>
    </w:p>
    <w:p w:rsidR="000A4A56" w:rsidRDefault="000A4A56" w:rsidP="00C635CD">
      <w:pPr>
        <w:ind w:firstLine="360"/>
        <w:jc w:val="both"/>
        <w:rPr>
          <w:rFonts w:cstheme="minorHAnsi"/>
          <w:bCs/>
        </w:rPr>
      </w:pPr>
    </w:p>
    <w:p w:rsidR="000A4A56" w:rsidRDefault="000A4A56" w:rsidP="00C635CD">
      <w:pPr>
        <w:ind w:firstLine="360"/>
        <w:jc w:val="both"/>
        <w:rPr>
          <w:rFonts w:cstheme="minorHAnsi"/>
          <w:bCs/>
        </w:rPr>
      </w:pPr>
    </w:p>
    <w:p w:rsidR="00ED1821" w:rsidRDefault="0045796E" w:rsidP="00296A0A">
      <w:pPr>
        <w:pStyle w:val="Subtitle"/>
        <w:pBdr>
          <w:bottom w:val="thinThickSmallGap" w:sz="18" w:space="1" w:color="4F81BD" w:themeColor="accent1"/>
        </w:pBdr>
        <w:spacing w:before="240"/>
      </w:pPr>
      <w:r>
        <w:lastRenderedPageBreak/>
        <w:t>Cost and BOQ of Child Latrine</w:t>
      </w:r>
    </w:p>
    <w:p w:rsidR="004E240A" w:rsidRDefault="008F060E" w:rsidP="00E46192">
      <w:pPr>
        <w:ind w:firstLine="360"/>
        <w:jc w:val="both"/>
        <w:rPr>
          <w:b/>
        </w:rPr>
      </w:pPr>
      <w:r>
        <w:t>The following prices per items</w:t>
      </w:r>
      <w:r w:rsidR="00E46192">
        <w:t xml:space="preserve"> </w:t>
      </w:r>
      <w:r>
        <w:t>are purely indicative, depending o</w:t>
      </w:r>
      <w:r w:rsidR="00E46192">
        <w:t>n</w:t>
      </w:r>
      <w:r>
        <w:t xml:space="preserve"> the market fluctuation and also the scope of order. However the total</w:t>
      </w:r>
      <w:r w:rsidR="00E46192">
        <w:t xml:space="preserve"> </w:t>
      </w:r>
      <w:r>
        <w:t>cost d</w:t>
      </w:r>
      <w:bookmarkStart w:id="0" w:name="_GoBack"/>
      <w:bookmarkEnd w:id="0"/>
      <w:r>
        <w:t>efined below is considered by the cluster as the average price to achieve qualitatively the minimum standard targeted.</w:t>
      </w:r>
      <w:r w:rsidR="00E46192">
        <w:t xml:space="preserve"> </w:t>
      </w:r>
      <w:r w:rsidR="000028ED">
        <w:t xml:space="preserve">The minimum calculated </w:t>
      </w:r>
      <w:r w:rsidR="0045796E">
        <w:t>cost</w:t>
      </w:r>
      <w:r w:rsidR="00D404F8">
        <w:t xml:space="preserve"> of 1 child l</w:t>
      </w:r>
      <w:r w:rsidR="00F14677">
        <w:t>atrine is around 340</w:t>
      </w:r>
      <w:r w:rsidR="00D404F8">
        <w:t xml:space="preserve"> USD</w:t>
      </w:r>
      <w:r w:rsidR="000028ED">
        <w:rPr>
          <w:b/>
        </w:rPr>
        <w:t>.</w:t>
      </w:r>
      <w:r w:rsidR="00E46192">
        <w:rPr>
          <w:b/>
        </w:rPr>
        <w:t xml:space="preserve"> </w:t>
      </w:r>
      <w:r w:rsidR="00F14677">
        <w:t xml:space="preserve">The </w:t>
      </w:r>
      <w:proofErr w:type="spellStart"/>
      <w:r w:rsidR="00F14677">
        <w:t>labour</w:t>
      </w:r>
      <w:proofErr w:type="spellEnd"/>
      <w:r w:rsidR="00F14677">
        <w:t xml:space="preserve"> charges are not included in this calculation. </w:t>
      </w:r>
      <w:r w:rsidR="008E2956">
        <w:t>The Bills of Quantity for the Child Latrine</w:t>
      </w:r>
      <w:r w:rsidR="00E46192">
        <w:t xml:space="preserve"> </w:t>
      </w:r>
      <w:r w:rsidR="008510ED">
        <w:t xml:space="preserve">developed by the Save the Children International </w:t>
      </w:r>
      <w:r w:rsidR="008E2956">
        <w:t>are as follow:</w:t>
      </w:r>
    </w:p>
    <w:tbl>
      <w:tblPr>
        <w:tblStyle w:val="LightShading-Accent2"/>
        <w:tblW w:w="5000" w:type="pct"/>
        <w:tblLook w:val="04A0" w:firstRow="1" w:lastRow="0" w:firstColumn="1" w:lastColumn="0" w:noHBand="0" w:noVBand="1"/>
      </w:tblPr>
      <w:tblGrid>
        <w:gridCol w:w="570"/>
        <w:gridCol w:w="3004"/>
        <w:gridCol w:w="914"/>
        <w:gridCol w:w="950"/>
        <w:gridCol w:w="914"/>
        <w:gridCol w:w="1002"/>
        <w:gridCol w:w="2222"/>
      </w:tblGrid>
      <w:tr w:rsidR="004E240A" w:rsidRPr="00E46192" w:rsidTr="00B62604">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rPr>
                <w:rFonts w:ascii="Calibri" w:eastAsia="Times New Roman" w:hAnsi="Calibri" w:cs="Calibri"/>
                <w:color w:val="000000"/>
                <w:sz w:val="20"/>
                <w:szCs w:val="20"/>
              </w:rPr>
            </w:pPr>
            <w:r w:rsidRPr="00E46192">
              <w:rPr>
                <w:rFonts w:ascii="Calibri" w:eastAsia="Times New Roman" w:hAnsi="Calibri" w:cs="Calibri"/>
                <w:color w:val="000000"/>
                <w:sz w:val="20"/>
                <w:szCs w:val="20"/>
              </w:rPr>
              <w:t>Sr.</w:t>
            </w:r>
          </w:p>
        </w:tc>
        <w:tc>
          <w:tcPr>
            <w:tcW w:w="1569" w:type="pct"/>
            <w:noWrap/>
            <w:hideMark/>
          </w:tcPr>
          <w:p w:rsidR="004E240A" w:rsidRPr="00E46192" w:rsidRDefault="004E240A" w:rsidP="004E240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Particular</w:t>
            </w:r>
          </w:p>
        </w:tc>
        <w:tc>
          <w:tcPr>
            <w:tcW w:w="477" w:type="pct"/>
            <w:noWrap/>
            <w:hideMark/>
          </w:tcPr>
          <w:p w:rsidR="004E240A" w:rsidRPr="00E46192" w:rsidRDefault="004E240A" w:rsidP="004E240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Unit</w:t>
            </w:r>
          </w:p>
        </w:tc>
        <w:tc>
          <w:tcPr>
            <w:tcW w:w="496" w:type="pct"/>
            <w:noWrap/>
            <w:hideMark/>
          </w:tcPr>
          <w:p w:rsidR="004E240A" w:rsidRPr="00E46192" w:rsidRDefault="004E240A" w:rsidP="004E240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Quantity</w:t>
            </w:r>
          </w:p>
        </w:tc>
        <w:tc>
          <w:tcPr>
            <w:tcW w:w="477" w:type="pct"/>
            <w:noWrap/>
            <w:hideMark/>
          </w:tcPr>
          <w:p w:rsidR="004E240A" w:rsidRPr="00E46192" w:rsidRDefault="004E240A" w:rsidP="004E240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Rate</w:t>
            </w:r>
          </w:p>
        </w:tc>
        <w:tc>
          <w:tcPr>
            <w:tcW w:w="523" w:type="pct"/>
            <w:noWrap/>
            <w:hideMark/>
          </w:tcPr>
          <w:p w:rsidR="004E240A" w:rsidRPr="00E46192" w:rsidRDefault="004E240A" w:rsidP="004E240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Amount</w:t>
            </w:r>
          </w:p>
        </w:tc>
        <w:tc>
          <w:tcPr>
            <w:tcW w:w="1160" w:type="pct"/>
            <w:noWrap/>
            <w:hideMark/>
          </w:tcPr>
          <w:p w:rsidR="004E240A" w:rsidRPr="00E46192" w:rsidRDefault="004E240A" w:rsidP="004E240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Remark</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 Timber ) 3" x 3" x 58 </w:t>
            </w:r>
            <w:proofErr w:type="spellStart"/>
            <w:r w:rsidRPr="00E46192">
              <w:rPr>
                <w:rFonts w:ascii="Calibri" w:eastAsia="Times New Roman" w:hAnsi="Calibri" w:cs="Calibri"/>
                <w:color w:val="000000"/>
                <w:sz w:val="20"/>
                <w:szCs w:val="20"/>
              </w:rPr>
              <w:t>ft</w:t>
            </w:r>
            <w:proofErr w:type="spellEnd"/>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Ton</w:t>
            </w:r>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0.0725</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300000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21750</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2</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 Timber ) 4" x 2" x 24 </w:t>
            </w:r>
            <w:proofErr w:type="spellStart"/>
            <w:r w:rsidRPr="00E46192">
              <w:rPr>
                <w:rFonts w:ascii="Calibri" w:eastAsia="Times New Roman" w:hAnsi="Calibri" w:cs="Calibri"/>
                <w:color w:val="000000"/>
                <w:sz w:val="20"/>
                <w:szCs w:val="20"/>
              </w:rPr>
              <w:t>ft</w:t>
            </w:r>
            <w:proofErr w:type="spellEnd"/>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Ton</w:t>
            </w:r>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0.0267</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6675</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3</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(Timber) 3" x 2" x 100 </w:t>
            </w:r>
            <w:proofErr w:type="spellStart"/>
            <w:r w:rsidRPr="00E46192">
              <w:rPr>
                <w:rFonts w:ascii="Calibri" w:eastAsia="Times New Roman" w:hAnsi="Calibri" w:cs="Calibri"/>
                <w:color w:val="000000"/>
                <w:sz w:val="20"/>
                <w:szCs w:val="20"/>
              </w:rPr>
              <w:t>ft</w:t>
            </w:r>
            <w:proofErr w:type="spellEnd"/>
            <w:r w:rsidRPr="00E46192">
              <w:rPr>
                <w:rFonts w:ascii="Calibri" w:eastAsia="Times New Roman" w:hAnsi="Calibri" w:cs="Calibri"/>
                <w:color w:val="000000"/>
                <w:sz w:val="20"/>
                <w:szCs w:val="20"/>
              </w:rPr>
              <w:t xml:space="preserve"> </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Ton</w:t>
            </w:r>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0.0833</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20833</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4</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(Timber) 3" x 1.5" x 30 </w:t>
            </w:r>
            <w:proofErr w:type="spellStart"/>
            <w:r w:rsidRPr="00E46192">
              <w:rPr>
                <w:rFonts w:ascii="Calibri" w:eastAsia="Times New Roman" w:hAnsi="Calibri" w:cs="Calibri"/>
                <w:color w:val="000000"/>
                <w:sz w:val="20"/>
                <w:szCs w:val="20"/>
              </w:rPr>
              <w:t>ft</w:t>
            </w:r>
            <w:proofErr w:type="spellEnd"/>
            <w:r w:rsidRPr="00E46192">
              <w:rPr>
                <w:rFonts w:ascii="Calibri" w:eastAsia="Times New Roman" w:hAnsi="Calibri" w:cs="Calibri"/>
                <w:color w:val="000000"/>
                <w:sz w:val="20"/>
                <w:szCs w:val="20"/>
              </w:rPr>
              <w:t xml:space="preserve"> </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Ton</w:t>
            </w:r>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0.0188</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4700</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5</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(Timber) 3" x 1" x 90 </w:t>
            </w:r>
            <w:proofErr w:type="spellStart"/>
            <w:r w:rsidRPr="00E46192">
              <w:rPr>
                <w:rFonts w:ascii="Calibri" w:eastAsia="Times New Roman" w:hAnsi="Calibri" w:cs="Calibri"/>
                <w:color w:val="000000"/>
                <w:sz w:val="20"/>
                <w:szCs w:val="20"/>
              </w:rPr>
              <w:t>ft</w:t>
            </w:r>
            <w:proofErr w:type="spellEnd"/>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Ton</w:t>
            </w:r>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0.0375</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9375</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6</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Wooden (6"x0.75"x 80 </w:t>
            </w:r>
            <w:proofErr w:type="spellStart"/>
            <w:r w:rsidRPr="00E46192">
              <w:rPr>
                <w:rFonts w:ascii="Calibri" w:eastAsia="Times New Roman" w:hAnsi="Calibri" w:cs="Calibri"/>
                <w:color w:val="000000"/>
                <w:sz w:val="20"/>
                <w:szCs w:val="20"/>
              </w:rPr>
              <w:t>ft</w:t>
            </w:r>
            <w:proofErr w:type="spellEnd"/>
            <w:r w:rsidRPr="00E46192">
              <w:rPr>
                <w:rFonts w:ascii="Calibri" w:eastAsia="Times New Roman" w:hAnsi="Calibri" w:cs="Calibri"/>
                <w:color w:val="000000"/>
                <w:sz w:val="20"/>
                <w:szCs w:val="20"/>
              </w:rPr>
              <w:t xml:space="preserve">) Floor </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Ton</w:t>
            </w:r>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0.0333</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8333</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7</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Concrete Footing with MS flab</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nos</w:t>
            </w:r>
            <w:proofErr w:type="spellEnd"/>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4</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5000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20000</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8</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Concrete Ladder</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nos</w:t>
            </w:r>
            <w:proofErr w:type="spellEnd"/>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20000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20000</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9</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Nail 3" </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viss</w:t>
            </w:r>
            <w:proofErr w:type="spellEnd"/>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0.25</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625</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10</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Nail 1"</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viss</w:t>
            </w:r>
            <w:proofErr w:type="spellEnd"/>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0.25</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625</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11</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Nail 1.5" </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viss</w:t>
            </w:r>
            <w:proofErr w:type="spellEnd"/>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0.25</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625</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12</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Nail 2"</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viss</w:t>
            </w:r>
            <w:proofErr w:type="spellEnd"/>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0.25</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625</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13</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Nail ( for </w:t>
            </w:r>
            <w:proofErr w:type="spellStart"/>
            <w:r w:rsidRPr="00E46192">
              <w:rPr>
                <w:rFonts w:ascii="Calibri" w:eastAsia="Times New Roman" w:hAnsi="Calibri" w:cs="Calibri"/>
                <w:color w:val="000000"/>
                <w:sz w:val="20"/>
                <w:szCs w:val="20"/>
              </w:rPr>
              <w:t>zin</w:t>
            </w:r>
            <w:proofErr w:type="spellEnd"/>
            <w:r w:rsidRPr="00E46192">
              <w:rPr>
                <w:rFonts w:ascii="Calibri" w:eastAsia="Times New Roman" w:hAnsi="Calibri" w:cs="Calibri"/>
                <w:color w:val="000000"/>
                <w:sz w:val="20"/>
                <w:szCs w:val="20"/>
              </w:rPr>
              <w:t xml:space="preserve"> sheet ) </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viss</w:t>
            </w:r>
            <w:proofErr w:type="spellEnd"/>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0.25</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625</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14</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 7' x 3' ( corrugated zinc sheet )</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sheet</w:t>
            </w:r>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3</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7500</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15</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Ceremic</w:t>
            </w:r>
            <w:proofErr w:type="spellEnd"/>
            <w:r w:rsidRPr="00E46192">
              <w:rPr>
                <w:rFonts w:ascii="Calibri" w:eastAsia="Times New Roman" w:hAnsi="Calibri" w:cs="Calibri"/>
                <w:color w:val="000000"/>
                <w:sz w:val="20"/>
                <w:szCs w:val="20"/>
              </w:rPr>
              <w:t xml:space="preserve"> Pan &amp; Pipe (water trap)</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pair</w:t>
            </w:r>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25000</w:t>
            </w:r>
          </w:p>
        </w:tc>
        <w:tc>
          <w:tcPr>
            <w:tcW w:w="1160" w:type="pct"/>
            <w:noWrap/>
            <w:hideMark/>
          </w:tcPr>
          <w:p w:rsidR="004E240A" w:rsidRPr="00E46192" w:rsidRDefault="004E240A"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Latrine Pit</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16</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Concrete ring (ø 5' x 1.5')</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nos</w:t>
            </w:r>
            <w:proofErr w:type="spellEnd"/>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5</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19000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95000</w:t>
            </w:r>
          </w:p>
        </w:tc>
        <w:tc>
          <w:tcPr>
            <w:tcW w:w="1160" w:type="pct"/>
            <w:noWrap/>
            <w:hideMark/>
          </w:tcPr>
          <w:p w:rsidR="004E240A" w:rsidRPr="00E46192" w:rsidRDefault="004E240A"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Latrine Pit</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17</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Concrete ring lid (ø 5' x 3'')</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nos</w:t>
            </w:r>
            <w:proofErr w:type="spellEnd"/>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9000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18000</w:t>
            </w:r>
          </w:p>
        </w:tc>
        <w:tc>
          <w:tcPr>
            <w:tcW w:w="1160" w:type="pct"/>
            <w:noWrap/>
            <w:hideMark/>
          </w:tcPr>
          <w:p w:rsidR="004E240A" w:rsidRPr="00E46192" w:rsidRDefault="004E240A"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Latrine Pit</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18</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PVC Pipe ø 4"</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ft</w:t>
            </w:r>
            <w:proofErr w:type="spellEnd"/>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7</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900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6300</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19</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PVC Elbow ø 4" , (angle - 45')</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nos</w:t>
            </w:r>
            <w:proofErr w:type="spellEnd"/>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1500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1500</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20</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PVC Pipe ø 3" </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ft</w:t>
            </w:r>
            <w:proofErr w:type="spellEnd"/>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7</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500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3500</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21</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PVC elbow ø 3''</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nos</w:t>
            </w:r>
            <w:proofErr w:type="spellEnd"/>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500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500</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22</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Hinge, Handle, </w:t>
            </w:r>
            <w:proofErr w:type="spellStart"/>
            <w:r w:rsidRPr="00E46192">
              <w:rPr>
                <w:rFonts w:ascii="Calibri" w:eastAsia="Times New Roman" w:hAnsi="Calibri" w:cs="Calibri"/>
                <w:color w:val="000000"/>
                <w:sz w:val="20"/>
                <w:szCs w:val="20"/>
              </w:rPr>
              <w:t>etc</w:t>
            </w:r>
            <w:proofErr w:type="spellEnd"/>
            <w:r w:rsidRPr="00E46192">
              <w:rPr>
                <w:rFonts w:ascii="Calibri" w:eastAsia="Times New Roman" w:hAnsi="Calibri" w:cs="Calibri"/>
                <w:color w:val="000000"/>
                <w:sz w:val="20"/>
                <w:szCs w:val="20"/>
              </w:rPr>
              <w:t xml:space="preserve">: </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pair</w:t>
            </w:r>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3000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3000</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23</w:t>
            </w:r>
          </w:p>
        </w:tc>
        <w:tc>
          <w:tcPr>
            <w:tcW w:w="1569" w:type="pct"/>
            <w:noWrap/>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Paint (red and white)</w:t>
            </w:r>
          </w:p>
        </w:tc>
        <w:tc>
          <w:tcPr>
            <w:tcW w:w="477" w:type="pc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nos</w:t>
            </w:r>
            <w:proofErr w:type="spellEnd"/>
          </w:p>
        </w:tc>
        <w:tc>
          <w:tcPr>
            <w:tcW w:w="496"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w:t>
            </w:r>
          </w:p>
        </w:tc>
        <w:tc>
          <w:tcPr>
            <w:tcW w:w="477"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7500</w:t>
            </w: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15000</w:t>
            </w:r>
          </w:p>
        </w:tc>
        <w:tc>
          <w:tcPr>
            <w:tcW w:w="1160" w:type="pct"/>
            <w:noWrap/>
            <w:hideMark/>
          </w:tcPr>
          <w:p w:rsidR="004E240A" w:rsidRPr="00E46192" w:rsidRDefault="003D67E3" w:rsidP="00E46192">
            <w:pPr>
              <w:ind w:firstLineChars="100" w:firstLine="20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jc w:val="right"/>
              <w:rPr>
                <w:rFonts w:ascii="Calibri" w:eastAsia="Times New Roman" w:hAnsi="Calibri" w:cs="Calibri"/>
                <w:color w:val="000000"/>
                <w:sz w:val="20"/>
                <w:szCs w:val="20"/>
              </w:rPr>
            </w:pPr>
            <w:r w:rsidRPr="00E46192">
              <w:rPr>
                <w:rFonts w:ascii="Calibri" w:eastAsia="Times New Roman" w:hAnsi="Calibri" w:cs="Calibri"/>
                <w:color w:val="000000"/>
                <w:sz w:val="20"/>
                <w:szCs w:val="20"/>
              </w:rPr>
              <w:t>24</w:t>
            </w:r>
          </w:p>
        </w:tc>
        <w:tc>
          <w:tcPr>
            <w:tcW w:w="1569" w:type="pct"/>
            <w:noWrap/>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xml:space="preserve">Bamboo </w:t>
            </w:r>
          </w:p>
        </w:tc>
        <w:tc>
          <w:tcPr>
            <w:tcW w:w="477" w:type="pct"/>
            <w:noWrap/>
            <w:hideMark/>
          </w:tcPr>
          <w:p w:rsidR="004E240A" w:rsidRPr="00E46192" w:rsidRDefault="004E240A" w:rsidP="004E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roofErr w:type="spellStart"/>
            <w:r w:rsidRPr="00E46192">
              <w:rPr>
                <w:rFonts w:ascii="Calibri" w:eastAsia="Times New Roman" w:hAnsi="Calibri" w:cs="Calibri"/>
                <w:color w:val="000000"/>
                <w:sz w:val="20"/>
                <w:szCs w:val="20"/>
              </w:rPr>
              <w:t>nos</w:t>
            </w:r>
            <w:proofErr w:type="spellEnd"/>
          </w:p>
        </w:tc>
        <w:tc>
          <w:tcPr>
            <w:tcW w:w="496"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60</w:t>
            </w:r>
          </w:p>
        </w:tc>
        <w:tc>
          <w:tcPr>
            <w:tcW w:w="477"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250</w:t>
            </w: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15000</w:t>
            </w:r>
          </w:p>
        </w:tc>
        <w:tc>
          <w:tcPr>
            <w:tcW w:w="1160" w:type="pct"/>
            <w:noWrap/>
            <w:hideMark/>
          </w:tcPr>
          <w:p w:rsidR="004E240A" w:rsidRPr="00E46192" w:rsidRDefault="003D67E3" w:rsidP="00E46192">
            <w:pPr>
              <w:ind w:firstLineChars="100" w:firstLine="20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Superstructure</w:t>
            </w: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rPr>
                <w:rFonts w:ascii="Calibri" w:eastAsia="Times New Roman" w:hAnsi="Calibri" w:cs="Calibri"/>
                <w:color w:val="000000"/>
                <w:sz w:val="20"/>
                <w:szCs w:val="20"/>
              </w:rPr>
            </w:pPr>
            <w:r w:rsidRPr="00E46192">
              <w:rPr>
                <w:rFonts w:ascii="Calibri" w:eastAsia="Times New Roman" w:hAnsi="Calibri" w:cs="Calibri"/>
                <w:color w:val="000000"/>
                <w:sz w:val="20"/>
                <w:szCs w:val="20"/>
              </w:rPr>
              <w:t> </w:t>
            </w:r>
          </w:p>
        </w:tc>
        <w:tc>
          <w:tcPr>
            <w:tcW w:w="2542" w:type="pct"/>
            <w:gridSpan w:val="3"/>
            <w:noWrap/>
            <w:hideMark/>
          </w:tcPr>
          <w:p w:rsidR="004E240A" w:rsidRPr="00E46192" w:rsidRDefault="004E240A" w:rsidP="00720AB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Sub-total</w:t>
            </w:r>
          </w:p>
        </w:tc>
        <w:tc>
          <w:tcPr>
            <w:tcW w:w="477" w:type="pct"/>
            <w:vMerge w:val="restart"/>
            <w:noWrap/>
            <w:hideMark/>
          </w:tcPr>
          <w:p w:rsidR="004E240A" w:rsidRPr="00E46192" w:rsidRDefault="004E240A"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 </w:t>
            </w:r>
          </w:p>
        </w:tc>
        <w:tc>
          <w:tcPr>
            <w:tcW w:w="523" w:type="pct"/>
            <w:noWrap/>
            <w:hideMark/>
          </w:tcPr>
          <w:p w:rsidR="004E240A" w:rsidRPr="00E46192" w:rsidRDefault="00F14677"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30</w:t>
            </w:r>
            <w:r w:rsidR="004E240A" w:rsidRPr="00E46192">
              <w:rPr>
                <w:rFonts w:ascii="Calibri" w:eastAsia="Times New Roman" w:hAnsi="Calibri" w:cs="Calibri"/>
                <w:color w:val="000000"/>
                <w:sz w:val="20"/>
                <w:szCs w:val="20"/>
              </w:rPr>
              <w:t>5092</w:t>
            </w:r>
          </w:p>
        </w:tc>
        <w:tc>
          <w:tcPr>
            <w:tcW w:w="1160" w:type="pct"/>
            <w:vMerge w:val="restart"/>
            <w:noWrap/>
            <w:hideMark/>
          </w:tcPr>
          <w:p w:rsidR="00B62604" w:rsidRDefault="00B62604"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rPr>
            </w:pPr>
          </w:p>
          <w:p w:rsidR="004E240A" w:rsidRDefault="00E45A83"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rPr>
            </w:pPr>
            <w:r w:rsidRPr="00B62604">
              <w:rPr>
                <w:rFonts w:ascii="Calibri" w:eastAsia="Times New Roman" w:hAnsi="Calibri" w:cs="Calibri"/>
                <w:b/>
                <w:color w:val="000000"/>
                <w:sz w:val="20"/>
                <w:szCs w:val="20"/>
              </w:rPr>
              <w:t>~340 USD</w:t>
            </w:r>
            <w:r w:rsidR="004E240A" w:rsidRPr="00B62604">
              <w:rPr>
                <w:rFonts w:ascii="Calibri" w:eastAsia="Times New Roman" w:hAnsi="Calibri" w:cs="Calibri"/>
                <w:b/>
                <w:color w:val="000000"/>
                <w:sz w:val="20"/>
                <w:szCs w:val="20"/>
              </w:rPr>
              <w:t> </w:t>
            </w:r>
          </w:p>
          <w:p w:rsidR="00B62604" w:rsidRPr="00B62604" w:rsidRDefault="00B62604" w:rsidP="004E24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rPr>
            </w:pPr>
            <w:r>
              <w:rPr>
                <w:rFonts w:ascii="Calibri" w:eastAsia="Times New Roman" w:hAnsi="Calibri" w:cs="Calibri"/>
                <w:b/>
                <w:color w:val="000000"/>
                <w:sz w:val="20"/>
                <w:szCs w:val="20"/>
              </w:rPr>
              <w:t>(1USD= 950 MMK)</w:t>
            </w: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rPr>
                <w:rFonts w:ascii="Calibri" w:eastAsia="Times New Roman" w:hAnsi="Calibri" w:cs="Calibri"/>
                <w:color w:val="000000"/>
                <w:sz w:val="20"/>
                <w:szCs w:val="20"/>
              </w:rPr>
            </w:pPr>
            <w:r w:rsidRPr="00E46192">
              <w:rPr>
                <w:rFonts w:ascii="Calibri" w:eastAsia="Times New Roman" w:hAnsi="Calibri" w:cs="Calibri"/>
                <w:color w:val="000000"/>
                <w:sz w:val="20"/>
                <w:szCs w:val="20"/>
              </w:rPr>
              <w:t> </w:t>
            </w:r>
          </w:p>
        </w:tc>
        <w:tc>
          <w:tcPr>
            <w:tcW w:w="2542" w:type="pct"/>
            <w:gridSpan w:val="3"/>
            <w:noWrap/>
            <w:hideMark/>
          </w:tcPr>
          <w:p w:rsidR="004E240A" w:rsidRPr="00E46192" w:rsidRDefault="004E240A" w:rsidP="00720AB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Contingency 5%</w:t>
            </w:r>
          </w:p>
        </w:tc>
        <w:tc>
          <w:tcPr>
            <w:tcW w:w="477" w:type="pct"/>
            <w:vMerge/>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tcW w:w="523" w:type="pct"/>
            <w:noWrap/>
            <w:hideMark/>
          </w:tcPr>
          <w:p w:rsidR="004E240A" w:rsidRPr="00E46192" w:rsidRDefault="00F14677" w:rsidP="00F1467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15254.6</w:t>
            </w:r>
          </w:p>
        </w:tc>
        <w:tc>
          <w:tcPr>
            <w:tcW w:w="1160" w:type="pct"/>
            <w:vMerge/>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4E240A" w:rsidRPr="00E46192" w:rsidTr="00B6260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rPr>
                <w:rFonts w:ascii="Calibri" w:eastAsia="Times New Roman" w:hAnsi="Calibri" w:cs="Calibri"/>
                <w:color w:val="000000"/>
                <w:sz w:val="20"/>
                <w:szCs w:val="20"/>
              </w:rPr>
            </w:pPr>
            <w:r w:rsidRPr="00E46192">
              <w:rPr>
                <w:rFonts w:ascii="Calibri" w:eastAsia="Times New Roman" w:hAnsi="Calibri" w:cs="Calibri"/>
                <w:color w:val="000000"/>
                <w:sz w:val="20"/>
                <w:szCs w:val="20"/>
              </w:rPr>
              <w:t> </w:t>
            </w:r>
          </w:p>
        </w:tc>
        <w:tc>
          <w:tcPr>
            <w:tcW w:w="2542" w:type="pct"/>
            <w:gridSpan w:val="3"/>
            <w:noWrap/>
            <w:hideMark/>
          </w:tcPr>
          <w:p w:rsidR="004E240A" w:rsidRPr="00E46192" w:rsidRDefault="004E240A" w:rsidP="00720AB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Total</w:t>
            </w:r>
          </w:p>
        </w:tc>
        <w:tc>
          <w:tcPr>
            <w:tcW w:w="477" w:type="pct"/>
            <w:vMerge/>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c>
          <w:tcPr>
            <w:tcW w:w="523" w:type="pct"/>
            <w:noWrap/>
            <w:hideMark/>
          </w:tcPr>
          <w:p w:rsidR="004E240A" w:rsidRPr="00E46192" w:rsidRDefault="004E240A" w:rsidP="004E24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46192">
              <w:rPr>
                <w:rFonts w:ascii="Calibri" w:eastAsia="Times New Roman" w:hAnsi="Calibri" w:cs="Calibri"/>
                <w:color w:val="000000"/>
                <w:sz w:val="20"/>
                <w:szCs w:val="20"/>
              </w:rPr>
              <w:t>3</w:t>
            </w:r>
            <w:r w:rsidR="00F14677">
              <w:rPr>
                <w:rFonts w:ascii="Calibri" w:eastAsia="Times New Roman" w:hAnsi="Calibri" w:cs="Calibri"/>
                <w:color w:val="000000"/>
                <w:sz w:val="20"/>
                <w:szCs w:val="20"/>
              </w:rPr>
              <w:t>20346.6</w:t>
            </w:r>
          </w:p>
        </w:tc>
        <w:tc>
          <w:tcPr>
            <w:tcW w:w="1160" w:type="pct"/>
            <w:vMerge/>
            <w:hideMark/>
          </w:tcPr>
          <w:p w:rsidR="004E240A" w:rsidRPr="00E46192" w:rsidRDefault="004E240A" w:rsidP="004E24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4E240A" w:rsidRPr="00E46192" w:rsidTr="00B62604">
        <w:trPr>
          <w:trHeight w:val="259"/>
        </w:trPr>
        <w:tc>
          <w:tcPr>
            <w:cnfStyle w:val="001000000000" w:firstRow="0" w:lastRow="0" w:firstColumn="1" w:lastColumn="0" w:oddVBand="0" w:evenVBand="0" w:oddHBand="0" w:evenHBand="0" w:firstRowFirstColumn="0" w:firstRowLastColumn="0" w:lastRowFirstColumn="0" w:lastRowLastColumn="0"/>
            <w:tcW w:w="298" w:type="pct"/>
            <w:noWrap/>
            <w:hideMark/>
          </w:tcPr>
          <w:p w:rsidR="004E240A" w:rsidRPr="00E46192" w:rsidRDefault="004E240A" w:rsidP="004E240A">
            <w:pPr>
              <w:rPr>
                <w:rFonts w:ascii="Calibri" w:eastAsia="Times New Roman" w:hAnsi="Calibri" w:cs="Calibri"/>
                <w:color w:val="000000"/>
                <w:sz w:val="20"/>
                <w:szCs w:val="20"/>
              </w:rPr>
            </w:pPr>
            <w:r w:rsidRPr="00E46192">
              <w:rPr>
                <w:rFonts w:ascii="Calibri" w:eastAsia="Times New Roman" w:hAnsi="Calibri" w:cs="Calibri"/>
                <w:color w:val="000000"/>
                <w:sz w:val="20"/>
                <w:szCs w:val="20"/>
              </w:rPr>
              <w:t> </w:t>
            </w:r>
          </w:p>
        </w:tc>
        <w:tc>
          <w:tcPr>
            <w:tcW w:w="2542" w:type="pct"/>
            <w:gridSpan w:val="3"/>
            <w:noWrap/>
            <w:hideMark/>
          </w:tcPr>
          <w:p w:rsidR="004E240A" w:rsidRPr="00E46192" w:rsidRDefault="004E240A" w:rsidP="00B6260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rPr>
            </w:pPr>
            <w:r w:rsidRPr="00E46192">
              <w:rPr>
                <w:rFonts w:ascii="Calibri" w:eastAsia="Times New Roman" w:hAnsi="Calibri" w:cs="Calibri"/>
                <w:b/>
                <w:color w:val="000000"/>
                <w:sz w:val="20"/>
                <w:szCs w:val="20"/>
              </w:rPr>
              <w:t>Approximated</w:t>
            </w:r>
            <w:r w:rsidR="00B62604">
              <w:rPr>
                <w:rFonts w:ascii="Calibri" w:eastAsia="Times New Roman" w:hAnsi="Calibri" w:cs="Calibri"/>
                <w:b/>
                <w:color w:val="000000"/>
                <w:sz w:val="20"/>
                <w:szCs w:val="20"/>
              </w:rPr>
              <w:t xml:space="preserve"> Amount</w:t>
            </w:r>
            <w:r w:rsidR="00E45A83">
              <w:rPr>
                <w:rFonts w:ascii="Calibri" w:eastAsia="Times New Roman" w:hAnsi="Calibri" w:cs="Calibri"/>
                <w:b/>
                <w:color w:val="000000"/>
                <w:sz w:val="20"/>
                <w:szCs w:val="20"/>
              </w:rPr>
              <w:t xml:space="preserve"> </w:t>
            </w:r>
          </w:p>
        </w:tc>
        <w:tc>
          <w:tcPr>
            <w:tcW w:w="477" w:type="pct"/>
            <w:vMerge/>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tcW w:w="523" w:type="pct"/>
            <w:noWrap/>
            <w:hideMark/>
          </w:tcPr>
          <w:p w:rsidR="004E240A" w:rsidRPr="00E46192" w:rsidRDefault="004E240A" w:rsidP="004E24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sidRPr="00E46192">
              <w:rPr>
                <w:rFonts w:ascii="Calibri" w:eastAsia="Times New Roman" w:hAnsi="Calibri" w:cs="Calibri"/>
                <w:b/>
                <w:bCs/>
                <w:color w:val="000000"/>
                <w:sz w:val="20"/>
                <w:szCs w:val="20"/>
              </w:rPr>
              <w:t>3</w:t>
            </w:r>
            <w:r w:rsidR="00F14677">
              <w:rPr>
                <w:rFonts w:ascii="Calibri" w:eastAsia="Times New Roman" w:hAnsi="Calibri" w:cs="Calibri"/>
                <w:b/>
                <w:bCs/>
                <w:color w:val="000000"/>
                <w:sz w:val="20"/>
                <w:szCs w:val="20"/>
              </w:rPr>
              <w:t>20000</w:t>
            </w:r>
          </w:p>
        </w:tc>
        <w:tc>
          <w:tcPr>
            <w:tcW w:w="1160" w:type="pct"/>
            <w:vMerge/>
            <w:hideMark/>
          </w:tcPr>
          <w:p w:rsidR="004E240A" w:rsidRPr="00E46192" w:rsidRDefault="004E240A" w:rsidP="004E24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bl>
    <w:p w:rsidR="00630CA2" w:rsidRPr="00A82C72" w:rsidRDefault="00630CA2" w:rsidP="00296A0A">
      <w:pPr>
        <w:pStyle w:val="Subtitle"/>
        <w:pBdr>
          <w:bottom w:val="thinThickSmallGap" w:sz="18" w:space="1" w:color="4F81BD" w:themeColor="accent1"/>
        </w:pBdr>
        <w:spacing w:before="240"/>
      </w:pPr>
      <w:r>
        <w:t>Main Findings &amp; Lesson Learned</w:t>
      </w:r>
      <w:r w:rsidR="00E46192">
        <w:t xml:space="preserve"> (after being applied for 4 months)</w:t>
      </w:r>
    </w:p>
    <w:p w:rsidR="00630CA2" w:rsidRPr="00486BD8" w:rsidRDefault="00630CA2" w:rsidP="00630CA2">
      <w:pPr>
        <w:ind w:firstLine="360"/>
        <w:jc w:val="both"/>
        <w:rPr>
          <w:rFonts w:cstheme="minorHAnsi"/>
          <w:bCs/>
        </w:rPr>
      </w:pPr>
      <w:r>
        <w:rPr>
          <w:rFonts w:cstheme="minorHAnsi"/>
          <w:bCs/>
        </w:rPr>
        <w:t xml:space="preserve">The participatory approach with children has been applied before the design was developed. The findings from the consultation with children were incorporated in the </w:t>
      </w:r>
      <w:r w:rsidR="008F060E">
        <w:rPr>
          <w:rFonts w:cstheme="minorHAnsi"/>
          <w:bCs/>
        </w:rPr>
        <w:t>finalization</w:t>
      </w:r>
      <w:r>
        <w:rPr>
          <w:rFonts w:cstheme="minorHAnsi"/>
          <w:bCs/>
        </w:rPr>
        <w:t xml:space="preserve"> of the design. It was found that the design of the adult latrines significantly differed from the children’s imagination. The cost per one latrine becomes higher than the typical latrine design after adapting the design. These child latrines were mainly constructed at the temporary learning and child-friendly spaces due to the availability of the land is limited at the camp or community level. Thus, it can still affect the </w:t>
      </w:r>
      <w:proofErr w:type="spellStart"/>
      <w:r w:rsidR="008F060E">
        <w:rPr>
          <w:rFonts w:cstheme="minorHAnsi"/>
          <w:bCs/>
        </w:rPr>
        <w:t>behavio</w:t>
      </w:r>
      <w:r w:rsidR="009B5C7E">
        <w:rPr>
          <w:rFonts w:cstheme="minorHAnsi"/>
          <w:bCs/>
        </w:rPr>
        <w:t>u</w:t>
      </w:r>
      <w:r w:rsidR="008F060E">
        <w:rPr>
          <w:rFonts w:cstheme="minorHAnsi"/>
          <w:bCs/>
        </w:rPr>
        <w:t>r</w:t>
      </w:r>
      <w:proofErr w:type="spellEnd"/>
      <w:r>
        <w:rPr>
          <w:rFonts w:cstheme="minorHAnsi"/>
          <w:bCs/>
        </w:rPr>
        <w:t xml:space="preserve"> of the child at household level.</w:t>
      </w:r>
    </w:p>
    <w:p w:rsidR="00630CA2" w:rsidRPr="009B5C7E" w:rsidRDefault="00630CA2" w:rsidP="00296A0A">
      <w:pPr>
        <w:pStyle w:val="Subtitle"/>
        <w:pBdr>
          <w:bottom w:val="thinThickSmallGap" w:sz="18" w:space="1" w:color="4F81BD" w:themeColor="accent1"/>
        </w:pBdr>
        <w:rPr>
          <w:noProof/>
          <w:lang w:val="en-GB"/>
        </w:rPr>
      </w:pPr>
      <w:r>
        <w:lastRenderedPageBreak/>
        <w:t>Recommendations</w:t>
      </w:r>
    </w:p>
    <w:p w:rsidR="00630CA2" w:rsidRDefault="00630CA2" w:rsidP="00630CA2">
      <w:pPr>
        <w:pStyle w:val="ListParagraph"/>
        <w:numPr>
          <w:ilvl w:val="0"/>
          <w:numId w:val="3"/>
        </w:numPr>
        <w:ind w:left="540"/>
        <w:jc w:val="both"/>
        <w:rPr>
          <w:rFonts w:cstheme="minorHAnsi"/>
          <w:bCs/>
        </w:rPr>
      </w:pPr>
      <w:r>
        <w:rPr>
          <w:rFonts w:cstheme="minorHAnsi"/>
          <w:bCs/>
        </w:rPr>
        <w:t xml:space="preserve">Participatory approach should be continued </w:t>
      </w:r>
      <w:r w:rsidR="008F060E">
        <w:rPr>
          <w:rFonts w:cstheme="minorHAnsi"/>
          <w:bCs/>
        </w:rPr>
        <w:t>wherever</w:t>
      </w:r>
      <w:r>
        <w:rPr>
          <w:rFonts w:cstheme="minorHAnsi"/>
          <w:bCs/>
        </w:rPr>
        <w:t xml:space="preserve"> possible.</w:t>
      </w:r>
    </w:p>
    <w:p w:rsidR="00630CA2" w:rsidRDefault="00630CA2" w:rsidP="00630CA2">
      <w:pPr>
        <w:pStyle w:val="ListParagraph"/>
        <w:numPr>
          <w:ilvl w:val="0"/>
          <w:numId w:val="3"/>
        </w:numPr>
        <w:ind w:left="540"/>
        <w:jc w:val="both"/>
        <w:rPr>
          <w:rFonts w:cstheme="minorHAnsi"/>
          <w:bCs/>
        </w:rPr>
      </w:pPr>
      <w:r w:rsidRPr="00E10402">
        <w:rPr>
          <w:rFonts w:cstheme="minorHAnsi"/>
          <w:bCs/>
        </w:rPr>
        <w:t xml:space="preserve">Effort should be placed in continuing the regular monitoring of the latrine usage in children. </w:t>
      </w:r>
    </w:p>
    <w:p w:rsidR="00630CA2" w:rsidRDefault="00630CA2" w:rsidP="00630CA2">
      <w:pPr>
        <w:pStyle w:val="ListParagraph"/>
        <w:numPr>
          <w:ilvl w:val="0"/>
          <w:numId w:val="3"/>
        </w:numPr>
        <w:ind w:left="540"/>
        <w:jc w:val="both"/>
        <w:rPr>
          <w:rFonts w:cstheme="minorHAnsi"/>
          <w:bCs/>
        </w:rPr>
      </w:pPr>
      <w:r>
        <w:rPr>
          <w:rFonts w:cstheme="minorHAnsi"/>
          <w:bCs/>
        </w:rPr>
        <w:t>Child Latrine should be constructed at the camp level to ensure that the children have the enabling environment both at the household and institutional levels.</w:t>
      </w:r>
    </w:p>
    <w:p w:rsidR="00630CA2" w:rsidRDefault="008F060E" w:rsidP="00630CA2">
      <w:pPr>
        <w:pStyle w:val="ListParagraph"/>
        <w:numPr>
          <w:ilvl w:val="0"/>
          <w:numId w:val="3"/>
        </w:numPr>
        <w:ind w:left="540"/>
        <w:jc w:val="both"/>
        <w:rPr>
          <w:rFonts w:cstheme="minorHAnsi"/>
          <w:bCs/>
        </w:rPr>
      </w:pPr>
      <w:proofErr w:type="spellStart"/>
      <w:r>
        <w:rPr>
          <w:rFonts w:cstheme="minorHAnsi"/>
          <w:bCs/>
        </w:rPr>
        <w:t>Colo</w:t>
      </w:r>
      <w:r w:rsidR="00E46192">
        <w:rPr>
          <w:rFonts w:cstheme="minorHAnsi"/>
          <w:bCs/>
        </w:rPr>
        <w:t>u</w:t>
      </w:r>
      <w:r>
        <w:rPr>
          <w:rFonts w:cstheme="minorHAnsi"/>
          <w:bCs/>
        </w:rPr>
        <w:t>r</w:t>
      </w:r>
      <w:proofErr w:type="spellEnd"/>
      <w:r w:rsidR="00630CA2">
        <w:rPr>
          <w:rFonts w:cstheme="minorHAnsi"/>
          <w:bCs/>
        </w:rPr>
        <w:t xml:space="preserve"> of the </w:t>
      </w:r>
      <w:proofErr w:type="spellStart"/>
      <w:r w:rsidR="003D67E3">
        <w:rPr>
          <w:rFonts w:cstheme="minorHAnsi"/>
          <w:bCs/>
        </w:rPr>
        <w:t>Superstructure</w:t>
      </w:r>
      <w:r>
        <w:rPr>
          <w:rFonts w:cstheme="minorHAnsi"/>
          <w:bCs/>
        </w:rPr>
        <w:t>superstructure</w:t>
      </w:r>
      <w:proofErr w:type="spellEnd"/>
      <w:r w:rsidR="00630CA2">
        <w:rPr>
          <w:rFonts w:cstheme="minorHAnsi"/>
          <w:bCs/>
        </w:rPr>
        <w:t xml:space="preserve"> may need to be changed as the different children group may have different preferences in </w:t>
      </w:r>
      <w:proofErr w:type="spellStart"/>
      <w:r>
        <w:rPr>
          <w:rFonts w:cstheme="minorHAnsi"/>
          <w:bCs/>
        </w:rPr>
        <w:t>colo</w:t>
      </w:r>
      <w:r w:rsidR="00E46192">
        <w:rPr>
          <w:rFonts w:cstheme="minorHAnsi"/>
          <w:bCs/>
        </w:rPr>
        <w:t>u</w:t>
      </w:r>
      <w:r>
        <w:rPr>
          <w:rFonts w:cstheme="minorHAnsi"/>
          <w:bCs/>
        </w:rPr>
        <w:t>r</w:t>
      </w:r>
      <w:proofErr w:type="spellEnd"/>
      <w:r w:rsidR="00630CA2">
        <w:rPr>
          <w:rFonts w:cstheme="minorHAnsi"/>
          <w:bCs/>
        </w:rPr>
        <w:t>.</w:t>
      </w:r>
    </w:p>
    <w:p w:rsidR="00630CA2" w:rsidRDefault="00630CA2" w:rsidP="00630CA2">
      <w:pPr>
        <w:pStyle w:val="ListParagraph"/>
        <w:numPr>
          <w:ilvl w:val="0"/>
          <w:numId w:val="3"/>
        </w:numPr>
        <w:ind w:left="540"/>
        <w:jc w:val="both"/>
        <w:rPr>
          <w:rFonts w:cstheme="minorHAnsi"/>
          <w:bCs/>
        </w:rPr>
      </w:pPr>
      <w:r w:rsidRPr="00D404F8">
        <w:rPr>
          <w:rFonts w:cstheme="minorHAnsi"/>
          <w:bCs/>
        </w:rPr>
        <w:t>The window at the side of the latrine needs to be locked and th</w:t>
      </w:r>
      <w:r>
        <w:rPr>
          <w:rFonts w:cstheme="minorHAnsi"/>
          <w:bCs/>
        </w:rPr>
        <w:t>e key should be kept at the safe hands</w:t>
      </w:r>
      <w:r w:rsidRPr="00D404F8">
        <w:rPr>
          <w:rFonts w:cstheme="minorHAnsi"/>
          <w:bCs/>
        </w:rPr>
        <w:t>.</w:t>
      </w:r>
    </w:p>
    <w:p w:rsidR="00630CA2" w:rsidRPr="00D404F8" w:rsidRDefault="00630CA2" w:rsidP="00630CA2">
      <w:pPr>
        <w:pStyle w:val="ListParagraph"/>
        <w:numPr>
          <w:ilvl w:val="0"/>
          <w:numId w:val="3"/>
        </w:numPr>
        <w:ind w:left="540"/>
        <w:jc w:val="both"/>
        <w:rPr>
          <w:rFonts w:cstheme="minorHAnsi"/>
          <w:bCs/>
        </w:rPr>
      </w:pPr>
      <w:proofErr w:type="spellStart"/>
      <w:r>
        <w:rPr>
          <w:rFonts w:cstheme="minorHAnsi"/>
          <w:bCs/>
        </w:rPr>
        <w:t>Desludging</w:t>
      </w:r>
      <w:proofErr w:type="spellEnd"/>
      <w:r>
        <w:rPr>
          <w:rFonts w:cstheme="minorHAnsi"/>
          <w:bCs/>
        </w:rPr>
        <w:t xml:space="preserve"> and Decommissioning of the child latrines should follow the common procedures for the adult latrines.</w:t>
      </w:r>
    </w:p>
    <w:p w:rsidR="000E61CA" w:rsidRDefault="000E61CA">
      <w:pPr>
        <w:jc w:val="both"/>
        <w:rPr>
          <w:rFonts w:cstheme="minorHAnsi"/>
          <w:b/>
          <w:bCs/>
          <w:color w:val="548DD4" w:themeColor="text2" w:themeTint="99"/>
        </w:rPr>
      </w:pPr>
    </w:p>
    <w:sectPr w:rsidR="000E61CA" w:rsidSect="003A7C1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CB" w:rsidRDefault="001E75CB" w:rsidP="004A6FB1">
      <w:pPr>
        <w:spacing w:after="0" w:line="240" w:lineRule="auto"/>
      </w:pPr>
      <w:r>
        <w:separator/>
      </w:r>
    </w:p>
  </w:endnote>
  <w:endnote w:type="continuationSeparator" w:id="0">
    <w:p w:rsidR="001E75CB" w:rsidRDefault="001E75CB" w:rsidP="004A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B1" w:rsidRPr="0000443B" w:rsidRDefault="004A6FB1">
    <w:pPr>
      <w:pStyle w:val="Footer"/>
      <w:rPr>
        <w:sz w:val="24"/>
        <w:szCs w:val="28"/>
      </w:rPr>
    </w:pPr>
    <w:r>
      <w:tab/>
    </w:r>
    <w:r>
      <w:tab/>
    </w:r>
    <w:proofErr w:type="spellStart"/>
    <w:r w:rsidR="007E27FF">
      <w:rPr>
        <w:sz w:val="24"/>
        <w:szCs w:val="28"/>
      </w:rPr>
      <w:t>Capitalisation</w:t>
    </w:r>
    <w:proofErr w:type="gramStart"/>
    <w:r w:rsidR="007E27FF">
      <w:rPr>
        <w:sz w:val="24"/>
        <w:szCs w:val="28"/>
      </w:rPr>
      <w:t>,Kachin</w:t>
    </w:r>
    <w:proofErr w:type="spellEnd"/>
    <w:proofErr w:type="gramEnd"/>
    <w:r w:rsidR="007E27FF">
      <w:rPr>
        <w:sz w:val="24"/>
        <w:szCs w:val="28"/>
      </w:rPr>
      <w:t xml:space="preserve"> &amp;</w:t>
    </w:r>
    <w:proofErr w:type="spellStart"/>
    <w:r w:rsidR="007E27FF">
      <w:rPr>
        <w:sz w:val="24"/>
        <w:szCs w:val="28"/>
      </w:rPr>
      <w:t>Rakhine</w:t>
    </w:r>
    <w:proofErr w:type="spellEnd"/>
    <w:r w:rsidR="007E27FF">
      <w:rPr>
        <w:sz w:val="24"/>
        <w:szCs w:val="28"/>
      </w:rPr>
      <w:t xml:space="preserve">  Emergency Response,</w:t>
    </w:r>
    <w:r w:rsidR="007E27FF" w:rsidRPr="0000443B">
      <w:rPr>
        <w:sz w:val="24"/>
        <w:szCs w:val="28"/>
      </w:rPr>
      <w:t xml:space="preserve"> 201</w:t>
    </w:r>
    <w:r w:rsidR="007E27FF">
      <w:rPr>
        <w:sz w:val="24"/>
        <w:szCs w:val="28"/>
      </w:rPr>
      <w:t>3-</w:t>
    </w:r>
    <w:r w:rsidR="007E27FF" w:rsidRPr="0000443B">
      <w:rPr>
        <w:sz w:val="24"/>
        <w:szCs w:val="2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CB" w:rsidRDefault="001E75CB" w:rsidP="004A6FB1">
      <w:pPr>
        <w:spacing w:after="0" w:line="240" w:lineRule="auto"/>
      </w:pPr>
      <w:r>
        <w:separator/>
      </w:r>
    </w:p>
  </w:footnote>
  <w:footnote w:type="continuationSeparator" w:id="0">
    <w:p w:rsidR="001E75CB" w:rsidRDefault="001E75CB" w:rsidP="004A6FB1">
      <w:pPr>
        <w:spacing w:after="0" w:line="240" w:lineRule="auto"/>
      </w:pPr>
      <w:r>
        <w:continuationSeparator/>
      </w:r>
    </w:p>
  </w:footnote>
  <w:footnote w:id="1">
    <w:p w:rsidR="00B15B73" w:rsidRDefault="00B15B73" w:rsidP="00B15B73">
      <w:pPr>
        <w:pStyle w:val="FootnoteText"/>
      </w:pPr>
      <w:r>
        <w:rPr>
          <w:rStyle w:val="FootnoteReference"/>
        </w:rPr>
        <w:footnoteRef/>
      </w:r>
      <w:r>
        <w:t xml:space="preserve"> Priorities Identified WASH CLUSTER STRATEGIC OPERATIONAL FRAMEWORK RAKHINE AND KACHIN STATES IDP CRISIS RESPONSE</w:t>
      </w:r>
    </w:p>
  </w:footnote>
  <w:footnote w:id="2">
    <w:p w:rsidR="00793402" w:rsidRDefault="00793402">
      <w:pPr>
        <w:pStyle w:val="FootnoteText"/>
      </w:pPr>
      <w:r>
        <w:rPr>
          <w:rStyle w:val="FootnoteReference"/>
        </w:rPr>
        <w:footnoteRef/>
      </w:r>
      <w:r>
        <w:t xml:space="preserve">  Temporary learning space (TLS) and Child-friendly space (CFS) in the camp compounds</w:t>
      </w:r>
    </w:p>
  </w:footnote>
  <w:footnote w:id="3">
    <w:p w:rsidR="00DB1858" w:rsidRDefault="00DB1858">
      <w:pPr>
        <w:pStyle w:val="FootnoteText"/>
      </w:pPr>
      <w:r>
        <w:rPr>
          <w:rStyle w:val="FootnoteReference"/>
        </w:rPr>
        <w:footnoteRef/>
      </w:r>
      <w:r w:rsidR="00A82C72">
        <w:t xml:space="preserve">Sanitation Minimum Sphere Standard Package 2012/3 by WASH Cluster, </w:t>
      </w:r>
      <w:r w:rsidR="00C27288">
        <w:t>www.themimuinfo/emergencies/wash-cluster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B1" w:rsidRDefault="004A6FB1">
    <w:pPr>
      <w:pStyle w:val="Header"/>
    </w:pPr>
    <w:r>
      <w:rPr>
        <w:noProof/>
      </w:rPr>
      <w:drawing>
        <wp:anchor distT="0" distB="0" distL="114300" distR="114300" simplePos="0" relativeHeight="251659264" behindDoc="1" locked="0" layoutInCell="1" allowOverlap="1">
          <wp:simplePos x="0" y="0"/>
          <wp:positionH relativeFrom="column">
            <wp:posOffset>-762000</wp:posOffset>
          </wp:positionH>
          <wp:positionV relativeFrom="paragraph">
            <wp:posOffset>-238125</wp:posOffset>
          </wp:positionV>
          <wp:extent cx="2047875" cy="678629"/>
          <wp:effectExtent l="0" t="0" r="0" b="7620"/>
          <wp:wrapNone/>
          <wp:docPr id="3" name="Picture 3" descr="logo_wash_cluster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ash_cluster_0"/>
                  <pic:cNvPicPr>
                    <a:picLocks noChangeAspect="1" noChangeArrowheads="1"/>
                  </pic:cNvPicPr>
                </pic:nvPicPr>
                <pic:blipFill>
                  <a:blip r:embed="rId1"/>
                  <a:srcRect/>
                  <a:stretch>
                    <a:fillRect/>
                  </a:stretch>
                </pic:blipFill>
                <pic:spPr bwMode="auto">
                  <a:xfrm>
                    <a:off x="0" y="0"/>
                    <a:ext cx="2048359" cy="6787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8B3"/>
    <w:multiLevelType w:val="hybridMultilevel"/>
    <w:tmpl w:val="10B2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AC2947"/>
    <w:multiLevelType w:val="hybridMultilevel"/>
    <w:tmpl w:val="0CAA3E4E"/>
    <w:lvl w:ilvl="0" w:tplc="4E324CB4">
      <w:start w:val="7"/>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47414D"/>
    <w:multiLevelType w:val="hybridMultilevel"/>
    <w:tmpl w:val="9C1AFCB8"/>
    <w:lvl w:ilvl="0" w:tplc="CA2EBE20">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o:colormru v:ext="edit" colors="#4656ec"/>
      <o:colormenu v:ext="edit" fillcolor="#4656ec"/>
    </o:shapedefaults>
  </w:hdrShapeDefaults>
  <w:footnotePr>
    <w:footnote w:id="-1"/>
    <w:footnote w:id="0"/>
  </w:footnotePr>
  <w:endnotePr>
    <w:endnote w:id="-1"/>
    <w:endnote w:id="0"/>
  </w:endnotePr>
  <w:compat>
    <w:compatSetting w:name="compatibilityMode" w:uri="http://schemas.microsoft.com/office/word" w:val="12"/>
  </w:compat>
  <w:rsids>
    <w:rsidRoot w:val="004A6FB1"/>
    <w:rsid w:val="000028ED"/>
    <w:rsid w:val="0000443B"/>
    <w:rsid w:val="0008379E"/>
    <w:rsid w:val="000A4A56"/>
    <w:rsid w:val="000E61CA"/>
    <w:rsid w:val="001029DD"/>
    <w:rsid w:val="00115758"/>
    <w:rsid w:val="0015045B"/>
    <w:rsid w:val="00175C52"/>
    <w:rsid w:val="001E75CB"/>
    <w:rsid w:val="00255DC5"/>
    <w:rsid w:val="00267F19"/>
    <w:rsid w:val="00292112"/>
    <w:rsid w:val="00296A0A"/>
    <w:rsid w:val="00297C7B"/>
    <w:rsid w:val="002C385E"/>
    <w:rsid w:val="00302593"/>
    <w:rsid w:val="00306653"/>
    <w:rsid w:val="00325493"/>
    <w:rsid w:val="00382B20"/>
    <w:rsid w:val="003A7C1B"/>
    <w:rsid w:val="003D67E3"/>
    <w:rsid w:val="0045796E"/>
    <w:rsid w:val="00480D55"/>
    <w:rsid w:val="00486BD8"/>
    <w:rsid w:val="004A6FB1"/>
    <w:rsid w:val="004B0671"/>
    <w:rsid w:val="004E240A"/>
    <w:rsid w:val="004F619D"/>
    <w:rsid w:val="00525BF1"/>
    <w:rsid w:val="005529DE"/>
    <w:rsid w:val="00584B81"/>
    <w:rsid w:val="00596BA8"/>
    <w:rsid w:val="005E7E14"/>
    <w:rsid w:val="005F61C8"/>
    <w:rsid w:val="006204CB"/>
    <w:rsid w:val="00630CA2"/>
    <w:rsid w:val="00672D6B"/>
    <w:rsid w:val="00685C7B"/>
    <w:rsid w:val="006C6742"/>
    <w:rsid w:val="006D5BA3"/>
    <w:rsid w:val="00720ABE"/>
    <w:rsid w:val="00737D40"/>
    <w:rsid w:val="00767DA3"/>
    <w:rsid w:val="00793402"/>
    <w:rsid w:val="00795288"/>
    <w:rsid w:val="007C0DFF"/>
    <w:rsid w:val="007C326F"/>
    <w:rsid w:val="007E27FF"/>
    <w:rsid w:val="008510ED"/>
    <w:rsid w:val="008758CA"/>
    <w:rsid w:val="00882A76"/>
    <w:rsid w:val="008C015A"/>
    <w:rsid w:val="008C4973"/>
    <w:rsid w:val="008C5E35"/>
    <w:rsid w:val="008E2956"/>
    <w:rsid w:val="008F060E"/>
    <w:rsid w:val="008F7C19"/>
    <w:rsid w:val="0091572E"/>
    <w:rsid w:val="00921E28"/>
    <w:rsid w:val="00960719"/>
    <w:rsid w:val="009810F0"/>
    <w:rsid w:val="00996B55"/>
    <w:rsid w:val="009A5627"/>
    <w:rsid w:val="009B3CFC"/>
    <w:rsid w:val="009B5C7E"/>
    <w:rsid w:val="009C5814"/>
    <w:rsid w:val="009E42AB"/>
    <w:rsid w:val="009F5EBD"/>
    <w:rsid w:val="00A33084"/>
    <w:rsid w:val="00A47530"/>
    <w:rsid w:val="00A7669D"/>
    <w:rsid w:val="00A82C72"/>
    <w:rsid w:val="00AD604D"/>
    <w:rsid w:val="00AF34C0"/>
    <w:rsid w:val="00B15B73"/>
    <w:rsid w:val="00B62604"/>
    <w:rsid w:val="00B77851"/>
    <w:rsid w:val="00B95966"/>
    <w:rsid w:val="00BD1D97"/>
    <w:rsid w:val="00C27288"/>
    <w:rsid w:val="00C5745B"/>
    <w:rsid w:val="00C635CD"/>
    <w:rsid w:val="00C637B9"/>
    <w:rsid w:val="00CC69D7"/>
    <w:rsid w:val="00CD0F52"/>
    <w:rsid w:val="00D03DF4"/>
    <w:rsid w:val="00D404F8"/>
    <w:rsid w:val="00D5627F"/>
    <w:rsid w:val="00D73216"/>
    <w:rsid w:val="00D813CD"/>
    <w:rsid w:val="00D83F24"/>
    <w:rsid w:val="00DA19A2"/>
    <w:rsid w:val="00DB1858"/>
    <w:rsid w:val="00DF0612"/>
    <w:rsid w:val="00E10402"/>
    <w:rsid w:val="00E21A2A"/>
    <w:rsid w:val="00E24E7A"/>
    <w:rsid w:val="00E45A83"/>
    <w:rsid w:val="00E46192"/>
    <w:rsid w:val="00EA2160"/>
    <w:rsid w:val="00EA5882"/>
    <w:rsid w:val="00EB4982"/>
    <w:rsid w:val="00ED1821"/>
    <w:rsid w:val="00F0630D"/>
    <w:rsid w:val="00F0731D"/>
    <w:rsid w:val="00F14677"/>
    <w:rsid w:val="00F35C14"/>
    <w:rsid w:val="00F374D1"/>
    <w:rsid w:val="00F825DE"/>
    <w:rsid w:val="00FB2FBC"/>
    <w:rsid w:val="00FB6EC7"/>
    <w:rsid w:val="00FF3A79"/>
    <w:rsid w:val="00FF5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ru v:ext="edit" colors="#4656ec"/>
      <o:colormenu v:ext="edit" fillcolor="#4656ec"/>
    </o:shapedefaults>
    <o:shapelayout v:ext="edit">
      <o:idmap v:ext="edit" data="1"/>
    </o:shapelayout>
  </w:shapeDefaults>
  <w:decimalSymbol w:val="."/>
  <w:listSeparator w:val=","/>
  <w15:docId w15:val="{5E452164-5DB2-4C2C-97DE-6593570B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FB1"/>
  </w:style>
  <w:style w:type="paragraph" w:styleId="Footer">
    <w:name w:val="footer"/>
    <w:basedOn w:val="Normal"/>
    <w:link w:val="FooterChar"/>
    <w:uiPriority w:val="99"/>
    <w:unhideWhenUsed/>
    <w:rsid w:val="004A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FB1"/>
  </w:style>
  <w:style w:type="table" w:styleId="TableGrid">
    <w:name w:val="Table Grid"/>
    <w:basedOn w:val="TableNormal"/>
    <w:uiPriority w:val="59"/>
    <w:rsid w:val="00DA19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B1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858"/>
    <w:rPr>
      <w:sz w:val="20"/>
      <w:szCs w:val="20"/>
    </w:rPr>
  </w:style>
  <w:style w:type="character" w:styleId="FootnoteReference">
    <w:name w:val="footnote reference"/>
    <w:basedOn w:val="DefaultParagraphFont"/>
    <w:uiPriority w:val="99"/>
    <w:semiHidden/>
    <w:unhideWhenUsed/>
    <w:rsid w:val="00DB1858"/>
    <w:rPr>
      <w:vertAlign w:val="superscript"/>
    </w:rPr>
  </w:style>
  <w:style w:type="paragraph" w:styleId="Subtitle">
    <w:name w:val="Subtitle"/>
    <w:basedOn w:val="Normal"/>
    <w:next w:val="Normal"/>
    <w:link w:val="SubtitleChar"/>
    <w:uiPriority w:val="11"/>
    <w:qFormat/>
    <w:rsid w:val="00B15B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5B73"/>
    <w:rPr>
      <w:rFonts w:asciiTheme="majorHAnsi" w:eastAsiaTheme="majorEastAsia" w:hAnsiTheme="majorHAnsi" w:cstheme="majorBidi"/>
      <w:i/>
      <w:iCs/>
      <w:color w:val="4F81BD" w:themeColor="accent1"/>
      <w:spacing w:val="15"/>
      <w:sz w:val="24"/>
      <w:szCs w:val="24"/>
    </w:rPr>
  </w:style>
  <w:style w:type="paragraph" w:customStyle="1" w:styleId="ListParagraph1">
    <w:name w:val="List Paragraph1"/>
    <w:basedOn w:val="Normal"/>
    <w:uiPriority w:val="34"/>
    <w:qFormat/>
    <w:rsid w:val="00A82C72"/>
    <w:pPr>
      <w:spacing w:after="0" w:line="240" w:lineRule="auto"/>
      <w:ind w:left="720"/>
      <w:contextualSpacing/>
      <w:jc w:val="both"/>
    </w:pPr>
    <w:rPr>
      <w:rFonts w:ascii="Calibri" w:eastAsia="Calibri" w:hAnsi="Calibri" w:cs="Times New Roman"/>
    </w:rPr>
  </w:style>
  <w:style w:type="character" w:styleId="Hyperlink">
    <w:name w:val="Hyperlink"/>
    <w:basedOn w:val="DefaultParagraphFont"/>
    <w:uiPriority w:val="99"/>
    <w:unhideWhenUsed/>
    <w:rsid w:val="00A82C72"/>
    <w:rPr>
      <w:color w:val="0000FF" w:themeColor="hyperlink"/>
      <w:u w:val="single"/>
    </w:rPr>
  </w:style>
  <w:style w:type="paragraph" w:styleId="ListParagraph">
    <w:name w:val="List Paragraph"/>
    <w:basedOn w:val="Normal"/>
    <w:uiPriority w:val="34"/>
    <w:qFormat/>
    <w:rsid w:val="00685C7B"/>
    <w:pPr>
      <w:ind w:left="720"/>
      <w:contextualSpacing/>
    </w:pPr>
  </w:style>
  <w:style w:type="paragraph" w:styleId="NoSpacing">
    <w:name w:val="No Spacing"/>
    <w:uiPriority w:val="1"/>
    <w:qFormat/>
    <w:rsid w:val="00A7669D"/>
    <w:pPr>
      <w:spacing w:after="0" w:line="240" w:lineRule="auto"/>
    </w:pPr>
  </w:style>
  <w:style w:type="paragraph" w:styleId="BalloonText">
    <w:name w:val="Balloon Text"/>
    <w:basedOn w:val="Normal"/>
    <w:link w:val="BalloonTextChar"/>
    <w:uiPriority w:val="99"/>
    <w:semiHidden/>
    <w:unhideWhenUsed/>
    <w:rsid w:val="00DF0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12"/>
    <w:rPr>
      <w:rFonts w:ascii="Tahoma" w:hAnsi="Tahoma" w:cs="Tahoma"/>
      <w:sz w:val="16"/>
      <w:szCs w:val="16"/>
    </w:rPr>
  </w:style>
  <w:style w:type="paragraph" w:styleId="Caption">
    <w:name w:val="caption"/>
    <w:basedOn w:val="Normal"/>
    <w:next w:val="Normal"/>
    <w:uiPriority w:val="35"/>
    <w:unhideWhenUsed/>
    <w:qFormat/>
    <w:rsid w:val="00DF0612"/>
    <w:pPr>
      <w:spacing w:line="240" w:lineRule="auto"/>
    </w:pPr>
    <w:rPr>
      <w:b/>
      <w:bCs/>
      <w:color w:val="4F81BD" w:themeColor="accent1"/>
      <w:sz w:val="18"/>
      <w:szCs w:val="18"/>
    </w:rPr>
  </w:style>
  <w:style w:type="table" w:styleId="LightShading-Accent1">
    <w:name w:val="Light Shading Accent 1"/>
    <w:basedOn w:val="TableNormal"/>
    <w:uiPriority w:val="60"/>
    <w:rsid w:val="00B6260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6260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7117">
      <w:bodyDiv w:val="1"/>
      <w:marLeft w:val="0"/>
      <w:marRight w:val="0"/>
      <w:marTop w:val="0"/>
      <w:marBottom w:val="0"/>
      <w:divBdr>
        <w:top w:val="none" w:sz="0" w:space="0" w:color="auto"/>
        <w:left w:val="none" w:sz="0" w:space="0" w:color="auto"/>
        <w:bottom w:val="none" w:sz="0" w:space="0" w:color="auto"/>
        <w:right w:val="none" w:sz="0" w:space="0" w:color="auto"/>
      </w:divBdr>
    </w:div>
    <w:div w:id="941693965">
      <w:bodyDiv w:val="1"/>
      <w:marLeft w:val="0"/>
      <w:marRight w:val="0"/>
      <w:marTop w:val="0"/>
      <w:marBottom w:val="0"/>
      <w:divBdr>
        <w:top w:val="none" w:sz="0" w:space="0" w:color="auto"/>
        <w:left w:val="none" w:sz="0" w:space="0" w:color="auto"/>
        <w:bottom w:val="none" w:sz="0" w:space="0" w:color="auto"/>
        <w:right w:val="none" w:sz="0" w:space="0" w:color="auto"/>
      </w:divBdr>
    </w:div>
    <w:div w:id="10039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DAF6-F5A9-4F57-BBD5-DC9E7E36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Le Guillou</dc:creator>
  <cp:lastModifiedBy>Olivier Le Guillou</cp:lastModifiedBy>
  <cp:revision>22</cp:revision>
  <dcterms:created xsi:type="dcterms:W3CDTF">2014-03-18T02:44:00Z</dcterms:created>
  <dcterms:modified xsi:type="dcterms:W3CDTF">2014-07-14T10:29:00Z</dcterms:modified>
</cp:coreProperties>
</file>