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593" w:rsidRPr="00A82C72" w:rsidRDefault="00302593" w:rsidP="006C6742">
      <w:pPr>
        <w:jc w:val="both"/>
        <w:rPr>
          <w:rFonts w:cstheme="minorHAnsi"/>
        </w:rPr>
      </w:pPr>
    </w:p>
    <w:p w:rsidR="004A6FB1" w:rsidRPr="00266CEC" w:rsidRDefault="00266CEC" w:rsidP="00266CEC">
      <w:pPr>
        <w:widowControl w:val="0"/>
        <w:pBdr>
          <w:top w:val="single" w:sz="4" w:space="1" w:color="auto"/>
          <w:left w:val="single" w:sz="4" w:space="4" w:color="auto"/>
          <w:bottom w:val="single" w:sz="4" w:space="9" w:color="auto"/>
          <w:right w:val="single" w:sz="4" w:space="4" w:color="auto"/>
        </w:pBdr>
        <w:shd w:val="clear" w:color="auto" w:fill="95B3D7" w:themeFill="accent1" w:themeFillTint="99"/>
        <w:autoSpaceDE w:val="0"/>
        <w:autoSpaceDN w:val="0"/>
        <w:adjustRightInd w:val="0"/>
        <w:spacing w:after="0" w:line="592" w:lineRule="exact"/>
        <w:ind w:right="36"/>
        <w:jc w:val="center"/>
        <w:rPr>
          <w:rFonts w:cstheme="minorHAnsi"/>
          <w:b/>
          <w:bCs/>
          <w:color w:val="FFFFFF" w:themeColor="background1"/>
          <w:sz w:val="28"/>
          <w:lang w:val="fr-FR"/>
        </w:rPr>
      </w:pPr>
      <w:r w:rsidRPr="00266CEC">
        <w:rPr>
          <w:rFonts w:cstheme="minorHAnsi"/>
          <w:b/>
          <w:bCs/>
          <w:color w:val="FFFFFF" w:themeColor="background1"/>
          <w:sz w:val="28"/>
          <w:lang w:val="fr-FR"/>
        </w:rPr>
        <w:t>STANDARDISED SEMI-PERMANENT ADULT LATRINE</w:t>
      </w:r>
    </w:p>
    <w:p w:rsidR="004A6FB1" w:rsidRPr="00266CEC" w:rsidRDefault="004A6FB1" w:rsidP="006C6742">
      <w:pPr>
        <w:jc w:val="both"/>
        <w:rPr>
          <w:rFonts w:cstheme="minorHAnsi"/>
          <w:lang w:val="fr-FR"/>
        </w:rPr>
      </w:pPr>
    </w:p>
    <w:p w:rsidR="004A6FB1" w:rsidRPr="00266CEC" w:rsidRDefault="004A6FB1" w:rsidP="006C6742">
      <w:pPr>
        <w:jc w:val="both"/>
        <w:rPr>
          <w:rFonts w:cstheme="minorHAnsi"/>
          <w:lang w:val="fr-FR"/>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16"/>
      </w:tblGrid>
      <w:tr w:rsidR="004A6FB1" w:rsidRPr="00A82C72" w:rsidTr="004A6FB1">
        <w:trPr>
          <w:trHeight w:val="3156"/>
        </w:trPr>
        <w:tc>
          <w:tcPr>
            <w:tcW w:w="9516" w:type="dxa"/>
            <w:tcBorders>
              <w:top w:val="single" w:sz="12" w:space="0" w:color="auto"/>
              <w:left w:val="single" w:sz="12" w:space="0" w:color="auto"/>
              <w:bottom w:val="single" w:sz="12" w:space="0" w:color="auto"/>
              <w:right w:val="single" w:sz="12" w:space="0" w:color="auto"/>
            </w:tcBorders>
            <w:shd w:val="clear" w:color="auto" w:fill="C6D9F1" w:themeFill="text2" w:themeFillTint="33"/>
            <w:vAlign w:val="center"/>
          </w:tcPr>
          <w:p w:rsidR="004A6FB1" w:rsidRDefault="004A6FB1" w:rsidP="002D671B">
            <w:pPr>
              <w:jc w:val="both"/>
              <w:rPr>
                <w:rFonts w:cstheme="minorHAnsi"/>
              </w:rPr>
            </w:pPr>
            <w:r w:rsidRPr="00A82C72">
              <w:rPr>
                <w:rFonts w:cstheme="minorHAnsi"/>
                <w:color w:val="808080" w:themeColor="background1" w:themeShade="80"/>
              </w:rPr>
              <w:t>Produce</w:t>
            </w:r>
            <w:r w:rsidR="00CD0F52" w:rsidRPr="00A82C72">
              <w:rPr>
                <w:rFonts w:cstheme="minorHAnsi"/>
                <w:color w:val="808080" w:themeColor="background1" w:themeShade="80"/>
              </w:rPr>
              <w:t>d</w:t>
            </w:r>
            <w:r w:rsidRPr="00A82C72">
              <w:rPr>
                <w:rFonts w:cstheme="minorHAnsi"/>
                <w:color w:val="808080" w:themeColor="background1" w:themeShade="80"/>
              </w:rPr>
              <w:t xml:space="preserve"> by: </w:t>
            </w:r>
            <w:r w:rsidR="00DA19A2" w:rsidRPr="00A82C72">
              <w:rPr>
                <w:rFonts w:cstheme="minorHAnsi"/>
              </w:rPr>
              <w:tab/>
            </w:r>
            <w:r w:rsidR="00DA19A2" w:rsidRPr="00A82C72">
              <w:rPr>
                <w:rFonts w:cstheme="minorHAnsi"/>
              </w:rPr>
              <w:tab/>
            </w:r>
            <w:r w:rsidR="00CF5E40">
              <w:rPr>
                <w:rFonts w:cstheme="minorHAnsi"/>
              </w:rPr>
              <w:t>WASH Cluster</w:t>
            </w:r>
          </w:p>
          <w:p w:rsidR="002D671B" w:rsidRPr="00123494" w:rsidRDefault="002D671B" w:rsidP="002D671B">
            <w:pPr>
              <w:jc w:val="both"/>
              <w:rPr>
                <w:rFonts w:cstheme="minorHAnsi"/>
              </w:rPr>
            </w:pPr>
            <w:r w:rsidRPr="002D671B">
              <w:rPr>
                <w:rFonts w:cstheme="minorHAnsi"/>
                <w:color w:val="808080" w:themeColor="background1" w:themeShade="80"/>
              </w:rPr>
              <w:t>Specific Support:</w:t>
            </w:r>
            <w:r>
              <w:rPr>
                <w:rFonts w:cstheme="minorHAnsi"/>
                <w:color w:val="808080" w:themeColor="background1" w:themeShade="80"/>
              </w:rPr>
              <w:t xml:space="preserve">              </w:t>
            </w:r>
            <w:r w:rsidRPr="00123494">
              <w:rPr>
                <w:rFonts w:cstheme="minorHAnsi"/>
              </w:rPr>
              <w:t>Save the Children</w:t>
            </w:r>
          </w:p>
          <w:p w:rsidR="004A6FB1" w:rsidRPr="00A82C72" w:rsidRDefault="004A6FB1" w:rsidP="002D671B">
            <w:pPr>
              <w:jc w:val="both"/>
              <w:rPr>
                <w:rFonts w:cstheme="minorHAnsi"/>
              </w:rPr>
            </w:pPr>
            <w:r w:rsidRPr="00A82C72">
              <w:rPr>
                <w:rFonts w:cstheme="minorHAnsi"/>
                <w:color w:val="808080" w:themeColor="background1" w:themeShade="80"/>
              </w:rPr>
              <w:t>Type organization:</w:t>
            </w:r>
            <w:r w:rsidRPr="00A82C72">
              <w:rPr>
                <w:rFonts w:cstheme="minorHAnsi"/>
              </w:rPr>
              <w:tab/>
            </w:r>
            <w:r w:rsidR="002F7793">
              <w:rPr>
                <w:rFonts w:cstheme="minorHAnsi"/>
              </w:rPr>
              <w:t>UNICEF</w:t>
            </w:r>
          </w:p>
          <w:p w:rsidR="00ED1821" w:rsidRPr="00A82C72" w:rsidRDefault="00ED1821" w:rsidP="002D671B">
            <w:pPr>
              <w:jc w:val="both"/>
              <w:rPr>
                <w:rFonts w:cstheme="minorHAnsi"/>
              </w:rPr>
            </w:pPr>
            <w:r w:rsidRPr="00A82C72">
              <w:rPr>
                <w:rFonts w:cstheme="minorHAnsi"/>
                <w:color w:val="808080" w:themeColor="background1" w:themeShade="80"/>
              </w:rPr>
              <w:t>Subject:</w:t>
            </w:r>
            <w:r w:rsidRPr="00A82C72">
              <w:rPr>
                <w:rFonts w:cstheme="minorHAnsi"/>
                <w:color w:val="808080" w:themeColor="background1" w:themeShade="80"/>
              </w:rPr>
              <w:tab/>
            </w:r>
            <w:r w:rsidRPr="00A82C72">
              <w:rPr>
                <w:rFonts w:cstheme="minorHAnsi"/>
                <w:color w:val="808080" w:themeColor="background1" w:themeShade="80"/>
              </w:rPr>
              <w:tab/>
            </w:r>
            <w:r w:rsidR="002D671B">
              <w:rPr>
                <w:rFonts w:cstheme="minorHAnsi"/>
                <w:color w:val="808080" w:themeColor="background1" w:themeShade="80"/>
              </w:rPr>
              <w:t xml:space="preserve">               </w:t>
            </w:r>
            <w:r w:rsidR="00297C7B" w:rsidRPr="00A82C72">
              <w:rPr>
                <w:rFonts w:cstheme="minorHAnsi"/>
              </w:rPr>
              <w:t>Sanitation</w:t>
            </w:r>
            <w:r w:rsidR="00267F19" w:rsidRPr="00A82C72">
              <w:rPr>
                <w:rFonts w:cstheme="minorHAnsi"/>
              </w:rPr>
              <w:t>-</w:t>
            </w:r>
            <w:r w:rsidR="00CF5E40">
              <w:rPr>
                <w:rFonts w:cstheme="minorHAnsi"/>
              </w:rPr>
              <w:t xml:space="preserve"> Adult</w:t>
            </w:r>
            <w:r w:rsidR="00297C7B" w:rsidRPr="00A82C72">
              <w:rPr>
                <w:rFonts w:cstheme="minorHAnsi"/>
              </w:rPr>
              <w:t xml:space="preserve"> Latrine</w:t>
            </w:r>
          </w:p>
          <w:p w:rsidR="004A6FB1" w:rsidRDefault="003B017A" w:rsidP="002D671B">
            <w:pPr>
              <w:jc w:val="both"/>
              <w:rPr>
                <w:rFonts w:cstheme="minorHAnsi"/>
              </w:rPr>
            </w:pPr>
            <w:r>
              <w:rPr>
                <w:rFonts w:cstheme="minorHAnsi"/>
                <w:color w:val="808080" w:themeColor="background1" w:themeShade="80"/>
              </w:rPr>
              <w:t>Created</w:t>
            </w:r>
            <w:r w:rsidR="004A6FB1" w:rsidRPr="00A82C72">
              <w:rPr>
                <w:rFonts w:cstheme="minorHAnsi"/>
                <w:color w:val="808080" w:themeColor="background1" w:themeShade="80"/>
              </w:rPr>
              <w:t>:</w:t>
            </w:r>
            <w:r w:rsidR="004A6FB1" w:rsidRPr="00A82C72">
              <w:rPr>
                <w:rFonts w:cstheme="minorHAnsi"/>
              </w:rPr>
              <w:tab/>
            </w:r>
            <w:r w:rsidR="004A6FB1" w:rsidRPr="00A82C72">
              <w:rPr>
                <w:rFonts w:cstheme="minorHAnsi"/>
              </w:rPr>
              <w:tab/>
            </w:r>
            <w:r w:rsidR="00297C7B" w:rsidRPr="00A82C72">
              <w:rPr>
                <w:rFonts w:cstheme="minorHAnsi"/>
              </w:rPr>
              <w:t>2013</w:t>
            </w:r>
          </w:p>
          <w:p w:rsidR="003B017A" w:rsidRDefault="003B017A" w:rsidP="002D671B">
            <w:pPr>
              <w:jc w:val="both"/>
              <w:rPr>
                <w:rFonts w:cstheme="minorHAnsi"/>
              </w:rPr>
            </w:pPr>
            <w:r w:rsidRPr="003B017A">
              <w:rPr>
                <w:rFonts w:cstheme="minorHAnsi"/>
                <w:color w:val="808080" w:themeColor="background1" w:themeShade="80"/>
              </w:rPr>
              <w:t>Updated:</w:t>
            </w:r>
            <w:r w:rsidR="002D671B">
              <w:rPr>
                <w:rFonts w:cstheme="minorHAnsi"/>
                <w:color w:val="808080" w:themeColor="background1" w:themeShade="80"/>
              </w:rPr>
              <w:t xml:space="preserve">                           </w:t>
            </w:r>
            <w:r w:rsidRPr="003B017A">
              <w:rPr>
                <w:rFonts w:cstheme="minorHAnsi"/>
              </w:rPr>
              <w:t>March 2014</w:t>
            </w:r>
          </w:p>
          <w:p w:rsidR="008E53A7" w:rsidRPr="003B017A" w:rsidRDefault="008E53A7" w:rsidP="002D671B">
            <w:pPr>
              <w:jc w:val="both"/>
              <w:rPr>
                <w:rFonts w:cstheme="minorHAnsi"/>
                <w:color w:val="808080" w:themeColor="background1" w:themeShade="80"/>
              </w:rPr>
            </w:pPr>
            <w:r w:rsidRPr="00062807">
              <w:rPr>
                <w:rFonts w:cstheme="minorHAnsi"/>
                <w:color w:val="808080" w:themeColor="background1" w:themeShade="80"/>
                <w:sz w:val="24"/>
                <w:szCs w:val="24"/>
              </w:rPr>
              <w:t>Resource:</w:t>
            </w:r>
            <w:r w:rsidRPr="00062807">
              <w:rPr>
                <w:rFonts w:cstheme="minorHAnsi"/>
                <w:sz w:val="24"/>
                <w:szCs w:val="24"/>
              </w:rPr>
              <w:t xml:space="preserve">                   </w:t>
            </w:r>
            <w:r w:rsidRPr="00062807">
              <w:rPr>
                <w:rFonts w:cstheme="minorHAnsi"/>
                <w:sz w:val="24"/>
                <w:szCs w:val="24"/>
              </w:rPr>
              <w:tab/>
              <w:t xml:space="preserve"> http://www.themimu.info/emergencies/wash-cluster</w:t>
            </w:r>
          </w:p>
        </w:tc>
      </w:tr>
    </w:tbl>
    <w:p w:rsidR="004A6FB1" w:rsidRDefault="008E53A7" w:rsidP="00EA5882">
      <w:pPr>
        <w:jc w:val="center"/>
        <w:rPr>
          <w:rFonts w:cstheme="minorHAnsi"/>
        </w:rPr>
      </w:pPr>
      <w:r w:rsidRPr="00DB0756">
        <w:rPr>
          <w:rFonts w:cstheme="minorHAnsi"/>
          <w:i/>
          <w:noProof/>
        </w:rPr>
        <w:pict>
          <v:rect id="Rectangle 2" o:spid="_x0000_s1026" style="position:absolute;left:0;text-align:left;margin-left:.75pt;margin-top:281.2pt;width:464.25pt;height:53.5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" fillcolor="white [3201]" strokecolor="#95b3d7 [1940]" strokeweight="2.5pt">
            <v:shadow color="#868686"/>
            <v:textbox>
              <w:txbxContent>
                <w:p w:rsidR="00FD1E8C" w:rsidRDefault="00FD1E8C" w:rsidP="00123494">
                  <w:r w:rsidRPr="00F825DE">
                    <w:rPr>
                      <w:noProof/>
                    </w:rPr>
                    <w:drawing>
                      <wp:inline distT="0" distB="0" distL="0" distR="0">
                        <wp:extent cx="1920240" cy="590550"/>
                        <wp:effectExtent l="19050" t="0" r="3810" b="0"/>
                        <wp:docPr id="2" name="Picture 1" descr="logo_wash_cluster_0"/>
                        <wp:cNvGraphicFramePr/>
                        <a:graphic xmlns:a="http://schemas.openxmlformats.org/drawingml/2006/main">
                          <a:graphicData uri="http://schemas.openxmlformats.org/drawingml/2006/picture">
                            <pic:pic xmlns:pic="http://schemas.openxmlformats.org/drawingml/2006/picture">
                              <pic:nvPicPr>
                                <pic:cNvPr id="0" name="Picture 1" descr="logo_wash_cluster_0"/>
                                <pic:cNvPicPr>
                                  <a:picLocks noChangeAspect="1" noChangeArrowheads="1"/>
                                </pic:cNvPicPr>
                              </pic:nvPicPr>
                              <pic:blipFill>
                                <a:blip r:embed="rId8"/>
                                <a:srcRect/>
                                <a:stretch>
                                  <a:fillRect/>
                                </a:stretch>
                              </pic:blipFill>
                              <pic:spPr bwMode="auto">
                                <a:xfrm>
                                  <a:off x="0" y="0"/>
                                  <a:ext cx="1920240" cy="590550"/>
                                </a:xfrm>
                                <a:prstGeom prst="rect">
                                  <a:avLst/>
                                </a:prstGeom>
                                <a:noFill/>
                                <a:ln w="9525">
                                  <a:noFill/>
                                  <a:miter lim="800000"/>
                                  <a:headEnd/>
                                  <a:tailEnd/>
                                </a:ln>
                              </pic:spPr>
                            </pic:pic>
                          </a:graphicData>
                        </a:graphic>
                      </wp:inline>
                    </w:drawing>
                  </w:r>
                  <w:r w:rsidR="00123494">
                    <w:t xml:space="preserve">                                                                      </w:t>
                  </w:r>
                  <w:r w:rsidR="00123494" w:rsidRPr="00123494">
                    <w:rPr>
                      <w:noProof/>
                    </w:rPr>
                    <w:drawing>
                      <wp:inline distT="0" distB="0" distL="0" distR="0">
                        <wp:extent cx="1503631" cy="533400"/>
                        <wp:effectExtent l="19050" t="0" r="1319"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513332" cy="536841"/>
                                </a:xfrm>
                                <a:prstGeom prst="rect">
                                  <a:avLst/>
                                </a:prstGeom>
                                <a:noFill/>
                                <a:ln w="9525">
                                  <a:noFill/>
                                  <a:miter lim="800000"/>
                                  <a:headEnd/>
                                  <a:tailEnd/>
                                </a:ln>
                              </pic:spPr>
                            </pic:pic>
                          </a:graphicData>
                        </a:graphic>
                      </wp:inline>
                    </w:drawing>
                  </w:r>
                </w:p>
              </w:txbxContent>
            </v:textbox>
          </v:rect>
        </w:pict>
      </w:r>
      <w:r w:rsidR="00FD4BA5">
        <w:rPr>
          <w:rFonts w:cstheme="minorHAnsi"/>
          <w:i/>
          <w:noProof/>
        </w:rPr>
        <w:drawing>
          <wp:inline distT="0" distB="0" distL="0" distR="0">
            <wp:extent cx="4393868" cy="3291840"/>
            <wp:effectExtent l="114300" t="76200" r="101932" b="80010"/>
            <wp:docPr id="17" name="Picture 3" descr="C:\Users\user\Desktop\UNICEF\Media\Photo_IDP camps\Sittwe\Bar Sa Yar\22.11.2013\20131122_0954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UNICEF\Media\Photo_IDP camps\Sittwe\Bar Sa Yar\22.11.2013\20131122_095443.jpg"/>
                    <pic:cNvPicPr>
                      <a:picLocks noChangeAspect="1" noChangeArrowheads="1"/>
                    </pic:cNvPicPr>
                  </pic:nvPicPr>
                  <pic:blipFill>
                    <a:blip r:embed="rId10" cstate="email"/>
                    <a:srcRect/>
                    <a:stretch>
                      <a:fillRect/>
                    </a:stretch>
                  </pic:blipFill>
                  <pic:spPr bwMode="auto">
                    <a:xfrm>
                      <a:off x="0" y="0"/>
                      <a:ext cx="4393868" cy="32918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123494" w:rsidRPr="00A82C72" w:rsidRDefault="00123494" w:rsidP="00EA5882">
      <w:pPr>
        <w:jc w:val="center"/>
        <w:rPr>
          <w:rFonts w:cstheme="minorHAnsi"/>
        </w:rPr>
      </w:pPr>
    </w:p>
    <w:p w:rsidR="008E53A7" w:rsidRDefault="008E53A7">
      <w:pPr>
        <w:rPr>
          <w:rFonts w:asciiTheme="majorHAnsi" w:eastAsiaTheme="majorEastAsia" w:hAnsiTheme="majorHAnsi" w:cstheme="majorBidi"/>
          <w:i/>
          <w:iCs/>
          <w:color w:val="4F81BD" w:themeColor="accent1"/>
          <w:spacing w:val="15"/>
          <w:sz w:val="24"/>
          <w:szCs w:val="24"/>
        </w:rPr>
      </w:pPr>
      <w:r>
        <w:br w:type="page"/>
      </w:r>
    </w:p>
    <w:p w:rsidR="00DA19A2" w:rsidRPr="00FD4BA5" w:rsidRDefault="00267F19" w:rsidP="008E53A7">
      <w:pPr>
        <w:pStyle w:val="Subtitle"/>
        <w:pBdr>
          <w:bottom w:val="thinThickSmallGap" w:sz="18" w:space="1" w:color="4F81BD" w:themeColor="accent1"/>
        </w:pBdr>
      </w:pPr>
      <w:r w:rsidRPr="00A82C72">
        <w:lastRenderedPageBreak/>
        <w:t>Background</w:t>
      </w:r>
    </w:p>
    <w:p w:rsidR="00266CEC" w:rsidRDefault="00DA19A2" w:rsidP="008E53A7">
      <w:pPr>
        <w:ind w:firstLine="360"/>
        <w:jc w:val="both"/>
        <w:rPr>
          <w:rFonts w:cstheme="minorHAnsi"/>
        </w:rPr>
      </w:pPr>
      <w:r w:rsidRPr="00A82C72">
        <w:rPr>
          <w:rFonts w:cstheme="minorHAnsi"/>
        </w:rPr>
        <w:t>The purpose of this documen</w:t>
      </w:r>
      <w:r w:rsidR="00051645">
        <w:rPr>
          <w:rFonts w:cstheme="minorHAnsi"/>
        </w:rPr>
        <w:t xml:space="preserve">t is to </w:t>
      </w:r>
      <w:r w:rsidR="00266CEC">
        <w:rPr>
          <w:rFonts w:cstheme="minorHAnsi"/>
        </w:rPr>
        <w:t>formalize</w:t>
      </w:r>
      <w:r w:rsidR="00AF34C0">
        <w:rPr>
          <w:rFonts w:cstheme="minorHAnsi"/>
        </w:rPr>
        <w:t xml:space="preserve"> the </w:t>
      </w:r>
      <w:r w:rsidR="00CF5E40">
        <w:rPr>
          <w:rFonts w:cstheme="minorHAnsi"/>
        </w:rPr>
        <w:t xml:space="preserve">design of adult </w:t>
      </w:r>
      <w:r w:rsidR="00266CEC">
        <w:rPr>
          <w:rFonts w:cstheme="minorHAnsi"/>
        </w:rPr>
        <w:t xml:space="preserve">semi-permanent </w:t>
      </w:r>
      <w:r w:rsidR="00CF5E40">
        <w:rPr>
          <w:rFonts w:cstheme="minorHAnsi"/>
        </w:rPr>
        <w:t>latrine</w:t>
      </w:r>
      <w:r w:rsidR="00266CEC">
        <w:rPr>
          <w:rFonts w:cstheme="minorHAnsi"/>
        </w:rPr>
        <w:t xml:space="preserve"> for both Kachin and Rakhine eme</w:t>
      </w:r>
      <w:r w:rsidR="00510713">
        <w:rPr>
          <w:rFonts w:cstheme="minorHAnsi"/>
        </w:rPr>
        <w:t>rgency response while both crise</w:t>
      </w:r>
      <w:r w:rsidR="00266CEC">
        <w:rPr>
          <w:rFonts w:cstheme="minorHAnsi"/>
        </w:rPr>
        <w:t xml:space="preserve">s are </w:t>
      </w:r>
      <w:r w:rsidR="00D3085A">
        <w:rPr>
          <w:rFonts w:cstheme="minorHAnsi"/>
        </w:rPr>
        <w:t>considered</w:t>
      </w:r>
      <w:r w:rsidR="00266CEC">
        <w:rPr>
          <w:rFonts w:cstheme="minorHAnsi"/>
        </w:rPr>
        <w:t xml:space="preserve"> protracted, leading to adapt since mid-2013 the sanitation facilities to provide</w:t>
      </w:r>
      <w:r w:rsidR="008820BC">
        <w:rPr>
          <w:rFonts w:cstheme="minorHAnsi"/>
        </w:rPr>
        <w:t xml:space="preserve">. </w:t>
      </w:r>
      <w:r w:rsidR="00266CEC" w:rsidRPr="00A82C72">
        <w:rPr>
          <w:rFonts w:cstheme="minorHAnsi"/>
        </w:rPr>
        <w:t>This document is also intended to be used</w:t>
      </w:r>
      <w:r w:rsidR="00266CEC">
        <w:rPr>
          <w:rFonts w:cstheme="minorHAnsi"/>
        </w:rPr>
        <w:t xml:space="preserve"> as a minimum standard while harmonization of the latrines construction is relevant to ensure a better cost efficiency, acceptance, minimum quality and durability expected.</w:t>
      </w:r>
    </w:p>
    <w:p w:rsidR="00266CEC" w:rsidRDefault="00CF5E40" w:rsidP="008E53A7">
      <w:pPr>
        <w:ind w:firstLine="360"/>
        <w:jc w:val="both"/>
        <w:rPr>
          <w:rFonts w:cstheme="minorHAnsi"/>
        </w:rPr>
      </w:pPr>
      <w:r>
        <w:rPr>
          <w:rFonts w:cstheme="minorHAnsi"/>
        </w:rPr>
        <w:t xml:space="preserve">The latrine design </w:t>
      </w:r>
      <w:r w:rsidR="00DB4321">
        <w:rPr>
          <w:rFonts w:cstheme="minorHAnsi"/>
        </w:rPr>
        <w:t xml:space="preserve">proposed </w:t>
      </w:r>
      <w:r>
        <w:rPr>
          <w:rFonts w:cstheme="minorHAnsi"/>
        </w:rPr>
        <w:t>is mainly adapted from the locally accepted design acro</w:t>
      </w:r>
      <w:r w:rsidR="006D0A28">
        <w:rPr>
          <w:rFonts w:cstheme="minorHAnsi"/>
        </w:rPr>
        <w:t>ss the country. Although there are</w:t>
      </w:r>
      <w:r>
        <w:rPr>
          <w:rFonts w:cstheme="minorHAnsi"/>
        </w:rPr>
        <w:t xml:space="preserve"> no significant changes in the design of the </w:t>
      </w:r>
      <w:r w:rsidR="00051645">
        <w:rPr>
          <w:rFonts w:cstheme="minorHAnsi"/>
        </w:rPr>
        <w:t>superstructure</w:t>
      </w:r>
      <w:r>
        <w:rPr>
          <w:rFonts w:cstheme="minorHAnsi"/>
        </w:rPr>
        <w:t xml:space="preserve"> of the latrine, tremendous </w:t>
      </w:r>
      <w:r w:rsidR="006D0A28">
        <w:rPr>
          <w:rFonts w:cstheme="minorHAnsi"/>
        </w:rPr>
        <w:t>concern has</w:t>
      </w:r>
      <w:r>
        <w:rPr>
          <w:rFonts w:cstheme="minorHAnsi"/>
        </w:rPr>
        <w:t xml:space="preserve"> been raised by humanitarian actors</w:t>
      </w:r>
      <w:r w:rsidR="00141109">
        <w:rPr>
          <w:rFonts w:cstheme="minorHAnsi"/>
        </w:rPr>
        <w:t xml:space="preserve"> (HA)</w:t>
      </w:r>
      <w:r>
        <w:rPr>
          <w:rFonts w:cstheme="minorHAnsi"/>
        </w:rPr>
        <w:t xml:space="preserve"> for the latrine pit</w:t>
      </w:r>
      <w:r w:rsidR="00510713">
        <w:rPr>
          <w:rFonts w:cstheme="minorHAnsi"/>
        </w:rPr>
        <w:t xml:space="preserve"> design due to the geographical </w:t>
      </w:r>
      <w:r>
        <w:rPr>
          <w:rFonts w:cstheme="minorHAnsi"/>
        </w:rPr>
        <w:t>context</w:t>
      </w:r>
      <w:r w:rsidR="00510713">
        <w:rPr>
          <w:rFonts w:cstheme="minorHAnsi"/>
        </w:rPr>
        <w:t>s</w:t>
      </w:r>
      <w:r>
        <w:rPr>
          <w:rFonts w:cstheme="minorHAnsi"/>
        </w:rPr>
        <w:t xml:space="preserve"> of the location of the IDP camps and the protractile nature of the conflict</w:t>
      </w:r>
      <w:r w:rsidR="00051645">
        <w:rPr>
          <w:rFonts w:cstheme="minorHAnsi"/>
        </w:rPr>
        <w:t>. T</w:t>
      </w:r>
      <w:r w:rsidR="006D0A28">
        <w:rPr>
          <w:rFonts w:cstheme="minorHAnsi"/>
        </w:rPr>
        <w:t>he situation</w:t>
      </w:r>
      <w:r w:rsidR="00051645">
        <w:rPr>
          <w:rFonts w:cstheme="minorHAnsi"/>
        </w:rPr>
        <w:t>s</w:t>
      </w:r>
      <w:r w:rsidR="006D0A28">
        <w:rPr>
          <w:rFonts w:cstheme="minorHAnsi"/>
        </w:rPr>
        <w:t xml:space="preserve"> in Kachin and Rakhine </w:t>
      </w:r>
      <w:r w:rsidR="00051645">
        <w:rPr>
          <w:rFonts w:cstheme="minorHAnsi"/>
        </w:rPr>
        <w:t>are</w:t>
      </w:r>
      <w:r w:rsidR="006D0A28">
        <w:rPr>
          <w:rFonts w:cstheme="minorHAnsi"/>
        </w:rPr>
        <w:t xml:space="preserve"> not identical;</w:t>
      </w:r>
      <w:r w:rsidR="00051645">
        <w:rPr>
          <w:rFonts w:cstheme="minorHAnsi"/>
        </w:rPr>
        <w:t xml:space="preserve"> however,</w:t>
      </w:r>
      <w:r w:rsidR="006D0A28">
        <w:rPr>
          <w:rFonts w:cstheme="minorHAnsi"/>
        </w:rPr>
        <w:t xml:space="preserve"> the concept of</w:t>
      </w:r>
      <w:r w:rsidR="00184380">
        <w:rPr>
          <w:rFonts w:cstheme="minorHAnsi"/>
        </w:rPr>
        <w:t xml:space="preserve"> the latrine pit design is</w:t>
      </w:r>
      <w:r w:rsidR="006D0A28">
        <w:rPr>
          <w:rFonts w:cstheme="minorHAnsi"/>
        </w:rPr>
        <w:t xml:space="preserve"> equally accepted among the humanitaria</w:t>
      </w:r>
      <w:r w:rsidR="00184380">
        <w:rPr>
          <w:rFonts w:cstheme="minorHAnsi"/>
        </w:rPr>
        <w:t xml:space="preserve">n actors.  </w:t>
      </w:r>
    </w:p>
    <w:p w:rsidR="00266CEC" w:rsidRDefault="00266CEC" w:rsidP="008E53A7">
      <w:pPr>
        <w:ind w:firstLine="360"/>
        <w:jc w:val="both"/>
        <w:rPr>
          <w:rFonts w:cstheme="minorHAnsi"/>
        </w:rPr>
      </w:pPr>
      <w:r>
        <w:rPr>
          <w:rFonts w:cstheme="minorHAnsi"/>
        </w:rPr>
        <w:t>After s</w:t>
      </w:r>
      <w:r w:rsidR="002B2298">
        <w:rPr>
          <w:rFonts w:cstheme="minorHAnsi"/>
        </w:rPr>
        <w:t xml:space="preserve">everal </w:t>
      </w:r>
      <w:r>
        <w:rPr>
          <w:rFonts w:cstheme="minorHAnsi"/>
        </w:rPr>
        <w:t>exchange</w:t>
      </w:r>
      <w:r w:rsidR="00D3085A">
        <w:rPr>
          <w:rFonts w:cstheme="minorHAnsi"/>
        </w:rPr>
        <w:t>s</w:t>
      </w:r>
      <w:r>
        <w:rPr>
          <w:rFonts w:cstheme="minorHAnsi"/>
        </w:rPr>
        <w:t xml:space="preserve"> between the </w:t>
      </w:r>
      <w:r w:rsidR="002B2298">
        <w:rPr>
          <w:rFonts w:cstheme="minorHAnsi"/>
        </w:rPr>
        <w:t xml:space="preserve">WASH agencies </w:t>
      </w:r>
      <w:r>
        <w:rPr>
          <w:rFonts w:cstheme="minorHAnsi"/>
        </w:rPr>
        <w:t>based on their</w:t>
      </w:r>
      <w:r w:rsidR="00F248F6">
        <w:rPr>
          <w:rFonts w:cstheme="minorHAnsi"/>
        </w:rPr>
        <w:t xml:space="preserve"> experience</w:t>
      </w:r>
      <w:r>
        <w:rPr>
          <w:rFonts w:cstheme="minorHAnsi"/>
        </w:rPr>
        <w:t>s</w:t>
      </w:r>
      <w:r w:rsidR="00F248F6">
        <w:rPr>
          <w:rFonts w:cstheme="minorHAnsi"/>
        </w:rPr>
        <w:t xml:space="preserve"> and findings</w:t>
      </w:r>
      <w:r>
        <w:rPr>
          <w:rFonts w:cstheme="minorHAnsi"/>
        </w:rPr>
        <w:t>, the minimum standar</w:t>
      </w:r>
      <w:r w:rsidR="002F7793">
        <w:rPr>
          <w:rFonts w:cstheme="minorHAnsi"/>
        </w:rPr>
        <w:t>d</w:t>
      </w:r>
      <w:r>
        <w:rPr>
          <w:rFonts w:cstheme="minorHAnsi"/>
        </w:rPr>
        <w:t xml:space="preserve"> and design share</w:t>
      </w:r>
      <w:r w:rsidR="002F7793">
        <w:rPr>
          <w:rFonts w:cstheme="minorHAnsi"/>
        </w:rPr>
        <w:t>d</w:t>
      </w:r>
      <w:r>
        <w:rPr>
          <w:rFonts w:cstheme="minorHAnsi"/>
        </w:rPr>
        <w:t xml:space="preserve"> below has been accepted and already </w:t>
      </w:r>
      <w:r w:rsidR="00DB4321">
        <w:rPr>
          <w:rFonts w:cstheme="minorHAnsi"/>
        </w:rPr>
        <w:t>implemented since mid-2013 as a</w:t>
      </w:r>
      <w:r>
        <w:rPr>
          <w:rFonts w:cstheme="minorHAnsi"/>
        </w:rPr>
        <w:t xml:space="preserve"> harmonized approach.</w:t>
      </w:r>
    </w:p>
    <w:p w:rsidR="00DA19A2" w:rsidRPr="00A82C72" w:rsidRDefault="00A82C72" w:rsidP="008E53A7">
      <w:pPr>
        <w:ind w:firstLine="360"/>
        <w:jc w:val="both"/>
        <w:rPr>
          <w:rFonts w:cstheme="minorHAnsi"/>
        </w:rPr>
      </w:pPr>
      <w:r>
        <w:rPr>
          <w:rFonts w:cstheme="minorHAnsi"/>
        </w:rPr>
        <w:t>This document is subjected to chang</w:t>
      </w:r>
      <w:r w:rsidR="00A7669D">
        <w:rPr>
          <w:rFonts w:cstheme="minorHAnsi"/>
        </w:rPr>
        <w:t>e based on the regular review and inputs from</w:t>
      </w:r>
      <w:r>
        <w:rPr>
          <w:rFonts w:cstheme="minorHAnsi"/>
        </w:rPr>
        <w:t xml:space="preserve"> the field situat</w:t>
      </w:r>
      <w:r w:rsidR="00767DA3">
        <w:rPr>
          <w:rFonts w:cstheme="minorHAnsi"/>
        </w:rPr>
        <w:t>i</w:t>
      </w:r>
      <w:r>
        <w:rPr>
          <w:rFonts w:cstheme="minorHAnsi"/>
        </w:rPr>
        <w:t>on</w:t>
      </w:r>
      <w:r w:rsidR="00266CEC">
        <w:rPr>
          <w:rFonts w:cstheme="minorHAnsi"/>
        </w:rPr>
        <w:t xml:space="preserve"> based on lesson learn</w:t>
      </w:r>
      <w:r>
        <w:rPr>
          <w:rFonts w:cstheme="minorHAnsi"/>
        </w:rPr>
        <w:t>.</w:t>
      </w:r>
      <w:r w:rsidR="002B2298">
        <w:rPr>
          <w:rFonts w:cstheme="minorHAnsi"/>
          <w:i/>
        </w:rPr>
        <w:t>(Preferably</w:t>
      </w:r>
      <w:r w:rsidR="002B2298" w:rsidRPr="002B2298">
        <w:rPr>
          <w:rFonts w:cstheme="minorHAnsi"/>
          <w:i/>
        </w:rPr>
        <w:t xml:space="preserve"> every 12 months)</w:t>
      </w:r>
    </w:p>
    <w:p w:rsidR="008758CA" w:rsidRDefault="008758CA" w:rsidP="008E53A7">
      <w:pPr>
        <w:pStyle w:val="Subtitle"/>
        <w:pBdr>
          <w:bottom w:val="thinThickSmallGap" w:sz="18" w:space="1" w:color="4F81BD" w:themeColor="accent1"/>
        </w:pBdr>
        <w:jc w:val="both"/>
      </w:pPr>
      <w:r>
        <w:t>Particular</w:t>
      </w:r>
      <w:r w:rsidR="00DD1442">
        <w:t xml:space="preserve"> characteristics</w:t>
      </w:r>
      <w:r>
        <w:t xml:space="preserve"> of the Design</w:t>
      </w:r>
    </w:p>
    <w:p w:rsidR="00DB4321" w:rsidRDefault="00A7669D" w:rsidP="008E53A7">
      <w:pPr>
        <w:ind w:firstLine="360"/>
        <w:jc w:val="both"/>
      </w:pPr>
      <w:r>
        <w:t xml:space="preserve">The primary </w:t>
      </w:r>
      <w:r w:rsidR="00CC5AB8" w:rsidRPr="00CC5AB8">
        <w:rPr>
          <w:lang w:val="en-GB"/>
        </w:rPr>
        <w:t>intend</w:t>
      </w:r>
      <w:r w:rsidRPr="00CC5AB8">
        <w:rPr>
          <w:lang w:val="en-GB"/>
        </w:rPr>
        <w:t>ed</w:t>
      </w:r>
      <w:r>
        <w:t xml:space="preserve"> us</w:t>
      </w:r>
      <w:r w:rsidR="008C5E35">
        <w:t xml:space="preserve">ers are the </w:t>
      </w:r>
      <w:r w:rsidR="0023334C" w:rsidRPr="0023334C">
        <w:rPr>
          <w:b/>
        </w:rPr>
        <w:t>adult</w:t>
      </w:r>
      <w:r w:rsidR="00CC5AB8">
        <w:rPr>
          <w:b/>
        </w:rPr>
        <w:t>s</w:t>
      </w:r>
      <w:r w:rsidR="0023334C">
        <w:t>. The original design of the adult latrine is developed based on the design from previous natural disaster-related emergency responses, locally available materials</w:t>
      </w:r>
      <w:r w:rsidR="009426C3">
        <w:t xml:space="preserve">, and the </w:t>
      </w:r>
      <w:r w:rsidR="00DB4321">
        <w:t>acceptability</w:t>
      </w:r>
      <w:r w:rsidR="009426C3">
        <w:t xml:space="preserve"> of the</w:t>
      </w:r>
      <w:r w:rsidR="0023334C">
        <w:t xml:space="preserve"> local communities</w:t>
      </w:r>
      <w:r w:rsidR="009426C3">
        <w:t xml:space="preserve"> as well as the expected duration of the camp status</w:t>
      </w:r>
      <w:r w:rsidR="0023334C">
        <w:t>.</w:t>
      </w:r>
      <w:r w:rsidR="006769E6">
        <w:t xml:space="preserve">The main concerns are </w:t>
      </w:r>
      <w:r w:rsidR="00051645">
        <w:t xml:space="preserve">the density of the IDP population in the camps, </w:t>
      </w:r>
      <w:r w:rsidR="006769E6">
        <w:t>the risk of ground water contamination, the constra</w:t>
      </w:r>
      <w:r w:rsidR="00051645">
        <w:t xml:space="preserve">ints related to the desludging </w:t>
      </w:r>
      <w:r w:rsidR="006769E6">
        <w:t>and the availability of the resources (both personnel and materials) locally.</w:t>
      </w:r>
      <w:r w:rsidR="00DD1442">
        <w:t>T</w:t>
      </w:r>
      <w:r w:rsidR="004671DE">
        <w:t xml:space="preserve">he double pits </w:t>
      </w:r>
      <w:r w:rsidR="00DB4321">
        <w:t xml:space="preserve">septic tanks </w:t>
      </w:r>
      <w:r w:rsidR="004671DE">
        <w:t xml:space="preserve">with concrete rings </w:t>
      </w:r>
      <w:r w:rsidR="00DB4321">
        <w:t>was identified as the</w:t>
      </w:r>
      <w:r w:rsidR="004671DE">
        <w:t>more appropriate to the field situation</w:t>
      </w:r>
      <w:r w:rsidR="00DB4321">
        <w:t>.S</w:t>
      </w:r>
      <w:r w:rsidR="00CC5AB8">
        <w:t xml:space="preserve">ingle </w:t>
      </w:r>
      <w:r w:rsidR="00DB4321">
        <w:t xml:space="preserve">concrete ring </w:t>
      </w:r>
      <w:r w:rsidR="00CC5AB8">
        <w:t xml:space="preserve">pit </w:t>
      </w:r>
      <w:r w:rsidR="00DB4321">
        <w:t>is also acceptable in some situation</w:t>
      </w:r>
      <w:r w:rsidR="00DD1442">
        <w:t>s</w:t>
      </w:r>
      <w:r w:rsidR="00DB4321">
        <w:t xml:space="preserve"> where site is la</w:t>
      </w:r>
      <w:r w:rsidR="002F7793">
        <w:t>c</w:t>
      </w:r>
      <w:r w:rsidR="00DB4321">
        <w:t xml:space="preserve">king of space. </w:t>
      </w:r>
      <w:r w:rsidR="00443A63">
        <w:t>Howevert</w:t>
      </w:r>
      <w:r w:rsidR="00DB4321">
        <w:t>hat second option is less operational, requesting more frequent desludging of a more liquid sludge and should then avoid when possible.</w:t>
      </w:r>
    </w:p>
    <w:p w:rsidR="007C361B" w:rsidRDefault="0070025D" w:rsidP="008E53A7">
      <w:pPr>
        <w:ind w:firstLine="360"/>
        <w:jc w:val="both"/>
      </w:pPr>
      <w:r>
        <w:t>Hence, this document will focus mainly on the double pits type latrine design</w:t>
      </w:r>
      <w:r w:rsidR="00F66501">
        <w:t xml:space="preserve"> which can be applied for both Kachin and Rakhine </w:t>
      </w:r>
      <w:r w:rsidR="00242192">
        <w:t>Ongoing</w:t>
      </w:r>
      <w:r w:rsidR="002D671B">
        <w:t xml:space="preserve"> </w:t>
      </w:r>
      <w:r w:rsidR="00F66501">
        <w:t>Response</w:t>
      </w:r>
      <w:r w:rsidR="002D671B">
        <w:t>s</w:t>
      </w:r>
      <w:r>
        <w:t>.</w:t>
      </w:r>
      <w:r w:rsidR="00A10C4B">
        <w:t xml:space="preserve"> For different type of latrine pit designs, please see the separate document of “Recommended Designs of Flood-resistant Latrine Pits in Rakhine”</w:t>
      </w:r>
      <w:r w:rsidR="00D360B8">
        <w:rPr>
          <w:rStyle w:val="FootnoteReference"/>
        </w:rPr>
        <w:footnoteReference w:id="2"/>
      </w:r>
      <w:r w:rsidR="00A10C4B">
        <w:t>.</w:t>
      </w:r>
    </w:p>
    <w:p w:rsidR="00A7669D" w:rsidRDefault="0070025D" w:rsidP="008E53A7">
      <w:pPr>
        <w:ind w:firstLine="360"/>
        <w:jc w:val="both"/>
      </w:pPr>
      <w:r>
        <w:t xml:space="preserve">The life-span of the latrine pits is primarily aimed from a </w:t>
      </w:r>
      <w:r w:rsidRPr="00A10C4B">
        <w:rPr>
          <w:i/>
        </w:rPr>
        <w:t>minimum of 1 year to a maximum of 5 year</w:t>
      </w:r>
      <w:r w:rsidR="00A10C4B">
        <w:t>s</w:t>
      </w:r>
      <w:r>
        <w:t>provided that the latrine pits are emptied regularly</w:t>
      </w:r>
      <w:r w:rsidR="00B63E13">
        <w:t xml:space="preserve"> and maintained</w:t>
      </w:r>
      <w:r>
        <w:t>.</w:t>
      </w:r>
    </w:p>
    <w:p w:rsidR="0011202E" w:rsidRDefault="0011202E" w:rsidP="008E53A7">
      <w:pPr>
        <w:ind w:firstLine="360"/>
        <w:jc w:val="both"/>
      </w:pPr>
      <w:r>
        <w:lastRenderedPageBreak/>
        <w:t>Although the con</w:t>
      </w:r>
      <w:r w:rsidR="006769E6">
        <w:t>text of Kachin is different in</w:t>
      </w:r>
      <w:r>
        <w:t xml:space="preserve">geographical </w:t>
      </w:r>
      <w:r w:rsidR="006769E6">
        <w:t>and cultural situations</w:t>
      </w:r>
      <w:r>
        <w:t xml:space="preserve">, </w:t>
      </w:r>
      <w:r w:rsidR="00184380">
        <w:t>majority of the concept is</w:t>
      </w:r>
      <w:r>
        <w:t xml:space="preserve"> replicated by WASH agencies with few adaptations.</w:t>
      </w:r>
    </w:p>
    <w:p w:rsidR="00C52DD2" w:rsidRDefault="00C52DD2" w:rsidP="008E53A7">
      <w:pPr>
        <w:pStyle w:val="Caption"/>
        <w:keepNext/>
      </w:pPr>
      <w:r>
        <w:t xml:space="preserve">Table </w:t>
      </w:r>
      <w:fldSimple w:instr=" SEQ Table \* ARABIC ">
        <w:r w:rsidR="00123494">
          <w:rPr>
            <w:noProof/>
          </w:rPr>
          <w:t>1</w:t>
        </w:r>
      </w:fldSimple>
      <w:r w:rsidR="004731C7">
        <w:t xml:space="preserve"> </w:t>
      </w:r>
      <w:r>
        <w:t>Design of Latrine</w:t>
      </w:r>
    </w:p>
    <w:tbl>
      <w:tblPr>
        <w:tblStyle w:val="LightList-Accent1"/>
        <w:tblW w:w="5000" w:type="pct"/>
        <w:tblLook w:val="04A0"/>
      </w:tblPr>
      <w:tblGrid>
        <w:gridCol w:w="530"/>
        <w:gridCol w:w="1199"/>
        <w:gridCol w:w="5761"/>
        <w:gridCol w:w="2086"/>
      </w:tblGrid>
      <w:tr w:rsidR="00B63E13" w:rsidRPr="007F6F41" w:rsidTr="00123494">
        <w:trPr>
          <w:cnfStyle w:val="100000000000"/>
        </w:trPr>
        <w:tc>
          <w:tcPr>
            <w:cnfStyle w:val="001000000000"/>
            <w:tcW w:w="277" w:type="pct"/>
          </w:tcPr>
          <w:p w:rsidR="00B63E13" w:rsidRPr="007F6F41" w:rsidRDefault="00C52DD2" w:rsidP="008E53A7">
            <w:pPr>
              <w:rPr>
                <w:rFonts w:cstheme="minorHAnsi"/>
                <w:sz w:val="18"/>
                <w:szCs w:val="18"/>
              </w:rPr>
            </w:pPr>
            <w:r w:rsidRPr="007F6F41">
              <w:rPr>
                <w:rFonts w:cstheme="minorHAnsi"/>
                <w:sz w:val="18"/>
                <w:szCs w:val="18"/>
              </w:rPr>
              <w:t>No.</w:t>
            </w:r>
          </w:p>
        </w:tc>
        <w:tc>
          <w:tcPr>
            <w:tcW w:w="626" w:type="pct"/>
            <w:tcBorders>
              <w:bottom w:val="single" w:sz="8" w:space="0" w:color="4F81BD" w:themeColor="accent1"/>
            </w:tcBorders>
          </w:tcPr>
          <w:p w:rsidR="00B63E13" w:rsidRPr="007F6F41" w:rsidRDefault="004731C7" w:rsidP="008E53A7">
            <w:pPr>
              <w:cnfStyle w:val="100000000000"/>
              <w:rPr>
                <w:rFonts w:cstheme="minorHAnsi"/>
                <w:sz w:val="18"/>
                <w:szCs w:val="18"/>
              </w:rPr>
            </w:pPr>
            <w:r w:rsidRPr="007F6F41">
              <w:rPr>
                <w:rFonts w:cstheme="minorHAnsi"/>
                <w:sz w:val="18"/>
                <w:szCs w:val="18"/>
              </w:rPr>
              <w:t>S</w:t>
            </w:r>
            <w:r w:rsidR="00051645" w:rsidRPr="007F6F41">
              <w:rPr>
                <w:rFonts w:cstheme="minorHAnsi"/>
                <w:sz w:val="18"/>
                <w:szCs w:val="18"/>
              </w:rPr>
              <w:t>tructure</w:t>
            </w:r>
          </w:p>
        </w:tc>
        <w:tc>
          <w:tcPr>
            <w:tcW w:w="3008" w:type="pct"/>
          </w:tcPr>
          <w:p w:rsidR="00B63E13" w:rsidRPr="007F6F41" w:rsidRDefault="008E515D" w:rsidP="008E53A7">
            <w:pPr>
              <w:cnfStyle w:val="100000000000"/>
              <w:rPr>
                <w:rFonts w:cstheme="minorHAnsi"/>
                <w:sz w:val="18"/>
                <w:szCs w:val="18"/>
              </w:rPr>
            </w:pPr>
            <w:r w:rsidRPr="007F6F41">
              <w:rPr>
                <w:rFonts w:cstheme="minorHAnsi"/>
                <w:sz w:val="18"/>
                <w:szCs w:val="18"/>
              </w:rPr>
              <w:t>Specifications of Materials</w:t>
            </w:r>
          </w:p>
        </w:tc>
        <w:tc>
          <w:tcPr>
            <w:tcW w:w="1089" w:type="pct"/>
            <w:tcBorders>
              <w:bottom w:val="single" w:sz="8" w:space="0" w:color="4F81BD" w:themeColor="accent1"/>
            </w:tcBorders>
          </w:tcPr>
          <w:p w:rsidR="00B63E13" w:rsidRPr="007F6F41" w:rsidRDefault="009460B4" w:rsidP="008E53A7">
            <w:pPr>
              <w:cnfStyle w:val="100000000000"/>
              <w:rPr>
                <w:rFonts w:cstheme="minorHAnsi"/>
                <w:sz w:val="18"/>
                <w:szCs w:val="18"/>
              </w:rPr>
            </w:pPr>
            <w:r w:rsidRPr="007F6F41">
              <w:rPr>
                <w:rFonts w:cstheme="minorHAnsi"/>
                <w:sz w:val="18"/>
                <w:szCs w:val="18"/>
              </w:rPr>
              <w:t>Remark</w:t>
            </w:r>
          </w:p>
        </w:tc>
      </w:tr>
      <w:tr w:rsidR="008312EC" w:rsidRPr="007F6F41" w:rsidTr="00123494">
        <w:trPr>
          <w:cnfStyle w:val="000000100000"/>
          <w:trHeight w:val="432"/>
        </w:trPr>
        <w:tc>
          <w:tcPr>
            <w:cnfStyle w:val="001000000000"/>
            <w:tcW w:w="277" w:type="pct"/>
            <w:shd w:val="clear" w:color="auto" w:fill="DBE5F1" w:themeFill="accent1" w:themeFillTint="33"/>
          </w:tcPr>
          <w:p w:rsidR="008312EC" w:rsidRPr="007F6F41" w:rsidRDefault="008312EC" w:rsidP="008E53A7">
            <w:pPr>
              <w:rPr>
                <w:rFonts w:cstheme="minorHAnsi"/>
                <w:sz w:val="18"/>
                <w:szCs w:val="18"/>
              </w:rPr>
            </w:pPr>
            <w:r w:rsidRPr="007F6F41">
              <w:rPr>
                <w:rFonts w:cstheme="minorHAnsi"/>
                <w:sz w:val="18"/>
                <w:szCs w:val="18"/>
              </w:rPr>
              <w:t>1.</w:t>
            </w:r>
          </w:p>
        </w:tc>
        <w:tc>
          <w:tcPr>
            <w:tcW w:w="626" w:type="pct"/>
            <w:tcBorders>
              <w:right w:val="single" w:sz="4" w:space="0" w:color="4F81BD" w:themeColor="accent1"/>
            </w:tcBorders>
          </w:tcPr>
          <w:p w:rsidR="008312EC" w:rsidRPr="007F6F41" w:rsidRDefault="007F6F41" w:rsidP="008E53A7">
            <w:pPr>
              <w:cnfStyle w:val="000000100000"/>
              <w:rPr>
                <w:rFonts w:cstheme="minorHAnsi"/>
                <w:sz w:val="18"/>
                <w:szCs w:val="18"/>
              </w:rPr>
            </w:pPr>
            <w:r>
              <w:rPr>
                <w:rFonts w:cstheme="minorHAnsi"/>
                <w:sz w:val="18"/>
                <w:szCs w:val="18"/>
              </w:rPr>
              <w:t xml:space="preserve">Cabin </w:t>
            </w:r>
          </w:p>
        </w:tc>
        <w:tc>
          <w:tcPr>
            <w:tcW w:w="3008" w:type="pct"/>
            <w:tcBorders>
              <w:left w:val="single" w:sz="4" w:space="0" w:color="4F81BD" w:themeColor="accent1"/>
              <w:right w:val="single" w:sz="8" w:space="0" w:color="4F81BD" w:themeColor="accent1"/>
            </w:tcBorders>
          </w:tcPr>
          <w:p w:rsidR="007F6F41" w:rsidRDefault="007F6F41" w:rsidP="008E53A7">
            <w:pPr>
              <w:cnfStyle w:val="000000100000"/>
              <w:rPr>
                <w:rFonts w:cstheme="minorHAnsi"/>
                <w:sz w:val="18"/>
                <w:szCs w:val="18"/>
              </w:rPr>
            </w:pPr>
            <w:r w:rsidRPr="007F6F41">
              <w:rPr>
                <w:rFonts w:cstheme="minorHAnsi"/>
                <w:sz w:val="18"/>
                <w:szCs w:val="18"/>
              </w:rPr>
              <w:t xml:space="preserve">Individual vs Block/Set </w:t>
            </w:r>
          </w:p>
          <w:p w:rsidR="008312EC" w:rsidRPr="007F6F41" w:rsidRDefault="008312EC" w:rsidP="008E53A7">
            <w:pPr>
              <w:cnfStyle w:val="000000100000"/>
              <w:rPr>
                <w:rFonts w:cstheme="minorHAnsi"/>
                <w:sz w:val="18"/>
                <w:szCs w:val="18"/>
              </w:rPr>
            </w:pPr>
            <w:r w:rsidRPr="007F6F41">
              <w:rPr>
                <w:rFonts w:cstheme="minorHAnsi"/>
                <w:sz w:val="18"/>
                <w:szCs w:val="18"/>
              </w:rPr>
              <w:t>Up to 4 latrines per 1 block/set</w:t>
            </w:r>
          </w:p>
          <w:p w:rsidR="00BB0B81" w:rsidRPr="007F6F41" w:rsidRDefault="00A06658" w:rsidP="008E53A7">
            <w:pPr>
              <w:cnfStyle w:val="000000100000"/>
              <w:rPr>
                <w:rFonts w:cstheme="minorHAnsi"/>
                <w:sz w:val="18"/>
                <w:szCs w:val="18"/>
              </w:rPr>
            </w:pPr>
            <w:r w:rsidRPr="007F6F41">
              <w:rPr>
                <w:rFonts w:cstheme="minorHAnsi"/>
                <w:sz w:val="18"/>
                <w:szCs w:val="18"/>
              </w:rPr>
              <w:t>(4 feet in width,</w:t>
            </w:r>
            <w:r w:rsidR="00BB0B81" w:rsidRPr="007F6F41">
              <w:rPr>
                <w:rFonts w:cstheme="minorHAnsi"/>
                <w:sz w:val="18"/>
                <w:szCs w:val="18"/>
              </w:rPr>
              <w:t xml:space="preserve"> 4 ft in length</w:t>
            </w:r>
            <w:r w:rsidRPr="007F6F41">
              <w:rPr>
                <w:rFonts w:cstheme="minorHAnsi"/>
                <w:sz w:val="18"/>
                <w:szCs w:val="18"/>
              </w:rPr>
              <w:t xml:space="preserve"> and 6 ft in height per individual latrine</w:t>
            </w:r>
            <w:r w:rsidR="00BB0B81" w:rsidRPr="007F6F41">
              <w:rPr>
                <w:rFonts w:cstheme="minorHAnsi"/>
                <w:sz w:val="18"/>
                <w:szCs w:val="18"/>
              </w:rPr>
              <w:t>)</w:t>
            </w:r>
          </w:p>
        </w:tc>
        <w:tc>
          <w:tcPr>
            <w:tcW w:w="1089" w:type="pct"/>
            <w:vMerge w:val="restart"/>
            <w:tcBorders>
              <w:left w:val="single" w:sz="8" w:space="0" w:color="4F81BD" w:themeColor="accent1"/>
            </w:tcBorders>
          </w:tcPr>
          <w:p w:rsidR="00F66501" w:rsidRPr="007F6F41" w:rsidRDefault="00F66501" w:rsidP="008E53A7">
            <w:pPr>
              <w:cnfStyle w:val="000000100000"/>
              <w:rPr>
                <w:rFonts w:cstheme="minorHAnsi"/>
                <w:sz w:val="18"/>
                <w:szCs w:val="18"/>
              </w:rPr>
            </w:pPr>
            <w:r w:rsidRPr="007F6F41">
              <w:rPr>
                <w:rFonts w:cstheme="minorHAnsi"/>
                <w:sz w:val="18"/>
                <w:szCs w:val="18"/>
              </w:rPr>
              <w:t>The following conditions need to be considered before the construction of the</w:t>
            </w:r>
            <w:r w:rsidR="00BB0B81" w:rsidRPr="007F6F41">
              <w:rPr>
                <w:rFonts w:cstheme="minorHAnsi"/>
                <w:sz w:val="18"/>
                <w:szCs w:val="18"/>
              </w:rPr>
              <w:t xml:space="preserve"> superstructure of the</w:t>
            </w:r>
            <w:r w:rsidRPr="007F6F41">
              <w:rPr>
                <w:rFonts w:cstheme="minorHAnsi"/>
                <w:sz w:val="18"/>
                <w:szCs w:val="18"/>
              </w:rPr>
              <w:t xml:space="preserve"> latrines.</w:t>
            </w:r>
          </w:p>
          <w:p w:rsidR="008312EC" w:rsidRPr="007F6F41" w:rsidRDefault="008312EC" w:rsidP="008E53A7">
            <w:pPr>
              <w:pStyle w:val="ListParagraph"/>
              <w:numPr>
                <w:ilvl w:val="0"/>
                <w:numId w:val="5"/>
              </w:numPr>
              <w:spacing w:line="276" w:lineRule="auto"/>
              <w:ind w:left="432"/>
              <w:cnfStyle w:val="000000100000"/>
              <w:rPr>
                <w:rFonts w:cstheme="minorHAnsi"/>
                <w:sz w:val="18"/>
                <w:szCs w:val="18"/>
              </w:rPr>
            </w:pPr>
            <w:r w:rsidRPr="007F6F41">
              <w:rPr>
                <w:rFonts w:cstheme="minorHAnsi"/>
                <w:sz w:val="18"/>
                <w:szCs w:val="18"/>
              </w:rPr>
              <w:t>Weather</w:t>
            </w:r>
          </w:p>
          <w:p w:rsidR="008312EC" w:rsidRPr="007F6F41" w:rsidRDefault="008312EC" w:rsidP="008E53A7">
            <w:pPr>
              <w:pStyle w:val="ListParagraph"/>
              <w:numPr>
                <w:ilvl w:val="0"/>
                <w:numId w:val="5"/>
              </w:numPr>
              <w:spacing w:line="276" w:lineRule="auto"/>
              <w:ind w:left="432"/>
              <w:cnfStyle w:val="000000100000"/>
              <w:rPr>
                <w:rFonts w:cstheme="minorHAnsi"/>
                <w:sz w:val="18"/>
                <w:szCs w:val="18"/>
              </w:rPr>
            </w:pPr>
            <w:r w:rsidRPr="007F6F41">
              <w:rPr>
                <w:rFonts w:cstheme="minorHAnsi"/>
                <w:sz w:val="18"/>
                <w:szCs w:val="18"/>
              </w:rPr>
              <w:t>Land Space</w:t>
            </w:r>
          </w:p>
          <w:p w:rsidR="008312EC" w:rsidRPr="007F6F41" w:rsidRDefault="008312EC" w:rsidP="008E53A7">
            <w:pPr>
              <w:pStyle w:val="ListParagraph"/>
              <w:numPr>
                <w:ilvl w:val="0"/>
                <w:numId w:val="5"/>
              </w:numPr>
              <w:spacing w:line="276" w:lineRule="auto"/>
              <w:ind w:left="432"/>
              <w:cnfStyle w:val="000000100000"/>
              <w:rPr>
                <w:rFonts w:cstheme="minorHAnsi"/>
                <w:sz w:val="18"/>
                <w:szCs w:val="18"/>
              </w:rPr>
            </w:pPr>
            <w:r w:rsidRPr="007F6F41">
              <w:rPr>
                <w:rFonts w:cstheme="minorHAnsi"/>
                <w:sz w:val="18"/>
                <w:szCs w:val="18"/>
              </w:rPr>
              <w:t>Soil type</w:t>
            </w:r>
          </w:p>
          <w:p w:rsidR="008312EC" w:rsidRPr="007F6F41" w:rsidRDefault="008312EC" w:rsidP="008E53A7">
            <w:pPr>
              <w:pStyle w:val="ListParagraph"/>
              <w:numPr>
                <w:ilvl w:val="0"/>
                <w:numId w:val="5"/>
              </w:numPr>
              <w:spacing w:line="276" w:lineRule="auto"/>
              <w:ind w:left="432"/>
              <w:cnfStyle w:val="000000100000"/>
              <w:rPr>
                <w:rFonts w:cstheme="minorHAnsi"/>
                <w:sz w:val="18"/>
                <w:szCs w:val="18"/>
              </w:rPr>
            </w:pPr>
            <w:r w:rsidRPr="007F6F41">
              <w:rPr>
                <w:rFonts w:cstheme="minorHAnsi"/>
                <w:sz w:val="18"/>
                <w:szCs w:val="18"/>
              </w:rPr>
              <w:t>Camp size</w:t>
            </w:r>
          </w:p>
          <w:p w:rsidR="008312EC" w:rsidRPr="007F6F41" w:rsidRDefault="00DD1442" w:rsidP="008E53A7">
            <w:pPr>
              <w:pStyle w:val="ListParagraph"/>
              <w:numPr>
                <w:ilvl w:val="0"/>
                <w:numId w:val="5"/>
              </w:numPr>
              <w:spacing w:line="276" w:lineRule="auto"/>
              <w:ind w:left="432"/>
              <w:cnfStyle w:val="000000100000"/>
              <w:rPr>
                <w:rFonts w:cstheme="minorHAnsi"/>
                <w:sz w:val="18"/>
                <w:szCs w:val="18"/>
              </w:rPr>
            </w:pPr>
            <w:r w:rsidRPr="007F6F41">
              <w:rPr>
                <w:rFonts w:cstheme="minorHAnsi"/>
                <w:sz w:val="18"/>
                <w:szCs w:val="18"/>
              </w:rPr>
              <w:t>Aquifer</w:t>
            </w:r>
            <w:r w:rsidR="008312EC" w:rsidRPr="007F6F41">
              <w:rPr>
                <w:rFonts w:cstheme="minorHAnsi"/>
                <w:sz w:val="18"/>
                <w:szCs w:val="18"/>
              </w:rPr>
              <w:t xml:space="preserve"> Level</w:t>
            </w:r>
          </w:p>
          <w:p w:rsidR="008312EC" w:rsidRPr="007F6F41" w:rsidRDefault="008312EC" w:rsidP="008E53A7">
            <w:pPr>
              <w:pStyle w:val="ListParagraph"/>
              <w:numPr>
                <w:ilvl w:val="0"/>
                <w:numId w:val="5"/>
              </w:numPr>
              <w:spacing w:line="276" w:lineRule="auto"/>
              <w:ind w:left="432"/>
              <w:cnfStyle w:val="000000100000"/>
              <w:rPr>
                <w:rFonts w:cstheme="minorHAnsi"/>
                <w:sz w:val="18"/>
                <w:szCs w:val="18"/>
              </w:rPr>
            </w:pPr>
            <w:r w:rsidRPr="007F6F41">
              <w:rPr>
                <w:rFonts w:cstheme="minorHAnsi"/>
                <w:sz w:val="18"/>
                <w:szCs w:val="18"/>
              </w:rPr>
              <w:t>Available Materials</w:t>
            </w:r>
          </w:p>
          <w:p w:rsidR="008312EC" w:rsidRPr="007F6F41" w:rsidRDefault="008312EC" w:rsidP="008E53A7">
            <w:pPr>
              <w:pStyle w:val="ListParagraph"/>
              <w:numPr>
                <w:ilvl w:val="0"/>
                <w:numId w:val="5"/>
              </w:numPr>
              <w:spacing w:line="276" w:lineRule="auto"/>
              <w:ind w:left="432"/>
              <w:cnfStyle w:val="000000100000"/>
              <w:rPr>
                <w:rFonts w:cstheme="minorHAnsi"/>
                <w:sz w:val="18"/>
                <w:szCs w:val="18"/>
              </w:rPr>
            </w:pPr>
            <w:r w:rsidRPr="007F6F41">
              <w:rPr>
                <w:rFonts w:cstheme="minorHAnsi"/>
                <w:sz w:val="18"/>
                <w:szCs w:val="18"/>
              </w:rPr>
              <w:t>Impact on environment</w:t>
            </w:r>
          </w:p>
          <w:p w:rsidR="00F66501" w:rsidRPr="007F6F41" w:rsidRDefault="00F66501" w:rsidP="008E53A7">
            <w:pPr>
              <w:pStyle w:val="ListParagraph"/>
              <w:numPr>
                <w:ilvl w:val="0"/>
                <w:numId w:val="5"/>
              </w:numPr>
              <w:spacing w:line="276" w:lineRule="auto"/>
              <w:ind w:left="432"/>
              <w:cnfStyle w:val="000000100000"/>
              <w:rPr>
                <w:rFonts w:cstheme="minorHAnsi"/>
                <w:sz w:val="18"/>
                <w:szCs w:val="18"/>
              </w:rPr>
            </w:pPr>
            <w:r w:rsidRPr="007F6F41">
              <w:rPr>
                <w:rFonts w:cstheme="minorHAnsi"/>
                <w:sz w:val="18"/>
                <w:szCs w:val="18"/>
              </w:rPr>
              <w:t>Community’s preference</w:t>
            </w:r>
          </w:p>
          <w:p w:rsidR="008312EC" w:rsidRPr="007F6F41" w:rsidRDefault="008312EC" w:rsidP="008E53A7">
            <w:pPr>
              <w:pStyle w:val="ListParagraph"/>
              <w:numPr>
                <w:ilvl w:val="0"/>
                <w:numId w:val="5"/>
              </w:numPr>
              <w:spacing w:line="276" w:lineRule="auto"/>
              <w:ind w:left="432"/>
              <w:cnfStyle w:val="000000100000"/>
              <w:rPr>
                <w:rFonts w:cstheme="minorHAnsi"/>
                <w:sz w:val="18"/>
                <w:szCs w:val="18"/>
              </w:rPr>
            </w:pPr>
            <w:r w:rsidRPr="007F6F41">
              <w:rPr>
                <w:rFonts w:cstheme="minorHAnsi"/>
                <w:sz w:val="18"/>
                <w:szCs w:val="18"/>
              </w:rPr>
              <w:t>User Interface</w:t>
            </w:r>
          </w:p>
        </w:tc>
      </w:tr>
      <w:tr w:rsidR="008312EC" w:rsidRPr="007F6F41" w:rsidTr="00123494">
        <w:trPr>
          <w:trHeight w:val="432"/>
        </w:trPr>
        <w:tc>
          <w:tcPr>
            <w:cnfStyle w:val="001000000000"/>
            <w:tcW w:w="277" w:type="pct"/>
            <w:shd w:val="clear" w:color="auto" w:fill="DBE5F1" w:themeFill="accent1" w:themeFillTint="33"/>
          </w:tcPr>
          <w:p w:rsidR="008312EC" w:rsidRPr="007F6F41" w:rsidRDefault="008312EC" w:rsidP="008E53A7">
            <w:pPr>
              <w:rPr>
                <w:rFonts w:cstheme="minorHAnsi"/>
                <w:sz w:val="18"/>
                <w:szCs w:val="18"/>
              </w:rPr>
            </w:pPr>
            <w:r w:rsidRPr="007F6F41">
              <w:rPr>
                <w:rFonts w:cstheme="minorHAnsi"/>
                <w:sz w:val="18"/>
                <w:szCs w:val="18"/>
              </w:rPr>
              <w:t>2.</w:t>
            </w:r>
          </w:p>
        </w:tc>
        <w:tc>
          <w:tcPr>
            <w:tcW w:w="626" w:type="pct"/>
            <w:tcBorders>
              <w:top w:val="single" w:sz="8" w:space="0" w:color="4F81BD" w:themeColor="accent1"/>
              <w:bottom w:val="single" w:sz="8" w:space="0" w:color="4F81BD" w:themeColor="accent1"/>
              <w:right w:val="single" w:sz="4" w:space="0" w:color="4F81BD" w:themeColor="accent1"/>
            </w:tcBorders>
          </w:tcPr>
          <w:p w:rsidR="008312EC" w:rsidRPr="007F6F41" w:rsidRDefault="007F6F41" w:rsidP="008E53A7">
            <w:pPr>
              <w:cnfStyle w:val="000000000000"/>
              <w:rPr>
                <w:rFonts w:cstheme="minorHAnsi"/>
                <w:sz w:val="18"/>
                <w:szCs w:val="18"/>
              </w:rPr>
            </w:pPr>
            <w:r>
              <w:rPr>
                <w:rFonts w:cstheme="minorHAnsi"/>
                <w:sz w:val="18"/>
                <w:szCs w:val="18"/>
              </w:rPr>
              <w:t>Walling</w:t>
            </w:r>
          </w:p>
        </w:tc>
        <w:tc>
          <w:tcPr>
            <w:tcW w:w="3008" w:type="pct"/>
            <w:tcBorders>
              <w:left w:val="single" w:sz="4" w:space="0" w:color="4F81BD" w:themeColor="accent1"/>
              <w:right w:val="single" w:sz="8" w:space="0" w:color="4F81BD" w:themeColor="accent1"/>
            </w:tcBorders>
          </w:tcPr>
          <w:p w:rsidR="008312EC" w:rsidRPr="007F6F41" w:rsidRDefault="008312EC" w:rsidP="008E53A7">
            <w:pPr>
              <w:cnfStyle w:val="000000000000"/>
              <w:rPr>
                <w:rFonts w:cstheme="minorHAnsi"/>
                <w:sz w:val="18"/>
                <w:szCs w:val="18"/>
              </w:rPr>
            </w:pPr>
            <w:r w:rsidRPr="007F6F41">
              <w:rPr>
                <w:rFonts w:cstheme="minorHAnsi"/>
                <w:sz w:val="18"/>
                <w:szCs w:val="18"/>
              </w:rPr>
              <w:t>Not easily penetrable</w:t>
            </w:r>
            <w:r w:rsidR="007F6F41">
              <w:rPr>
                <w:rFonts w:cstheme="minorHAnsi"/>
                <w:sz w:val="18"/>
                <w:szCs w:val="18"/>
              </w:rPr>
              <w:t xml:space="preserve"> (</w:t>
            </w:r>
            <w:r w:rsidR="007F6F41" w:rsidRPr="007F6F41">
              <w:rPr>
                <w:rFonts w:cstheme="minorHAnsi"/>
                <w:sz w:val="18"/>
                <w:szCs w:val="18"/>
              </w:rPr>
              <w:t>Bamboo/Zinc/Fabricated Fibre/Wooden</w:t>
            </w:r>
            <w:r w:rsidR="007F6F41">
              <w:rPr>
                <w:rFonts w:cstheme="minorHAnsi"/>
                <w:sz w:val="18"/>
                <w:szCs w:val="18"/>
              </w:rPr>
              <w:t>)</w:t>
            </w:r>
            <w:r w:rsidRPr="007F6F41">
              <w:rPr>
                <w:rFonts w:cstheme="minorHAnsi"/>
                <w:sz w:val="18"/>
                <w:szCs w:val="18"/>
              </w:rPr>
              <w:t>,  Safety and privacy</w:t>
            </w:r>
          </w:p>
        </w:tc>
        <w:tc>
          <w:tcPr>
            <w:tcW w:w="1089" w:type="pct"/>
            <w:vMerge/>
            <w:tcBorders>
              <w:top w:val="single" w:sz="8" w:space="0" w:color="4F81BD" w:themeColor="accent1"/>
              <w:left w:val="single" w:sz="8" w:space="0" w:color="4F81BD" w:themeColor="accent1"/>
              <w:bottom w:val="single" w:sz="8" w:space="0" w:color="4F81BD" w:themeColor="accent1"/>
            </w:tcBorders>
          </w:tcPr>
          <w:p w:rsidR="008312EC" w:rsidRPr="007F6F41" w:rsidRDefault="008312EC" w:rsidP="008E53A7">
            <w:pPr>
              <w:cnfStyle w:val="000000000000"/>
              <w:rPr>
                <w:rFonts w:cstheme="minorHAnsi"/>
                <w:sz w:val="18"/>
                <w:szCs w:val="18"/>
              </w:rPr>
            </w:pPr>
          </w:p>
        </w:tc>
      </w:tr>
      <w:tr w:rsidR="008312EC" w:rsidRPr="007F6F41" w:rsidTr="00123494">
        <w:trPr>
          <w:cnfStyle w:val="000000100000"/>
          <w:trHeight w:val="250"/>
        </w:trPr>
        <w:tc>
          <w:tcPr>
            <w:cnfStyle w:val="001000000000"/>
            <w:tcW w:w="277" w:type="pct"/>
            <w:shd w:val="clear" w:color="auto" w:fill="DBE5F1" w:themeFill="accent1" w:themeFillTint="33"/>
          </w:tcPr>
          <w:p w:rsidR="008312EC" w:rsidRPr="007F6F41" w:rsidRDefault="008312EC" w:rsidP="008E53A7">
            <w:pPr>
              <w:rPr>
                <w:rFonts w:cstheme="minorHAnsi"/>
                <w:sz w:val="18"/>
                <w:szCs w:val="18"/>
              </w:rPr>
            </w:pPr>
            <w:r w:rsidRPr="007F6F41">
              <w:rPr>
                <w:rFonts w:cstheme="minorHAnsi"/>
                <w:sz w:val="18"/>
                <w:szCs w:val="18"/>
              </w:rPr>
              <w:t>3.</w:t>
            </w:r>
          </w:p>
        </w:tc>
        <w:tc>
          <w:tcPr>
            <w:tcW w:w="626" w:type="pct"/>
            <w:tcBorders>
              <w:right w:val="single" w:sz="4" w:space="0" w:color="4F81BD" w:themeColor="accent1"/>
            </w:tcBorders>
          </w:tcPr>
          <w:p w:rsidR="008312EC" w:rsidRPr="007F6F41" w:rsidRDefault="008312EC" w:rsidP="008E53A7">
            <w:pPr>
              <w:cnfStyle w:val="000000100000"/>
              <w:rPr>
                <w:rFonts w:cstheme="minorHAnsi"/>
                <w:sz w:val="18"/>
                <w:szCs w:val="18"/>
              </w:rPr>
            </w:pPr>
            <w:r w:rsidRPr="007F6F41">
              <w:rPr>
                <w:rFonts w:cstheme="minorHAnsi"/>
                <w:sz w:val="18"/>
                <w:szCs w:val="18"/>
              </w:rPr>
              <w:t>Door</w:t>
            </w:r>
          </w:p>
        </w:tc>
        <w:tc>
          <w:tcPr>
            <w:tcW w:w="3008" w:type="pct"/>
            <w:tcBorders>
              <w:left w:val="single" w:sz="4" w:space="0" w:color="4F81BD" w:themeColor="accent1"/>
              <w:right w:val="single" w:sz="8" w:space="0" w:color="4F81BD" w:themeColor="accent1"/>
            </w:tcBorders>
          </w:tcPr>
          <w:p w:rsidR="008312EC" w:rsidRPr="007F6F41" w:rsidRDefault="008312EC" w:rsidP="008E53A7">
            <w:pPr>
              <w:cnfStyle w:val="000000100000"/>
              <w:rPr>
                <w:rFonts w:cstheme="minorHAnsi"/>
                <w:sz w:val="18"/>
                <w:szCs w:val="18"/>
              </w:rPr>
            </w:pPr>
            <w:r w:rsidRPr="007F6F41">
              <w:rPr>
                <w:rFonts w:cstheme="minorHAnsi"/>
                <w:sz w:val="18"/>
                <w:szCs w:val="18"/>
              </w:rPr>
              <w:t>Lockable Inside</w:t>
            </w:r>
          </w:p>
        </w:tc>
        <w:tc>
          <w:tcPr>
            <w:tcW w:w="1089" w:type="pct"/>
            <w:vMerge/>
            <w:tcBorders>
              <w:left w:val="single" w:sz="8" w:space="0" w:color="4F81BD" w:themeColor="accent1"/>
            </w:tcBorders>
          </w:tcPr>
          <w:p w:rsidR="008312EC" w:rsidRPr="007F6F41" w:rsidRDefault="008312EC" w:rsidP="008E53A7">
            <w:pPr>
              <w:cnfStyle w:val="000000100000"/>
              <w:rPr>
                <w:rFonts w:cstheme="minorHAnsi"/>
                <w:sz w:val="18"/>
                <w:szCs w:val="18"/>
              </w:rPr>
            </w:pPr>
          </w:p>
        </w:tc>
      </w:tr>
      <w:tr w:rsidR="008312EC" w:rsidRPr="007F6F41" w:rsidTr="00123494">
        <w:trPr>
          <w:trHeight w:val="259"/>
        </w:trPr>
        <w:tc>
          <w:tcPr>
            <w:cnfStyle w:val="001000000000"/>
            <w:tcW w:w="277" w:type="pct"/>
            <w:shd w:val="clear" w:color="auto" w:fill="DBE5F1" w:themeFill="accent1" w:themeFillTint="33"/>
          </w:tcPr>
          <w:p w:rsidR="008312EC" w:rsidRPr="007F6F41" w:rsidRDefault="008312EC" w:rsidP="008E53A7">
            <w:pPr>
              <w:rPr>
                <w:rFonts w:cstheme="minorHAnsi"/>
                <w:sz w:val="18"/>
                <w:szCs w:val="18"/>
              </w:rPr>
            </w:pPr>
            <w:r w:rsidRPr="007F6F41">
              <w:rPr>
                <w:rFonts w:cstheme="minorHAnsi"/>
                <w:sz w:val="18"/>
                <w:szCs w:val="18"/>
              </w:rPr>
              <w:t>4.</w:t>
            </w:r>
          </w:p>
        </w:tc>
        <w:tc>
          <w:tcPr>
            <w:tcW w:w="626" w:type="pct"/>
            <w:tcBorders>
              <w:top w:val="single" w:sz="8" w:space="0" w:color="4F81BD" w:themeColor="accent1"/>
              <w:bottom w:val="single" w:sz="8" w:space="0" w:color="4F81BD" w:themeColor="accent1"/>
              <w:right w:val="single" w:sz="4" w:space="0" w:color="4F81BD" w:themeColor="accent1"/>
            </w:tcBorders>
          </w:tcPr>
          <w:p w:rsidR="008312EC" w:rsidRPr="007F6F41" w:rsidRDefault="008312EC" w:rsidP="008E53A7">
            <w:pPr>
              <w:cnfStyle w:val="000000000000"/>
              <w:rPr>
                <w:rFonts w:cstheme="minorHAnsi"/>
                <w:sz w:val="18"/>
                <w:szCs w:val="18"/>
              </w:rPr>
            </w:pPr>
            <w:r w:rsidRPr="007F6F41">
              <w:rPr>
                <w:rFonts w:cstheme="minorHAnsi"/>
                <w:sz w:val="18"/>
                <w:szCs w:val="18"/>
              </w:rPr>
              <w:t>Roof</w:t>
            </w:r>
          </w:p>
        </w:tc>
        <w:tc>
          <w:tcPr>
            <w:tcW w:w="3008" w:type="pct"/>
            <w:tcBorders>
              <w:left w:val="single" w:sz="4" w:space="0" w:color="4F81BD" w:themeColor="accent1"/>
              <w:right w:val="single" w:sz="8" w:space="0" w:color="4F81BD" w:themeColor="accent1"/>
            </w:tcBorders>
          </w:tcPr>
          <w:p w:rsidR="008312EC" w:rsidRPr="007F6F41" w:rsidRDefault="008312EC" w:rsidP="008E53A7">
            <w:pPr>
              <w:cnfStyle w:val="000000000000"/>
              <w:rPr>
                <w:rFonts w:cstheme="minorHAnsi"/>
                <w:sz w:val="18"/>
                <w:szCs w:val="18"/>
              </w:rPr>
            </w:pPr>
            <w:r w:rsidRPr="007F6F41">
              <w:rPr>
                <w:rFonts w:cstheme="minorHAnsi"/>
                <w:sz w:val="18"/>
                <w:szCs w:val="18"/>
              </w:rPr>
              <w:t xml:space="preserve">30 Degree Slope , can </w:t>
            </w:r>
            <w:r w:rsidR="00446E14" w:rsidRPr="007F6F41">
              <w:rPr>
                <w:rFonts w:cstheme="minorHAnsi"/>
                <w:sz w:val="18"/>
                <w:szCs w:val="18"/>
              </w:rPr>
              <w:t>with</w:t>
            </w:r>
            <w:r w:rsidRPr="007F6F41">
              <w:rPr>
                <w:rFonts w:cstheme="minorHAnsi"/>
                <w:sz w:val="18"/>
                <w:szCs w:val="18"/>
              </w:rPr>
              <w:t>stand the wind speed of 40 mph</w:t>
            </w:r>
          </w:p>
        </w:tc>
        <w:tc>
          <w:tcPr>
            <w:tcW w:w="1089" w:type="pct"/>
            <w:vMerge/>
            <w:tcBorders>
              <w:top w:val="single" w:sz="8" w:space="0" w:color="4F81BD" w:themeColor="accent1"/>
              <w:left w:val="single" w:sz="8" w:space="0" w:color="4F81BD" w:themeColor="accent1"/>
              <w:bottom w:val="single" w:sz="8" w:space="0" w:color="4F81BD" w:themeColor="accent1"/>
            </w:tcBorders>
          </w:tcPr>
          <w:p w:rsidR="008312EC" w:rsidRPr="007F6F41" w:rsidRDefault="008312EC" w:rsidP="008E53A7">
            <w:pPr>
              <w:cnfStyle w:val="000000000000"/>
              <w:rPr>
                <w:rFonts w:cstheme="minorHAnsi"/>
                <w:sz w:val="18"/>
                <w:szCs w:val="18"/>
              </w:rPr>
            </w:pPr>
          </w:p>
        </w:tc>
      </w:tr>
      <w:tr w:rsidR="008312EC" w:rsidRPr="007F6F41" w:rsidTr="00123494">
        <w:trPr>
          <w:cnfStyle w:val="000000100000"/>
          <w:trHeight w:val="432"/>
        </w:trPr>
        <w:tc>
          <w:tcPr>
            <w:cnfStyle w:val="001000000000"/>
            <w:tcW w:w="277" w:type="pct"/>
            <w:shd w:val="clear" w:color="auto" w:fill="DBE5F1" w:themeFill="accent1" w:themeFillTint="33"/>
          </w:tcPr>
          <w:p w:rsidR="008312EC" w:rsidRPr="007F6F41" w:rsidRDefault="008312EC" w:rsidP="008E53A7">
            <w:pPr>
              <w:rPr>
                <w:rFonts w:cstheme="minorHAnsi"/>
                <w:sz w:val="18"/>
                <w:szCs w:val="18"/>
              </w:rPr>
            </w:pPr>
            <w:r w:rsidRPr="007F6F41">
              <w:rPr>
                <w:rFonts w:cstheme="minorHAnsi"/>
                <w:sz w:val="18"/>
                <w:szCs w:val="18"/>
              </w:rPr>
              <w:t>5.</w:t>
            </w:r>
          </w:p>
        </w:tc>
        <w:tc>
          <w:tcPr>
            <w:tcW w:w="626" w:type="pct"/>
            <w:tcBorders>
              <w:right w:val="single" w:sz="4" w:space="0" w:color="4F81BD" w:themeColor="accent1"/>
            </w:tcBorders>
          </w:tcPr>
          <w:p w:rsidR="008312EC" w:rsidRPr="007F6F41" w:rsidRDefault="008312EC" w:rsidP="008E53A7">
            <w:pPr>
              <w:cnfStyle w:val="000000100000"/>
              <w:rPr>
                <w:rFonts w:cstheme="minorHAnsi"/>
                <w:sz w:val="18"/>
                <w:szCs w:val="18"/>
              </w:rPr>
            </w:pPr>
            <w:r w:rsidRPr="007F6F41">
              <w:rPr>
                <w:rFonts w:cstheme="minorHAnsi"/>
                <w:sz w:val="18"/>
                <w:szCs w:val="18"/>
              </w:rPr>
              <w:t>Steps</w:t>
            </w:r>
          </w:p>
        </w:tc>
        <w:tc>
          <w:tcPr>
            <w:tcW w:w="3008" w:type="pct"/>
            <w:tcBorders>
              <w:left w:val="single" w:sz="4" w:space="0" w:color="4F81BD" w:themeColor="accent1"/>
              <w:right w:val="single" w:sz="8" w:space="0" w:color="4F81BD" w:themeColor="accent1"/>
            </w:tcBorders>
          </w:tcPr>
          <w:p w:rsidR="008312EC" w:rsidRPr="007F6F41" w:rsidRDefault="008312EC" w:rsidP="008E53A7">
            <w:pPr>
              <w:cnfStyle w:val="000000100000"/>
              <w:rPr>
                <w:rFonts w:cstheme="minorHAnsi"/>
                <w:sz w:val="18"/>
                <w:szCs w:val="18"/>
              </w:rPr>
            </w:pPr>
            <w:r w:rsidRPr="007F6F41">
              <w:rPr>
                <w:rFonts w:cstheme="minorHAnsi"/>
                <w:sz w:val="18"/>
                <w:szCs w:val="18"/>
              </w:rPr>
              <w:t>Not slippery, strong and can bear weight</w:t>
            </w:r>
            <w:r w:rsidR="00242192" w:rsidRPr="007F6F41">
              <w:rPr>
                <w:rFonts w:cstheme="minorHAnsi"/>
                <w:sz w:val="18"/>
                <w:szCs w:val="18"/>
              </w:rPr>
              <w:t xml:space="preserve"> of 2 persons </w:t>
            </w:r>
            <w:r w:rsidR="00CC5AB8" w:rsidRPr="007F6F41">
              <w:rPr>
                <w:rFonts w:cstheme="minorHAnsi"/>
                <w:sz w:val="18"/>
                <w:szCs w:val="18"/>
              </w:rPr>
              <w:t>with or without hand rails.</w:t>
            </w:r>
          </w:p>
        </w:tc>
        <w:tc>
          <w:tcPr>
            <w:tcW w:w="1089" w:type="pct"/>
            <w:vMerge/>
            <w:tcBorders>
              <w:left w:val="single" w:sz="8" w:space="0" w:color="4F81BD" w:themeColor="accent1"/>
            </w:tcBorders>
          </w:tcPr>
          <w:p w:rsidR="008312EC" w:rsidRPr="007F6F41" w:rsidRDefault="008312EC" w:rsidP="008E53A7">
            <w:pPr>
              <w:cnfStyle w:val="000000100000"/>
              <w:rPr>
                <w:rFonts w:cstheme="minorHAnsi"/>
                <w:sz w:val="18"/>
                <w:szCs w:val="18"/>
              </w:rPr>
            </w:pPr>
          </w:p>
        </w:tc>
      </w:tr>
      <w:tr w:rsidR="008312EC" w:rsidRPr="007F6F41" w:rsidTr="00123494">
        <w:trPr>
          <w:trHeight w:val="432"/>
        </w:trPr>
        <w:tc>
          <w:tcPr>
            <w:cnfStyle w:val="001000000000"/>
            <w:tcW w:w="277" w:type="pct"/>
            <w:shd w:val="clear" w:color="auto" w:fill="DBE5F1" w:themeFill="accent1" w:themeFillTint="33"/>
          </w:tcPr>
          <w:p w:rsidR="008312EC" w:rsidRPr="007F6F41" w:rsidRDefault="008312EC" w:rsidP="008E53A7">
            <w:pPr>
              <w:rPr>
                <w:rFonts w:cstheme="minorHAnsi"/>
                <w:sz w:val="18"/>
                <w:szCs w:val="18"/>
              </w:rPr>
            </w:pPr>
            <w:r w:rsidRPr="007F6F41">
              <w:rPr>
                <w:rFonts w:cstheme="minorHAnsi"/>
                <w:sz w:val="18"/>
                <w:szCs w:val="18"/>
              </w:rPr>
              <w:t>6.</w:t>
            </w:r>
          </w:p>
        </w:tc>
        <w:tc>
          <w:tcPr>
            <w:tcW w:w="626" w:type="pct"/>
            <w:tcBorders>
              <w:top w:val="single" w:sz="8" w:space="0" w:color="4F81BD" w:themeColor="accent1"/>
              <w:bottom w:val="single" w:sz="8" w:space="0" w:color="4F81BD" w:themeColor="accent1"/>
              <w:right w:val="single" w:sz="4" w:space="0" w:color="4F81BD" w:themeColor="accent1"/>
            </w:tcBorders>
          </w:tcPr>
          <w:p w:rsidR="008312EC" w:rsidRPr="007F6F41" w:rsidRDefault="008312EC" w:rsidP="008E53A7">
            <w:pPr>
              <w:cnfStyle w:val="000000000000"/>
              <w:rPr>
                <w:rFonts w:cstheme="minorHAnsi"/>
                <w:sz w:val="18"/>
                <w:szCs w:val="18"/>
              </w:rPr>
            </w:pPr>
            <w:r w:rsidRPr="007F6F41">
              <w:rPr>
                <w:rFonts w:cstheme="minorHAnsi"/>
                <w:sz w:val="18"/>
                <w:szCs w:val="18"/>
              </w:rPr>
              <w:t>Pit</w:t>
            </w:r>
          </w:p>
        </w:tc>
        <w:tc>
          <w:tcPr>
            <w:tcW w:w="3008" w:type="pct"/>
            <w:tcBorders>
              <w:left w:val="single" w:sz="4" w:space="0" w:color="4F81BD" w:themeColor="accent1"/>
              <w:right w:val="single" w:sz="8" w:space="0" w:color="4F81BD" w:themeColor="accent1"/>
            </w:tcBorders>
          </w:tcPr>
          <w:p w:rsidR="008312EC" w:rsidRPr="007F6F41" w:rsidRDefault="008312EC" w:rsidP="008E53A7">
            <w:pPr>
              <w:cnfStyle w:val="000000000000"/>
              <w:rPr>
                <w:rFonts w:cstheme="minorHAnsi"/>
                <w:sz w:val="18"/>
                <w:szCs w:val="18"/>
              </w:rPr>
            </w:pPr>
            <w:r w:rsidRPr="007F6F41">
              <w:rPr>
                <w:rFonts w:cstheme="minorHAnsi"/>
                <w:sz w:val="18"/>
                <w:szCs w:val="18"/>
              </w:rPr>
              <w:t xml:space="preserve">Single or Double pits (Concrete rings) </w:t>
            </w:r>
            <w:r w:rsidRPr="007F6F41">
              <w:rPr>
                <w:rFonts w:cstheme="minorHAnsi"/>
                <w:b/>
                <w:i/>
                <w:sz w:val="18"/>
                <w:szCs w:val="18"/>
              </w:rPr>
              <w:t>with or without leach field</w:t>
            </w:r>
            <w:r w:rsidRPr="007F6F41">
              <w:rPr>
                <w:rFonts w:cstheme="minorHAnsi"/>
                <w:b/>
                <w:sz w:val="18"/>
                <w:szCs w:val="18"/>
              </w:rPr>
              <w:t>.</w:t>
            </w:r>
            <w:r w:rsidR="00187DBD" w:rsidRPr="007F6F41">
              <w:rPr>
                <w:rFonts w:cstheme="minorHAnsi"/>
                <w:b/>
                <w:sz w:val="18"/>
                <w:szCs w:val="18"/>
              </w:rPr>
              <w:t xml:space="preserve"> Wid</w:t>
            </w:r>
            <w:r w:rsidR="00FD4BA5" w:rsidRPr="007F6F41">
              <w:rPr>
                <w:rFonts w:cstheme="minorHAnsi"/>
                <w:b/>
                <w:sz w:val="18"/>
                <w:szCs w:val="18"/>
              </w:rPr>
              <w:t>er concrete ring should be used</w:t>
            </w:r>
            <w:r w:rsidR="00FD4BA5" w:rsidRPr="007F6F41">
              <w:rPr>
                <w:rFonts w:cstheme="minorHAnsi"/>
                <w:sz w:val="18"/>
                <w:szCs w:val="18"/>
              </w:rPr>
              <w:t xml:space="preserve"> if the ground water table is higher.</w:t>
            </w:r>
          </w:p>
          <w:p w:rsidR="00187DBD" w:rsidRPr="007F6F41" w:rsidRDefault="00187DBD" w:rsidP="008E53A7">
            <w:pPr>
              <w:cnfStyle w:val="000000000000"/>
              <w:rPr>
                <w:rFonts w:cstheme="minorHAnsi"/>
                <w:sz w:val="18"/>
                <w:szCs w:val="18"/>
              </w:rPr>
            </w:pPr>
            <w:r w:rsidRPr="007F6F41">
              <w:rPr>
                <w:rFonts w:cstheme="minorHAnsi"/>
                <w:sz w:val="18"/>
                <w:szCs w:val="18"/>
              </w:rPr>
              <w:t>One latrine will be connected to only one “solid phase” pit. But the “liquid phase” pits can be connected to two “solid phase” pit to save space and money.</w:t>
            </w:r>
          </w:p>
          <w:p w:rsidR="00187DBD" w:rsidRPr="007F6F41" w:rsidRDefault="00187DBD" w:rsidP="008E53A7">
            <w:pPr>
              <w:ind w:left="-13"/>
              <w:cnfStyle w:val="000000000000"/>
              <w:rPr>
                <w:rFonts w:cstheme="minorHAnsi"/>
                <w:sz w:val="18"/>
                <w:szCs w:val="18"/>
              </w:rPr>
            </w:pPr>
            <w:r w:rsidRPr="007F6F41">
              <w:rPr>
                <w:rFonts w:cstheme="minorHAnsi"/>
                <w:sz w:val="18"/>
                <w:szCs w:val="18"/>
              </w:rPr>
              <w:t>Both pits need to be raised at 50cm from the ground to limit flooding</w:t>
            </w:r>
          </w:p>
          <w:p w:rsidR="00132FD4" w:rsidRPr="007F6F41" w:rsidRDefault="00187DBD" w:rsidP="008E53A7">
            <w:pPr>
              <w:ind w:left="-13"/>
              <w:cnfStyle w:val="000000000000"/>
              <w:rPr>
                <w:rFonts w:cstheme="minorHAnsi"/>
                <w:sz w:val="18"/>
                <w:szCs w:val="18"/>
              </w:rPr>
            </w:pPr>
            <w:r w:rsidRPr="007F6F41">
              <w:rPr>
                <w:rFonts w:cstheme="minorHAnsi"/>
                <w:sz w:val="18"/>
                <w:szCs w:val="18"/>
              </w:rPr>
              <w:t xml:space="preserve">First pit is sealed, so will not contaminate ground water. Second pit is not sealed at bottom, so can potentially contaminate ground water, but contains </w:t>
            </w:r>
            <w:r w:rsidR="00242192" w:rsidRPr="007F6F41">
              <w:rPr>
                <w:rFonts w:cstheme="minorHAnsi"/>
                <w:sz w:val="18"/>
                <w:szCs w:val="18"/>
              </w:rPr>
              <w:t xml:space="preserve">less contamination </w:t>
            </w:r>
            <w:r w:rsidRPr="007F6F41">
              <w:rPr>
                <w:rFonts w:cstheme="minorHAnsi"/>
                <w:sz w:val="18"/>
                <w:szCs w:val="18"/>
              </w:rPr>
              <w:t>effluent, limiting contamination.</w:t>
            </w:r>
            <w:r w:rsidR="00FD1E8C" w:rsidRPr="007F6F41">
              <w:rPr>
                <w:rFonts w:cstheme="minorHAnsi"/>
                <w:sz w:val="18"/>
                <w:szCs w:val="18"/>
              </w:rPr>
              <w:t xml:space="preserve"> The pits are connected with PVC pipes. </w:t>
            </w:r>
          </w:p>
          <w:p w:rsidR="00187DBD" w:rsidRPr="007F6F41" w:rsidRDefault="00187DBD" w:rsidP="008E53A7">
            <w:pPr>
              <w:ind w:left="-13"/>
              <w:cnfStyle w:val="000000000000"/>
              <w:rPr>
                <w:rFonts w:cstheme="minorHAnsi"/>
                <w:sz w:val="18"/>
                <w:szCs w:val="18"/>
              </w:rPr>
            </w:pPr>
            <w:r w:rsidRPr="007F6F41">
              <w:rPr>
                <w:rFonts w:cstheme="minorHAnsi"/>
                <w:sz w:val="18"/>
                <w:szCs w:val="18"/>
              </w:rPr>
              <w:t xml:space="preserve">A circular concrete slab is installed on the top of each pit, with </w:t>
            </w:r>
            <w:r w:rsidR="00242192" w:rsidRPr="007F6F41">
              <w:rPr>
                <w:rFonts w:cstheme="minorHAnsi"/>
                <w:sz w:val="18"/>
                <w:szCs w:val="18"/>
              </w:rPr>
              <w:t>v</w:t>
            </w:r>
            <w:r w:rsidRPr="007F6F41">
              <w:rPr>
                <w:rFonts w:cstheme="minorHAnsi"/>
                <w:sz w:val="18"/>
                <w:szCs w:val="18"/>
              </w:rPr>
              <w:t xml:space="preserve">ent pipe for aeration. </w:t>
            </w:r>
          </w:p>
          <w:p w:rsidR="00187DBD" w:rsidRDefault="00187DBD" w:rsidP="008E53A7">
            <w:pPr>
              <w:cnfStyle w:val="000000000000"/>
              <w:rPr>
                <w:rFonts w:cstheme="minorHAnsi"/>
                <w:sz w:val="18"/>
                <w:szCs w:val="18"/>
              </w:rPr>
            </w:pPr>
            <w:r w:rsidRPr="007F6F41">
              <w:rPr>
                <w:rFonts w:cstheme="minorHAnsi"/>
                <w:sz w:val="18"/>
                <w:szCs w:val="18"/>
              </w:rPr>
              <w:t>According to the space, the second pit can also have also an “overflow” pipe leading to infiltration trench to accelerate the infiltration.</w:t>
            </w:r>
          </w:p>
          <w:p w:rsidR="007F6F41" w:rsidRPr="007F6F41" w:rsidRDefault="007F6F41" w:rsidP="008E53A7">
            <w:pPr>
              <w:cnfStyle w:val="000000000000"/>
              <w:rPr>
                <w:rFonts w:cstheme="minorHAnsi"/>
                <w:sz w:val="18"/>
                <w:szCs w:val="18"/>
              </w:rPr>
            </w:pPr>
          </w:p>
        </w:tc>
        <w:tc>
          <w:tcPr>
            <w:tcW w:w="1089" w:type="pct"/>
            <w:vMerge/>
            <w:tcBorders>
              <w:top w:val="single" w:sz="8" w:space="0" w:color="4F81BD" w:themeColor="accent1"/>
              <w:left w:val="single" w:sz="8" w:space="0" w:color="4F81BD" w:themeColor="accent1"/>
              <w:bottom w:val="single" w:sz="8" w:space="0" w:color="4F81BD" w:themeColor="accent1"/>
            </w:tcBorders>
          </w:tcPr>
          <w:p w:rsidR="008312EC" w:rsidRPr="007F6F41" w:rsidRDefault="008312EC" w:rsidP="008E53A7">
            <w:pPr>
              <w:cnfStyle w:val="000000000000"/>
              <w:rPr>
                <w:rFonts w:cstheme="minorHAnsi"/>
                <w:sz w:val="18"/>
                <w:szCs w:val="18"/>
              </w:rPr>
            </w:pPr>
          </w:p>
        </w:tc>
      </w:tr>
      <w:tr w:rsidR="008312EC" w:rsidRPr="007F6F41" w:rsidTr="00123494">
        <w:trPr>
          <w:cnfStyle w:val="000000100000"/>
          <w:trHeight w:val="432"/>
        </w:trPr>
        <w:tc>
          <w:tcPr>
            <w:cnfStyle w:val="001000000000"/>
            <w:tcW w:w="277" w:type="pct"/>
            <w:shd w:val="clear" w:color="auto" w:fill="DBE5F1" w:themeFill="accent1" w:themeFillTint="33"/>
          </w:tcPr>
          <w:p w:rsidR="008312EC" w:rsidRPr="007F6F41" w:rsidRDefault="008312EC" w:rsidP="008E53A7">
            <w:pPr>
              <w:rPr>
                <w:rFonts w:cstheme="minorHAnsi"/>
                <w:sz w:val="18"/>
                <w:szCs w:val="18"/>
              </w:rPr>
            </w:pPr>
            <w:r w:rsidRPr="007F6F41">
              <w:rPr>
                <w:rFonts w:cstheme="minorHAnsi"/>
                <w:sz w:val="18"/>
                <w:szCs w:val="18"/>
              </w:rPr>
              <w:t xml:space="preserve">7. </w:t>
            </w:r>
          </w:p>
        </w:tc>
        <w:tc>
          <w:tcPr>
            <w:tcW w:w="626" w:type="pct"/>
            <w:tcBorders>
              <w:right w:val="single" w:sz="4" w:space="0" w:color="4F81BD" w:themeColor="accent1"/>
            </w:tcBorders>
          </w:tcPr>
          <w:p w:rsidR="008312EC" w:rsidRPr="007F6F41" w:rsidRDefault="008312EC" w:rsidP="008E53A7">
            <w:pPr>
              <w:cnfStyle w:val="000000100000"/>
              <w:rPr>
                <w:rFonts w:cstheme="minorHAnsi"/>
                <w:sz w:val="18"/>
                <w:szCs w:val="18"/>
              </w:rPr>
            </w:pPr>
            <w:r w:rsidRPr="007F6F41">
              <w:rPr>
                <w:rFonts w:cstheme="minorHAnsi"/>
                <w:sz w:val="18"/>
                <w:szCs w:val="18"/>
              </w:rPr>
              <w:t>Vent pipe</w:t>
            </w:r>
          </w:p>
        </w:tc>
        <w:tc>
          <w:tcPr>
            <w:tcW w:w="3008" w:type="pct"/>
            <w:tcBorders>
              <w:left w:val="single" w:sz="4" w:space="0" w:color="4F81BD" w:themeColor="accent1"/>
              <w:right w:val="single" w:sz="8" w:space="0" w:color="4F81BD" w:themeColor="accent1"/>
            </w:tcBorders>
          </w:tcPr>
          <w:p w:rsidR="008312EC" w:rsidRDefault="008312EC" w:rsidP="008E53A7">
            <w:pPr>
              <w:cnfStyle w:val="000000100000"/>
              <w:rPr>
                <w:rFonts w:cstheme="minorHAnsi"/>
                <w:sz w:val="18"/>
                <w:szCs w:val="18"/>
              </w:rPr>
            </w:pPr>
            <w:r w:rsidRPr="007F6F41">
              <w:rPr>
                <w:rFonts w:cstheme="minorHAnsi"/>
                <w:b/>
                <w:i/>
                <w:sz w:val="18"/>
                <w:szCs w:val="18"/>
              </w:rPr>
              <w:t>Black Colour</w:t>
            </w:r>
            <w:r w:rsidRPr="007F6F41">
              <w:rPr>
                <w:rFonts w:cstheme="minorHAnsi"/>
                <w:sz w:val="18"/>
                <w:szCs w:val="18"/>
              </w:rPr>
              <w:t xml:space="preserve"> wide diam</w:t>
            </w:r>
            <w:r w:rsidR="00184380" w:rsidRPr="007F6F41">
              <w:rPr>
                <w:rFonts w:cstheme="minorHAnsi"/>
                <w:sz w:val="18"/>
                <w:szCs w:val="18"/>
              </w:rPr>
              <w:t>eter and the height should be 6 inches</w:t>
            </w:r>
            <w:r w:rsidRPr="007F6F41">
              <w:rPr>
                <w:rFonts w:cstheme="minorHAnsi"/>
                <w:sz w:val="18"/>
                <w:szCs w:val="18"/>
              </w:rPr>
              <w:t xml:space="preserve">higher than the </w:t>
            </w:r>
            <w:r w:rsidR="00051645" w:rsidRPr="007F6F41">
              <w:rPr>
                <w:rFonts w:cstheme="minorHAnsi"/>
                <w:sz w:val="18"/>
                <w:szCs w:val="18"/>
              </w:rPr>
              <w:t>superstructure</w:t>
            </w:r>
            <w:r w:rsidR="009027A0" w:rsidRPr="007F6F41">
              <w:rPr>
                <w:rFonts w:cstheme="minorHAnsi"/>
                <w:sz w:val="18"/>
                <w:szCs w:val="18"/>
              </w:rPr>
              <w:t xml:space="preserve"> to facilitate the release of odour and gas</w:t>
            </w:r>
            <w:r w:rsidRPr="007F6F41">
              <w:rPr>
                <w:rFonts w:cstheme="minorHAnsi"/>
                <w:sz w:val="18"/>
                <w:szCs w:val="18"/>
              </w:rPr>
              <w:t>.</w:t>
            </w:r>
            <w:r w:rsidR="00242192" w:rsidRPr="007F6F41">
              <w:rPr>
                <w:rFonts w:cstheme="minorHAnsi"/>
                <w:sz w:val="18"/>
                <w:szCs w:val="18"/>
              </w:rPr>
              <w:t xml:space="preserve"> Or iron vent pipe. The </w:t>
            </w:r>
            <w:r w:rsidR="002D671B" w:rsidRPr="007F6F41">
              <w:rPr>
                <w:rFonts w:cstheme="minorHAnsi"/>
                <w:sz w:val="18"/>
                <w:szCs w:val="18"/>
              </w:rPr>
              <w:t xml:space="preserve">inlet of the </w:t>
            </w:r>
            <w:r w:rsidR="00242192" w:rsidRPr="007F6F41">
              <w:rPr>
                <w:rFonts w:cstheme="minorHAnsi"/>
                <w:sz w:val="18"/>
                <w:szCs w:val="18"/>
              </w:rPr>
              <w:t xml:space="preserve">vent pipe should be closed with mosquito net. </w:t>
            </w:r>
          </w:p>
          <w:p w:rsidR="007F6F41" w:rsidRPr="007F6F41" w:rsidRDefault="007F6F41" w:rsidP="008E53A7">
            <w:pPr>
              <w:cnfStyle w:val="000000100000"/>
              <w:rPr>
                <w:rFonts w:cstheme="minorHAnsi"/>
                <w:sz w:val="18"/>
                <w:szCs w:val="18"/>
              </w:rPr>
            </w:pPr>
          </w:p>
        </w:tc>
        <w:tc>
          <w:tcPr>
            <w:tcW w:w="1089" w:type="pct"/>
            <w:vMerge/>
            <w:tcBorders>
              <w:left w:val="single" w:sz="8" w:space="0" w:color="4F81BD" w:themeColor="accent1"/>
            </w:tcBorders>
          </w:tcPr>
          <w:p w:rsidR="008312EC" w:rsidRPr="007F6F41" w:rsidRDefault="008312EC" w:rsidP="008E53A7">
            <w:pPr>
              <w:cnfStyle w:val="000000100000"/>
              <w:rPr>
                <w:rFonts w:cstheme="minorHAnsi"/>
                <w:sz w:val="18"/>
                <w:szCs w:val="18"/>
              </w:rPr>
            </w:pPr>
          </w:p>
        </w:tc>
      </w:tr>
    </w:tbl>
    <w:p w:rsidR="00554EC9" w:rsidRDefault="007F6F41" w:rsidP="008E53A7">
      <w:pPr>
        <w:pStyle w:val="Subtitle"/>
        <w:pBdr>
          <w:bottom w:val="thinThickSmallGap" w:sz="18" w:space="1" w:color="4F81BD" w:themeColor="accent1"/>
        </w:pBdr>
        <w:spacing w:before="240" w:after="0"/>
      </w:pPr>
      <w:r>
        <w:t>Pe</w:t>
      </w:r>
      <w:r w:rsidR="00DF0612">
        <w:t>rspective of the design</w:t>
      </w:r>
      <w:r w:rsidR="0023109C">
        <w:t>of latrine</w:t>
      </w:r>
    </w:p>
    <w:p w:rsidR="00DF0612" w:rsidRDefault="00DF0612" w:rsidP="008E53A7">
      <w:pPr>
        <w:pStyle w:val="Subtitle"/>
        <w:spacing w:before="240" w:after="0"/>
        <w:jc w:val="center"/>
      </w:pPr>
      <w:r>
        <w:rPr>
          <w:noProof/>
        </w:rPr>
        <w:drawing>
          <wp:inline distT="0" distB="0" distL="0" distR="0">
            <wp:extent cx="3084308" cy="2452121"/>
            <wp:effectExtent l="19050" t="0" r="1792" b="0"/>
            <wp:docPr id="1" name="Picture 0" descr="Child Latrine Design View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 Latrine Design View 2.png"/>
                    <pic:cNvPicPr/>
                  </pic:nvPicPr>
                  <pic:blipFill>
                    <a:blip r:embed="rId11" cstate="print"/>
                    <a:stretch>
                      <a:fillRect/>
                    </a:stretch>
                  </pic:blipFill>
                  <pic:spPr>
                    <a:xfrm>
                      <a:off x="0" y="0"/>
                      <a:ext cx="3084308" cy="2452121"/>
                    </a:xfrm>
                    <a:prstGeom prst="rect">
                      <a:avLst/>
                    </a:prstGeom>
                  </pic:spPr>
                </pic:pic>
              </a:graphicData>
            </a:graphic>
          </wp:inline>
        </w:drawing>
      </w:r>
    </w:p>
    <w:p w:rsidR="00DF0612" w:rsidRPr="00E21A2A" w:rsidRDefault="00DF0612" w:rsidP="008E53A7">
      <w:pPr>
        <w:pStyle w:val="Caption"/>
        <w:jc w:val="center"/>
        <w:rPr>
          <w:sz w:val="20"/>
        </w:rPr>
      </w:pPr>
      <w:r w:rsidRPr="00E21A2A">
        <w:rPr>
          <w:sz w:val="20"/>
        </w:rPr>
        <w:t xml:space="preserve">Figure </w:t>
      </w:r>
      <w:r w:rsidR="00DB0756" w:rsidRPr="00E21A2A">
        <w:rPr>
          <w:sz w:val="20"/>
        </w:rPr>
        <w:fldChar w:fldCharType="begin"/>
      </w:r>
      <w:r w:rsidRPr="00E21A2A">
        <w:rPr>
          <w:sz w:val="20"/>
        </w:rPr>
        <w:instrText xml:space="preserve"> SEQ Figure \* ARABIC </w:instrText>
      </w:r>
      <w:r w:rsidR="00DB0756" w:rsidRPr="00E21A2A">
        <w:rPr>
          <w:sz w:val="20"/>
        </w:rPr>
        <w:fldChar w:fldCharType="separate"/>
      </w:r>
      <w:r w:rsidR="00123494">
        <w:rPr>
          <w:noProof/>
          <w:sz w:val="20"/>
        </w:rPr>
        <w:t>1</w:t>
      </w:r>
      <w:r w:rsidR="00DB0756" w:rsidRPr="00E21A2A">
        <w:rPr>
          <w:sz w:val="20"/>
        </w:rPr>
        <w:fldChar w:fldCharType="end"/>
      </w:r>
      <w:bookmarkStart w:id="0" w:name="OLE_LINK3"/>
      <w:bookmarkStart w:id="1" w:name="OLE_LINK4"/>
      <w:r w:rsidR="00FD162F">
        <w:rPr>
          <w:sz w:val="20"/>
        </w:rPr>
        <w:t xml:space="preserve">Four units of </w:t>
      </w:r>
      <w:r w:rsidR="005C6A33">
        <w:rPr>
          <w:sz w:val="20"/>
        </w:rPr>
        <w:t>Double Pits type</w:t>
      </w:r>
      <w:r w:rsidR="00FD162F">
        <w:rPr>
          <w:sz w:val="20"/>
        </w:rPr>
        <w:t xml:space="preserve"> semi-permanent</w:t>
      </w:r>
      <w:r w:rsidR="005C6A33">
        <w:rPr>
          <w:sz w:val="20"/>
        </w:rPr>
        <w:t xml:space="preserve"> Latrine (</w:t>
      </w:r>
      <w:r w:rsidR="00FD162F">
        <w:rPr>
          <w:sz w:val="20"/>
        </w:rPr>
        <w:t xml:space="preserve">Front </w:t>
      </w:r>
      <w:r w:rsidRPr="00E21A2A">
        <w:rPr>
          <w:sz w:val="20"/>
        </w:rPr>
        <w:t>View)</w:t>
      </w:r>
    </w:p>
    <w:bookmarkEnd w:id="0"/>
    <w:bookmarkEnd w:id="1"/>
    <w:p w:rsidR="00E21A2A" w:rsidRDefault="00E21A2A" w:rsidP="008E53A7">
      <w:pPr>
        <w:pStyle w:val="Subtitle"/>
      </w:pPr>
    </w:p>
    <w:p w:rsidR="00E21A2A" w:rsidRDefault="00E21A2A" w:rsidP="008E53A7">
      <w:pPr>
        <w:keepNext/>
        <w:jc w:val="center"/>
      </w:pPr>
      <w:r>
        <w:rPr>
          <w:noProof/>
        </w:rPr>
        <w:drawing>
          <wp:inline distT="0" distB="0" distL="0" distR="0">
            <wp:extent cx="4269803" cy="2900532"/>
            <wp:effectExtent l="19050" t="0" r="0" b="0"/>
            <wp:docPr id="4" name="Picture 3" descr="Child Latrine Design View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 Latrine Design View 3.png"/>
                    <pic:cNvPicPr/>
                  </pic:nvPicPr>
                  <pic:blipFill>
                    <a:blip r:embed="rId12" cstate="print"/>
                    <a:stretch>
                      <a:fillRect/>
                    </a:stretch>
                  </pic:blipFill>
                  <pic:spPr>
                    <a:xfrm>
                      <a:off x="0" y="0"/>
                      <a:ext cx="4269803" cy="2900532"/>
                    </a:xfrm>
                    <a:prstGeom prst="rect">
                      <a:avLst/>
                    </a:prstGeom>
                  </pic:spPr>
                </pic:pic>
              </a:graphicData>
            </a:graphic>
          </wp:inline>
        </w:drawing>
      </w:r>
    </w:p>
    <w:p w:rsidR="00E64FBA" w:rsidRPr="00E21A2A" w:rsidRDefault="00E21A2A" w:rsidP="008E53A7">
      <w:pPr>
        <w:pStyle w:val="Caption"/>
        <w:jc w:val="center"/>
        <w:rPr>
          <w:sz w:val="20"/>
        </w:rPr>
      </w:pPr>
      <w:r>
        <w:t xml:space="preserve">Figure </w:t>
      </w:r>
      <w:fldSimple w:instr=" SEQ Figure \* ARABIC ">
        <w:r w:rsidR="00123494">
          <w:rPr>
            <w:noProof/>
          </w:rPr>
          <w:t>2</w:t>
        </w:r>
      </w:fldSimple>
      <w:r w:rsidR="00FD162F">
        <w:t xml:space="preserve"> Four units - </w:t>
      </w:r>
      <w:r w:rsidR="00E64FBA">
        <w:rPr>
          <w:sz w:val="20"/>
        </w:rPr>
        <w:t xml:space="preserve">Double Pits type </w:t>
      </w:r>
      <w:r w:rsidR="00FD162F">
        <w:rPr>
          <w:sz w:val="20"/>
        </w:rPr>
        <w:t xml:space="preserve">Semi-permanent </w:t>
      </w:r>
      <w:r w:rsidR="00E64FBA">
        <w:rPr>
          <w:sz w:val="20"/>
        </w:rPr>
        <w:t>Latrine (Top</w:t>
      </w:r>
      <w:r w:rsidR="00E64FBA" w:rsidRPr="00E21A2A">
        <w:rPr>
          <w:sz w:val="20"/>
        </w:rPr>
        <w:t xml:space="preserve"> View)</w:t>
      </w:r>
    </w:p>
    <w:p w:rsidR="00E21A2A" w:rsidRDefault="00E21A2A" w:rsidP="008E53A7">
      <w:pPr>
        <w:pStyle w:val="Caption"/>
        <w:jc w:val="center"/>
      </w:pPr>
    </w:p>
    <w:p w:rsidR="00255DC5" w:rsidRDefault="00255DC5" w:rsidP="008E53A7">
      <w:pPr>
        <w:keepNext/>
        <w:jc w:val="center"/>
      </w:pPr>
      <w:r>
        <w:rPr>
          <w:noProof/>
        </w:rPr>
        <w:drawing>
          <wp:inline distT="0" distB="0" distL="0" distR="0">
            <wp:extent cx="3452750" cy="3076574"/>
            <wp:effectExtent l="19050" t="0" r="0" b="0"/>
            <wp:docPr id="5" name="Picture 4" descr="Child Latrine Design View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 Latrine Design View 4.png"/>
                    <pic:cNvPicPr/>
                  </pic:nvPicPr>
                  <pic:blipFill>
                    <a:blip r:embed="rId13" cstate="print"/>
                    <a:stretch>
                      <a:fillRect/>
                    </a:stretch>
                  </pic:blipFill>
                  <pic:spPr>
                    <a:xfrm>
                      <a:off x="0" y="0"/>
                      <a:ext cx="3452750" cy="3076574"/>
                    </a:xfrm>
                    <a:prstGeom prst="rect">
                      <a:avLst/>
                    </a:prstGeom>
                  </pic:spPr>
                </pic:pic>
              </a:graphicData>
            </a:graphic>
          </wp:inline>
        </w:drawing>
      </w:r>
    </w:p>
    <w:p w:rsidR="00255DC5" w:rsidRPr="00E21A2A" w:rsidRDefault="00255DC5" w:rsidP="008E53A7">
      <w:pPr>
        <w:pStyle w:val="Caption"/>
        <w:jc w:val="center"/>
      </w:pPr>
      <w:r>
        <w:t xml:space="preserve">Figure </w:t>
      </w:r>
      <w:fldSimple w:instr=" SEQ Figure \* ARABIC ">
        <w:r w:rsidR="00123494">
          <w:rPr>
            <w:noProof/>
          </w:rPr>
          <w:t>3</w:t>
        </w:r>
      </w:fldSimple>
      <w:r w:rsidR="000C5D38">
        <w:t xml:space="preserve"> </w:t>
      </w:r>
      <w:r w:rsidR="00FD162F">
        <w:t xml:space="preserve"> Four units – Double pits type semi-permanent latrine (Side View)</w:t>
      </w:r>
    </w:p>
    <w:p w:rsidR="00255DC5" w:rsidRDefault="00255DC5" w:rsidP="008E53A7">
      <w:pPr>
        <w:pStyle w:val="Subtitle"/>
      </w:pPr>
    </w:p>
    <w:p w:rsidR="00C635CD" w:rsidRDefault="00255DC5" w:rsidP="008E53A7">
      <w:pPr>
        <w:pStyle w:val="Subtitle"/>
        <w:keepNext/>
        <w:jc w:val="center"/>
      </w:pPr>
      <w:r>
        <w:rPr>
          <w:noProof/>
        </w:rPr>
        <w:lastRenderedPageBreak/>
        <w:drawing>
          <wp:inline distT="0" distB="0" distL="0" distR="0">
            <wp:extent cx="3380810" cy="2286000"/>
            <wp:effectExtent l="19050" t="0" r="0" b="0"/>
            <wp:docPr id="6" name="Picture 5" descr="Child Latrine Design View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 Latrine Design View 5.png"/>
                    <pic:cNvPicPr/>
                  </pic:nvPicPr>
                  <pic:blipFill>
                    <a:blip r:embed="rId14" cstate="print"/>
                    <a:stretch>
                      <a:fillRect/>
                    </a:stretch>
                  </pic:blipFill>
                  <pic:spPr>
                    <a:xfrm>
                      <a:off x="0" y="0"/>
                      <a:ext cx="3380810" cy="2286000"/>
                    </a:xfrm>
                    <a:prstGeom prst="rect">
                      <a:avLst/>
                    </a:prstGeom>
                  </pic:spPr>
                </pic:pic>
              </a:graphicData>
            </a:graphic>
          </wp:inline>
        </w:drawing>
      </w:r>
    </w:p>
    <w:p w:rsidR="00C635CD" w:rsidRDefault="00C635CD" w:rsidP="008E53A7">
      <w:pPr>
        <w:pStyle w:val="Caption"/>
        <w:jc w:val="center"/>
      </w:pPr>
      <w:r>
        <w:t xml:space="preserve">Figure </w:t>
      </w:r>
      <w:fldSimple w:instr=" SEQ Figure \* ARABIC ">
        <w:r w:rsidR="00123494">
          <w:rPr>
            <w:noProof/>
          </w:rPr>
          <w:t>4</w:t>
        </w:r>
      </w:fldSimple>
      <w:r w:rsidR="000C5D38">
        <w:t xml:space="preserve"> </w:t>
      </w:r>
      <w:r w:rsidR="00FD162F">
        <w:t xml:space="preserve"> Four units – Double pits type semi-permanent latrine (Isometric View)</w:t>
      </w:r>
    </w:p>
    <w:p w:rsidR="00685C7B" w:rsidRPr="004731C7" w:rsidRDefault="00685C7B" w:rsidP="008E53A7">
      <w:pPr>
        <w:pStyle w:val="Subtitle"/>
        <w:pBdr>
          <w:bottom w:val="thinThickSmallGap" w:sz="18" w:space="1" w:color="4F81BD" w:themeColor="accent1"/>
        </w:pBdr>
      </w:pPr>
      <w:r w:rsidRPr="004731C7">
        <w:t>Guidance notes:</w:t>
      </w:r>
    </w:p>
    <w:p w:rsidR="004C7223" w:rsidRDefault="00DB0756" w:rsidP="008E53A7">
      <w:pPr>
        <w:ind w:firstLine="360"/>
        <w:jc w:val="both"/>
        <w:rPr>
          <w:rFonts w:cstheme="minorHAnsi"/>
          <w:bCs/>
        </w:rPr>
      </w:pPr>
      <w:r>
        <w:rPr>
          <w:rFonts w:cstheme="minorHAnsi"/>
          <w:bCs/>
          <w:noProof/>
        </w:rPr>
        <w:pict>
          <v:shapetype id="_x0000_t202" coordsize="21600,21600" o:spt="202" path="m,l,21600r21600,l21600,xe">
            <v:stroke joinstyle="miter"/>
            <v:path gradientshapeok="t" o:connecttype="rect"/>
          </v:shapetype>
          <v:shape id="_x0000_s1028" type="#_x0000_t202" style="position:absolute;left:0;text-align:left;margin-left:0;margin-top:30.85pt;width:471.15pt;height:343.85pt;z-index:251659264" fillcolor="#548dd4 [1951]">
            <v:textbox>
              <w:txbxContent>
                <w:p w:rsidR="004C7223" w:rsidRPr="000E634F" w:rsidRDefault="004C7223" w:rsidP="004C7223">
                  <w:pPr>
                    <w:pStyle w:val="ListParagraph"/>
                    <w:numPr>
                      <w:ilvl w:val="0"/>
                      <w:numId w:val="7"/>
                    </w:numPr>
                    <w:spacing w:after="0"/>
                    <w:ind w:left="180" w:hanging="180"/>
                    <w:jc w:val="both"/>
                    <w:rPr>
                      <w:rFonts w:eastAsia="Times New Roman" w:cs="Calibri"/>
                      <w:color w:val="FFFFFF" w:themeColor="background1"/>
                      <w:sz w:val="20"/>
                      <w:szCs w:val="20"/>
                    </w:rPr>
                  </w:pPr>
                  <w:r w:rsidRPr="000E634F">
                    <w:rPr>
                      <w:rFonts w:eastAsia="Times New Roman" w:cs="Calibri"/>
                      <w:color w:val="FFFFFF" w:themeColor="background1"/>
                      <w:sz w:val="20"/>
                      <w:szCs w:val="20"/>
                    </w:rPr>
                    <w:t>Gender separated latrines are available: 1 for 50 people in first emergency (going to 1 for 20 people once situation is stabilized).</w:t>
                  </w:r>
                </w:p>
                <w:p w:rsidR="004C7223" w:rsidRPr="000E634F" w:rsidRDefault="004C7223" w:rsidP="004C7223">
                  <w:pPr>
                    <w:pStyle w:val="ListParagraph"/>
                    <w:numPr>
                      <w:ilvl w:val="0"/>
                      <w:numId w:val="7"/>
                    </w:numPr>
                    <w:spacing w:after="0"/>
                    <w:ind w:left="180" w:hanging="180"/>
                    <w:jc w:val="both"/>
                    <w:rPr>
                      <w:rFonts w:eastAsia="Times New Roman" w:cs="Calibri"/>
                      <w:color w:val="FFFFFF" w:themeColor="background1"/>
                      <w:sz w:val="20"/>
                      <w:szCs w:val="20"/>
                    </w:rPr>
                  </w:pPr>
                  <w:r w:rsidRPr="000E634F">
                    <w:rPr>
                      <w:rFonts w:eastAsia="Times New Roman" w:cs="Calibri"/>
                      <w:color w:val="FFFFFF" w:themeColor="background1"/>
                      <w:sz w:val="20"/>
                      <w:szCs w:val="20"/>
                    </w:rPr>
                    <w:t>Latrine and latrine pit are elevated from ground level in flood-prone area (recommended height is 50cm).</w:t>
                  </w:r>
                </w:p>
                <w:p w:rsidR="004C7223" w:rsidRPr="000E634F" w:rsidRDefault="004C7223" w:rsidP="004C7223">
                  <w:pPr>
                    <w:pStyle w:val="ListParagraph"/>
                    <w:numPr>
                      <w:ilvl w:val="0"/>
                      <w:numId w:val="7"/>
                    </w:numPr>
                    <w:spacing w:after="0"/>
                    <w:ind w:left="180" w:hanging="180"/>
                    <w:jc w:val="both"/>
                    <w:rPr>
                      <w:rFonts w:eastAsia="Times New Roman" w:cs="Calibri"/>
                      <w:color w:val="FFFFFF" w:themeColor="background1"/>
                      <w:sz w:val="20"/>
                      <w:szCs w:val="20"/>
                    </w:rPr>
                  </w:pPr>
                  <w:r w:rsidRPr="000E634F">
                    <w:rPr>
                      <w:rFonts w:eastAsia="Times New Roman" w:cs="Calibri"/>
                      <w:color w:val="FFFFFF" w:themeColor="background1"/>
                      <w:sz w:val="20"/>
                      <w:szCs w:val="20"/>
                    </w:rPr>
                    <w:t>Latrine have access steps (no more than 7 inches per step), and are lockable from inside.</w:t>
                  </w:r>
                </w:p>
                <w:p w:rsidR="004C7223" w:rsidRPr="000E634F" w:rsidRDefault="004C7223" w:rsidP="004C7223">
                  <w:pPr>
                    <w:pStyle w:val="ListParagraph"/>
                    <w:numPr>
                      <w:ilvl w:val="0"/>
                      <w:numId w:val="7"/>
                    </w:numPr>
                    <w:spacing w:after="0"/>
                    <w:ind w:left="180" w:hanging="180"/>
                    <w:jc w:val="both"/>
                    <w:rPr>
                      <w:rFonts w:eastAsia="Times New Roman" w:cs="Calibri"/>
                      <w:color w:val="FFFFFF" w:themeColor="background1"/>
                      <w:sz w:val="20"/>
                      <w:szCs w:val="20"/>
                    </w:rPr>
                  </w:pPr>
                  <w:r w:rsidRPr="000E634F">
                    <w:rPr>
                      <w:rFonts w:eastAsia="Times New Roman" w:cs="Calibri"/>
                      <w:color w:val="FFFFFF" w:themeColor="background1"/>
                      <w:sz w:val="20"/>
                      <w:szCs w:val="20"/>
                    </w:rPr>
                    <w:t>Latrine are used, and open defecation is kept minimum (less than 3 evidences of open defecation during a transect walk across the camp.</w:t>
                  </w:r>
                </w:p>
                <w:p w:rsidR="004C7223" w:rsidRPr="000E634F" w:rsidRDefault="004C7223" w:rsidP="004C7223">
                  <w:pPr>
                    <w:pStyle w:val="ListParagraph"/>
                    <w:numPr>
                      <w:ilvl w:val="0"/>
                      <w:numId w:val="7"/>
                    </w:numPr>
                    <w:spacing w:after="0"/>
                    <w:ind w:left="180" w:hanging="180"/>
                    <w:jc w:val="both"/>
                    <w:rPr>
                      <w:rFonts w:eastAsia="Times New Roman" w:cs="Calibri"/>
                      <w:color w:val="FFFFFF" w:themeColor="background1"/>
                      <w:sz w:val="20"/>
                      <w:szCs w:val="20"/>
                    </w:rPr>
                  </w:pPr>
                  <w:r w:rsidRPr="000E634F">
                    <w:rPr>
                      <w:rFonts w:eastAsia="Times New Roman" w:cs="Calibri"/>
                      <w:color w:val="FFFFFF" w:themeColor="background1"/>
                      <w:sz w:val="20"/>
                      <w:szCs w:val="20"/>
                    </w:rPr>
                    <w:t>All full latrines are either emptied safely, or decommissioned according to standard procedure.</w:t>
                  </w:r>
                </w:p>
                <w:p w:rsidR="004C7223" w:rsidRPr="000E634F" w:rsidRDefault="004C7223" w:rsidP="004C7223">
                  <w:pPr>
                    <w:pStyle w:val="ListParagraph"/>
                    <w:numPr>
                      <w:ilvl w:val="0"/>
                      <w:numId w:val="7"/>
                    </w:numPr>
                    <w:spacing w:after="0"/>
                    <w:ind w:left="180" w:hanging="180"/>
                    <w:jc w:val="both"/>
                    <w:rPr>
                      <w:rFonts w:eastAsia="Times New Roman" w:cs="Calibri"/>
                      <w:color w:val="FFFFFF" w:themeColor="background1"/>
                      <w:sz w:val="20"/>
                      <w:szCs w:val="20"/>
                    </w:rPr>
                  </w:pPr>
                  <w:r w:rsidRPr="000E634F">
                    <w:rPr>
                      <w:rFonts w:eastAsia="Times New Roman" w:cs="Calibri"/>
                      <w:color w:val="FFFFFF" w:themeColor="background1"/>
                      <w:sz w:val="20"/>
                      <w:szCs w:val="20"/>
                    </w:rPr>
                    <w:t xml:space="preserve">An initial kit was provided for cleaning and maintaining the public latrine. The minimum kit contents are 1 soap net or box, 1 plastic bucket (15 Litre), 1 cup, 1 brush with handle, 6 pcs of 125 g soap bars, 1 jerry can 20 litres. </w:t>
                  </w:r>
                </w:p>
                <w:p w:rsidR="004C7223" w:rsidRPr="000E634F" w:rsidRDefault="004C7223" w:rsidP="004C7223">
                  <w:pPr>
                    <w:pStyle w:val="ListParagraph"/>
                    <w:numPr>
                      <w:ilvl w:val="0"/>
                      <w:numId w:val="7"/>
                    </w:numPr>
                    <w:spacing w:after="0"/>
                    <w:ind w:left="180" w:hanging="180"/>
                    <w:jc w:val="both"/>
                    <w:rPr>
                      <w:rFonts w:cstheme="minorHAnsi"/>
                      <w:bCs/>
                      <w:color w:val="FFFFFF" w:themeColor="background1"/>
                      <w:sz w:val="20"/>
                      <w:szCs w:val="20"/>
                    </w:rPr>
                  </w:pPr>
                  <w:r w:rsidRPr="000E634F">
                    <w:rPr>
                      <w:rFonts w:eastAsia="Times New Roman" w:cs="Calibri"/>
                      <w:color w:val="FFFFFF" w:themeColor="background1"/>
                      <w:sz w:val="20"/>
                      <w:szCs w:val="20"/>
                    </w:rPr>
                    <w:t>Each block of latrine should have a hand washing container (maintained full with water), with soap attached.</w:t>
                  </w:r>
                </w:p>
                <w:p w:rsidR="004C7223" w:rsidRPr="000E634F" w:rsidRDefault="004C7223" w:rsidP="004C7223">
                  <w:pPr>
                    <w:pStyle w:val="ListParagraph"/>
                    <w:numPr>
                      <w:ilvl w:val="0"/>
                      <w:numId w:val="7"/>
                    </w:numPr>
                    <w:spacing w:after="0"/>
                    <w:ind w:left="180" w:hanging="180"/>
                    <w:jc w:val="both"/>
                    <w:rPr>
                      <w:rFonts w:cstheme="minorHAnsi"/>
                      <w:color w:val="FFFFFF" w:themeColor="background1"/>
                      <w:sz w:val="20"/>
                      <w:szCs w:val="20"/>
                    </w:rPr>
                  </w:pPr>
                  <w:r w:rsidRPr="000E634F">
                    <w:rPr>
                      <w:rFonts w:eastAsia="Times New Roman" w:cstheme="minorHAnsi"/>
                      <w:color w:val="FFFFFF" w:themeColor="background1"/>
                      <w:sz w:val="20"/>
                      <w:szCs w:val="20"/>
                    </w:rPr>
                    <w:t>Latrine should be as close as possible from the dwellings (recommended distance is 50m), while staying at 30m from water point, especially if there is soak away pit is included or if there pits are not sealed (infiltration) or if there is an overflow with leaching field. Special consideration should be taken when near to the agricultural area.</w:t>
                  </w:r>
                </w:p>
                <w:p w:rsidR="004C7223" w:rsidRPr="000E634F" w:rsidRDefault="004C7223" w:rsidP="004C7223">
                  <w:pPr>
                    <w:pStyle w:val="ListParagraph1"/>
                    <w:numPr>
                      <w:ilvl w:val="0"/>
                      <w:numId w:val="7"/>
                    </w:numPr>
                    <w:ind w:left="180" w:hanging="180"/>
                    <w:contextualSpacing w:val="0"/>
                    <w:rPr>
                      <w:rFonts w:asciiTheme="minorHAnsi" w:hAnsiTheme="minorHAnsi" w:cstheme="minorHAnsi"/>
                      <w:color w:val="FFFFFF" w:themeColor="background1"/>
                      <w:sz w:val="20"/>
                      <w:szCs w:val="20"/>
                    </w:rPr>
                  </w:pPr>
                  <w:r w:rsidRPr="000E634F">
                    <w:rPr>
                      <w:rFonts w:asciiTheme="minorHAnsi" w:hAnsiTheme="minorHAnsi" w:cstheme="minorHAnsi"/>
                      <w:color w:val="FFFFFF" w:themeColor="background1"/>
                      <w:sz w:val="20"/>
                      <w:szCs w:val="20"/>
                    </w:rPr>
                    <w:t xml:space="preserve">Latrine maintenance: one person for each 10 latrines is responsible for the maintenance (hourly cleaning, water and soap for hand washing point). In the emergency phase, this person will be paid 3,000MMK/day, working every day. </w:t>
                  </w:r>
                  <w:r w:rsidRPr="000E634F">
                    <w:rPr>
                      <w:rFonts w:asciiTheme="minorHAnsi" w:hAnsiTheme="minorHAnsi" w:cstheme="minorHAnsi"/>
                      <w:i/>
                      <w:color w:val="FFFFFF" w:themeColor="background1"/>
                      <w:sz w:val="20"/>
                      <w:szCs w:val="20"/>
                      <w:u w:val="single"/>
                    </w:rPr>
                    <w:t>During the early recovery phase, other option involving community participation will have to be chosen.</w:t>
                  </w:r>
                  <w:r w:rsidRPr="000E634F">
                    <w:rPr>
                      <w:rFonts w:asciiTheme="minorHAnsi" w:hAnsiTheme="minorHAnsi" w:cstheme="minorHAnsi"/>
                      <w:color w:val="FFFFFF" w:themeColor="background1"/>
                      <w:sz w:val="20"/>
                      <w:szCs w:val="20"/>
                    </w:rPr>
                    <w:t xml:space="preserve"> These workers should be rotated frequently (every week or every month). </w:t>
                  </w:r>
                </w:p>
                <w:p w:rsidR="004C7223" w:rsidRPr="000E634F" w:rsidRDefault="004C7223" w:rsidP="004C7223">
                  <w:pPr>
                    <w:pStyle w:val="ListParagraph"/>
                    <w:numPr>
                      <w:ilvl w:val="0"/>
                      <w:numId w:val="7"/>
                    </w:numPr>
                    <w:spacing w:after="0"/>
                    <w:ind w:left="180" w:hanging="180"/>
                    <w:jc w:val="both"/>
                    <w:rPr>
                      <w:rFonts w:eastAsia="Times New Roman" w:cs="Calibri"/>
                      <w:color w:val="FFFFFF" w:themeColor="background1"/>
                      <w:sz w:val="20"/>
                      <w:szCs w:val="20"/>
                    </w:rPr>
                  </w:pPr>
                  <w:r w:rsidRPr="000E634F">
                    <w:rPr>
                      <w:rFonts w:eastAsia="Times New Roman" w:cs="Calibri"/>
                      <w:color w:val="FFFFFF" w:themeColor="background1"/>
                      <w:sz w:val="20"/>
                      <w:szCs w:val="20"/>
                    </w:rPr>
                    <w:t>At least 10°% of the male latrine and 10% of the female latrine are disabled-friendly</w:t>
                  </w:r>
                </w:p>
                <w:p w:rsidR="004C7223" w:rsidRPr="004C7223" w:rsidRDefault="004C7223" w:rsidP="004C7223">
                  <w:pPr>
                    <w:pStyle w:val="ListParagraph1"/>
                    <w:numPr>
                      <w:ilvl w:val="0"/>
                      <w:numId w:val="7"/>
                    </w:numPr>
                    <w:spacing w:after="60"/>
                    <w:ind w:left="180" w:hanging="180"/>
                    <w:contextualSpacing w:val="0"/>
                    <w:rPr>
                      <w:rFonts w:asciiTheme="minorHAnsi" w:hAnsiTheme="minorHAnsi" w:cstheme="minorHAnsi"/>
                      <w:b/>
                      <w:i/>
                      <w:color w:val="FF0000"/>
                      <w:sz w:val="20"/>
                      <w:szCs w:val="20"/>
                      <w:u w:val="single"/>
                    </w:rPr>
                  </w:pPr>
                  <w:r w:rsidRPr="004C7223">
                    <w:rPr>
                      <w:rFonts w:asciiTheme="minorHAnsi" w:hAnsiTheme="minorHAnsi" w:cstheme="minorHAnsi"/>
                      <w:b/>
                      <w:i/>
                      <w:color w:val="FF0000"/>
                      <w:sz w:val="20"/>
                      <w:szCs w:val="20"/>
                      <w:u w:val="single"/>
                    </w:rPr>
                    <w:t>Disabled-friendly latrine Should include the following:</w:t>
                  </w:r>
                </w:p>
                <w:p w:rsidR="004C7223" w:rsidRPr="000E634F" w:rsidRDefault="004C7223" w:rsidP="000E634F">
                  <w:pPr>
                    <w:pStyle w:val="ListParagraph1"/>
                    <w:numPr>
                      <w:ilvl w:val="2"/>
                      <w:numId w:val="7"/>
                    </w:numPr>
                    <w:tabs>
                      <w:tab w:val="left" w:pos="-3960"/>
                    </w:tabs>
                    <w:spacing w:after="60"/>
                    <w:ind w:left="180" w:hanging="180"/>
                    <w:contextualSpacing w:val="0"/>
                    <w:rPr>
                      <w:rFonts w:asciiTheme="minorHAnsi" w:hAnsiTheme="minorHAnsi" w:cstheme="minorHAnsi"/>
                      <w:color w:val="FFFFFF" w:themeColor="background1"/>
                      <w:sz w:val="20"/>
                      <w:szCs w:val="20"/>
                    </w:rPr>
                  </w:pPr>
                  <w:r w:rsidRPr="000E634F">
                    <w:rPr>
                      <w:rFonts w:asciiTheme="minorHAnsi" w:hAnsiTheme="minorHAnsi" w:cstheme="minorHAnsi"/>
                      <w:color w:val="FFFFFF" w:themeColor="background1"/>
                      <w:sz w:val="20"/>
                      <w:szCs w:val="20"/>
                    </w:rPr>
                    <w:t>a seat (chair frame with a hole in the middle)</w:t>
                  </w:r>
                  <w:r w:rsidR="000E634F" w:rsidRPr="000E634F">
                    <w:rPr>
                      <w:rFonts w:asciiTheme="minorHAnsi" w:hAnsiTheme="minorHAnsi" w:cstheme="minorHAnsi"/>
                      <w:color w:val="FFFFFF" w:themeColor="background1"/>
                      <w:sz w:val="20"/>
                      <w:szCs w:val="20"/>
                    </w:rPr>
                    <w:t xml:space="preserve"> and </w:t>
                  </w:r>
                  <w:r w:rsidRPr="000E634F">
                    <w:rPr>
                      <w:rFonts w:asciiTheme="minorHAnsi" w:hAnsiTheme="minorHAnsi" w:cstheme="minorHAnsi"/>
                      <w:color w:val="FFFFFF" w:themeColor="background1"/>
                      <w:sz w:val="20"/>
                      <w:szCs w:val="20"/>
                    </w:rPr>
                    <w:t>a bar on the wall near the door, to help person sitting</w:t>
                  </w:r>
                </w:p>
                <w:p w:rsidR="004C7223" w:rsidRPr="000E634F" w:rsidRDefault="004C7223" w:rsidP="000E634F">
                  <w:pPr>
                    <w:pStyle w:val="ListParagraph1"/>
                    <w:numPr>
                      <w:ilvl w:val="2"/>
                      <w:numId w:val="7"/>
                    </w:numPr>
                    <w:tabs>
                      <w:tab w:val="left" w:pos="-3960"/>
                    </w:tabs>
                    <w:spacing w:after="60"/>
                    <w:ind w:left="180" w:hanging="180"/>
                    <w:contextualSpacing w:val="0"/>
                    <w:jc w:val="left"/>
                    <w:rPr>
                      <w:color w:val="FFFFFF" w:themeColor="background1"/>
                      <w:sz w:val="20"/>
                      <w:szCs w:val="20"/>
                    </w:rPr>
                  </w:pPr>
                  <w:r w:rsidRPr="000E634F">
                    <w:rPr>
                      <w:color w:val="FFFFFF" w:themeColor="background1"/>
                      <w:sz w:val="20"/>
                      <w:szCs w:val="20"/>
                    </w:rPr>
                    <w:t>make the latrine door larger, for people with crouches, and make sure door open towards the outside</w:t>
                  </w:r>
                </w:p>
                <w:p w:rsidR="004C7223" w:rsidRPr="000E634F" w:rsidRDefault="004C7223" w:rsidP="000E634F">
                  <w:pPr>
                    <w:pStyle w:val="ListParagraph1"/>
                    <w:numPr>
                      <w:ilvl w:val="2"/>
                      <w:numId w:val="7"/>
                    </w:numPr>
                    <w:tabs>
                      <w:tab w:val="left" w:pos="-3960"/>
                    </w:tabs>
                    <w:spacing w:after="60"/>
                    <w:ind w:left="180" w:hanging="180"/>
                    <w:contextualSpacing w:val="0"/>
                    <w:jc w:val="left"/>
                    <w:rPr>
                      <w:color w:val="FFFFFF" w:themeColor="background1"/>
                      <w:sz w:val="20"/>
                      <w:szCs w:val="20"/>
                    </w:rPr>
                  </w:pPr>
                  <w:r w:rsidRPr="000E634F">
                    <w:rPr>
                      <w:color w:val="FFFFFF" w:themeColor="background1"/>
                      <w:sz w:val="20"/>
                      <w:szCs w:val="20"/>
                    </w:rPr>
                    <w:t>make the access step larger horizontally, for easy use with crutches</w:t>
                  </w:r>
                </w:p>
                <w:p w:rsidR="004C7223" w:rsidRDefault="004C7223"/>
              </w:txbxContent>
            </v:textbox>
          </v:shape>
        </w:pict>
      </w:r>
      <w:r w:rsidR="00685C7B">
        <w:rPr>
          <w:rFonts w:cstheme="minorHAnsi"/>
          <w:bCs/>
        </w:rPr>
        <w:t xml:space="preserve">All </w:t>
      </w:r>
      <w:r w:rsidR="000C2F05">
        <w:rPr>
          <w:rFonts w:cstheme="minorHAnsi"/>
          <w:bCs/>
        </w:rPr>
        <w:t>adult</w:t>
      </w:r>
      <w:r w:rsidR="00DB1858" w:rsidRPr="00A82C72">
        <w:rPr>
          <w:rFonts w:cstheme="minorHAnsi"/>
          <w:bCs/>
        </w:rPr>
        <w:t xml:space="preserve"> latrine</w:t>
      </w:r>
      <w:r w:rsidR="00A82C72" w:rsidRPr="00A82C72">
        <w:rPr>
          <w:rFonts w:cstheme="minorHAnsi"/>
          <w:bCs/>
        </w:rPr>
        <w:t>s</w:t>
      </w:r>
      <w:r w:rsidR="00DB1858" w:rsidRPr="00A82C72">
        <w:rPr>
          <w:rFonts w:cstheme="minorHAnsi"/>
          <w:bCs/>
        </w:rPr>
        <w:t xml:space="preserve"> should meet the recommended standards from Sanitation Minimum </w:t>
      </w:r>
      <w:r w:rsidR="00A82C72">
        <w:rPr>
          <w:rFonts w:cstheme="minorHAnsi"/>
          <w:bCs/>
        </w:rPr>
        <w:t xml:space="preserve">Sphere Standard </w:t>
      </w:r>
      <w:r w:rsidR="00DB1858" w:rsidRPr="00A82C72">
        <w:rPr>
          <w:rFonts w:cstheme="minorHAnsi"/>
          <w:bCs/>
        </w:rPr>
        <w:t>Package</w:t>
      </w:r>
      <w:r w:rsidR="00DB1858" w:rsidRPr="00A82C72">
        <w:rPr>
          <w:rStyle w:val="FootnoteReference"/>
          <w:rFonts w:cstheme="minorHAnsi"/>
          <w:bCs/>
        </w:rPr>
        <w:footnoteReference w:id="3"/>
      </w:r>
      <w:r w:rsidR="00A82C72" w:rsidRPr="00A82C72">
        <w:rPr>
          <w:rFonts w:cstheme="minorHAnsi"/>
          <w:bCs/>
        </w:rPr>
        <w:t>.</w:t>
      </w:r>
    </w:p>
    <w:p w:rsidR="004C7223" w:rsidRDefault="004C7223" w:rsidP="008E53A7">
      <w:pPr>
        <w:ind w:firstLine="360"/>
        <w:jc w:val="both"/>
        <w:rPr>
          <w:rFonts w:cstheme="minorHAnsi"/>
          <w:bCs/>
        </w:rPr>
      </w:pPr>
    </w:p>
    <w:p w:rsidR="004C7223" w:rsidRDefault="004C7223" w:rsidP="008E53A7">
      <w:pPr>
        <w:ind w:firstLine="360"/>
        <w:jc w:val="both"/>
        <w:rPr>
          <w:rFonts w:cstheme="minorHAnsi"/>
          <w:bCs/>
        </w:rPr>
      </w:pPr>
    </w:p>
    <w:p w:rsidR="004C7223" w:rsidRDefault="004C7223" w:rsidP="008E53A7">
      <w:pPr>
        <w:ind w:firstLine="360"/>
        <w:jc w:val="both"/>
        <w:rPr>
          <w:rFonts w:cstheme="minorHAnsi"/>
          <w:bCs/>
        </w:rPr>
      </w:pPr>
    </w:p>
    <w:p w:rsidR="004C7223" w:rsidRDefault="004C7223" w:rsidP="008E53A7">
      <w:pPr>
        <w:ind w:firstLine="360"/>
        <w:jc w:val="both"/>
        <w:rPr>
          <w:rFonts w:cstheme="minorHAnsi"/>
          <w:bCs/>
        </w:rPr>
      </w:pPr>
    </w:p>
    <w:p w:rsidR="004C7223" w:rsidRDefault="004C7223" w:rsidP="008E53A7">
      <w:pPr>
        <w:ind w:firstLine="360"/>
        <w:jc w:val="both"/>
        <w:rPr>
          <w:rFonts w:cstheme="minorHAnsi"/>
          <w:bCs/>
        </w:rPr>
      </w:pPr>
    </w:p>
    <w:p w:rsidR="004C7223" w:rsidRDefault="004C7223" w:rsidP="008E53A7">
      <w:pPr>
        <w:ind w:firstLine="360"/>
        <w:jc w:val="both"/>
        <w:rPr>
          <w:rFonts w:cstheme="minorHAnsi"/>
          <w:bCs/>
        </w:rPr>
      </w:pPr>
    </w:p>
    <w:p w:rsidR="004C7223" w:rsidRDefault="004C7223" w:rsidP="008E53A7">
      <w:pPr>
        <w:ind w:firstLine="360"/>
        <w:jc w:val="both"/>
        <w:rPr>
          <w:rFonts w:cstheme="minorHAnsi"/>
          <w:bCs/>
        </w:rPr>
      </w:pPr>
    </w:p>
    <w:p w:rsidR="004C7223" w:rsidRDefault="004C7223" w:rsidP="008E53A7">
      <w:pPr>
        <w:ind w:firstLine="360"/>
        <w:jc w:val="both"/>
        <w:rPr>
          <w:rFonts w:cstheme="minorHAnsi"/>
          <w:bCs/>
        </w:rPr>
      </w:pPr>
    </w:p>
    <w:p w:rsidR="004C7223" w:rsidRDefault="004C7223" w:rsidP="008E53A7">
      <w:pPr>
        <w:ind w:firstLine="360"/>
        <w:jc w:val="both"/>
        <w:rPr>
          <w:rFonts w:cstheme="minorHAnsi"/>
          <w:bCs/>
        </w:rPr>
      </w:pPr>
    </w:p>
    <w:p w:rsidR="004C7223" w:rsidRDefault="004C7223" w:rsidP="008E53A7">
      <w:pPr>
        <w:ind w:firstLine="360"/>
        <w:jc w:val="both"/>
        <w:rPr>
          <w:rFonts w:cstheme="minorHAnsi"/>
          <w:bCs/>
        </w:rPr>
      </w:pPr>
    </w:p>
    <w:p w:rsidR="004C7223" w:rsidRDefault="004C7223" w:rsidP="008E53A7">
      <w:pPr>
        <w:ind w:firstLine="360"/>
        <w:jc w:val="both"/>
      </w:pPr>
    </w:p>
    <w:p w:rsidR="004C7223" w:rsidRDefault="004C7223" w:rsidP="008E53A7">
      <w:pPr>
        <w:ind w:firstLine="360"/>
        <w:jc w:val="both"/>
      </w:pPr>
    </w:p>
    <w:p w:rsidR="004C7223" w:rsidRPr="00521C46" w:rsidRDefault="004C7223" w:rsidP="008E53A7">
      <w:pPr>
        <w:ind w:firstLine="360"/>
        <w:jc w:val="both"/>
      </w:pPr>
    </w:p>
    <w:p w:rsidR="00ED1821" w:rsidRDefault="006870A6" w:rsidP="008E53A7">
      <w:pPr>
        <w:pStyle w:val="Subtitle"/>
        <w:pBdr>
          <w:bottom w:val="thinThickSmallGap" w:sz="18" w:space="1" w:color="4F81BD" w:themeColor="accent1"/>
        </w:pBdr>
        <w:spacing w:before="240"/>
      </w:pPr>
      <w:r>
        <w:lastRenderedPageBreak/>
        <w:t>Cost and BOQ of A</w:t>
      </w:r>
      <w:r w:rsidR="0045796E">
        <w:t>d</w:t>
      </w:r>
      <w:r>
        <w:t>ult</w:t>
      </w:r>
      <w:r w:rsidR="0045796E">
        <w:t xml:space="preserve"> Latrine</w:t>
      </w:r>
    </w:p>
    <w:p w:rsidR="004E240A" w:rsidRDefault="000028ED" w:rsidP="008E53A7">
      <w:pPr>
        <w:jc w:val="both"/>
      </w:pPr>
      <w:r>
        <w:t>The</w:t>
      </w:r>
      <w:r w:rsidR="006870A6">
        <w:t xml:space="preserve"> BOQ and cost of the adult latrines can vary depending on the situation. However, the </w:t>
      </w:r>
      <w:r>
        <w:t xml:space="preserve">minimum calculated </w:t>
      </w:r>
      <w:r w:rsidR="0045796E">
        <w:t>cost</w:t>
      </w:r>
      <w:r w:rsidR="006870A6">
        <w:t xml:space="preserve"> of 1</w:t>
      </w:r>
      <w:r w:rsidR="00153171">
        <w:t xml:space="preserve"> block</w:t>
      </w:r>
      <w:r w:rsidR="00FE3808">
        <w:t xml:space="preserve"> of </w:t>
      </w:r>
      <w:r w:rsidR="00153171">
        <w:t>4</w:t>
      </w:r>
      <w:r w:rsidR="006870A6">
        <w:t xml:space="preserve"> adult</w:t>
      </w:r>
      <w:r w:rsidR="00D404F8">
        <w:t xml:space="preserve"> latrine</w:t>
      </w:r>
      <w:r w:rsidR="00FE3808">
        <w:t>s</w:t>
      </w:r>
      <w:r w:rsidR="00CA4C2E">
        <w:t xml:space="preserve"> </w:t>
      </w:r>
      <w:r w:rsidR="006870A6">
        <w:t xml:space="preserve">(wooden </w:t>
      </w:r>
      <w:r w:rsidR="00051645">
        <w:t>superstructure</w:t>
      </w:r>
      <w:r w:rsidR="006870A6">
        <w:t xml:space="preserve"> and concrete ring </w:t>
      </w:r>
      <w:r w:rsidR="00FE3808">
        <w:t xml:space="preserve">double </w:t>
      </w:r>
      <w:r w:rsidR="006870A6">
        <w:t>pits</w:t>
      </w:r>
      <w:r w:rsidR="00FE3808">
        <w:t xml:space="preserve"> type</w:t>
      </w:r>
      <w:r w:rsidR="006870A6">
        <w:t xml:space="preserve">) </w:t>
      </w:r>
      <w:r w:rsidR="00554F16">
        <w:t>is around</w:t>
      </w:r>
      <w:r w:rsidR="0087082D">
        <w:t xml:space="preserve"> 1000</w:t>
      </w:r>
      <w:r w:rsidR="00D404F8">
        <w:t xml:space="preserve"> USD</w:t>
      </w:r>
      <w:r>
        <w:rPr>
          <w:b/>
        </w:rPr>
        <w:t>.</w:t>
      </w:r>
      <w:r w:rsidR="00153171">
        <w:rPr>
          <w:b/>
        </w:rPr>
        <w:t xml:space="preserve"> </w:t>
      </w:r>
      <w:r w:rsidR="00992FBD" w:rsidRPr="00992FBD">
        <w:t>The cost of the</w:t>
      </w:r>
      <w:r w:rsidR="00153171">
        <w:rPr>
          <w:b/>
        </w:rPr>
        <w:t xml:space="preserve"> </w:t>
      </w:r>
      <w:r w:rsidR="0087082D">
        <w:t>1 latrine is around 25</w:t>
      </w:r>
      <w:r w:rsidR="00153171">
        <w:t>0 USD</w:t>
      </w:r>
      <w:r w:rsidR="0087082D">
        <w:t xml:space="preserve"> excluding the cost of the skilled labour</w:t>
      </w:r>
      <w:r w:rsidR="00153171">
        <w:t>.</w:t>
      </w:r>
      <w:r w:rsidR="00153171">
        <w:rPr>
          <w:b/>
        </w:rPr>
        <w:t xml:space="preserve"> </w:t>
      </w:r>
      <w:r w:rsidR="00816F4C">
        <w:t>The it</w:t>
      </w:r>
      <w:r w:rsidR="00184380">
        <w:t>ems listed in the following table</w:t>
      </w:r>
      <w:r w:rsidR="00816F4C">
        <w:t xml:space="preserve"> are based on t</w:t>
      </w:r>
      <w:r w:rsidR="00CA4C2E">
        <w:t xml:space="preserve">he </w:t>
      </w:r>
      <w:r w:rsidR="00212DFA">
        <w:t>generally accepted design</w:t>
      </w:r>
      <w:r w:rsidR="00816F4C">
        <w:t>.</w:t>
      </w:r>
      <w:r w:rsidR="00212DFA">
        <w:t xml:space="preserve"> </w:t>
      </w:r>
      <w:r w:rsidR="008E2956">
        <w:t>The</w:t>
      </w:r>
      <w:r w:rsidR="00FE3808">
        <w:t xml:space="preserve"> Bills of Quantity for the </w:t>
      </w:r>
      <w:r w:rsidR="0087082D">
        <w:t xml:space="preserve">four units </w:t>
      </w:r>
      <w:r w:rsidR="00187DBD">
        <w:t>of</w:t>
      </w:r>
      <w:r w:rsidR="0087082D">
        <w:t xml:space="preserve"> a</w:t>
      </w:r>
      <w:r w:rsidR="00FE3808">
        <w:t>dult</w:t>
      </w:r>
      <w:r w:rsidR="008E2956">
        <w:t xml:space="preserve"> Latrine</w:t>
      </w:r>
      <w:r w:rsidR="00212DFA">
        <w:t xml:space="preserve"> are as follow;</w:t>
      </w:r>
    </w:p>
    <w:p w:rsidR="007736E0" w:rsidRDefault="007736E0" w:rsidP="008E53A7">
      <w:pPr>
        <w:pStyle w:val="Caption"/>
        <w:keepNext/>
      </w:pPr>
      <w:r>
        <w:t xml:space="preserve">Table </w:t>
      </w:r>
      <w:fldSimple w:instr=" SEQ Table \* ARABIC ">
        <w:r w:rsidR="00123494">
          <w:rPr>
            <w:noProof/>
          </w:rPr>
          <w:t>2</w:t>
        </w:r>
      </w:fldSimple>
      <w:r>
        <w:t xml:space="preserve"> Bill of Quantity of </w:t>
      </w:r>
      <w:r w:rsidR="0087082D">
        <w:t>four units of</w:t>
      </w:r>
      <w:r>
        <w:t xml:space="preserve"> </w:t>
      </w:r>
      <w:r w:rsidR="0087082D">
        <w:t xml:space="preserve">double pits type semi-permanent </w:t>
      </w:r>
      <w:r>
        <w:t>latrine</w:t>
      </w:r>
      <w:r w:rsidR="0087082D">
        <w:t xml:space="preserve"> </w:t>
      </w:r>
    </w:p>
    <w:tbl>
      <w:tblPr>
        <w:tblStyle w:val="LightList-Accent1"/>
        <w:tblW w:w="9162" w:type="dxa"/>
        <w:tblLayout w:type="fixed"/>
        <w:tblLook w:val="0000"/>
      </w:tblPr>
      <w:tblGrid>
        <w:gridCol w:w="512"/>
        <w:gridCol w:w="2515"/>
        <w:gridCol w:w="591"/>
        <w:gridCol w:w="990"/>
        <w:gridCol w:w="1080"/>
        <w:gridCol w:w="990"/>
        <w:gridCol w:w="900"/>
        <w:gridCol w:w="1584"/>
      </w:tblGrid>
      <w:tr w:rsidR="00153171" w:rsidRPr="00447EC4" w:rsidTr="00447EC4">
        <w:trPr>
          <w:cnfStyle w:val="000000100000"/>
          <w:trHeight w:val="20"/>
        </w:trPr>
        <w:tc>
          <w:tcPr>
            <w:cnfStyle w:val="000010000000"/>
            <w:tcW w:w="512" w:type="dxa"/>
          </w:tcPr>
          <w:p w:rsidR="00153171" w:rsidRPr="00447EC4" w:rsidRDefault="00153171" w:rsidP="008E53A7">
            <w:pPr>
              <w:pStyle w:val="Default"/>
              <w:rPr>
                <w:rFonts w:asciiTheme="minorHAnsi" w:hAnsiTheme="minorHAnsi" w:cstheme="minorHAnsi"/>
                <w:sz w:val="18"/>
                <w:szCs w:val="18"/>
              </w:rPr>
            </w:pPr>
            <w:r w:rsidRPr="00447EC4">
              <w:rPr>
                <w:rFonts w:asciiTheme="minorHAnsi" w:hAnsiTheme="minorHAnsi" w:cstheme="minorHAnsi"/>
                <w:sz w:val="18"/>
                <w:szCs w:val="18"/>
              </w:rPr>
              <w:t>Sr.</w:t>
            </w:r>
          </w:p>
        </w:tc>
        <w:tc>
          <w:tcPr>
            <w:tcW w:w="2515" w:type="dxa"/>
          </w:tcPr>
          <w:p w:rsidR="00153171" w:rsidRPr="00447EC4" w:rsidRDefault="00153171" w:rsidP="008E53A7">
            <w:pPr>
              <w:pStyle w:val="Default"/>
              <w:cnfStyle w:val="000000100000"/>
              <w:rPr>
                <w:rFonts w:asciiTheme="minorHAnsi" w:hAnsiTheme="minorHAnsi" w:cstheme="minorHAnsi"/>
                <w:color w:val="auto"/>
                <w:sz w:val="18"/>
                <w:szCs w:val="18"/>
              </w:rPr>
            </w:pPr>
            <w:r w:rsidRPr="00447EC4">
              <w:rPr>
                <w:rFonts w:asciiTheme="minorHAnsi" w:hAnsiTheme="minorHAnsi" w:cstheme="minorHAnsi"/>
                <w:color w:val="auto"/>
                <w:sz w:val="18"/>
                <w:szCs w:val="18"/>
              </w:rPr>
              <w:t>Materials</w:t>
            </w:r>
          </w:p>
        </w:tc>
        <w:tc>
          <w:tcPr>
            <w:cnfStyle w:val="000010000000"/>
            <w:tcW w:w="591" w:type="dxa"/>
          </w:tcPr>
          <w:p w:rsidR="00153171" w:rsidRPr="00447EC4" w:rsidRDefault="00153171" w:rsidP="008E53A7">
            <w:pPr>
              <w:pStyle w:val="Default"/>
              <w:rPr>
                <w:rFonts w:asciiTheme="minorHAnsi" w:hAnsiTheme="minorHAnsi" w:cstheme="minorHAnsi"/>
                <w:sz w:val="18"/>
                <w:szCs w:val="18"/>
              </w:rPr>
            </w:pPr>
            <w:r w:rsidRPr="00447EC4">
              <w:rPr>
                <w:rFonts w:asciiTheme="minorHAnsi" w:hAnsiTheme="minorHAnsi" w:cstheme="minorHAnsi"/>
                <w:sz w:val="18"/>
                <w:szCs w:val="18"/>
              </w:rPr>
              <w:t>Unit</w:t>
            </w:r>
          </w:p>
        </w:tc>
        <w:tc>
          <w:tcPr>
            <w:tcW w:w="990" w:type="dxa"/>
          </w:tcPr>
          <w:p w:rsidR="00153171" w:rsidRPr="00447EC4" w:rsidRDefault="00153171" w:rsidP="008E53A7">
            <w:pPr>
              <w:pStyle w:val="Default"/>
              <w:jc w:val="center"/>
              <w:cnfStyle w:val="000000100000"/>
              <w:rPr>
                <w:rFonts w:asciiTheme="minorHAnsi" w:hAnsiTheme="minorHAnsi" w:cstheme="minorHAnsi"/>
                <w:sz w:val="18"/>
                <w:szCs w:val="18"/>
              </w:rPr>
            </w:pPr>
            <w:r w:rsidRPr="00447EC4">
              <w:rPr>
                <w:rFonts w:asciiTheme="minorHAnsi" w:hAnsiTheme="minorHAnsi" w:cstheme="minorHAnsi"/>
                <w:sz w:val="18"/>
                <w:szCs w:val="18"/>
              </w:rPr>
              <w:t>Quantity</w:t>
            </w:r>
          </w:p>
        </w:tc>
        <w:tc>
          <w:tcPr>
            <w:cnfStyle w:val="000010000000"/>
            <w:tcW w:w="1080" w:type="dxa"/>
          </w:tcPr>
          <w:p w:rsidR="00153171" w:rsidRPr="00447EC4" w:rsidRDefault="00153171" w:rsidP="008E53A7">
            <w:pPr>
              <w:pStyle w:val="Default"/>
              <w:rPr>
                <w:rFonts w:asciiTheme="minorHAnsi" w:hAnsiTheme="minorHAnsi" w:cstheme="minorHAnsi"/>
                <w:sz w:val="18"/>
                <w:szCs w:val="18"/>
              </w:rPr>
            </w:pPr>
            <w:r w:rsidRPr="00447EC4">
              <w:rPr>
                <w:rFonts w:asciiTheme="minorHAnsi" w:hAnsiTheme="minorHAnsi" w:cstheme="minorHAnsi"/>
                <w:sz w:val="18"/>
                <w:szCs w:val="18"/>
              </w:rPr>
              <w:t>Rate</w:t>
            </w:r>
            <w:r w:rsidR="007F6F41">
              <w:rPr>
                <w:rFonts w:asciiTheme="minorHAnsi" w:hAnsiTheme="minorHAnsi" w:cstheme="minorHAnsi"/>
                <w:sz w:val="18"/>
                <w:szCs w:val="18"/>
              </w:rPr>
              <w:t>(</w:t>
            </w:r>
            <w:r w:rsidRPr="00447EC4">
              <w:rPr>
                <w:rFonts w:asciiTheme="minorHAnsi" w:hAnsiTheme="minorHAnsi" w:cstheme="minorHAnsi"/>
                <w:sz w:val="18"/>
                <w:szCs w:val="18"/>
              </w:rPr>
              <w:t>MMK)</w:t>
            </w:r>
          </w:p>
        </w:tc>
        <w:tc>
          <w:tcPr>
            <w:tcW w:w="990" w:type="dxa"/>
          </w:tcPr>
          <w:p w:rsidR="00153171" w:rsidRPr="007F6F41" w:rsidRDefault="007F6F41" w:rsidP="008E53A7">
            <w:pPr>
              <w:pStyle w:val="Default"/>
              <w:cnfStyle w:val="000000100000"/>
              <w:rPr>
                <w:rFonts w:asciiTheme="minorHAnsi" w:hAnsiTheme="minorHAnsi" w:cstheme="minorHAnsi"/>
                <w:sz w:val="16"/>
                <w:szCs w:val="18"/>
              </w:rPr>
            </w:pPr>
            <w:r w:rsidRPr="007F6F41">
              <w:rPr>
                <w:rFonts w:asciiTheme="minorHAnsi" w:hAnsiTheme="minorHAnsi" w:cstheme="minorHAnsi"/>
                <w:sz w:val="16"/>
                <w:szCs w:val="18"/>
              </w:rPr>
              <w:t>Am</w:t>
            </w:r>
            <w:r w:rsidR="00153171" w:rsidRPr="007F6F41">
              <w:rPr>
                <w:rFonts w:asciiTheme="minorHAnsi" w:hAnsiTheme="minorHAnsi" w:cstheme="minorHAnsi"/>
                <w:sz w:val="16"/>
                <w:szCs w:val="18"/>
              </w:rPr>
              <w:t>t</w:t>
            </w:r>
            <w:r w:rsidRPr="007F6F41">
              <w:rPr>
                <w:rFonts w:asciiTheme="minorHAnsi" w:hAnsiTheme="minorHAnsi" w:cstheme="minorHAnsi"/>
                <w:sz w:val="16"/>
                <w:szCs w:val="18"/>
              </w:rPr>
              <w:t>(MMK)</w:t>
            </w:r>
          </w:p>
        </w:tc>
        <w:tc>
          <w:tcPr>
            <w:cnfStyle w:val="000010000000"/>
            <w:tcW w:w="900" w:type="dxa"/>
          </w:tcPr>
          <w:p w:rsidR="00153171" w:rsidRPr="007F6F41" w:rsidRDefault="00153171" w:rsidP="008E53A7">
            <w:pPr>
              <w:rPr>
                <w:rFonts w:ascii="Calibri" w:hAnsi="Calibri" w:cs="Calibri"/>
                <w:color w:val="000000"/>
                <w:sz w:val="16"/>
                <w:szCs w:val="18"/>
              </w:rPr>
            </w:pPr>
            <w:r w:rsidRPr="007F6F41">
              <w:rPr>
                <w:rFonts w:ascii="Calibri" w:hAnsi="Calibri" w:cs="Calibri"/>
                <w:color w:val="000000"/>
                <w:sz w:val="16"/>
                <w:szCs w:val="18"/>
              </w:rPr>
              <w:t>Amt</w:t>
            </w:r>
            <w:r w:rsidR="007F6F41" w:rsidRPr="007F6F41">
              <w:rPr>
                <w:rFonts w:ascii="Calibri" w:hAnsi="Calibri" w:cs="Calibri"/>
                <w:color w:val="000000"/>
                <w:sz w:val="16"/>
                <w:szCs w:val="18"/>
              </w:rPr>
              <w:t>(</w:t>
            </w:r>
            <w:r w:rsidRPr="007F6F41">
              <w:rPr>
                <w:rFonts w:ascii="Calibri" w:hAnsi="Calibri" w:cs="Calibri"/>
                <w:color w:val="000000"/>
                <w:sz w:val="16"/>
                <w:szCs w:val="18"/>
              </w:rPr>
              <w:t>USD)</w:t>
            </w:r>
          </w:p>
        </w:tc>
        <w:tc>
          <w:tcPr>
            <w:tcW w:w="1584" w:type="dxa"/>
          </w:tcPr>
          <w:p w:rsidR="00153171" w:rsidRPr="00447EC4" w:rsidRDefault="00153171" w:rsidP="008E53A7">
            <w:pPr>
              <w:pStyle w:val="Default"/>
              <w:cnfStyle w:val="000000100000"/>
              <w:rPr>
                <w:rFonts w:asciiTheme="minorHAnsi" w:hAnsiTheme="minorHAnsi" w:cstheme="minorHAnsi"/>
                <w:sz w:val="18"/>
                <w:szCs w:val="18"/>
              </w:rPr>
            </w:pPr>
            <w:r w:rsidRPr="00447EC4">
              <w:rPr>
                <w:rFonts w:asciiTheme="minorHAnsi" w:hAnsiTheme="minorHAnsi" w:cstheme="minorHAnsi"/>
                <w:sz w:val="18"/>
                <w:szCs w:val="18"/>
              </w:rPr>
              <w:t>Remark</w:t>
            </w:r>
          </w:p>
        </w:tc>
      </w:tr>
      <w:tr w:rsidR="00153171" w:rsidRPr="00447EC4" w:rsidTr="00447EC4">
        <w:trPr>
          <w:trHeight w:val="20"/>
        </w:trPr>
        <w:tc>
          <w:tcPr>
            <w:cnfStyle w:val="000010000000"/>
            <w:tcW w:w="512" w:type="dxa"/>
          </w:tcPr>
          <w:p w:rsidR="00153171" w:rsidRPr="00447EC4" w:rsidRDefault="00153171" w:rsidP="008E53A7">
            <w:pPr>
              <w:pStyle w:val="Default"/>
              <w:rPr>
                <w:rFonts w:asciiTheme="minorHAnsi" w:hAnsiTheme="minorHAnsi" w:cstheme="minorHAnsi"/>
                <w:sz w:val="18"/>
                <w:szCs w:val="18"/>
              </w:rPr>
            </w:pPr>
            <w:r w:rsidRPr="00447EC4">
              <w:rPr>
                <w:rFonts w:asciiTheme="minorHAnsi" w:hAnsiTheme="minorHAnsi" w:cstheme="minorHAnsi"/>
                <w:sz w:val="18"/>
                <w:szCs w:val="18"/>
              </w:rPr>
              <w:t xml:space="preserve">1 </w:t>
            </w:r>
          </w:p>
        </w:tc>
        <w:tc>
          <w:tcPr>
            <w:tcW w:w="2515" w:type="dxa"/>
          </w:tcPr>
          <w:p w:rsidR="00153171" w:rsidRPr="00447EC4" w:rsidRDefault="00153171" w:rsidP="008E53A7">
            <w:pPr>
              <w:pStyle w:val="Default"/>
              <w:cnfStyle w:val="000000000000"/>
              <w:rPr>
                <w:rFonts w:asciiTheme="minorHAnsi" w:hAnsiTheme="minorHAnsi" w:cstheme="minorHAnsi"/>
                <w:sz w:val="18"/>
                <w:szCs w:val="18"/>
              </w:rPr>
            </w:pPr>
            <w:r w:rsidRPr="00447EC4">
              <w:rPr>
                <w:rFonts w:asciiTheme="minorHAnsi" w:hAnsiTheme="minorHAnsi" w:cstheme="minorHAnsi"/>
                <w:sz w:val="18"/>
                <w:szCs w:val="18"/>
              </w:rPr>
              <w:t xml:space="preserve">( Timber ) 3" x 3" x 120 ft </w:t>
            </w:r>
          </w:p>
        </w:tc>
        <w:tc>
          <w:tcPr>
            <w:cnfStyle w:val="000010000000"/>
            <w:tcW w:w="591" w:type="dxa"/>
          </w:tcPr>
          <w:p w:rsidR="00153171" w:rsidRPr="00447EC4" w:rsidRDefault="00153171" w:rsidP="008E53A7">
            <w:pPr>
              <w:pStyle w:val="Default"/>
              <w:rPr>
                <w:rFonts w:asciiTheme="minorHAnsi" w:hAnsiTheme="minorHAnsi" w:cstheme="minorHAnsi"/>
                <w:sz w:val="18"/>
                <w:szCs w:val="18"/>
              </w:rPr>
            </w:pPr>
            <w:r w:rsidRPr="00447EC4">
              <w:rPr>
                <w:rFonts w:asciiTheme="minorHAnsi" w:hAnsiTheme="minorHAnsi" w:cstheme="minorHAnsi"/>
                <w:sz w:val="18"/>
                <w:szCs w:val="18"/>
              </w:rPr>
              <w:t xml:space="preserve">Ton </w:t>
            </w:r>
          </w:p>
        </w:tc>
        <w:tc>
          <w:tcPr>
            <w:tcW w:w="990" w:type="dxa"/>
          </w:tcPr>
          <w:p w:rsidR="00153171" w:rsidRPr="00447EC4" w:rsidRDefault="00153171" w:rsidP="008E53A7">
            <w:pPr>
              <w:pStyle w:val="Default"/>
              <w:jc w:val="center"/>
              <w:cnfStyle w:val="000000000000"/>
              <w:rPr>
                <w:rFonts w:asciiTheme="minorHAnsi" w:hAnsiTheme="minorHAnsi" w:cstheme="minorHAnsi"/>
                <w:sz w:val="18"/>
                <w:szCs w:val="18"/>
              </w:rPr>
            </w:pPr>
            <w:r w:rsidRPr="00447EC4">
              <w:rPr>
                <w:rFonts w:asciiTheme="minorHAnsi" w:hAnsiTheme="minorHAnsi" w:cstheme="minorHAnsi"/>
                <w:sz w:val="18"/>
                <w:szCs w:val="18"/>
              </w:rPr>
              <w:t>0.1500</w:t>
            </w:r>
          </w:p>
        </w:tc>
        <w:tc>
          <w:tcPr>
            <w:cnfStyle w:val="000010000000"/>
            <w:tcW w:w="1080" w:type="dxa"/>
          </w:tcPr>
          <w:p w:rsidR="00153171" w:rsidRPr="00447EC4" w:rsidRDefault="00153171" w:rsidP="008E53A7">
            <w:pPr>
              <w:pStyle w:val="Default"/>
              <w:jc w:val="right"/>
              <w:rPr>
                <w:rFonts w:asciiTheme="minorHAnsi" w:hAnsiTheme="minorHAnsi" w:cstheme="minorHAnsi"/>
                <w:sz w:val="18"/>
                <w:szCs w:val="18"/>
              </w:rPr>
            </w:pPr>
            <w:r w:rsidRPr="00447EC4">
              <w:rPr>
                <w:rFonts w:asciiTheme="minorHAnsi" w:hAnsiTheme="minorHAnsi" w:cstheme="minorHAnsi"/>
                <w:sz w:val="18"/>
                <w:szCs w:val="18"/>
              </w:rPr>
              <w:t xml:space="preserve">300000 </w:t>
            </w:r>
          </w:p>
        </w:tc>
        <w:tc>
          <w:tcPr>
            <w:tcW w:w="990" w:type="dxa"/>
          </w:tcPr>
          <w:p w:rsidR="00153171" w:rsidRPr="00447EC4" w:rsidRDefault="00153171" w:rsidP="008E53A7">
            <w:pPr>
              <w:pStyle w:val="Default"/>
              <w:jc w:val="right"/>
              <w:cnfStyle w:val="000000000000"/>
              <w:rPr>
                <w:rFonts w:asciiTheme="minorHAnsi" w:hAnsiTheme="minorHAnsi" w:cstheme="minorHAnsi"/>
                <w:sz w:val="18"/>
                <w:szCs w:val="18"/>
              </w:rPr>
            </w:pPr>
            <w:r w:rsidRPr="00447EC4">
              <w:rPr>
                <w:rFonts w:asciiTheme="minorHAnsi" w:hAnsiTheme="minorHAnsi" w:cstheme="minorHAnsi"/>
                <w:sz w:val="18"/>
                <w:szCs w:val="18"/>
              </w:rPr>
              <w:t xml:space="preserve">45000 </w:t>
            </w:r>
          </w:p>
        </w:tc>
        <w:tc>
          <w:tcPr>
            <w:cnfStyle w:val="000010000000"/>
            <w:tcW w:w="900" w:type="dxa"/>
          </w:tcPr>
          <w:p w:rsidR="00153171" w:rsidRPr="00447EC4" w:rsidRDefault="00153171" w:rsidP="008E53A7">
            <w:pPr>
              <w:jc w:val="right"/>
              <w:rPr>
                <w:rFonts w:ascii="Calibri" w:hAnsi="Calibri" w:cs="Calibri"/>
                <w:color w:val="000000"/>
                <w:sz w:val="18"/>
                <w:szCs w:val="18"/>
              </w:rPr>
            </w:pPr>
            <w:r w:rsidRPr="00447EC4">
              <w:rPr>
                <w:rFonts w:ascii="Calibri" w:hAnsi="Calibri" w:cs="Calibri"/>
                <w:color w:val="000000"/>
                <w:sz w:val="18"/>
                <w:szCs w:val="18"/>
              </w:rPr>
              <w:t>47</w:t>
            </w:r>
          </w:p>
        </w:tc>
        <w:tc>
          <w:tcPr>
            <w:tcW w:w="1584" w:type="dxa"/>
          </w:tcPr>
          <w:p w:rsidR="00153171" w:rsidRPr="00447EC4" w:rsidRDefault="00153171" w:rsidP="008E53A7">
            <w:pPr>
              <w:pStyle w:val="Default"/>
              <w:cnfStyle w:val="000000000000"/>
              <w:rPr>
                <w:rFonts w:asciiTheme="minorHAnsi" w:hAnsiTheme="minorHAnsi" w:cstheme="minorHAnsi"/>
                <w:sz w:val="18"/>
                <w:szCs w:val="18"/>
              </w:rPr>
            </w:pPr>
            <w:r w:rsidRPr="00447EC4">
              <w:rPr>
                <w:rFonts w:asciiTheme="minorHAnsi" w:hAnsiTheme="minorHAnsi" w:cstheme="minorHAnsi"/>
                <w:sz w:val="18"/>
                <w:szCs w:val="18"/>
              </w:rPr>
              <w:t>Superstructure</w:t>
            </w:r>
          </w:p>
        </w:tc>
      </w:tr>
      <w:tr w:rsidR="00153171" w:rsidRPr="00447EC4" w:rsidTr="00447EC4">
        <w:trPr>
          <w:cnfStyle w:val="000000100000"/>
          <w:trHeight w:val="20"/>
        </w:trPr>
        <w:tc>
          <w:tcPr>
            <w:cnfStyle w:val="000010000000"/>
            <w:tcW w:w="512" w:type="dxa"/>
          </w:tcPr>
          <w:p w:rsidR="00153171" w:rsidRPr="00447EC4" w:rsidRDefault="00153171" w:rsidP="008E53A7">
            <w:pPr>
              <w:pStyle w:val="Default"/>
              <w:rPr>
                <w:rFonts w:asciiTheme="minorHAnsi" w:hAnsiTheme="minorHAnsi" w:cstheme="minorHAnsi"/>
                <w:sz w:val="18"/>
                <w:szCs w:val="18"/>
              </w:rPr>
            </w:pPr>
            <w:r w:rsidRPr="00447EC4">
              <w:rPr>
                <w:rFonts w:asciiTheme="minorHAnsi" w:hAnsiTheme="minorHAnsi" w:cstheme="minorHAnsi"/>
                <w:sz w:val="18"/>
                <w:szCs w:val="18"/>
              </w:rPr>
              <w:t>2</w:t>
            </w:r>
          </w:p>
        </w:tc>
        <w:tc>
          <w:tcPr>
            <w:tcW w:w="2515" w:type="dxa"/>
          </w:tcPr>
          <w:p w:rsidR="00153171" w:rsidRPr="00447EC4" w:rsidRDefault="00153171" w:rsidP="008E53A7">
            <w:pPr>
              <w:pStyle w:val="Default"/>
              <w:cnfStyle w:val="000000100000"/>
              <w:rPr>
                <w:rFonts w:asciiTheme="minorHAnsi" w:hAnsiTheme="minorHAnsi" w:cstheme="minorHAnsi"/>
                <w:sz w:val="18"/>
                <w:szCs w:val="18"/>
              </w:rPr>
            </w:pPr>
            <w:r w:rsidRPr="00447EC4">
              <w:rPr>
                <w:rFonts w:asciiTheme="minorHAnsi" w:hAnsiTheme="minorHAnsi" w:cstheme="minorHAnsi"/>
                <w:sz w:val="18"/>
                <w:szCs w:val="18"/>
              </w:rPr>
              <w:t>( Timber ) 4" x 2" x 48 ft</w:t>
            </w:r>
          </w:p>
        </w:tc>
        <w:tc>
          <w:tcPr>
            <w:cnfStyle w:val="000010000000"/>
            <w:tcW w:w="591" w:type="dxa"/>
          </w:tcPr>
          <w:p w:rsidR="00153171" w:rsidRPr="00447EC4" w:rsidRDefault="00153171" w:rsidP="008E53A7">
            <w:pPr>
              <w:pStyle w:val="Default"/>
              <w:rPr>
                <w:rFonts w:asciiTheme="minorHAnsi" w:hAnsiTheme="minorHAnsi" w:cstheme="minorHAnsi"/>
                <w:sz w:val="18"/>
                <w:szCs w:val="18"/>
              </w:rPr>
            </w:pPr>
            <w:r w:rsidRPr="00447EC4">
              <w:rPr>
                <w:rFonts w:asciiTheme="minorHAnsi" w:hAnsiTheme="minorHAnsi" w:cstheme="minorHAnsi"/>
                <w:sz w:val="18"/>
                <w:szCs w:val="18"/>
              </w:rPr>
              <w:t>Ton</w:t>
            </w:r>
          </w:p>
        </w:tc>
        <w:tc>
          <w:tcPr>
            <w:tcW w:w="990" w:type="dxa"/>
          </w:tcPr>
          <w:p w:rsidR="00153171" w:rsidRPr="00447EC4" w:rsidRDefault="00153171" w:rsidP="008E53A7">
            <w:pPr>
              <w:pStyle w:val="Default"/>
              <w:jc w:val="center"/>
              <w:cnfStyle w:val="000000100000"/>
              <w:rPr>
                <w:rFonts w:asciiTheme="minorHAnsi" w:hAnsiTheme="minorHAnsi" w:cstheme="minorHAnsi"/>
                <w:sz w:val="18"/>
                <w:szCs w:val="18"/>
              </w:rPr>
            </w:pPr>
            <w:r w:rsidRPr="00447EC4">
              <w:rPr>
                <w:rFonts w:asciiTheme="minorHAnsi" w:hAnsiTheme="minorHAnsi" w:cstheme="minorHAnsi"/>
                <w:sz w:val="18"/>
                <w:szCs w:val="18"/>
              </w:rPr>
              <w:t>0. 0533</w:t>
            </w:r>
          </w:p>
        </w:tc>
        <w:tc>
          <w:tcPr>
            <w:cnfStyle w:val="000010000000"/>
            <w:tcW w:w="1080" w:type="dxa"/>
          </w:tcPr>
          <w:p w:rsidR="00153171" w:rsidRPr="00447EC4" w:rsidRDefault="00153171" w:rsidP="008E53A7">
            <w:pPr>
              <w:pStyle w:val="Default"/>
              <w:jc w:val="right"/>
              <w:rPr>
                <w:rFonts w:asciiTheme="minorHAnsi" w:hAnsiTheme="minorHAnsi" w:cstheme="minorHAnsi"/>
                <w:sz w:val="18"/>
                <w:szCs w:val="18"/>
              </w:rPr>
            </w:pPr>
            <w:r w:rsidRPr="00447EC4">
              <w:rPr>
                <w:rFonts w:asciiTheme="minorHAnsi" w:hAnsiTheme="minorHAnsi" w:cstheme="minorHAnsi"/>
                <w:sz w:val="18"/>
                <w:szCs w:val="18"/>
              </w:rPr>
              <w:t>300000</w:t>
            </w:r>
          </w:p>
        </w:tc>
        <w:tc>
          <w:tcPr>
            <w:tcW w:w="990" w:type="dxa"/>
          </w:tcPr>
          <w:p w:rsidR="00153171" w:rsidRPr="00447EC4" w:rsidRDefault="00153171" w:rsidP="008E53A7">
            <w:pPr>
              <w:pStyle w:val="Default"/>
              <w:jc w:val="right"/>
              <w:cnfStyle w:val="000000100000"/>
              <w:rPr>
                <w:rFonts w:asciiTheme="minorHAnsi" w:hAnsiTheme="minorHAnsi" w:cstheme="minorHAnsi"/>
                <w:sz w:val="18"/>
                <w:szCs w:val="18"/>
              </w:rPr>
            </w:pPr>
            <w:r w:rsidRPr="00447EC4">
              <w:rPr>
                <w:rFonts w:asciiTheme="minorHAnsi" w:hAnsiTheme="minorHAnsi" w:cstheme="minorHAnsi"/>
                <w:sz w:val="18"/>
                <w:szCs w:val="18"/>
              </w:rPr>
              <w:t>16000</w:t>
            </w:r>
          </w:p>
        </w:tc>
        <w:tc>
          <w:tcPr>
            <w:cnfStyle w:val="000010000000"/>
            <w:tcW w:w="900" w:type="dxa"/>
          </w:tcPr>
          <w:p w:rsidR="00153171" w:rsidRPr="00447EC4" w:rsidRDefault="00153171" w:rsidP="008E53A7">
            <w:pPr>
              <w:jc w:val="right"/>
              <w:rPr>
                <w:rFonts w:ascii="Calibri" w:hAnsi="Calibri" w:cs="Calibri"/>
                <w:color w:val="000000"/>
                <w:sz w:val="18"/>
                <w:szCs w:val="18"/>
              </w:rPr>
            </w:pPr>
            <w:r w:rsidRPr="00447EC4">
              <w:rPr>
                <w:rFonts w:ascii="Calibri" w:hAnsi="Calibri" w:cs="Calibri"/>
                <w:color w:val="000000"/>
                <w:sz w:val="18"/>
                <w:szCs w:val="18"/>
              </w:rPr>
              <w:t>17</w:t>
            </w:r>
          </w:p>
        </w:tc>
        <w:tc>
          <w:tcPr>
            <w:tcW w:w="1584" w:type="dxa"/>
          </w:tcPr>
          <w:p w:rsidR="00153171" w:rsidRPr="00447EC4" w:rsidRDefault="00153171" w:rsidP="008E53A7">
            <w:pPr>
              <w:pStyle w:val="Default"/>
              <w:cnfStyle w:val="000000100000"/>
              <w:rPr>
                <w:rFonts w:asciiTheme="minorHAnsi" w:hAnsiTheme="minorHAnsi" w:cstheme="minorHAnsi"/>
                <w:sz w:val="18"/>
                <w:szCs w:val="18"/>
              </w:rPr>
            </w:pPr>
            <w:r w:rsidRPr="00447EC4">
              <w:rPr>
                <w:rFonts w:asciiTheme="minorHAnsi" w:hAnsiTheme="minorHAnsi" w:cstheme="minorHAnsi"/>
                <w:sz w:val="18"/>
                <w:szCs w:val="18"/>
              </w:rPr>
              <w:t>Superstructure</w:t>
            </w:r>
          </w:p>
        </w:tc>
      </w:tr>
      <w:tr w:rsidR="00153171" w:rsidRPr="00447EC4" w:rsidTr="00447EC4">
        <w:trPr>
          <w:trHeight w:val="20"/>
        </w:trPr>
        <w:tc>
          <w:tcPr>
            <w:cnfStyle w:val="000010000000"/>
            <w:tcW w:w="512" w:type="dxa"/>
          </w:tcPr>
          <w:p w:rsidR="00153171" w:rsidRPr="00447EC4" w:rsidRDefault="00153171" w:rsidP="008E53A7">
            <w:pPr>
              <w:pStyle w:val="Default"/>
              <w:rPr>
                <w:rFonts w:asciiTheme="minorHAnsi" w:hAnsiTheme="minorHAnsi" w:cstheme="minorHAnsi"/>
                <w:sz w:val="18"/>
                <w:szCs w:val="18"/>
              </w:rPr>
            </w:pPr>
            <w:r w:rsidRPr="00447EC4">
              <w:rPr>
                <w:rFonts w:asciiTheme="minorHAnsi" w:hAnsiTheme="minorHAnsi" w:cstheme="minorHAnsi"/>
                <w:sz w:val="18"/>
                <w:szCs w:val="18"/>
              </w:rPr>
              <w:t xml:space="preserve">3 </w:t>
            </w:r>
          </w:p>
        </w:tc>
        <w:tc>
          <w:tcPr>
            <w:tcW w:w="2515" w:type="dxa"/>
          </w:tcPr>
          <w:p w:rsidR="00153171" w:rsidRPr="00447EC4" w:rsidRDefault="00153171" w:rsidP="008E53A7">
            <w:pPr>
              <w:pStyle w:val="Default"/>
              <w:cnfStyle w:val="000000000000"/>
              <w:rPr>
                <w:rFonts w:asciiTheme="minorHAnsi" w:hAnsiTheme="minorHAnsi" w:cstheme="minorHAnsi"/>
                <w:sz w:val="18"/>
                <w:szCs w:val="18"/>
              </w:rPr>
            </w:pPr>
            <w:r w:rsidRPr="00447EC4">
              <w:rPr>
                <w:rFonts w:asciiTheme="minorHAnsi" w:hAnsiTheme="minorHAnsi" w:cstheme="minorHAnsi"/>
                <w:sz w:val="18"/>
                <w:szCs w:val="18"/>
              </w:rPr>
              <w:t xml:space="preserve">(Timber) 3" x 2" x 92 ft </w:t>
            </w:r>
          </w:p>
        </w:tc>
        <w:tc>
          <w:tcPr>
            <w:cnfStyle w:val="000010000000"/>
            <w:tcW w:w="591" w:type="dxa"/>
          </w:tcPr>
          <w:p w:rsidR="00153171" w:rsidRPr="00447EC4" w:rsidRDefault="00153171" w:rsidP="008E53A7">
            <w:pPr>
              <w:pStyle w:val="Default"/>
              <w:rPr>
                <w:rFonts w:asciiTheme="minorHAnsi" w:hAnsiTheme="minorHAnsi" w:cstheme="minorHAnsi"/>
                <w:sz w:val="18"/>
                <w:szCs w:val="18"/>
              </w:rPr>
            </w:pPr>
            <w:r w:rsidRPr="00447EC4">
              <w:rPr>
                <w:rFonts w:asciiTheme="minorHAnsi" w:hAnsiTheme="minorHAnsi" w:cstheme="minorHAnsi"/>
                <w:sz w:val="18"/>
                <w:szCs w:val="18"/>
              </w:rPr>
              <w:t xml:space="preserve">Ton </w:t>
            </w:r>
          </w:p>
        </w:tc>
        <w:tc>
          <w:tcPr>
            <w:tcW w:w="990" w:type="dxa"/>
          </w:tcPr>
          <w:p w:rsidR="00153171" w:rsidRPr="00447EC4" w:rsidRDefault="00153171" w:rsidP="008E53A7">
            <w:pPr>
              <w:pStyle w:val="Default"/>
              <w:jc w:val="center"/>
              <w:cnfStyle w:val="000000000000"/>
              <w:rPr>
                <w:rFonts w:asciiTheme="minorHAnsi" w:hAnsiTheme="minorHAnsi" w:cstheme="minorHAnsi"/>
                <w:sz w:val="18"/>
                <w:szCs w:val="18"/>
              </w:rPr>
            </w:pPr>
            <w:r w:rsidRPr="00447EC4">
              <w:rPr>
                <w:rFonts w:asciiTheme="minorHAnsi" w:hAnsiTheme="minorHAnsi" w:cstheme="minorHAnsi"/>
                <w:sz w:val="18"/>
                <w:szCs w:val="18"/>
              </w:rPr>
              <w:t>0.0767</w:t>
            </w:r>
          </w:p>
        </w:tc>
        <w:tc>
          <w:tcPr>
            <w:cnfStyle w:val="000010000000"/>
            <w:tcW w:w="1080" w:type="dxa"/>
          </w:tcPr>
          <w:p w:rsidR="00153171" w:rsidRPr="00447EC4" w:rsidRDefault="00153171" w:rsidP="008E53A7">
            <w:pPr>
              <w:pStyle w:val="Default"/>
              <w:jc w:val="right"/>
              <w:rPr>
                <w:rFonts w:asciiTheme="minorHAnsi" w:hAnsiTheme="minorHAnsi" w:cstheme="minorHAnsi"/>
                <w:sz w:val="18"/>
                <w:szCs w:val="18"/>
              </w:rPr>
            </w:pPr>
            <w:r w:rsidRPr="00447EC4">
              <w:rPr>
                <w:rFonts w:asciiTheme="minorHAnsi" w:hAnsiTheme="minorHAnsi" w:cstheme="minorHAnsi"/>
                <w:sz w:val="18"/>
                <w:szCs w:val="18"/>
              </w:rPr>
              <w:t xml:space="preserve">300000 </w:t>
            </w:r>
          </w:p>
        </w:tc>
        <w:tc>
          <w:tcPr>
            <w:tcW w:w="990" w:type="dxa"/>
          </w:tcPr>
          <w:p w:rsidR="00153171" w:rsidRPr="00447EC4" w:rsidRDefault="00153171" w:rsidP="008E53A7">
            <w:pPr>
              <w:pStyle w:val="Default"/>
              <w:jc w:val="right"/>
              <w:cnfStyle w:val="000000000000"/>
              <w:rPr>
                <w:rFonts w:asciiTheme="minorHAnsi" w:hAnsiTheme="minorHAnsi" w:cstheme="minorHAnsi"/>
                <w:sz w:val="18"/>
                <w:szCs w:val="18"/>
              </w:rPr>
            </w:pPr>
            <w:r w:rsidRPr="00447EC4">
              <w:rPr>
                <w:rFonts w:asciiTheme="minorHAnsi" w:hAnsiTheme="minorHAnsi" w:cstheme="minorHAnsi"/>
                <w:sz w:val="18"/>
                <w:szCs w:val="18"/>
              </w:rPr>
              <w:t xml:space="preserve">23000 </w:t>
            </w:r>
          </w:p>
        </w:tc>
        <w:tc>
          <w:tcPr>
            <w:cnfStyle w:val="000010000000"/>
            <w:tcW w:w="900" w:type="dxa"/>
          </w:tcPr>
          <w:p w:rsidR="00153171" w:rsidRPr="00447EC4" w:rsidRDefault="00153171" w:rsidP="008E53A7">
            <w:pPr>
              <w:jc w:val="right"/>
              <w:rPr>
                <w:rFonts w:ascii="Calibri" w:hAnsi="Calibri" w:cs="Calibri"/>
                <w:color w:val="000000"/>
                <w:sz w:val="18"/>
                <w:szCs w:val="18"/>
              </w:rPr>
            </w:pPr>
            <w:r w:rsidRPr="00447EC4">
              <w:rPr>
                <w:rFonts w:ascii="Calibri" w:hAnsi="Calibri" w:cs="Calibri"/>
                <w:color w:val="000000"/>
                <w:sz w:val="18"/>
                <w:szCs w:val="18"/>
              </w:rPr>
              <w:t>24</w:t>
            </w:r>
          </w:p>
        </w:tc>
        <w:tc>
          <w:tcPr>
            <w:tcW w:w="1584" w:type="dxa"/>
          </w:tcPr>
          <w:p w:rsidR="00153171" w:rsidRPr="00447EC4" w:rsidRDefault="00153171" w:rsidP="008E53A7">
            <w:pPr>
              <w:pStyle w:val="Default"/>
              <w:cnfStyle w:val="000000000000"/>
              <w:rPr>
                <w:rFonts w:asciiTheme="minorHAnsi" w:hAnsiTheme="minorHAnsi" w:cstheme="minorHAnsi"/>
                <w:sz w:val="18"/>
                <w:szCs w:val="18"/>
              </w:rPr>
            </w:pPr>
            <w:r w:rsidRPr="00447EC4">
              <w:rPr>
                <w:rFonts w:asciiTheme="minorHAnsi" w:hAnsiTheme="minorHAnsi" w:cstheme="minorHAnsi"/>
                <w:sz w:val="18"/>
                <w:szCs w:val="18"/>
              </w:rPr>
              <w:t>Superstructure</w:t>
            </w:r>
          </w:p>
        </w:tc>
      </w:tr>
      <w:tr w:rsidR="00153171" w:rsidRPr="00447EC4" w:rsidTr="00447EC4">
        <w:trPr>
          <w:cnfStyle w:val="000000100000"/>
          <w:trHeight w:val="20"/>
        </w:trPr>
        <w:tc>
          <w:tcPr>
            <w:cnfStyle w:val="000010000000"/>
            <w:tcW w:w="512" w:type="dxa"/>
          </w:tcPr>
          <w:p w:rsidR="00153171" w:rsidRPr="00447EC4" w:rsidRDefault="00153171" w:rsidP="008E53A7">
            <w:pPr>
              <w:pStyle w:val="Default"/>
              <w:rPr>
                <w:rFonts w:asciiTheme="minorHAnsi" w:hAnsiTheme="minorHAnsi" w:cstheme="minorHAnsi"/>
                <w:sz w:val="18"/>
                <w:szCs w:val="18"/>
              </w:rPr>
            </w:pPr>
            <w:r w:rsidRPr="00447EC4">
              <w:rPr>
                <w:rFonts w:asciiTheme="minorHAnsi" w:hAnsiTheme="minorHAnsi" w:cstheme="minorHAnsi"/>
                <w:sz w:val="18"/>
                <w:szCs w:val="18"/>
              </w:rPr>
              <w:t xml:space="preserve">4 </w:t>
            </w:r>
          </w:p>
        </w:tc>
        <w:tc>
          <w:tcPr>
            <w:tcW w:w="2515" w:type="dxa"/>
          </w:tcPr>
          <w:p w:rsidR="00153171" w:rsidRPr="00447EC4" w:rsidRDefault="00153171" w:rsidP="008E53A7">
            <w:pPr>
              <w:pStyle w:val="Default"/>
              <w:cnfStyle w:val="000000100000"/>
              <w:rPr>
                <w:rFonts w:asciiTheme="minorHAnsi" w:hAnsiTheme="minorHAnsi" w:cstheme="minorHAnsi"/>
                <w:sz w:val="18"/>
                <w:szCs w:val="18"/>
              </w:rPr>
            </w:pPr>
            <w:r w:rsidRPr="00447EC4">
              <w:rPr>
                <w:rFonts w:asciiTheme="minorHAnsi" w:hAnsiTheme="minorHAnsi" w:cstheme="minorHAnsi"/>
                <w:sz w:val="18"/>
                <w:szCs w:val="18"/>
              </w:rPr>
              <w:t xml:space="preserve">(Timber) 3"x1.5" x 260 ft </w:t>
            </w:r>
          </w:p>
        </w:tc>
        <w:tc>
          <w:tcPr>
            <w:cnfStyle w:val="000010000000"/>
            <w:tcW w:w="591" w:type="dxa"/>
          </w:tcPr>
          <w:p w:rsidR="00153171" w:rsidRPr="00447EC4" w:rsidRDefault="00153171" w:rsidP="008E53A7">
            <w:pPr>
              <w:pStyle w:val="Default"/>
              <w:rPr>
                <w:rFonts w:asciiTheme="minorHAnsi" w:hAnsiTheme="minorHAnsi" w:cstheme="minorHAnsi"/>
                <w:sz w:val="18"/>
                <w:szCs w:val="18"/>
              </w:rPr>
            </w:pPr>
            <w:r w:rsidRPr="00447EC4">
              <w:rPr>
                <w:rFonts w:asciiTheme="minorHAnsi" w:hAnsiTheme="minorHAnsi" w:cstheme="minorHAnsi"/>
                <w:sz w:val="18"/>
                <w:szCs w:val="18"/>
              </w:rPr>
              <w:t xml:space="preserve">Ton </w:t>
            </w:r>
          </w:p>
        </w:tc>
        <w:tc>
          <w:tcPr>
            <w:tcW w:w="990" w:type="dxa"/>
          </w:tcPr>
          <w:p w:rsidR="00153171" w:rsidRPr="00447EC4" w:rsidRDefault="00153171" w:rsidP="008E53A7">
            <w:pPr>
              <w:pStyle w:val="Default"/>
              <w:jc w:val="center"/>
              <w:cnfStyle w:val="000000100000"/>
              <w:rPr>
                <w:rFonts w:asciiTheme="minorHAnsi" w:hAnsiTheme="minorHAnsi" w:cstheme="minorHAnsi"/>
                <w:sz w:val="18"/>
                <w:szCs w:val="18"/>
              </w:rPr>
            </w:pPr>
            <w:r w:rsidRPr="00447EC4">
              <w:rPr>
                <w:rFonts w:asciiTheme="minorHAnsi" w:hAnsiTheme="minorHAnsi" w:cstheme="minorHAnsi"/>
                <w:sz w:val="18"/>
                <w:szCs w:val="18"/>
              </w:rPr>
              <w:t>0.1625</w:t>
            </w:r>
          </w:p>
        </w:tc>
        <w:tc>
          <w:tcPr>
            <w:cnfStyle w:val="000010000000"/>
            <w:tcW w:w="1080" w:type="dxa"/>
          </w:tcPr>
          <w:p w:rsidR="00153171" w:rsidRPr="00447EC4" w:rsidRDefault="00153171" w:rsidP="008E53A7">
            <w:pPr>
              <w:pStyle w:val="Default"/>
              <w:jc w:val="right"/>
              <w:rPr>
                <w:rFonts w:asciiTheme="minorHAnsi" w:hAnsiTheme="minorHAnsi" w:cstheme="minorHAnsi"/>
                <w:sz w:val="18"/>
                <w:szCs w:val="18"/>
              </w:rPr>
            </w:pPr>
            <w:r w:rsidRPr="00447EC4">
              <w:rPr>
                <w:rFonts w:asciiTheme="minorHAnsi" w:hAnsiTheme="minorHAnsi" w:cstheme="minorHAnsi"/>
                <w:sz w:val="18"/>
                <w:szCs w:val="18"/>
              </w:rPr>
              <w:t xml:space="preserve">300000 </w:t>
            </w:r>
          </w:p>
        </w:tc>
        <w:tc>
          <w:tcPr>
            <w:tcW w:w="990" w:type="dxa"/>
          </w:tcPr>
          <w:p w:rsidR="00153171" w:rsidRPr="00447EC4" w:rsidRDefault="00153171" w:rsidP="008E53A7">
            <w:pPr>
              <w:pStyle w:val="Default"/>
              <w:jc w:val="right"/>
              <w:cnfStyle w:val="000000100000"/>
              <w:rPr>
                <w:rFonts w:asciiTheme="minorHAnsi" w:hAnsiTheme="minorHAnsi" w:cstheme="minorHAnsi"/>
                <w:sz w:val="18"/>
                <w:szCs w:val="18"/>
              </w:rPr>
            </w:pPr>
            <w:r w:rsidRPr="00447EC4">
              <w:rPr>
                <w:rFonts w:asciiTheme="minorHAnsi" w:hAnsiTheme="minorHAnsi" w:cstheme="minorHAnsi"/>
                <w:sz w:val="18"/>
                <w:szCs w:val="18"/>
              </w:rPr>
              <w:t xml:space="preserve">48750 </w:t>
            </w:r>
          </w:p>
        </w:tc>
        <w:tc>
          <w:tcPr>
            <w:cnfStyle w:val="000010000000"/>
            <w:tcW w:w="900" w:type="dxa"/>
          </w:tcPr>
          <w:p w:rsidR="00153171" w:rsidRPr="00447EC4" w:rsidRDefault="00153171" w:rsidP="008E53A7">
            <w:pPr>
              <w:jc w:val="right"/>
              <w:rPr>
                <w:rFonts w:ascii="Calibri" w:hAnsi="Calibri" w:cs="Calibri"/>
                <w:color w:val="000000"/>
                <w:sz w:val="18"/>
                <w:szCs w:val="18"/>
              </w:rPr>
            </w:pPr>
            <w:r w:rsidRPr="00447EC4">
              <w:rPr>
                <w:rFonts w:ascii="Calibri" w:hAnsi="Calibri" w:cs="Calibri"/>
                <w:color w:val="000000"/>
                <w:sz w:val="18"/>
                <w:szCs w:val="18"/>
              </w:rPr>
              <w:t>51</w:t>
            </w:r>
          </w:p>
        </w:tc>
        <w:tc>
          <w:tcPr>
            <w:tcW w:w="1584" w:type="dxa"/>
          </w:tcPr>
          <w:p w:rsidR="00153171" w:rsidRPr="00447EC4" w:rsidRDefault="00153171" w:rsidP="008E53A7">
            <w:pPr>
              <w:pStyle w:val="Default"/>
              <w:cnfStyle w:val="000000100000"/>
              <w:rPr>
                <w:rFonts w:asciiTheme="minorHAnsi" w:hAnsiTheme="minorHAnsi" w:cstheme="minorHAnsi"/>
                <w:sz w:val="18"/>
                <w:szCs w:val="18"/>
              </w:rPr>
            </w:pPr>
            <w:r w:rsidRPr="00447EC4">
              <w:rPr>
                <w:rFonts w:asciiTheme="minorHAnsi" w:hAnsiTheme="minorHAnsi" w:cstheme="minorHAnsi"/>
                <w:sz w:val="18"/>
                <w:szCs w:val="18"/>
              </w:rPr>
              <w:t>Superstructure</w:t>
            </w:r>
          </w:p>
        </w:tc>
      </w:tr>
      <w:tr w:rsidR="00153171" w:rsidRPr="00447EC4" w:rsidTr="00447EC4">
        <w:trPr>
          <w:trHeight w:val="20"/>
        </w:trPr>
        <w:tc>
          <w:tcPr>
            <w:cnfStyle w:val="000010000000"/>
            <w:tcW w:w="512" w:type="dxa"/>
          </w:tcPr>
          <w:p w:rsidR="00153171" w:rsidRPr="00447EC4" w:rsidRDefault="00153171" w:rsidP="008E53A7">
            <w:pPr>
              <w:pStyle w:val="Default"/>
              <w:rPr>
                <w:rFonts w:asciiTheme="minorHAnsi" w:hAnsiTheme="minorHAnsi" w:cstheme="minorHAnsi"/>
                <w:sz w:val="18"/>
                <w:szCs w:val="18"/>
              </w:rPr>
            </w:pPr>
            <w:r w:rsidRPr="00447EC4">
              <w:rPr>
                <w:rFonts w:asciiTheme="minorHAnsi" w:hAnsiTheme="minorHAnsi" w:cstheme="minorHAnsi"/>
                <w:sz w:val="18"/>
                <w:szCs w:val="18"/>
              </w:rPr>
              <w:t xml:space="preserve">5 </w:t>
            </w:r>
          </w:p>
        </w:tc>
        <w:tc>
          <w:tcPr>
            <w:tcW w:w="2515" w:type="dxa"/>
          </w:tcPr>
          <w:p w:rsidR="00153171" w:rsidRPr="00447EC4" w:rsidRDefault="00153171" w:rsidP="008E53A7">
            <w:pPr>
              <w:pStyle w:val="Default"/>
              <w:cnfStyle w:val="000000000000"/>
              <w:rPr>
                <w:rFonts w:asciiTheme="minorHAnsi" w:hAnsiTheme="minorHAnsi" w:cstheme="minorHAnsi"/>
                <w:sz w:val="18"/>
                <w:szCs w:val="18"/>
              </w:rPr>
            </w:pPr>
            <w:r w:rsidRPr="00447EC4">
              <w:rPr>
                <w:rFonts w:asciiTheme="minorHAnsi" w:hAnsiTheme="minorHAnsi" w:cstheme="minorHAnsi"/>
                <w:sz w:val="18"/>
                <w:szCs w:val="18"/>
              </w:rPr>
              <w:t xml:space="preserve">Wooden 2" x 0.5 "x 200 ft </w:t>
            </w:r>
          </w:p>
        </w:tc>
        <w:tc>
          <w:tcPr>
            <w:cnfStyle w:val="000010000000"/>
            <w:tcW w:w="591" w:type="dxa"/>
          </w:tcPr>
          <w:p w:rsidR="00153171" w:rsidRPr="00447EC4" w:rsidRDefault="00153171" w:rsidP="008E53A7">
            <w:pPr>
              <w:pStyle w:val="Default"/>
              <w:rPr>
                <w:rFonts w:asciiTheme="minorHAnsi" w:hAnsiTheme="minorHAnsi" w:cstheme="minorHAnsi"/>
                <w:sz w:val="18"/>
                <w:szCs w:val="18"/>
              </w:rPr>
            </w:pPr>
            <w:r w:rsidRPr="00447EC4">
              <w:rPr>
                <w:rFonts w:asciiTheme="minorHAnsi" w:hAnsiTheme="minorHAnsi" w:cstheme="minorHAnsi"/>
                <w:sz w:val="18"/>
                <w:szCs w:val="18"/>
              </w:rPr>
              <w:t xml:space="preserve">Ton </w:t>
            </w:r>
          </w:p>
        </w:tc>
        <w:tc>
          <w:tcPr>
            <w:tcW w:w="990" w:type="dxa"/>
          </w:tcPr>
          <w:p w:rsidR="00153171" w:rsidRPr="00447EC4" w:rsidRDefault="00153171" w:rsidP="008E53A7">
            <w:pPr>
              <w:pStyle w:val="Default"/>
              <w:jc w:val="center"/>
              <w:cnfStyle w:val="000000000000"/>
              <w:rPr>
                <w:rFonts w:asciiTheme="minorHAnsi" w:hAnsiTheme="minorHAnsi" w:cstheme="minorHAnsi"/>
                <w:sz w:val="18"/>
                <w:szCs w:val="18"/>
              </w:rPr>
            </w:pPr>
            <w:r w:rsidRPr="00447EC4">
              <w:rPr>
                <w:rFonts w:asciiTheme="minorHAnsi" w:hAnsiTheme="minorHAnsi" w:cstheme="minorHAnsi"/>
                <w:sz w:val="18"/>
                <w:szCs w:val="18"/>
              </w:rPr>
              <w:t>0.0278</w:t>
            </w:r>
          </w:p>
        </w:tc>
        <w:tc>
          <w:tcPr>
            <w:cnfStyle w:val="000010000000"/>
            <w:tcW w:w="1080" w:type="dxa"/>
          </w:tcPr>
          <w:p w:rsidR="00153171" w:rsidRPr="00447EC4" w:rsidRDefault="00153171" w:rsidP="008E53A7">
            <w:pPr>
              <w:pStyle w:val="Default"/>
              <w:jc w:val="right"/>
              <w:rPr>
                <w:rFonts w:asciiTheme="minorHAnsi" w:hAnsiTheme="minorHAnsi" w:cstheme="minorHAnsi"/>
                <w:sz w:val="18"/>
                <w:szCs w:val="18"/>
              </w:rPr>
            </w:pPr>
            <w:r w:rsidRPr="00447EC4">
              <w:rPr>
                <w:rFonts w:asciiTheme="minorHAnsi" w:hAnsiTheme="minorHAnsi" w:cstheme="minorHAnsi"/>
                <w:sz w:val="18"/>
                <w:szCs w:val="18"/>
              </w:rPr>
              <w:t xml:space="preserve">300000 </w:t>
            </w:r>
          </w:p>
        </w:tc>
        <w:tc>
          <w:tcPr>
            <w:tcW w:w="990" w:type="dxa"/>
          </w:tcPr>
          <w:p w:rsidR="00153171" w:rsidRPr="00447EC4" w:rsidRDefault="00153171" w:rsidP="008E53A7">
            <w:pPr>
              <w:pStyle w:val="Default"/>
              <w:jc w:val="right"/>
              <w:cnfStyle w:val="000000000000"/>
              <w:rPr>
                <w:rFonts w:asciiTheme="minorHAnsi" w:hAnsiTheme="minorHAnsi" w:cstheme="minorHAnsi"/>
                <w:sz w:val="18"/>
                <w:szCs w:val="18"/>
              </w:rPr>
            </w:pPr>
            <w:r w:rsidRPr="00447EC4">
              <w:rPr>
                <w:rFonts w:asciiTheme="minorHAnsi" w:hAnsiTheme="minorHAnsi" w:cstheme="minorHAnsi"/>
                <w:sz w:val="18"/>
                <w:szCs w:val="18"/>
              </w:rPr>
              <w:t xml:space="preserve">8333 </w:t>
            </w:r>
          </w:p>
        </w:tc>
        <w:tc>
          <w:tcPr>
            <w:cnfStyle w:val="000010000000"/>
            <w:tcW w:w="900" w:type="dxa"/>
          </w:tcPr>
          <w:p w:rsidR="00153171" w:rsidRPr="00447EC4" w:rsidRDefault="00153171" w:rsidP="008E53A7">
            <w:pPr>
              <w:jc w:val="right"/>
              <w:rPr>
                <w:rFonts w:ascii="Calibri" w:hAnsi="Calibri" w:cs="Calibri"/>
                <w:color w:val="000000"/>
                <w:sz w:val="18"/>
                <w:szCs w:val="18"/>
              </w:rPr>
            </w:pPr>
            <w:r w:rsidRPr="00447EC4">
              <w:rPr>
                <w:rFonts w:ascii="Calibri" w:hAnsi="Calibri" w:cs="Calibri"/>
                <w:color w:val="000000"/>
                <w:sz w:val="18"/>
                <w:szCs w:val="18"/>
              </w:rPr>
              <w:t>9</w:t>
            </w:r>
          </w:p>
        </w:tc>
        <w:tc>
          <w:tcPr>
            <w:tcW w:w="1584" w:type="dxa"/>
          </w:tcPr>
          <w:p w:rsidR="00153171" w:rsidRPr="00447EC4" w:rsidRDefault="00153171" w:rsidP="008E53A7">
            <w:pPr>
              <w:pStyle w:val="Default"/>
              <w:cnfStyle w:val="000000000000"/>
              <w:rPr>
                <w:rFonts w:asciiTheme="minorHAnsi" w:hAnsiTheme="minorHAnsi" w:cstheme="minorHAnsi"/>
                <w:sz w:val="18"/>
                <w:szCs w:val="18"/>
              </w:rPr>
            </w:pPr>
            <w:r w:rsidRPr="00447EC4">
              <w:rPr>
                <w:rFonts w:asciiTheme="minorHAnsi" w:hAnsiTheme="minorHAnsi" w:cstheme="minorHAnsi"/>
                <w:sz w:val="18"/>
                <w:szCs w:val="18"/>
              </w:rPr>
              <w:t>Superstructure</w:t>
            </w:r>
          </w:p>
        </w:tc>
      </w:tr>
      <w:tr w:rsidR="00153171" w:rsidRPr="00447EC4" w:rsidTr="00447EC4">
        <w:trPr>
          <w:cnfStyle w:val="000000100000"/>
          <w:trHeight w:val="20"/>
        </w:trPr>
        <w:tc>
          <w:tcPr>
            <w:cnfStyle w:val="000010000000"/>
            <w:tcW w:w="512" w:type="dxa"/>
          </w:tcPr>
          <w:p w:rsidR="00153171" w:rsidRPr="00447EC4" w:rsidRDefault="00153171" w:rsidP="008E53A7">
            <w:pPr>
              <w:pStyle w:val="Default"/>
              <w:rPr>
                <w:rFonts w:asciiTheme="minorHAnsi" w:hAnsiTheme="minorHAnsi" w:cstheme="minorHAnsi"/>
                <w:sz w:val="18"/>
                <w:szCs w:val="18"/>
              </w:rPr>
            </w:pPr>
            <w:r w:rsidRPr="00447EC4">
              <w:rPr>
                <w:rFonts w:asciiTheme="minorHAnsi" w:hAnsiTheme="minorHAnsi" w:cstheme="minorHAnsi"/>
                <w:sz w:val="18"/>
                <w:szCs w:val="18"/>
              </w:rPr>
              <w:t xml:space="preserve">6 </w:t>
            </w:r>
          </w:p>
        </w:tc>
        <w:tc>
          <w:tcPr>
            <w:tcW w:w="2515" w:type="dxa"/>
          </w:tcPr>
          <w:p w:rsidR="00153171" w:rsidRPr="00447EC4" w:rsidRDefault="00153171" w:rsidP="008E53A7">
            <w:pPr>
              <w:pStyle w:val="Default"/>
              <w:cnfStyle w:val="000000100000"/>
              <w:rPr>
                <w:rFonts w:asciiTheme="minorHAnsi" w:hAnsiTheme="minorHAnsi" w:cstheme="minorHAnsi"/>
                <w:sz w:val="18"/>
                <w:szCs w:val="18"/>
              </w:rPr>
            </w:pPr>
            <w:r w:rsidRPr="00447EC4">
              <w:rPr>
                <w:rFonts w:asciiTheme="minorHAnsi" w:hAnsiTheme="minorHAnsi" w:cstheme="minorHAnsi"/>
                <w:sz w:val="18"/>
                <w:szCs w:val="18"/>
              </w:rPr>
              <w:t xml:space="preserve">Wooden (6"x1"x 188 ft) Floor </w:t>
            </w:r>
          </w:p>
        </w:tc>
        <w:tc>
          <w:tcPr>
            <w:cnfStyle w:val="000010000000"/>
            <w:tcW w:w="591" w:type="dxa"/>
          </w:tcPr>
          <w:p w:rsidR="00153171" w:rsidRPr="00447EC4" w:rsidRDefault="00153171" w:rsidP="008E53A7">
            <w:pPr>
              <w:pStyle w:val="Default"/>
              <w:rPr>
                <w:rFonts w:asciiTheme="minorHAnsi" w:hAnsiTheme="minorHAnsi" w:cstheme="minorHAnsi"/>
                <w:sz w:val="18"/>
                <w:szCs w:val="18"/>
              </w:rPr>
            </w:pPr>
            <w:r w:rsidRPr="00447EC4">
              <w:rPr>
                <w:rFonts w:asciiTheme="minorHAnsi" w:hAnsiTheme="minorHAnsi" w:cstheme="minorHAnsi"/>
                <w:sz w:val="18"/>
                <w:szCs w:val="18"/>
              </w:rPr>
              <w:t xml:space="preserve">Ton </w:t>
            </w:r>
          </w:p>
        </w:tc>
        <w:tc>
          <w:tcPr>
            <w:tcW w:w="990" w:type="dxa"/>
          </w:tcPr>
          <w:p w:rsidR="00153171" w:rsidRPr="00447EC4" w:rsidRDefault="00153171" w:rsidP="008E53A7">
            <w:pPr>
              <w:pStyle w:val="Default"/>
              <w:jc w:val="center"/>
              <w:cnfStyle w:val="000000100000"/>
              <w:rPr>
                <w:rFonts w:asciiTheme="minorHAnsi" w:hAnsiTheme="minorHAnsi" w:cstheme="minorHAnsi"/>
                <w:sz w:val="18"/>
                <w:szCs w:val="18"/>
              </w:rPr>
            </w:pPr>
            <w:r w:rsidRPr="00447EC4">
              <w:rPr>
                <w:rFonts w:asciiTheme="minorHAnsi" w:hAnsiTheme="minorHAnsi" w:cstheme="minorHAnsi"/>
                <w:sz w:val="18"/>
                <w:szCs w:val="18"/>
              </w:rPr>
              <w:t>0.1567</w:t>
            </w:r>
          </w:p>
        </w:tc>
        <w:tc>
          <w:tcPr>
            <w:cnfStyle w:val="000010000000"/>
            <w:tcW w:w="1080" w:type="dxa"/>
          </w:tcPr>
          <w:p w:rsidR="00153171" w:rsidRPr="00447EC4" w:rsidRDefault="00153171" w:rsidP="008E53A7">
            <w:pPr>
              <w:pStyle w:val="Default"/>
              <w:jc w:val="right"/>
              <w:rPr>
                <w:rFonts w:asciiTheme="minorHAnsi" w:hAnsiTheme="minorHAnsi" w:cstheme="minorHAnsi"/>
                <w:sz w:val="18"/>
                <w:szCs w:val="18"/>
              </w:rPr>
            </w:pPr>
            <w:r w:rsidRPr="00447EC4">
              <w:rPr>
                <w:rFonts w:asciiTheme="minorHAnsi" w:hAnsiTheme="minorHAnsi" w:cstheme="minorHAnsi"/>
                <w:sz w:val="18"/>
                <w:szCs w:val="18"/>
              </w:rPr>
              <w:t xml:space="preserve">300000 </w:t>
            </w:r>
          </w:p>
        </w:tc>
        <w:tc>
          <w:tcPr>
            <w:tcW w:w="990" w:type="dxa"/>
          </w:tcPr>
          <w:p w:rsidR="00153171" w:rsidRPr="00447EC4" w:rsidRDefault="00153171" w:rsidP="008E53A7">
            <w:pPr>
              <w:pStyle w:val="Default"/>
              <w:jc w:val="right"/>
              <w:cnfStyle w:val="000000100000"/>
              <w:rPr>
                <w:rFonts w:asciiTheme="minorHAnsi" w:hAnsiTheme="minorHAnsi" w:cstheme="minorHAnsi"/>
                <w:sz w:val="18"/>
                <w:szCs w:val="18"/>
              </w:rPr>
            </w:pPr>
            <w:r w:rsidRPr="00447EC4">
              <w:rPr>
                <w:rFonts w:asciiTheme="minorHAnsi" w:hAnsiTheme="minorHAnsi" w:cstheme="minorHAnsi"/>
                <w:sz w:val="18"/>
                <w:szCs w:val="18"/>
              </w:rPr>
              <w:t xml:space="preserve">47000 </w:t>
            </w:r>
          </w:p>
        </w:tc>
        <w:tc>
          <w:tcPr>
            <w:cnfStyle w:val="000010000000"/>
            <w:tcW w:w="900" w:type="dxa"/>
          </w:tcPr>
          <w:p w:rsidR="00153171" w:rsidRPr="00447EC4" w:rsidRDefault="00153171" w:rsidP="008E53A7">
            <w:pPr>
              <w:jc w:val="right"/>
              <w:rPr>
                <w:rFonts w:ascii="Calibri" w:hAnsi="Calibri" w:cs="Calibri"/>
                <w:color w:val="000000"/>
                <w:sz w:val="18"/>
                <w:szCs w:val="18"/>
              </w:rPr>
            </w:pPr>
            <w:r w:rsidRPr="00447EC4">
              <w:rPr>
                <w:rFonts w:ascii="Calibri" w:hAnsi="Calibri" w:cs="Calibri"/>
                <w:color w:val="000000"/>
                <w:sz w:val="18"/>
                <w:szCs w:val="18"/>
              </w:rPr>
              <w:t>49</w:t>
            </w:r>
          </w:p>
        </w:tc>
        <w:tc>
          <w:tcPr>
            <w:tcW w:w="1584" w:type="dxa"/>
          </w:tcPr>
          <w:p w:rsidR="00153171" w:rsidRPr="00447EC4" w:rsidRDefault="00153171" w:rsidP="008E53A7">
            <w:pPr>
              <w:pStyle w:val="Default"/>
              <w:cnfStyle w:val="000000100000"/>
              <w:rPr>
                <w:rFonts w:asciiTheme="minorHAnsi" w:hAnsiTheme="minorHAnsi" w:cstheme="minorHAnsi"/>
                <w:sz w:val="18"/>
                <w:szCs w:val="18"/>
              </w:rPr>
            </w:pPr>
            <w:r w:rsidRPr="00447EC4">
              <w:rPr>
                <w:rFonts w:asciiTheme="minorHAnsi" w:hAnsiTheme="minorHAnsi" w:cstheme="minorHAnsi"/>
                <w:sz w:val="18"/>
                <w:szCs w:val="18"/>
              </w:rPr>
              <w:t>Superstructure</w:t>
            </w:r>
          </w:p>
        </w:tc>
      </w:tr>
      <w:tr w:rsidR="00153171" w:rsidRPr="00447EC4" w:rsidTr="00447EC4">
        <w:trPr>
          <w:trHeight w:val="20"/>
        </w:trPr>
        <w:tc>
          <w:tcPr>
            <w:cnfStyle w:val="000010000000"/>
            <w:tcW w:w="512" w:type="dxa"/>
          </w:tcPr>
          <w:p w:rsidR="00153171" w:rsidRPr="00447EC4" w:rsidRDefault="00153171" w:rsidP="008E53A7">
            <w:pPr>
              <w:pStyle w:val="Default"/>
              <w:rPr>
                <w:rFonts w:asciiTheme="minorHAnsi" w:hAnsiTheme="minorHAnsi" w:cstheme="minorHAnsi"/>
                <w:sz w:val="18"/>
                <w:szCs w:val="18"/>
              </w:rPr>
            </w:pPr>
            <w:r w:rsidRPr="00447EC4">
              <w:rPr>
                <w:rFonts w:asciiTheme="minorHAnsi" w:hAnsiTheme="minorHAnsi" w:cstheme="minorHAnsi"/>
                <w:sz w:val="18"/>
                <w:szCs w:val="18"/>
              </w:rPr>
              <w:t xml:space="preserve">7 </w:t>
            </w:r>
          </w:p>
        </w:tc>
        <w:tc>
          <w:tcPr>
            <w:tcW w:w="2515" w:type="dxa"/>
          </w:tcPr>
          <w:p w:rsidR="00153171" w:rsidRPr="00447EC4" w:rsidRDefault="00153171" w:rsidP="008E53A7">
            <w:pPr>
              <w:pStyle w:val="Default"/>
              <w:cnfStyle w:val="000000000000"/>
              <w:rPr>
                <w:rFonts w:asciiTheme="minorHAnsi" w:hAnsiTheme="minorHAnsi" w:cstheme="minorHAnsi"/>
                <w:sz w:val="18"/>
                <w:szCs w:val="18"/>
              </w:rPr>
            </w:pPr>
            <w:r w:rsidRPr="00447EC4">
              <w:rPr>
                <w:rFonts w:asciiTheme="minorHAnsi" w:hAnsiTheme="minorHAnsi" w:cstheme="minorHAnsi"/>
                <w:sz w:val="18"/>
                <w:szCs w:val="18"/>
              </w:rPr>
              <w:t xml:space="preserve">Concrete ring (ø 5' x 1.5')  </w:t>
            </w:r>
          </w:p>
        </w:tc>
        <w:tc>
          <w:tcPr>
            <w:cnfStyle w:val="000010000000"/>
            <w:tcW w:w="591" w:type="dxa"/>
          </w:tcPr>
          <w:p w:rsidR="00153171" w:rsidRPr="00447EC4" w:rsidRDefault="00153171" w:rsidP="008E53A7">
            <w:pPr>
              <w:pStyle w:val="Default"/>
              <w:rPr>
                <w:rFonts w:asciiTheme="minorHAnsi" w:hAnsiTheme="minorHAnsi" w:cstheme="minorHAnsi"/>
                <w:sz w:val="18"/>
                <w:szCs w:val="18"/>
              </w:rPr>
            </w:pPr>
            <w:r w:rsidRPr="00447EC4">
              <w:rPr>
                <w:rFonts w:asciiTheme="minorHAnsi" w:hAnsiTheme="minorHAnsi" w:cstheme="minorHAnsi"/>
                <w:sz w:val="18"/>
                <w:szCs w:val="18"/>
              </w:rPr>
              <w:t>nos</w:t>
            </w:r>
          </w:p>
        </w:tc>
        <w:tc>
          <w:tcPr>
            <w:tcW w:w="990" w:type="dxa"/>
          </w:tcPr>
          <w:p w:rsidR="00153171" w:rsidRPr="00447EC4" w:rsidRDefault="00153171" w:rsidP="008E53A7">
            <w:pPr>
              <w:pStyle w:val="Default"/>
              <w:jc w:val="center"/>
              <w:cnfStyle w:val="000000000000"/>
              <w:rPr>
                <w:rFonts w:asciiTheme="minorHAnsi" w:hAnsiTheme="minorHAnsi" w:cstheme="minorHAnsi"/>
                <w:sz w:val="18"/>
                <w:szCs w:val="18"/>
              </w:rPr>
            </w:pPr>
            <w:r w:rsidRPr="00447EC4">
              <w:rPr>
                <w:rFonts w:asciiTheme="minorHAnsi" w:hAnsiTheme="minorHAnsi" w:cstheme="minorHAnsi"/>
                <w:sz w:val="18"/>
                <w:szCs w:val="18"/>
              </w:rPr>
              <w:t>15</w:t>
            </w:r>
          </w:p>
        </w:tc>
        <w:tc>
          <w:tcPr>
            <w:cnfStyle w:val="000010000000"/>
            <w:tcW w:w="1080" w:type="dxa"/>
          </w:tcPr>
          <w:p w:rsidR="00153171" w:rsidRPr="00447EC4" w:rsidRDefault="00153171" w:rsidP="008E53A7">
            <w:pPr>
              <w:pStyle w:val="Default"/>
              <w:jc w:val="right"/>
              <w:rPr>
                <w:rFonts w:asciiTheme="minorHAnsi" w:hAnsiTheme="minorHAnsi" w:cstheme="minorHAnsi"/>
                <w:sz w:val="18"/>
                <w:szCs w:val="18"/>
              </w:rPr>
            </w:pPr>
            <w:r w:rsidRPr="00447EC4">
              <w:rPr>
                <w:rFonts w:asciiTheme="minorHAnsi" w:hAnsiTheme="minorHAnsi" w:cstheme="minorHAnsi"/>
                <w:sz w:val="18"/>
                <w:szCs w:val="18"/>
              </w:rPr>
              <w:t>20000</w:t>
            </w:r>
          </w:p>
        </w:tc>
        <w:tc>
          <w:tcPr>
            <w:tcW w:w="990" w:type="dxa"/>
          </w:tcPr>
          <w:p w:rsidR="00153171" w:rsidRPr="00447EC4" w:rsidRDefault="00153171" w:rsidP="008E53A7">
            <w:pPr>
              <w:pStyle w:val="Default"/>
              <w:jc w:val="right"/>
              <w:cnfStyle w:val="000000000000"/>
              <w:rPr>
                <w:rFonts w:asciiTheme="minorHAnsi" w:hAnsiTheme="minorHAnsi" w:cstheme="minorHAnsi"/>
                <w:sz w:val="18"/>
                <w:szCs w:val="18"/>
              </w:rPr>
            </w:pPr>
            <w:r w:rsidRPr="00447EC4">
              <w:rPr>
                <w:rFonts w:asciiTheme="minorHAnsi" w:hAnsiTheme="minorHAnsi" w:cstheme="minorHAnsi"/>
                <w:sz w:val="18"/>
                <w:szCs w:val="18"/>
              </w:rPr>
              <w:t>300000</w:t>
            </w:r>
          </w:p>
        </w:tc>
        <w:tc>
          <w:tcPr>
            <w:cnfStyle w:val="000010000000"/>
            <w:tcW w:w="900" w:type="dxa"/>
          </w:tcPr>
          <w:p w:rsidR="00153171" w:rsidRPr="00447EC4" w:rsidRDefault="00153171" w:rsidP="008E53A7">
            <w:pPr>
              <w:jc w:val="right"/>
              <w:rPr>
                <w:rFonts w:ascii="Calibri" w:hAnsi="Calibri" w:cs="Calibri"/>
                <w:color w:val="000000"/>
                <w:sz w:val="18"/>
                <w:szCs w:val="18"/>
              </w:rPr>
            </w:pPr>
            <w:r w:rsidRPr="00447EC4">
              <w:rPr>
                <w:rFonts w:ascii="Calibri" w:hAnsi="Calibri" w:cs="Calibri"/>
                <w:color w:val="000000"/>
                <w:sz w:val="18"/>
                <w:szCs w:val="18"/>
              </w:rPr>
              <w:t>316</w:t>
            </w:r>
          </w:p>
        </w:tc>
        <w:tc>
          <w:tcPr>
            <w:tcW w:w="1584" w:type="dxa"/>
          </w:tcPr>
          <w:p w:rsidR="00153171" w:rsidRPr="00447EC4" w:rsidRDefault="00153171" w:rsidP="008E53A7">
            <w:pPr>
              <w:pStyle w:val="Default"/>
              <w:cnfStyle w:val="000000000000"/>
              <w:rPr>
                <w:rFonts w:asciiTheme="minorHAnsi" w:hAnsiTheme="minorHAnsi" w:cstheme="minorHAnsi"/>
                <w:sz w:val="18"/>
                <w:szCs w:val="18"/>
              </w:rPr>
            </w:pPr>
            <w:r w:rsidRPr="00447EC4">
              <w:rPr>
                <w:rFonts w:asciiTheme="minorHAnsi" w:hAnsiTheme="minorHAnsi" w:cstheme="minorHAnsi"/>
                <w:sz w:val="18"/>
                <w:szCs w:val="18"/>
              </w:rPr>
              <w:t>Latrine pit</w:t>
            </w:r>
          </w:p>
        </w:tc>
      </w:tr>
      <w:tr w:rsidR="00153171" w:rsidRPr="00447EC4" w:rsidTr="00447EC4">
        <w:trPr>
          <w:cnfStyle w:val="000000100000"/>
          <w:trHeight w:val="20"/>
        </w:trPr>
        <w:tc>
          <w:tcPr>
            <w:cnfStyle w:val="000010000000"/>
            <w:tcW w:w="512" w:type="dxa"/>
          </w:tcPr>
          <w:p w:rsidR="00153171" w:rsidRPr="00447EC4" w:rsidRDefault="00153171" w:rsidP="008E53A7">
            <w:pPr>
              <w:pStyle w:val="Default"/>
              <w:rPr>
                <w:rFonts w:asciiTheme="minorHAnsi" w:hAnsiTheme="minorHAnsi" w:cstheme="minorHAnsi"/>
                <w:sz w:val="18"/>
                <w:szCs w:val="18"/>
              </w:rPr>
            </w:pPr>
            <w:r w:rsidRPr="00447EC4">
              <w:rPr>
                <w:rFonts w:asciiTheme="minorHAnsi" w:hAnsiTheme="minorHAnsi" w:cstheme="minorHAnsi"/>
                <w:sz w:val="18"/>
                <w:szCs w:val="18"/>
              </w:rPr>
              <w:t xml:space="preserve">8 </w:t>
            </w:r>
          </w:p>
        </w:tc>
        <w:tc>
          <w:tcPr>
            <w:tcW w:w="2515" w:type="dxa"/>
          </w:tcPr>
          <w:p w:rsidR="00153171" w:rsidRPr="00447EC4" w:rsidRDefault="00153171" w:rsidP="008E53A7">
            <w:pPr>
              <w:pStyle w:val="Default"/>
              <w:cnfStyle w:val="000000100000"/>
              <w:rPr>
                <w:rFonts w:asciiTheme="minorHAnsi" w:hAnsiTheme="minorHAnsi" w:cstheme="minorHAnsi"/>
                <w:sz w:val="18"/>
                <w:szCs w:val="18"/>
              </w:rPr>
            </w:pPr>
            <w:r w:rsidRPr="00447EC4">
              <w:rPr>
                <w:rFonts w:asciiTheme="minorHAnsi" w:hAnsiTheme="minorHAnsi" w:cstheme="minorHAnsi"/>
                <w:sz w:val="18"/>
                <w:szCs w:val="18"/>
              </w:rPr>
              <w:t xml:space="preserve">Concrete ring lid (ø 5' x 3'') </w:t>
            </w:r>
          </w:p>
        </w:tc>
        <w:tc>
          <w:tcPr>
            <w:cnfStyle w:val="000010000000"/>
            <w:tcW w:w="591" w:type="dxa"/>
          </w:tcPr>
          <w:p w:rsidR="00153171" w:rsidRPr="00447EC4" w:rsidRDefault="00153171" w:rsidP="008E53A7">
            <w:pPr>
              <w:pStyle w:val="Default"/>
              <w:rPr>
                <w:rFonts w:asciiTheme="minorHAnsi" w:hAnsiTheme="minorHAnsi" w:cstheme="minorHAnsi"/>
                <w:sz w:val="18"/>
                <w:szCs w:val="18"/>
              </w:rPr>
            </w:pPr>
            <w:r w:rsidRPr="00447EC4">
              <w:rPr>
                <w:rFonts w:asciiTheme="minorHAnsi" w:hAnsiTheme="minorHAnsi" w:cstheme="minorHAnsi"/>
                <w:sz w:val="18"/>
                <w:szCs w:val="18"/>
              </w:rPr>
              <w:t xml:space="preserve">nos </w:t>
            </w:r>
          </w:p>
        </w:tc>
        <w:tc>
          <w:tcPr>
            <w:tcW w:w="990" w:type="dxa"/>
          </w:tcPr>
          <w:p w:rsidR="00153171" w:rsidRPr="00447EC4" w:rsidRDefault="00153171" w:rsidP="008E53A7">
            <w:pPr>
              <w:pStyle w:val="Default"/>
              <w:jc w:val="center"/>
              <w:cnfStyle w:val="000000100000"/>
              <w:rPr>
                <w:rFonts w:asciiTheme="minorHAnsi" w:hAnsiTheme="minorHAnsi" w:cstheme="minorHAnsi"/>
                <w:sz w:val="18"/>
                <w:szCs w:val="18"/>
              </w:rPr>
            </w:pPr>
            <w:r w:rsidRPr="00447EC4">
              <w:rPr>
                <w:rFonts w:asciiTheme="minorHAnsi" w:hAnsiTheme="minorHAnsi" w:cstheme="minorHAnsi"/>
                <w:sz w:val="18"/>
                <w:szCs w:val="18"/>
              </w:rPr>
              <w:t>6</w:t>
            </w:r>
          </w:p>
        </w:tc>
        <w:tc>
          <w:tcPr>
            <w:cnfStyle w:val="000010000000"/>
            <w:tcW w:w="1080" w:type="dxa"/>
          </w:tcPr>
          <w:p w:rsidR="00153171" w:rsidRPr="00447EC4" w:rsidRDefault="00153171" w:rsidP="008E53A7">
            <w:pPr>
              <w:pStyle w:val="Default"/>
              <w:jc w:val="right"/>
              <w:rPr>
                <w:rFonts w:asciiTheme="minorHAnsi" w:hAnsiTheme="minorHAnsi" w:cstheme="minorHAnsi"/>
                <w:sz w:val="18"/>
                <w:szCs w:val="18"/>
              </w:rPr>
            </w:pPr>
            <w:r w:rsidRPr="00447EC4">
              <w:rPr>
                <w:rFonts w:asciiTheme="minorHAnsi" w:hAnsiTheme="minorHAnsi" w:cstheme="minorHAnsi"/>
                <w:sz w:val="18"/>
                <w:szCs w:val="18"/>
              </w:rPr>
              <w:t xml:space="preserve">10000 </w:t>
            </w:r>
          </w:p>
        </w:tc>
        <w:tc>
          <w:tcPr>
            <w:tcW w:w="990" w:type="dxa"/>
          </w:tcPr>
          <w:p w:rsidR="00153171" w:rsidRPr="00447EC4" w:rsidRDefault="00153171" w:rsidP="008E53A7">
            <w:pPr>
              <w:pStyle w:val="Default"/>
              <w:jc w:val="right"/>
              <w:cnfStyle w:val="000000100000"/>
              <w:rPr>
                <w:rFonts w:asciiTheme="minorHAnsi" w:hAnsiTheme="minorHAnsi" w:cstheme="minorHAnsi"/>
                <w:sz w:val="18"/>
                <w:szCs w:val="18"/>
              </w:rPr>
            </w:pPr>
            <w:r w:rsidRPr="00447EC4">
              <w:rPr>
                <w:rFonts w:asciiTheme="minorHAnsi" w:hAnsiTheme="minorHAnsi" w:cstheme="minorHAnsi"/>
                <w:sz w:val="18"/>
                <w:szCs w:val="18"/>
              </w:rPr>
              <w:t xml:space="preserve">60000 </w:t>
            </w:r>
          </w:p>
        </w:tc>
        <w:tc>
          <w:tcPr>
            <w:cnfStyle w:val="000010000000"/>
            <w:tcW w:w="900" w:type="dxa"/>
          </w:tcPr>
          <w:p w:rsidR="00153171" w:rsidRPr="00447EC4" w:rsidRDefault="00153171" w:rsidP="008E53A7">
            <w:pPr>
              <w:jc w:val="right"/>
              <w:rPr>
                <w:rFonts w:ascii="Calibri" w:hAnsi="Calibri" w:cs="Calibri"/>
                <w:color w:val="000000"/>
                <w:sz w:val="18"/>
                <w:szCs w:val="18"/>
              </w:rPr>
            </w:pPr>
            <w:r w:rsidRPr="00447EC4">
              <w:rPr>
                <w:rFonts w:ascii="Calibri" w:hAnsi="Calibri" w:cs="Calibri"/>
                <w:color w:val="000000"/>
                <w:sz w:val="18"/>
                <w:szCs w:val="18"/>
              </w:rPr>
              <w:t>63</w:t>
            </w:r>
          </w:p>
        </w:tc>
        <w:tc>
          <w:tcPr>
            <w:tcW w:w="1584" w:type="dxa"/>
          </w:tcPr>
          <w:p w:rsidR="00153171" w:rsidRPr="00447EC4" w:rsidRDefault="00153171" w:rsidP="008E53A7">
            <w:pPr>
              <w:pStyle w:val="Default"/>
              <w:cnfStyle w:val="000000100000"/>
              <w:rPr>
                <w:rFonts w:asciiTheme="minorHAnsi" w:hAnsiTheme="minorHAnsi" w:cstheme="minorHAnsi"/>
                <w:sz w:val="18"/>
                <w:szCs w:val="18"/>
              </w:rPr>
            </w:pPr>
            <w:r w:rsidRPr="00447EC4">
              <w:rPr>
                <w:rFonts w:asciiTheme="minorHAnsi" w:hAnsiTheme="minorHAnsi" w:cstheme="minorHAnsi"/>
                <w:sz w:val="18"/>
                <w:szCs w:val="18"/>
              </w:rPr>
              <w:t>Latrine pit</w:t>
            </w:r>
          </w:p>
        </w:tc>
      </w:tr>
      <w:tr w:rsidR="00153171" w:rsidRPr="00447EC4" w:rsidTr="00447EC4">
        <w:trPr>
          <w:trHeight w:val="20"/>
        </w:trPr>
        <w:tc>
          <w:tcPr>
            <w:cnfStyle w:val="000010000000"/>
            <w:tcW w:w="512" w:type="dxa"/>
          </w:tcPr>
          <w:p w:rsidR="00153171" w:rsidRPr="00447EC4" w:rsidRDefault="00153171" w:rsidP="008E53A7">
            <w:pPr>
              <w:pStyle w:val="Default"/>
              <w:rPr>
                <w:rFonts w:asciiTheme="minorHAnsi" w:hAnsiTheme="minorHAnsi" w:cstheme="minorHAnsi"/>
                <w:sz w:val="18"/>
                <w:szCs w:val="18"/>
              </w:rPr>
            </w:pPr>
            <w:r w:rsidRPr="00447EC4">
              <w:rPr>
                <w:rFonts w:asciiTheme="minorHAnsi" w:hAnsiTheme="minorHAnsi" w:cstheme="minorHAnsi"/>
                <w:sz w:val="18"/>
                <w:szCs w:val="18"/>
              </w:rPr>
              <w:t xml:space="preserve">9 </w:t>
            </w:r>
          </w:p>
        </w:tc>
        <w:tc>
          <w:tcPr>
            <w:tcW w:w="2515" w:type="dxa"/>
          </w:tcPr>
          <w:p w:rsidR="00153171" w:rsidRPr="00447EC4" w:rsidRDefault="00153171" w:rsidP="008E53A7">
            <w:pPr>
              <w:pStyle w:val="Default"/>
              <w:cnfStyle w:val="000000000000"/>
              <w:rPr>
                <w:rFonts w:asciiTheme="minorHAnsi" w:hAnsiTheme="minorHAnsi" w:cstheme="minorHAnsi"/>
                <w:sz w:val="18"/>
                <w:szCs w:val="18"/>
              </w:rPr>
            </w:pPr>
            <w:r w:rsidRPr="00447EC4">
              <w:rPr>
                <w:rFonts w:asciiTheme="minorHAnsi" w:hAnsiTheme="minorHAnsi" w:cstheme="minorHAnsi"/>
                <w:sz w:val="18"/>
                <w:szCs w:val="18"/>
              </w:rPr>
              <w:t xml:space="preserve">Concrete ring (ø 3' x 1.5') </w:t>
            </w:r>
          </w:p>
        </w:tc>
        <w:tc>
          <w:tcPr>
            <w:cnfStyle w:val="000010000000"/>
            <w:tcW w:w="591" w:type="dxa"/>
          </w:tcPr>
          <w:p w:rsidR="00153171" w:rsidRPr="00447EC4" w:rsidRDefault="00153171" w:rsidP="008E53A7">
            <w:pPr>
              <w:pStyle w:val="Default"/>
              <w:rPr>
                <w:rFonts w:asciiTheme="minorHAnsi" w:hAnsiTheme="minorHAnsi" w:cstheme="minorHAnsi"/>
                <w:sz w:val="18"/>
                <w:szCs w:val="18"/>
              </w:rPr>
            </w:pPr>
            <w:r w:rsidRPr="00447EC4">
              <w:rPr>
                <w:rFonts w:asciiTheme="minorHAnsi" w:hAnsiTheme="minorHAnsi" w:cstheme="minorHAnsi"/>
                <w:sz w:val="18"/>
                <w:szCs w:val="18"/>
              </w:rPr>
              <w:t xml:space="preserve">nos </w:t>
            </w:r>
          </w:p>
        </w:tc>
        <w:tc>
          <w:tcPr>
            <w:tcW w:w="990" w:type="dxa"/>
          </w:tcPr>
          <w:p w:rsidR="00153171" w:rsidRPr="00447EC4" w:rsidRDefault="00153171" w:rsidP="008E53A7">
            <w:pPr>
              <w:pStyle w:val="Default"/>
              <w:jc w:val="center"/>
              <w:cnfStyle w:val="000000000000"/>
              <w:rPr>
                <w:rFonts w:asciiTheme="minorHAnsi" w:hAnsiTheme="minorHAnsi" w:cstheme="minorHAnsi"/>
                <w:sz w:val="18"/>
                <w:szCs w:val="18"/>
              </w:rPr>
            </w:pPr>
            <w:r w:rsidRPr="00447EC4">
              <w:rPr>
                <w:rFonts w:asciiTheme="minorHAnsi" w:hAnsiTheme="minorHAnsi" w:cstheme="minorHAnsi"/>
                <w:sz w:val="18"/>
                <w:szCs w:val="18"/>
              </w:rPr>
              <w:t>8</w:t>
            </w:r>
          </w:p>
        </w:tc>
        <w:tc>
          <w:tcPr>
            <w:cnfStyle w:val="000010000000"/>
            <w:tcW w:w="1080" w:type="dxa"/>
          </w:tcPr>
          <w:p w:rsidR="00153171" w:rsidRPr="00447EC4" w:rsidRDefault="00153171" w:rsidP="008E53A7">
            <w:pPr>
              <w:pStyle w:val="Default"/>
              <w:jc w:val="right"/>
              <w:rPr>
                <w:rFonts w:asciiTheme="minorHAnsi" w:hAnsiTheme="minorHAnsi" w:cstheme="minorHAnsi"/>
                <w:sz w:val="18"/>
                <w:szCs w:val="18"/>
              </w:rPr>
            </w:pPr>
            <w:r w:rsidRPr="00447EC4">
              <w:rPr>
                <w:rFonts w:asciiTheme="minorHAnsi" w:hAnsiTheme="minorHAnsi" w:cstheme="minorHAnsi"/>
                <w:sz w:val="18"/>
                <w:szCs w:val="18"/>
              </w:rPr>
              <w:t xml:space="preserve">8000 </w:t>
            </w:r>
          </w:p>
        </w:tc>
        <w:tc>
          <w:tcPr>
            <w:tcW w:w="990" w:type="dxa"/>
          </w:tcPr>
          <w:p w:rsidR="00153171" w:rsidRPr="00447EC4" w:rsidRDefault="00153171" w:rsidP="008E53A7">
            <w:pPr>
              <w:pStyle w:val="Default"/>
              <w:jc w:val="right"/>
              <w:cnfStyle w:val="000000000000"/>
              <w:rPr>
                <w:rFonts w:asciiTheme="minorHAnsi" w:hAnsiTheme="minorHAnsi" w:cstheme="minorHAnsi"/>
                <w:sz w:val="18"/>
                <w:szCs w:val="18"/>
              </w:rPr>
            </w:pPr>
            <w:r w:rsidRPr="00447EC4">
              <w:rPr>
                <w:rFonts w:asciiTheme="minorHAnsi" w:hAnsiTheme="minorHAnsi" w:cstheme="minorHAnsi"/>
                <w:sz w:val="18"/>
                <w:szCs w:val="18"/>
              </w:rPr>
              <w:t xml:space="preserve">64000 </w:t>
            </w:r>
          </w:p>
        </w:tc>
        <w:tc>
          <w:tcPr>
            <w:cnfStyle w:val="000010000000"/>
            <w:tcW w:w="900" w:type="dxa"/>
          </w:tcPr>
          <w:p w:rsidR="00153171" w:rsidRPr="00447EC4" w:rsidRDefault="00153171" w:rsidP="008E53A7">
            <w:pPr>
              <w:jc w:val="right"/>
              <w:rPr>
                <w:rFonts w:ascii="Calibri" w:hAnsi="Calibri" w:cs="Calibri"/>
                <w:color w:val="000000"/>
                <w:sz w:val="18"/>
                <w:szCs w:val="18"/>
              </w:rPr>
            </w:pPr>
            <w:r w:rsidRPr="00447EC4">
              <w:rPr>
                <w:rFonts w:ascii="Calibri" w:hAnsi="Calibri" w:cs="Calibri"/>
                <w:color w:val="000000"/>
                <w:sz w:val="18"/>
                <w:szCs w:val="18"/>
              </w:rPr>
              <w:t>67</w:t>
            </w:r>
          </w:p>
        </w:tc>
        <w:tc>
          <w:tcPr>
            <w:tcW w:w="1584" w:type="dxa"/>
          </w:tcPr>
          <w:p w:rsidR="00153171" w:rsidRPr="00447EC4" w:rsidRDefault="00153171" w:rsidP="008E53A7">
            <w:pPr>
              <w:pStyle w:val="Default"/>
              <w:cnfStyle w:val="000000000000"/>
              <w:rPr>
                <w:rFonts w:asciiTheme="minorHAnsi" w:hAnsiTheme="minorHAnsi" w:cstheme="minorHAnsi"/>
                <w:sz w:val="18"/>
                <w:szCs w:val="18"/>
              </w:rPr>
            </w:pPr>
            <w:r w:rsidRPr="00447EC4">
              <w:rPr>
                <w:rFonts w:asciiTheme="minorHAnsi" w:hAnsiTheme="minorHAnsi" w:cstheme="minorHAnsi"/>
                <w:sz w:val="18"/>
                <w:szCs w:val="18"/>
              </w:rPr>
              <w:t>Latrine pit</w:t>
            </w:r>
          </w:p>
        </w:tc>
      </w:tr>
      <w:tr w:rsidR="00153171" w:rsidRPr="00447EC4" w:rsidTr="00447EC4">
        <w:trPr>
          <w:cnfStyle w:val="000000100000"/>
          <w:trHeight w:val="20"/>
        </w:trPr>
        <w:tc>
          <w:tcPr>
            <w:cnfStyle w:val="000010000000"/>
            <w:tcW w:w="512" w:type="dxa"/>
          </w:tcPr>
          <w:p w:rsidR="00153171" w:rsidRPr="00447EC4" w:rsidRDefault="00153171" w:rsidP="008E53A7">
            <w:pPr>
              <w:pStyle w:val="Default"/>
              <w:rPr>
                <w:rFonts w:asciiTheme="minorHAnsi" w:hAnsiTheme="minorHAnsi" w:cstheme="minorHAnsi"/>
                <w:sz w:val="18"/>
                <w:szCs w:val="18"/>
              </w:rPr>
            </w:pPr>
            <w:r w:rsidRPr="00447EC4">
              <w:rPr>
                <w:rFonts w:asciiTheme="minorHAnsi" w:hAnsiTheme="minorHAnsi" w:cstheme="minorHAnsi"/>
                <w:sz w:val="18"/>
                <w:szCs w:val="18"/>
              </w:rPr>
              <w:t xml:space="preserve">10 </w:t>
            </w:r>
          </w:p>
        </w:tc>
        <w:tc>
          <w:tcPr>
            <w:tcW w:w="2515" w:type="dxa"/>
          </w:tcPr>
          <w:p w:rsidR="00153171" w:rsidRPr="00447EC4" w:rsidRDefault="00153171" w:rsidP="008E53A7">
            <w:pPr>
              <w:pStyle w:val="Default"/>
              <w:cnfStyle w:val="000000100000"/>
              <w:rPr>
                <w:rFonts w:asciiTheme="minorHAnsi" w:hAnsiTheme="minorHAnsi" w:cstheme="minorHAnsi"/>
                <w:sz w:val="18"/>
                <w:szCs w:val="18"/>
              </w:rPr>
            </w:pPr>
            <w:r w:rsidRPr="00447EC4">
              <w:rPr>
                <w:rFonts w:asciiTheme="minorHAnsi" w:hAnsiTheme="minorHAnsi" w:cstheme="minorHAnsi"/>
                <w:sz w:val="18"/>
                <w:szCs w:val="18"/>
              </w:rPr>
              <w:t xml:space="preserve">Concrete ring lid (ø 3' x 3'') </w:t>
            </w:r>
          </w:p>
        </w:tc>
        <w:tc>
          <w:tcPr>
            <w:cnfStyle w:val="000010000000"/>
            <w:tcW w:w="591" w:type="dxa"/>
          </w:tcPr>
          <w:p w:rsidR="00153171" w:rsidRPr="00447EC4" w:rsidRDefault="00153171" w:rsidP="008E53A7">
            <w:pPr>
              <w:pStyle w:val="Default"/>
              <w:rPr>
                <w:rFonts w:asciiTheme="minorHAnsi" w:hAnsiTheme="minorHAnsi" w:cstheme="minorHAnsi"/>
                <w:sz w:val="18"/>
                <w:szCs w:val="18"/>
              </w:rPr>
            </w:pPr>
            <w:r w:rsidRPr="00447EC4">
              <w:rPr>
                <w:rFonts w:asciiTheme="minorHAnsi" w:hAnsiTheme="minorHAnsi" w:cstheme="minorHAnsi"/>
                <w:sz w:val="18"/>
                <w:szCs w:val="18"/>
              </w:rPr>
              <w:t xml:space="preserve">nos </w:t>
            </w:r>
          </w:p>
        </w:tc>
        <w:tc>
          <w:tcPr>
            <w:tcW w:w="990" w:type="dxa"/>
          </w:tcPr>
          <w:p w:rsidR="00153171" w:rsidRPr="00447EC4" w:rsidRDefault="00153171" w:rsidP="008E53A7">
            <w:pPr>
              <w:pStyle w:val="Default"/>
              <w:jc w:val="center"/>
              <w:cnfStyle w:val="000000100000"/>
              <w:rPr>
                <w:rFonts w:asciiTheme="minorHAnsi" w:hAnsiTheme="minorHAnsi" w:cstheme="minorHAnsi"/>
                <w:sz w:val="18"/>
                <w:szCs w:val="18"/>
              </w:rPr>
            </w:pPr>
            <w:r w:rsidRPr="00447EC4">
              <w:rPr>
                <w:rFonts w:asciiTheme="minorHAnsi" w:hAnsiTheme="minorHAnsi" w:cstheme="minorHAnsi"/>
                <w:sz w:val="18"/>
                <w:szCs w:val="18"/>
              </w:rPr>
              <w:t>2</w:t>
            </w:r>
          </w:p>
        </w:tc>
        <w:tc>
          <w:tcPr>
            <w:cnfStyle w:val="000010000000"/>
            <w:tcW w:w="1080" w:type="dxa"/>
          </w:tcPr>
          <w:p w:rsidR="00153171" w:rsidRPr="00447EC4" w:rsidRDefault="00153171" w:rsidP="008E53A7">
            <w:pPr>
              <w:pStyle w:val="Default"/>
              <w:jc w:val="right"/>
              <w:rPr>
                <w:rFonts w:asciiTheme="minorHAnsi" w:hAnsiTheme="minorHAnsi" w:cstheme="minorHAnsi"/>
                <w:sz w:val="18"/>
                <w:szCs w:val="18"/>
              </w:rPr>
            </w:pPr>
            <w:r w:rsidRPr="00447EC4">
              <w:rPr>
                <w:rFonts w:asciiTheme="minorHAnsi" w:hAnsiTheme="minorHAnsi" w:cstheme="minorHAnsi"/>
                <w:sz w:val="18"/>
                <w:szCs w:val="18"/>
              </w:rPr>
              <w:t xml:space="preserve">5000 </w:t>
            </w:r>
          </w:p>
        </w:tc>
        <w:tc>
          <w:tcPr>
            <w:tcW w:w="990" w:type="dxa"/>
          </w:tcPr>
          <w:p w:rsidR="00153171" w:rsidRPr="00447EC4" w:rsidRDefault="00153171" w:rsidP="008E53A7">
            <w:pPr>
              <w:pStyle w:val="Default"/>
              <w:jc w:val="right"/>
              <w:cnfStyle w:val="000000100000"/>
              <w:rPr>
                <w:rFonts w:asciiTheme="minorHAnsi" w:hAnsiTheme="minorHAnsi" w:cstheme="minorHAnsi"/>
                <w:sz w:val="18"/>
                <w:szCs w:val="18"/>
              </w:rPr>
            </w:pPr>
            <w:r w:rsidRPr="00447EC4">
              <w:rPr>
                <w:rFonts w:asciiTheme="minorHAnsi" w:hAnsiTheme="minorHAnsi" w:cstheme="minorHAnsi"/>
                <w:sz w:val="18"/>
                <w:szCs w:val="18"/>
              </w:rPr>
              <w:t xml:space="preserve">10000 </w:t>
            </w:r>
          </w:p>
        </w:tc>
        <w:tc>
          <w:tcPr>
            <w:cnfStyle w:val="000010000000"/>
            <w:tcW w:w="900" w:type="dxa"/>
          </w:tcPr>
          <w:p w:rsidR="00153171" w:rsidRPr="00447EC4" w:rsidRDefault="00153171" w:rsidP="008E53A7">
            <w:pPr>
              <w:jc w:val="right"/>
              <w:rPr>
                <w:rFonts w:ascii="Calibri" w:hAnsi="Calibri" w:cs="Calibri"/>
                <w:color w:val="000000"/>
                <w:sz w:val="18"/>
                <w:szCs w:val="18"/>
              </w:rPr>
            </w:pPr>
            <w:r w:rsidRPr="00447EC4">
              <w:rPr>
                <w:rFonts w:ascii="Calibri" w:hAnsi="Calibri" w:cs="Calibri"/>
                <w:color w:val="000000"/>
                <w:sz w:val="18"/>
                <w:szCs w:val="18"/>
              </w:rPr>
              <w:t>11</w:t>
            </w:r>
          </w:p>
        </w:tc>
        <w:tc>
          <w:tcPr>
            <w:tcW w:w="1584" w:type="dxa"/>
          </w:tcPr>
          <w:p w:rsidR="00153171" w:rsidRPr="00447EC4" w:rsidRDefault="00153171" w:rsidP="008E53A7">
            <w:pPr>
              <w:pStyle w:val="Default"/>
              <w:cnfStyle w:val="000000100000"/>
              <w:rPr>
                <w:rFonts w:asciiTheme="minorHAnsi" w:hAnsiTheme="minorHAnsi" w:cstheme="minorHAnsi"/>
                <w:sz w:val="18"/>
                <w:szCs w:val="18"/>
              </w:rPr>
            </w:pPr>
            <w:r w:rsidRPr="00447EC4">
              <w:rPr>
                <w:rFonts w:asciiTheme="minorHAnsi" w:hAnsiTheme="minorHAnsi" w:cstheme="minorHAnsi"/>
                <w:sz w:val="18"/>
                <w:szCs w:val="18"/>
              </w:rPr>
              <w:t>Latrine pit</w:t>
            </w:r>
          </w:p>
        </w:tc>
      </w:tr>
      <w:tr w:rsidR="00153171" w:rsidRPr="00447EC4" w:rsidTr="00447EC4">
        <w:trPr>
          <w:trHeight w:val="20"/>
        </w:trPr>
        <w:tc>
          <w:tcPr>
            <w:cnfStyle w:val="000010000000"/>
            <w:tcW w:w="512" w:type="dxa"/>
          </w:tcPr>
          <w:p w:rsidR="00153171" w:rsidRPr="00447EC4" w:rsidRDefault="00153171" w:rsidP="008E53A7">
            <w:pPr>
              <w:pStyle w:val="Default"/>
              <w:rPr>
                <w:rFonts w:asciiTheme="minorHAnsi" w:hAnsiTheme="minorHAnsi" w:cstheme="minorHAnsi"/>
                <w:color w:val="auto"/>
                <w:sz w:val="18"/>
                <w:szCs w:val="18"/>
              </w:rPr>
            </w:pPr>
            <w:r w:rsidRPr="00447EC4">
              <w:rPr>
                <w:rFonts w:asciiTheme="minorHAnsi" w:hAnsiTheme="minorHAnsi" w:cstheme="minorHAnsi"/>
                <w:color w:val="auto"/>
                <w:sz w:val="18"/>
                <w:szCs w:val="18"/>
              </w:rPr>
              <w:t>11</w:t>
            </w:r>
          </w:p>
        </w:tc>
        <w:tc>
          <w:tcPr>
            <w:tcW w:w="2515" w:type="dxa"/>
          </w:tcPr>
          <w:p w:rsidR="00153171" w:rsidRPr="00447EC4" w:rsidRDefault="00153171" w:rsidP="008E53A7">
            <w:pPr>
              <w:pStyle w:val="Default"/>
              <w:cnfStyle w:val="000000000000"/>
              <w:rPr>
                <w:rFonts w:asciiTheme="minorHAnsi" w:hAnsiTheme="minorHAnsi" w:cstheme="minorHAnsi"/>
                <w:sz w:val="18"/>
                <w:szCs w:val="18"/>
              </w:rPr>
            </w:pPr>
            <w:r w:rsidRPr="00447EC4">
              <w:rPr>
                <w:rFonts w:asciiTheme="minorHAnsi" w:hAnsiTheme="minorHAnsi" w:cstheme="minorHAnsi"/>
                <w:sz w:val="18"/>
                <w:szCs w:val="18"/>
              </w:rPr>
              <w:t xml:space="preserve">Concrete footing (1' x 1 x 2') </w:t>
            </w:r>
          </w:p>
        </w:tc>
        <w:tc>
          <w:tcPr>
            <w:cnfStyle w:val="000010000000"/>
            <w:tcW w:w="591" w:type="dxa"/>
          </w:tcPr>
          <w:p w:rsidR="00153171" w:rsidRPr="00447EC4" w:rsidRDefault="00153171" w:rsidP="008E53A7">
            <w:pPr>
              <w:pStyle w:val="Default"/>
              <w:rPr>
                <w:rFonts w:asciiTheme="minorHAnsi" w:hAnsiTheme="minorHAnsi" w:cstheme="minorHAnsi"/>
                <w:sz w:val="18"/>
                <w:szCs w:val="18"/>
              </w:rPr>
            </w:pPr>
            <w:r w:rsidRPr="00447EC4">
              <w:rPr>
                <w:rFonts w:asciiTheme="minorHAnsi" w:hAnsiTheme="minorHAnsi" w:cstheme="minorHAnsi"/>
                <w:sz w:val="18"/>
                <w:szCs w:val="18"/>
              </w:rPr>
              <w:t xml:space="preserve">nos </w:t>
            </w:r>
          </w:p>
        </w:tc>
        <w:tc>
          <w:tcPr>
            <w:tcW w:w="990" w:type="dxa"/>
          </w:tcPr>
          <w:p w:rsidR="00153171" w:rsidRPr="00447EC4" w:rsidRDefault="00153171" w:rsidP="008E53A7">
            <w:pPr>
              <w:pStyle w:val="Default"/>
              <w:jc w:val="center"/>
              <w:cnfStyle w:val="000000000000"/>
              <w:rPr>
                <w:rFonts w:asciiTheme="minorHAnsi" w:hAnsiTheme="minorHAnsi" w:cstheme="minorHAnsi"/>
                <w:sz w:val="18"/>
                <w:szCs w:val="18"/>
              </w:rPr>
            </w:pPr>
            <w:r w:rsidRPr="00447EC4">
              <w:rPr>
                <w:rFonts w:asciiTheme="minorHAnsi" w:hAnsiTheme="minorHAnsi" w:cstheme="minorHAnsi"/>
                <w:sz w:val="18"/>
                <w:szCs w:val="18"/>
              </w:rPr>
              <w:t>12</w:t>
            </w:r>
          </w:p>
        </w:tc>
        <w:tc>
          <w:tcPr>
            <w:cnfStyle w:val="000010000000"/>
            <w:tcW w:w="1080" w:type="dxa"/>
          </w:tcPr>
          <w:p w:rsidR="00153171" w:rsidRPr="00447EC4" w:rsidRDefault="00153171" w:rsidP="008E53A7">
            <w:pPr>
              <w:pStyle w:val="Default"/>
              <w:jc w:val="right"/>
              <w:rPr>
                <w:rFonts w:asciiTheme="minorHAnsi" w:hAnsiTheme="minorHAnsi" w:cstheme="minorHAnsi"/>
                <w:sz w:val="18"/>
                <w:szCs w:val="18"/>
              </w:rPr>
            </w:pPr>
            <w:r w:rsidRPr="00447EC4">
              <w:rPr>
                <w:rFonts w:asciiTheme="minorHAnsi" w:hAnsiTheme="minorHAnsi" w:cstheme="minorHAnsi"/>
                <w:sz w:val="18"/>
                <w:szCs w:val="18"/>
              </w:rPr>
              <w:t xml:space="preserve">3000 </w:t>
            </w:r>
          </w:p>
        </w:tc>
        <w:tc>
          <w:tcPr>
            <w:tcW w:w="990" w:type="dxa"/>
          </w:tcPr>
          <w:p w:rsidR="00153171" w:rsidRPr="00447EC4" w:rsidRDefault="00153171" w:rsidP="008E53A7">
            <w:pPr>
              <w:pStyle w:val="Default"/>
              <w:jc w:val="right"/>
              <w:cnfStyle w:val="000000000000"/>
              <w:rPr>
                <w:rFonts w:asciiTheme="minorHAnsi" w:hAnsiTheme="minorHAnsi" w:cstheme="minorHAnsi"/>
                <w:sz w:val="18"/>
                <w:szCs w:val="18"/>
              </w:rPr>
            </w:pPr>
            <w:r w:rsidRPr="00447EC4">
              <w:rPr>
                <w:rFonts w:asciiTheme="minorHAnsi" w:hAnsiTheme="minorHAnsi" w:cstheme="minorHAnsi"/>
                <w:sz w:val="18"/>
                <w:szCs w:val="18"/>
              </w:rPr>
              <w:t xml:space="preserve">36000 </w:t>
            </w:r>
          </w:p>
        </w:tc>
        <w:tc>
          <w:tcPr>
            <w:cnfStyle w:val="000010000000"/>
            <w:tcW w:w="900" w:type="dxa"/>
          </w:tcPr>
          <w:p w:rsidR="00153171" w:rsidRPr="00447EC4" w:rsidRDefault="00153171" w:rsidP="008E53A7">
            <w:pPr>
              <w:jc w:val="right"/>
              <w:rPr>
                <w:rFonts w:ascii="Calibri" w:hAnsi="Calibri" w:cs="Calibri"/>
                <w:color w:val="000000"/>
                <w:sz w:val="18"/>
                <w:szCs w:val="18"/>
              </w:rPr>
            </w:pPr>
            <w:r w:rsidRPr="00447EC4">
              <w:rPr>
                <w:rFonts w:ascii="Calibri" w:hAnsi="Calibri" w:cs="Calibri"/>
                <w:color w:val="000000"/>
                <w:sz w:val="18"/>
                <w:szCs w:val="18"/>
              </w:rPr>
              <w:t>38</w:t>
            </w:r>
          </w:p>
        </w:tc>
        <w:tc>
          <w:tcPr>
            <w:tcW w:w="1584" w:type="dxa"/>
          </w:tcPr>
          <w:p w:rsidR="00153171" w:rsidRPr="00447EC4" w:rsidRDefault="00153171" w:rsidP="008E53A7">
            <w:pPr>
              <w:pStyle w:val="Default"/>
              <w:cnfStyle w:val="000000000000"/>
              <w:rPr>
                <w:rFonts w:asciiTheme="minorHAnsi" w:hAnsiTheme="minorHAnsi" w:cstheme="minorHAnsi"/>
                <w:sz w:val="18"/>
                <w:szCs w:val="18"/>
              </w:rPr>
            </w:pPr>
            <w:r w:rsidRPr="00447EC4">
              <w:rPr>
                <w:rFonts w:asciiTheme="minorHAnsi" w:hAnsiTheme="minorHAnsi" w:cstheme="minorHAnsi"/>
                <w:sz w:val="18"/>
                <w:szCs w:val="18"/>
              </w:rPr>
              <w:t>Superstructure</w:t>
            </w:r>
          </w:p>
        </w:tc>
      </w:tr>
      <w:tr w:rsidR="00153171" w:rsidRPr="00447EC4" w:rsidTr="00447EC4">
        <w:trPr>
          <w:cnfStyle w:val="000000100000"/>
          <w:trHeight w:val="20"/>
        </w:trPr>
        <w:tc>
          <w:tcPr>
            <w:cnfStyle w:val="000010000000"/>
            <w:tcW w:w="512" w:type="dxa"/>
          </w:tcPr>
          <w:p w:rsidR="00153171" w:rsidRPr="00447EC4" w:rsidRDefault="00153171" w:rsidP="008E53A7">
            <w:pPr>
              <w:pStyle w:val="Default"/>
              <w:rPr>
                <w:rFonts w:asciiTheme="minorHAnsi" w:hAnsiTheme="minorHAnsi" w:cstheme="minorHAnsi"/>
                <w:sz w:val="18"/>
                <w:szCs w:val="18"/>
              </w:rPr>
            </w:pPr>
            <w:r w:rsidRPr="00447EC4">
              <w:rPr>
                <w:rFonts w:asciiTheme="minorHAnsi" w:hAnsiTheme="minorHAnsi" w:cstheme="minorHAnsi"/>
                <w:sz w:val="18"/>
                <w:szCs w:val="18"/>
              </w:rPr>
              <w:t xml:space="preserve">12 </w:t>
            </w:r>
          </w:p>
        </w:tc>
        <w:tc>
          <w:tcPr>
            <w:tcW w:w="2515" w:type="dxa"/>
          </w:tcPr>
          <w:p w:rsidR="00153171" w:rsidRPr="00447EC4" w:rsidRDefault="00153171" w:rsidP="008E53A7">
            <w:pPr>
              <w:pStyle w:val="Default"/>
              <w:cnfStyle w:val="000000100000"/>
              <w:rPr>
                <w:rFonts w:asciiTheme="minorHAnsi" w:hAnsiTheme="minorHAnsi" w:cstheme="minorHAnsi"/>
                <w:sz w:val="18"/>
                <w:szCs w:val="18"/>
              </w:rPr>
            </w:pPr>
            <w:r w:rsidRPr="00447EC4">
              <w:rPr>
                <w:rFonts w:asciiTheme="minorHAnsi" w:hAnsiTheme="minorHAnsi" w:cstheme="minorHAnsi"/>
                <w:sz w:val="18"/>
                <w:szCs w:val="18"/>
              </w:rPr>
              <w:t xml:space="preserve">Conctete Ladder (3 steps) </w:t>
            </w:r>
          </w:p>
        </w:tc>
        <w:tc>
          <w:tcPr>
            <w:cnfStyle w:val="000010000000"/>
            <w:tcW w:w="591" w:type="dxa"/>
          </w:tcPr>
          <w:p w:rsidR="00153171" w:rsidRPr="00447EC4" w:rsidRDefault="00153171" w:rsidP="008E53A7">
            <w:pPr>
              <w:pStyle w:val="Default"/>
              <w:rPr>
                <w:rFonts w:asciiTheme="minorHAnsi" w:hAnsiTheme="minorHAnsi" w:cstheme="minorHAnsi"/>
                <w:sz w:val="18"/>
                <w:szCs w:val="18"/>
              </w:rPr>
            </w:pPr>
            <w:r w:rsidRPr="00447EC4">
              <w:rPr>
                <w:rFonts w:asciiTheme="minorHAnsi" w:hAnsiTheme="minorHAnsi" w:cstheme="minorHAnsi"/>
                <w:sz w:val="18"/>
                <w:szCs w:val="18"/>
              </w:rPr>
              <w:t xml:space="preserve">nos </w:t>
            </w:r>
          </w:p>
        </w:tc>
        <w:tc>
          <w:tcPr>
            <w:tcW w:w="990" w:type="dxa"/>
          </w:tcPr>
          <w:p w:rsidR="00153171" w:rsidRPr="00447EC4" w:rsidRDefault="00153171" w:rsidP="008E53A7">
            <w:pPr>
              <w:pStyle w:val="Default"/>
              <w:jc w:val="center"/>
              <w:cnfStyle w:val="000000100000"/>
              <w:rPr>
                <w:rFonts w:asciiTheme="minorHAnsi" w:hAnsiTheme="minorHAnsi" w:cstheme="minorHAnsi"/>
                <w:sz w:val="18"/>
                <w:szCs w:val="18"/>
              </w:rPr>
            </w:pPr>
            <w:r w:rsidRPr="00447EC4">
              <w:rPr>
                <w:rFonts w:asciiTheme="minorHAnsi" w:hAnsiTheme="minorHAnsi" w:cstheme="minorHAnsi"/>
                <w:sz w:val="18"/>
                <w:szCs w:val="18"/>
              </w:rPr>
              <w:t>4</w:t>
            </w:r>
          </w:p>
        </w:tc>
        <w:tc>
          <w:tcPr>
            <w:cnfStyle w:val="000010000000"/>
            <w:tcW w:w="1080" w:type="dxa"/>
          </w:tcPr>
          <w:p w:rsidR="00153171" w:rsidRPr="00447EC4" w:rsidRDefault="00153171" w:rsidP="008E53A7">
            <w:pPr>
              <w:pStyle w:val="Default"/>
              <w:jc w:val="right"/>
              <w:rPr>
                <w:rFonts w:asciiTheme="minorHAnsi" w:hAnsiTheme="minorHAnsi" w:cstheme="minorHAnsi"/>
                <w:sz w:val="18"/>
                <w:szCs w:val="18"/>
              </w:rPr>
            </w:pPr>
            <w:r w:rsidRPr="00447EC4">
              <w:rPr>
                <w:rFonts w:asciiTheme="minorHAnsi" w:hAnsiTheme="minorHAnsi" w:cstheme="minorHAnsi"/>
                <w:sz w:val="18"/>
                <w:szCs w:val="18"/>
              </w:rPr>
              <w:t xml:space="preserve">9000 </w:t>
            </w:r>
          </w:p>
        </w:tc>
        <w:tc>
          <w:tcPr>
            <w:tcW w:w="990" w:type="dxa"/>
          </w:tcPr>
          <w:p w:rsidR="00153171" w:rsidRPr="00447EC4" w:rsidRDefault="00153171" w:rsidP="008E53A7">
            <w:pPr>
              <w:pStyle w:val="Default"/>
              <w:jc w:val="right"/>
              <w:cnfStyle w:val="000000100000"/>
              <w:rPr>
                <w:rFonts w:asciiTheme="minorHAnsi" w:hAnsiTheme="minorHAnsi" w:cstheme="minorHAnsi"/>
                <w:sz w:val="18"/>
                <w:szCs w:val="18"/>
              </w:rPr>
            </w:pPr>
            <w:r w:rsidRPr="00447EC4">
              <w:rPr>
                <w:rFonts w:asciiTheme="minorHAnsi" w:hAnsiTheme="minorHAnsi" w:cstheme="minorHAnsi"/>
                <w:sz w:val="18"/>
                <w:szCs w:val="18"/>
              </w:rPr>
              <w:t xml:space="preserve">36000 </w:t>
            </w:r>
          </w:p>
        </w:tc>
        <w:tc>
          <w:tcPr>
            <w:cnfStyle w:val="000010000000"/>
            <w:tcW w:w="900" w:type="dxa"/>
          </w:tcPr>
          <w:p w:rsidR="00153171" w:rsidRPr="00447EC4" w:rsidRDefault="00153171" w:rsidP="008E53A7">
            <w:pPr>
              <w:jc w:val="right"/>
              <w:rPr>
                <w:rFonts w:ascii="Calibri" w:hAnsi="Calibri" w:cs="Calibri"/>
                <w:color w:val="000000"/>
                <w:sz w:val="18"/>
                <w:szCs w:val="18"/>
              </w:rPr>
            </w:pPr>
            <w:r w:rsidRPr="00447EC4">
              <w:rPr>
                <w:rFonts w:ascii="Calibri" w:hAnsi="Calibri" w:cs="Calibri"/>
                <w:color w:val="000000"/>
                <w:sz w:val="18"/>
                <w:szCs w:val="18"/>
              </w:rPr>
              <w:t>38</w:t>
            </w:r>
          </w:p>
        </w:tc>
        <w:tc>
          <w:tcPr>
            <w:tcW w:w="1584" w:type="dxa"/>
          </w:tcPr>
          <w:p w:rsidR="00153171" w:rsidRPr="00447EC4" w:rsidRDefault="00153171" w:rsidP="008E53A7">
            <w:pPr>
              <w:pStyle w:val="Default"/>
              <w:cnfStyle w:val="000000100000"/>
              <w:rPr>
                <w:rFonts w:asciiTheme="minorHAnsi" w:hAnsiTheme="minorHAnsi" w:cstheme="minorHAnsi"/>
                <w:sz w:val="18"/>
                <w:szCs w:val="18"/>
              </w:rPr>
            </w:pPr>
            <w:r w:rsidRPr="00447EC4">
              <w:rPr>
                <w:rFonts w:asciiTheme="minorHAnsi" w:hAnsiTheme="minorHAnsi" w:cstheme="minorHAnsi"/>
                <w:sz w:val="18"/>
                <w:szCs w:val="18"/>
              </w:rPr>
              <w:t>Superstructure</w:t>
            </w:r>
          </w:p>
        </w:tc>
      </w:tr>
      <w:tr w:rsidR="00153171" w:rsidRPr="00447EC4" w:rsidTr="00447EC4">
        <w:trPr>
          <w:trHeight w:val="20"/>
        </w:trPr>
        <w:tc>
          <w:tcPr>
            <w:cnfStyle w:val="000010000000"/>
            <w:tcW w:w="512" w:type="dxa"/>
          </w:tcPr>
          <w:p w:rsidR="00153171" w:rsidRPr="00447EC4" w:rsidRDefault="00153171" w:rsidP="008E53A7">
            <w:pPr>
              <w:pStyle w:val="Default"/>
              <w:rPr>
                <w:rFonts w:asciiTheme="minorHAnsi" w:hAnsiTheme="minorHAnsi" w:cstheme="minorHAnsi"/>
                <w:sz w:val="18"/>
                <w:szCs w:val="18"/>
              </w:rPr>
            </w:pPr>
            <w:r w:rsidRPr="00447EC4">
              <w:rPr>
                <w:rFonts w:asciiTheme="minorHAnsi" w:hAnsiTheme="minorHAnsi" w:cstheme="minorHAnsi"/>
                <w:sz w:val="18"/>
                <w:szCs w:val="18"/>
              </w:rPr>
              <w:t xml:space="preserve">13 </w:t>
            </w:r>
          </w:p>
        </w:tc>
        <w:tc>
          <w:tcPr>
            <w:tcW w:w="2515" w:type="dxa"/>
          </w:tcPr>
          <w:p w:rsidR="00153171" w:rsidRPr="00447EC4" w:rsidRDefault="00153171" w:rsidP="008E53A7">
            <w:pPr>
              <w:pStyle w:val="Default"/>
              <w:cnfStyle w:val="000000000000"/>
              <w:rPr>
                <w:rFonts w:asciiTheme="minorHAnsi" w:hAnsiTheme="minorHAnsi" w:cstheme="minorHAnsi"/>
                <w:sz w:val="18"/>
                <w:szCs w:val="18"/>
              </w:rPr>
            </w:pPr>
            <w:r w:rsidRPr="00447EC4">
              <w:rPr>
                <w:rFonts w:asciiTheme="minorHAnsi" w:hAnsiTheme="minorHAnsi" w:cstheme="minorHAnsi"/>
                <w:sz w:val="18"/>
                <w:szCs w:val="18"/>
              </w:rPr>
              <w:t xml:space="preserve">3.1/2", 3", 2", 1.1/2"Nail </w:t>
            </w:r>
          </w:p>
        </w:tc>
        <w:tc>
          <w:tcPr>
            <w:cnfStyle w:val="000010000000"/>
            <w:tcW w:w="591" w:type="dxa"/>
          </w:tcPr>
          <w:p w:rsidR="00153171" w:rsidRPr="00447EC4" w:rsidRDefault="00153171" w:rsidP="008E53A7">
            <w:pPr>
              <w:pStyle w:val="Default"/>
              <w:rPr>
                <w:rFonts w:asciiTheme="minorHAnsi" w:hAnsiTheme="minorHAnsi" w:cstheme="minorHAnsi"/>
                <w:sz w:val="18"/>
                <w:szCs w:val="18"/>
              </w:rPr>
            </w:pPr>
            <w:r w:rsidRPr="00447EC4">
              <w:rPr>
                <w:rFonts w:asciiTheme="minorHAnsi" w:hAnsiTheme="minorHAnsi" w:cstheme="minorHAnsi"/>
                <w:sz w:val="18"/>
                <w:szCs w:val="18"/>
              </w:rPr>
              <w:t xml:space="preserve">viss </w:t>
            </w:r>
          </w:p>
        </w:tc>
        <w:tc>
          <w:tcPr>
            <w:tcW w:w="990" w:type="dxa"/>
          </w:tcPr>
          <w:p w:rsidR="00153171" w:rsidRPr="00447EC4" w:rsidRDefault="00153171" w:rsidP="008E53A7">
            <w:pPr>
              <w:pStyle w:val="Default"/>
              <w:jc w:val="center"/>
              <w:cnfStyle w:val="000000000000"/>
              <w:rPr>
                <w:rFonts w:asciiTheme="minorHAnsi" w:hAnsiTheme="minorHAnsi" w:cstheme="minorHAnsi"/>
                <w:sz w:val="18"/>
                <w:szCs w:val="18"/>
              </w:rPr>
            </w:pPr>
            <w:r w:rsidRPr="00447EC4">
              <w:rPr>
                <w:rFonts w:asciiTheme="minorHAnsi" w:hAnsiTheme="minorHAnsi" w:cstheme="minorHAnsi"/>
                <w:sz w:val="18"/>
                <w:szCs w:val="18"/>
              </w:rPr>
              <w:t>3</w:t>
            </w:r>
          </w:p>
        </w:tc>
        <w:tc>
          <w:tcPr>
            <w:cnfStyle w:val="000010000000"/>
            <w:tcW w:w="1080" w:type="dxa"/>
          </w:tcPr>
          <w:p w:rsidR="00153171" w:rsidRPr="00447EC4" w:rsidRDefault="00153171" w:rsidP="008E53A7">
            <w:pPr>
              <w:pStyle w:val="Default"/>
              <w:jc w:val="right"/>
              <w:rPr>
                <w:rFonts w:asciiTheme="minorHAnsi" w:hAnsiTheme="minorHAnsi" w:cstheme="minorHAnsi"/>
                <w:sz w:val="18"/>
                <w:szCs w:val="18"/>
              </w:rPr>
            </w:pPr>
            <w:r w:rsidRPr="00447EC4">
              <w:rPr>
                <w:rFonts w:asciiTheme="minorHAnsi" w:hAnsiTheme="minorHAnsi" w:cstheme="minorHAnsi"/>
                <w:sz w:val="18"/>
                <w:szCs w:val="18"/>
              </w:rPr>
              <w:t xml:space="preserve">3000 </w:t>
            </w:r>
          </w:p>
        </w:tc>
        <w:tc>
          <w:tcPr>
            <w:tcW w:w="990" w:type="dxa"/>
          </w:tcPr>
          <w:p w:rsidR="00153171" w:rsidRPr="00447EC4" w:rsidRDefault="00153171" w:rsidP="008E53A7">
            <w:pPr>
              <w:pStyle w:val="Default"/>
              <w:jc w:val="right"/>
              <w:cnfStyle w:val="000000000000"/>
              <w:rPr>
                <w:rFonts w:asciiTheme="minorHAnsi" w:hAnsiTheme="minorHAnsi" w:cstheme="minorHAnsi"/>
                <w:sz w:val="18"/>
                <w:szCs w:val="18"/>
              </w:rPr>
            </w:pPr>
            <w:r w:rsidRPr="00447EC4">
              <w:rPr>
                <w:rFonts w:asciiTheme="minorHAnsi" w:hAnsiTheme="minorHAnsi" w:cstheme="minorHAnsi"/>
                <w:sz w:val="18"/>
                <w:szCs w:val="18"/>
              </w:rPr>
              <w:t xml:space="preserve">9000 </w:t>
            </w:r>
          </w:p>
        </w:tc>
        <w:tc>
          <w:tcPr>
            <w:cnfStyle w:val="000010000000"/>
            <w:tcW w:w="900" w:type="dxa"/>
          </w:tcPr>
          <w:p w:rsidR="00153171" w:rsidRPr="00447EC4" w:rsidRDefault="00153171" w:rsidP="008E53A7">
            <w:pPr>
              <w:jc w:val="right"/>
              <w:rPr>
                <w:rFonts w:ascii="Calibri" w:hAnsi="Calibri" w:cs="Calibri"/>
                <w:color w:val="000000"/>
                <w:sz w:val="18"/>
                <w:szCs w:val="18"/>
              </w:rPr>
            </w:pPr>
            <w:r w:rsidRPr="00447EC4">
              <w:rPr>
                <w:rFonts w:ascii="Calibri" w:hAnsi="Calibri" w:cs="Calibri"/>
                <w:color w:val="000000"/>
                <w:sz w:val="18"/>
                <w:szCs w:val="18"/>
              </w:rPr>
              <w:t>9</w:t>
            </w:r>
          </w:p>
        </w:tc>
        <w:tc>
          <w:tcPr>
            <w:tcW w:w="1584" w:type="dxa"/>
          </w:tcPr>
          <w:p w:rsidR="00153171" w:rsidRPr="00447EC4" w:rsidRDefault="00153171" w:rsidP="008E53A7">
            <w:pPr>
              <w:pStyle w:val="Default"/>
              <w:cnfStyle w:val="000000000000"/>
              <w:rPr>
                <w:rFonts w:asciiTheme="minorHAnsi" w:hAnsiTheme="minorHAnsi" w:cstheme="minorHAnsi"/>
                <w:sz w:val="18"/>
                <w:szCs w:val="18"/>
              </w:rPr>
            </w:pPr>
            <w:r w:rsidRPr="00447EC4">
              <w:rPr>
                <w:rFonts w:asciiTheme="minorHAnsi" w:hAnsiTheme="minorHAnsi" w:cstheme="minorHAnsi"/>
                <w:sz w:val="18"/>
                <w:szCs w:val="18"/>
              </w:rPr>
              <w:t>Superstructure</w:t>
            </w:r>
          </w:p>
        </w:tc>
      </w:tr>
      <w:tr w:rsidR="00153171" w:rsidRPr="00447EC4" w:rsidTr="00447EC4">
        <w:trPr>
          <w:cnfStyle w:val="000000100000"/>
          <w:trHeight w:val="20"/>
        </w:trPr>
        <w:tc>
          <w:tcPr>
            <w:cnfStyle w:val="000010000000"/>
            <w:tcW w:w="512" w:type="dxa"/>
          </w:tcPr>
          <w:p w:rsidR="00153171" w:rsidRPr="00447EC4" w:rsidRDefault="00153171" w:rsidP="008E53A7">
            <w:pPr>
              <w:pStyle w:val="Default"/>
              <w:rPr>
                <w:rFonts w:asciiTheme="minorHAnsi" w:hAnsiTheme="minorHAnsi" w:cstheme="minorHAnsi"/>
                <w:sz w:val="18"/>
                <w:szCs w:val="18"/>
              </w:rPr>
            </w:pPr>
            <w:r w:rsidRPr="00447EC4">
              <w:rPr>
                <w:rFonts w:asciiTheme="minorHAnsi" w:hAnsiTheme="minorHAnsi" w:cstheme="minorHAnsi"/>
                <w:sz w:val="18"/>
                <w:szCs w:val="18"/>
              </w:rPr>
              <w:t xml:space="preserve">14 </w:t>
            </w:r>
          </w:p>
        </w:tc>
        <w:tc>
          <w:tcPr>
            <w:tcW w:w="2515" w:type="dxa"/>
          </w:tcPr>
          <w:p w:rsidR="00153171" w:rsidRPr="00447EC4" w:rsidRDefault="00153171" w:rsidP="008E53A7">
            <w:pPr>
              <w:pStyle w:val="Default"/>
              <w:cnfStyle w:val="000000100000"/>
              <w:rPr>
                <w:rFonts w:asciiTheme="minorHAnsi" w:hAnsiTheme="minorHAnsi" w:cstheme="minorHAnsi"/>
                <w:sz w:val="18"/>
                <w:szCs w:val="18"/>
              </w:rPr>
            </w:pPr>
            <w:r w:rsidRPr="00447EC4">
              <w:rPr>
                <w:rFonts w:asciiTheme="minorHAnsi" w:hAnsiTheme="minorHAnsi" w:cstheme="minorHAnsi"/>
                <w:sz w:val="18"/>
                <w:szCs w:val="18"/>
              </w:rPr>
              <w:t xml:space="preserve">Nail ( for zin sheet ) </w:t>
            </w:r>
          </w:p>
        </w:tc>
        <w:tc>
          <w:tcPr>
            <w:cnfStyle w:val="000010000000"/>
            <w:tcW w:w="591" w:type="dxa"/>
          </w:tcPr>
          <w:p w:rsidR="00153171" w:rsidRPr="00447EC4" w:rsidRDefault="00153171" w:rsidP="008E53A7">
            <w:pPr>
              <w:pStyle w:val="Default"/>
              <w:rPr>
                <w:rFonts w:asciiTheme="minorHAnsi" w:hAnsiTheme="minorHAnsi" w:cstheme="minorHAnsi"/>
                <w:sz w:val="18"/>
                <w:szCs w:val="18"/>
              </w:rPr>
            </w:pPr>
            <w:r w:rsidRPr="00447EC4">
              <w:rPr>
                <w:rFonts w:asciiTheme="minorHAnsi" w:hAnsiTheme="minorHAnsi" w:cstheme="minorHAnsi"/>
                <w:sz w:val="18"/>
                <w:szCs w:val="18"/>
              </w:rPr>
              <w:t xml:space="preserve">viss </w:t>
            </w:r>
          </w:p>
        </w:tc>
        <w:tc>
          <w:tcPr>
            <w:tcW w:w="990" w:type="dxa"/>
          </w:tcPr>
          <w:p w:rsidR="00153171" w:rsidRPr="00447EC4" w:rsidRDefault="00153171" w:rsidP="008E53A7">
            <w:pPr>
              <w:pStyle w:val="Default"/>
              <w:jc w:val="center"/>
              <w:cnfStyle w:val="000000100000"/>
              <w:rPr>
                <w:rFonts w:asciiTheme="minorHAnsi" w:hAnsiTheme="minorHAnsi" w:cstheme="minorHAnsi"/>
                <w:sz w:val="18"/>
                <w:szCs w:val="18"/>
              </w:rPr>
            </w:pPr>
            <w:r w:rsidRPr="00447EC4">
              <w:rPr>
                <w:rFonts w:asciiTheme="minorHAnsi" w:hAnsiTheme="minorHAnsi" w:cstheme="minorHAnsi"/>
                <w:sz w:val="18"/>
                <w:szCs w:val="18"/>
              </w:rPr>
              <w:t>1</w:t>
            </w:r>
          </w:p>
        </w:tc>
        <w:tc>
          <w:tcPr>
            <w:cnfStyle w:val="000010000000"/>
            <w:tcW w:w="1080" w:type="dxa"/>
          </w:tcPr>
          <w:p w:rsidR="00153171" w:rsidRPr="00447EC4" w:rsidRDefault="00153171" w:rsidP="008E53A7">
            <w:pPr>
              <w:pStyle w:val="Default"/>
              <w:jc w:val="right"/>
              <w:rPr>
                <w:rFonts w:asciiTheme="minorHAnsi" w:hAnsiTheme="minorHAnsi" w:cstheme="minorHAnsi"/>
                <w:sz w:val="18"/>
                <w:szCs w:val="18"/>
              </w:rPr>
            </w:pPr>
            <w:r w:rsidRPr="00447EC4">
              <w:rPr>
                <w:rFonts w:asciiTheme="minorHAnsi" w:hAnsiTheme="minorHAnsi" w:cstheme="minorHAnsi"/>
                <w:sz w:val="18"/>
                <w:szCs w:val="18"/>
              </w:rPr>
              <w:t xml:space="preserve">3000 </w:t>
            </w:r>
          </w:p>
        </w:tc>
        <w:tc>
          <w:tcPr>
            <w:tcW w:w="990" w:type="dxa"/>
          </w:tcPr>
          <w:p w:rsidR="00153171" w:rsidRPr="00447EC4" w:rsidRDefault="00153171" w:rsidP="008E53A7">
            <w:pPr>
              <w:pStyle w:val="Default"/>
              <w:jc w:val="right"/>
              <w:cnfStyle w:val="000000100000"/>
              <w:rPr>
                <w:rFonts w:asciiTheme="minorHAnsi" w:hAnsiTheme="minorHAnsi" w:cstheme="minorHAnsi"/>
                <w:sz w:val="18"/>
                <w:szCs w:val="18"/>
              </w:rPr>
            </w:pPr>
            <w:r w:rsidRPr="00447EC4">
              <w:rPr>
                <w:rFonts w:asciiTheme="minorHAnsi" w:hAnsiTheme="minorHAnsi" w:cstheme="minorHAnsi"/>
                <w:sz w:val="18"/>
                <w:szCs w:val="18"/>
              </w:rPr>
              <w:t xml:space="preserve">3000 </w:t>
            </w:r>
          </w:p>
        </w:tc>
        <w:tc>
          <w:tcPr>
            <w:cnfStyle w:val="000010000000"/>
            <w:tcW w:w="900" w:type="dxa"/>
          </w:tcPr>
          <w:p w:rsidR="00153171" w:rsidRPr="00447EC4" w:rsidRDefault="00153171" w:rsidP="008E53A7">
            <w:pPr>
              <w:jc w:val="right"/>
              <w:rPr>
                <w:rFonts w:ascii="Calibri" w:hAnsi="Calibri" w:cs="Calibri"/>
                <w:color w:val="000000"/>
                <w:sz w:val="18"/>
                <w:szCs w:val="18"/>
              </w:rPr>
            </w:pPr>
            <w:r w:rsidRPr="00447EC4">
              <w:rPr>
                <w:rFonts w:ascii="Calibri" w:hAnsi="Calibri" w:cs="Calibri"/>
                <w:color w:val="000000"/>
                <w:sz w:val="18"/>
                <w:szCs w:val="18"/>
              </w:rPr>
              <w:t>3</w:t>
            </w:r>
          </w:p>
        </w:tc>
        <w:tc>
          <w:tcPr>
            <w:tcW w:w="1584" w:type="dxa"/>
          </w:tcPr>
          <w:p w:rsidR="00153171" w:rsidRPr="00447EC4" w:rsidRDefault="00153171" w:rsidP="008E53A7">
            <w:pPr>
              <w:pStyle w:val="Default"/>
              <w:cnfStyle w:val="000000100000"/>
              <w:rPr>
                <w:rFonts w:asciiTheme="minorHAnsi" w:hAnsiTheme="minorHAnsi" w:cstheme="minorHAnsi"/>
                <w:sz w:val="18"/>
                <w:szCs w:val="18"/>
              </w:rPr>
            </w:pPr>
            <w:r w:rsidRPr="00447EC4">
              <w:rPr>
                <w:rFonts w:asciiTheme="minorHAnsi" w:hAnsiTheme="minorHAnsi" w:cstheme="minorHAnsi"/>
                <w:sz w:val="18"/>
                <w:szCs w:val="18"/>
              </w:rPr>
              <w:t>Superstructure</w:t>
            </w:r>
          </w:p>
        </w:tc>
      </w:tr>
      <w:tr w:rsidR="00153171" w:rsidRPr="00447EC4" w:rsidTr="00447EC4">
        <w:trPr>
          <w:trHeight w:val="20"/>
        </w:trPr>
        <w:tc>
          <w:tcPr>
            <w:cnfStyle w:val="000010000000"/>
            <w:tcW w:w="512" w:type="dxa"/>
          </w:tcPr>
          <w:p w:rsidR="00153171" w:rsidRPr="00447EC4" w:rsidRDefault="00153171" w:rsidP="008E53A7">
            <w:pPr>
              <w:pStyle w:val="Default"/>
              <w:rPr>
                <w:rFonts w:asciiTheme="minorHAnsi" w:hAnsiTheme="minorHAnsi" w:cstheme="minorHAnsi"/>
                <w:sz w:val="18"/>
                <w:szCs w:val="18"/>
              </w:rPr>
            </w:pPr>
            <w:r w:rsidRPr="00447EC4">
              <w:rPr>
                <w:rFonts w:asciiTheme="minorHAnsi" w:hAnsiTheme="minorHAnsi" w:cstheme="minorHAnsi"/>
                <w:sz w:val="18"/>
                <w:szCs w:val="18"/>
              </w:rPr>
              <w:t xml:space="preserve">15 </w:t>
            </w:r>
          </w:p>
        </w:tc>
        <w:tc>
          <w:tcPr>
            <w:tcW w:w="2515" w:type="dxa"/>
          </w:tcPr>
          <w:p w:rsidR="00153171" w:rsidRPr="00447EC4" w:rsidRDefault="00153171" w:rsidP="008E53A7">
            <w:pPr>
              <w:pStyle w:val="Default"/>
              <w:cnfStyle w:val="000000000000"/>
              <w:rPr>
                <w:rFonts w:asciiTheme="minorHAnsi" w:hAnsiTheme="minorHAnsi" w:cstheme="minorHAnsi"/>
                <w:sz w:val="18"/>
                <w:szCs w:val="18"/>
              </w:rPr>
            </w:pPr>
            <w:r w:rsidRPr="00447EC4">
              <w:rPr>
                <w:rFonts w:asciiTheme="minorHAnsi" w:hAnsiTheme="minorHAnsi" w:cstheme="minorHAnsi"/>
                <w:sz w:val="18"/>
                <w:szCs w:val="18"/>
              </w:rPr>
              <w:t xml:space="preserve">7' x 3' ( zinc sheet ) </w:t>
            </w:r>
          </w:p>
        </w:tc>
        <w:tc>
          <w:tcPr>
            <w:cnfStyle w:val="000010000000"/>
            <w:tcW w:w="591" w:type="dxa"/>
          </w:tcPr>
          <w:p w:rsidR="00153171" w:rsidRPr="00447EC4" w:rsidRDefault="00153171" w:rsidP="008E53A7">
            <w:pPr>
              <w:pStyle w:val="Default"/>
              <w:rPr>
                <w:rFonts w:asciiTheme="minorHAnsi" w:hAnsiTheme="minorHAnsi" w:cstheme="minorHAnsi"/>
                <w:sz w:val="18"/>
                <w:szCs w:val="18"/>
              </w:rPr>
            </w:pPr>
            <w:r w:rsidRPr="00447EC4">
              <w:rPr>
                <w:rFonts w:asciiTheme="minorHAnsi" w:hAnsiTheme="minorHAnsi" w:cstheme="minorHAnsi"/>
                <w:sz w:val="18"/>
                <w:szCs w:val="18"/>
              </w:rPr>
              <w:t xml:space="preserve">sht </w:t>
            </w:r>
          </w:p>
        </w:tc>
        <w:tc>
          <w:tcPr>
            <w:tcW w:w="990" w:type="dxa"/>
          </w:tcPr>
          <w:p w:rsidR="00153171" w:rsidRPr="00447EC4" w:rsidRDefault="00153171" w:rsidP="008E53A7">
            <w:pPr>
              <w:pStyle w:val="Default"/>
              <w:jc w:val="center"/>
              <w:cnfStyle w:val="000000000000"/>
              <w:rPr>
                <w:rFonts w:asciiTheme="minorHAnsi" w:hAnsiTheme="minorHAnsi" w:cstheme="minorHAnsi"/>
                <w:sz w:val="18"/>
                <w:szCs w:val="18"/>
              </w:rPr>
            </w:pPr>
            <w:r w:rsidRPr="00447EC4">
              <w:rPr>
                <w:rFonts w:asciiTheme="minorHAnsi" w:hAnsiTheme="minorHAnsi" w:cstheme="minorHAnsi"/>
                <w:sz w:val="18"/>
                <w:szCs w:val="18"/>
              </w:rPr>
              <w:t>11</w:t>
            </w:r>
          </w:p>
        </w:tc>
        <w:tc>
          <w:tcPr>
            <w:cnfStyle w:val="000010000000"/>
            <w:tcW w:w="1080" w:type="dxa"/>
          </w:tcPr>
          <w:p w:rsidR="00153171" w:rsidRPr="00447EC4" w:rsidRDefault="00153171" w:rsidP="008E53A7">
            <w:pPr>
              <w:pStyle w:val="Default"/>
              <w:jc w:val="right"/>
              <w:rPr>
                <w:rFonts w:asciiTheme="minorHAnsi" w:hAnsiTheme="minorHAnsi" w:cstheme="minorHAnsi"/>
                <w:sz w:val="18"/>
                <w:szCs w:val="18"/>
              </w:rPr>
            </w:pPr>
            <w:r w:rsidRPr="00447EC4">
              <w:rPr>
                <w:rFonts w:asciiTheme="minorHAnsi" w:hAnsiTheme="minorHAnsi" w:cstheme="minorHAnsi"/>
                <w:sz w:val="18"/>
                <w:szCs w:val="18"/>
              </w:rPr>
              <w:t xml:space="preserve">5000 </w:t>
            </w:r>
          </w:p>
        </w:tc>
        <w:tc>
          <w:tcPr>
            <w:tcW w:w="990" w:type="dxa"/>
          </w:tcPr>
          <w:p w:rsidR="00153171" w:rsidRPr="00447EC4" w:rsidRDefault="00153171" w:rsidP="008E53A7">
            <w:pPr>
              <w:pStyle w:val="Default"/>
              <w:jc w:val="right"/>
              <w:cnfStyle w:val="000000000000"/>
              <w:rPr>
                <w:rFonts w:asciiTheme="minorHAnsi" w:hAnsiTheme="minorHAnsi" w:cstheme="minorHAnsi"/>
                <w:sz w:val="18"/>
                <w:szCs w:val="18"/>
              </w:rPr>
            </w:pPr>
            <w:r w:rsidRPr="00447EC4">
              <w:rPr>
                <w:rFonts w:asciiTheme="minorHAnsi" w:hAnsiTheme="minorHAnsi" w:cstheme="minorHAnsi"/>
                <w:sz w:val="18"/>
                <w:szCs w:val="18"/>
              </w:rPr>
              <w:t xml:space="preserve">55000 </w:t>
            </w:r>
          </w:p>
        </w:tc>
        <w:tc>
          <w:tcPr>
            <w:cnfStyle w:val="000010000000"/>
            <w:tcW w:w="900" w:type="dxa"/>
          </w:tcPr>
          <w:p w:rsidR="00153171" w:rsidRPr="00447EC4" w:rsidRDefault="00153171" w:rsidP="008E53A7">
            <w:pPr>
              <w:jc w:val="right"/>
              <w:rPr>
                <w:rFonts w:ascii="Calibri" w:hAnsi="Calibri" w:cs="Calibri"/>
                <w:color w:val="000000"/>
                <w:sz w:val="18"/>
                <w:szCs w:val="18"/>
              </w:rPr>
            </w:pPr>
            <w:r w:rsidRPr="00447EC4">
              <w:rPr>
                <w:rFonts w:ascii="Calibri" w:hAnsi="Calibri" w:cs="Calibri"/>
                <w:color w:val="000000"/>
                <w:sz w:val="18"/>
                <w:szCs w:val="18"/>
              </w:rPr>
              <w:t>58</w:t>
            </w:r>
          </w:p>
        </w:tc>
        <w:tc>
          <w:tcPr>
            <w:tcW w:w="1584" w:type="dxa"/>
          </w:tcPr>
          <w:p w:rsidR="00153171" w:rsidRPr="00447EC4" w:rsidRDefault="00153171" w:rsidP="008E53A7">
            <w:pPr>
              <w:pStyle w:val="Default"/>
              <w:cnfStyle w:val="000000000000"/>
              <w:rPr>
                <w:rFonts w:asciiTheme="minorHAnsi" w:hAnsiTheme="minorHAnsi" w:cstheme="minorHAnsi"/>
                <w:sz w:val="18"/>
                <w:szCs w:val="18"/>
              </w:rPr>
            </w:pPr>
            <w:r w:rsidRPr="00447EC4">
              <w:rPr>
                <w:rFonts w:asciiTheme="minorHAnsi" w:hAnsiTheme="minorHAnsi" w:cstheme="minorHAnsi"/>
                <w:sz w:val="18"/>
                <w:szCs w:val="18"/>
              </w:rPr>
              <w:t>Superstructure</w:t>
            </w:r>
          </w:p>
        </w:tc>
      </w:tr>
      <w:tr w:rsidR="00153171" w:rsidRPr="00447EC4" w:rsidTr="00447EC4">
        <w:trPr>
          <w:cnfStyle w:val="000000100000"/>
          <w:trHeight w:val="20"/>
        </w:trPr>
        <w:tc>
          <w:tcPr>
            <w:cnfStyle w:val="000010000000"/>
            <w:tcW w:w="512" w:type="dxa"/>
          </w:tcPr>
          <w:p w:rsidR="00153171" w:rsidRPr="00447EC4" w:rsidRDefault="00153171" w:rsidP="008E53A7">
            <w:pPr>
              <w:pStyle w:val="Default"/>
              <w:rPr>
                <w:rFonts w:asciiTheme="minorHAnsi" w:hAnsiTheme="minorHAnsi" w:cstheme="minorHAnsi"/>
                <w:sz w:val="18"/>
                <w:szCs w:val="18"/>
              </w:rPr>
            </w:pPr>
            <w:r w:rsidRPr="00447EC4">
              <w:rPr>
                <w:rFonts w:asciiTheme="minorHAnsi" w:hAnsiTheme="minorHAnsi" w:cstheme="minorHAnsi"/>
                <w:sz w:val="18"/>
                <w:szCs w:val="18"/>
              </w:rPr>
              <w:t xml:space="preserve">16 </w:t>
            </w:r>
          </w:p>
        </w:tc>
        <w:tc>
          <w:tcPr>
            <w:tcW w:w="2515" w:type="dxa"/>
          </w:tcPr>
          <w:p w:rsidR="00153171" w:rsidRPr="00447EC4" w:rsidRDefault="00153171" w:rsidP="008E53A7">
            <w:pPr>
              <w:pStyle w:val="Default"/>
              <w:cnfStyle w:val="000000100000"/>
              <w:rPr>
                <w:rFonts w:asciiTheme="minorHAnsi" w:hAnsiTheme="minorHAnsi" w:cstheme="minorHAnsi"/>
                <w:sz w:val="18"/>
                <w:szCs w:val="18"/>
              </w:rPr>
            </w:pPr>
            <w:r w:rsidRPr="00447EC4">
              <w:rPr>
                <w:rFonts w:asciiTheme="minorHAnsi" w:hAnsiTheme="minorHAnsi" w:cstheme="minorHAnsi"/>
                <w:sz w:val="18"/>
                <w:szCs w:val="18"/>
              </w:rPr>
              <w:t xml:space="preserve">Latrine Pan &amp; Pipe </w:t>
            </w:r>
          </w:p>
        </w:tc>
        <w:tc>
          <w:tcPr>
            <w:cnfStyle w:val="000010000000"/>
            <w:tcW w:w="591" w:type="dxa"/>
          </w:tcPr>
          <w:p w:rsidR="00153171" w:rsidRPr="00447EC4" w:rsidRDefault="00153171" w:rsidP="008E53A7">
            <w:pPr>
              <w:pStyle w:val="Default"/>
              <w:rPr>
                <w:rFonts w:asciiTheme="minorHAnsi" w:hAnsiTheme="minorHAnsi" w:cstheme="minorHAnsi"/>
                <w:sz w:val="18"/>
                <w:szCs w:val="18"/>
              </w:rPr>
            </w:pPr>
            <w:r w:rsidRPr="00447EC4">
              <w:rPr>
                <w:rFonts w:asciiTheme="minorHAnsi" w:hAnsiTheme="minorHAnsi" w:cstheme="minorHAnsi"/>
                <w:sz w:val="18"/>
                <w:szCs w:val="18"/>
              </w:rPr>
              <w:t xml:space="preserve">pair </w:t>
            </w:r>
          </w:p>
        </w:tc>
        <w:tc>
          <w:tcPr>
            <w:tcW w:w="990" w:type="dxa"/>
          </w:tcPr>
          <w:p w:rsidR="00153171" w:rsidRPr="00447EC4" w:rsidRDefault="00153171" w:rsidP="008E53A7">
            <w:pPr>
              <w:pStyle w:val="Default"/>
              <w:jc w:val="center"/>
              <w:cnfStyle w:val="000000100000"/>
              <w:rPr>
                <w:rFonts w:asciiTheme="minorHAnsi" w:hAnsiTheme="minorHAnsi" w:cstheme="minorHAnsi"/>
                <w:sz w:val="18"/>
                <w:szCs w:val="18"/>
              </w:rPr>
            </w:pPr>
            <w:r w:rsidRPr="00447EC4">
              <w:rPr>
                <w:rFonts w:asciiTheme="minorHAnsi" w:hAnsiTheme="minorHAnsi" w:cstheme="minorHAnsi"/>
                <w:sz w:val="18"/>
                <w:szCs w:val="18"/>
              </w:rPr>
              <w:t>4</w:t>
            </w:r>
          </w:p>
        </w:tc>
        <w:tc>
          <w:tcPr>
            <w:cnfStyle w:val="000010000000"/>
            <w:tcW w:w="1080" w:type="dxa"/>
          </w:tcPr>
          <w:p w:rsidR="00153171" w:rsidRPr="00447EC4" w:rsidRDefault="00153171" w:rsidP="008E53A7">
            <w:pPr>
              <w:pStyle w:val="Default"/>
              <w:jc w:val="right"/>
              <w:rPr>
                <w:rFonts w:asciiTheme="minorHAnsi" w:hAnsiTheme="minorHAnsi" w:cstheme="minorHAnsi"/>
                <w:sz w:val="18"/>
                <w:szCs w:val="18"/>
              </w:rPr>
            </w:pPr>
            <w:r w:rsidRPr="00447EC4">
              <w:rPr>
                <w:rFonts w:asciiTheme="minorHAnsi" w:hAnsiTheme="minorHAnsi" w:cstheme="minorHAnsi"/>
                <w:sz w:val="18"/>
                <w:szCs w:val="18"/>
              </w:rPr>
              <w:t xml:space="preserve">5000 </w:t>
            </w:r>
          </w:p>
        </w:tc>
        <w:tc>
          <w:tcPr>
            <w:tcW w:w="990" w:type="dxa"/>
          </w:tcPr>
          <w:p w:rsidR="00153171" w:rsidRPr="00447EC4" w:rsidRDefault="00153171" w:rsidP="008E53A7">
            <w:pPr>
              <w:pStyle w:val="Default"/>
              <w:jc w:val="right"/>
              <w:cnfStyle w:val="000000100000"/>
              <w:rPr>
                <w:rFonts w:asciiTheme="minorHAnsi" w:hAnsiTheme="minorHAnsi" w:cstheme="minorHAnsi"/>
                <w:sz w:val="18"/>
                <w:szCs w:val="18"/>
              </w:rPr>
            </w:pPr>
            <w:r w:rsidRPr="00447EC4">
              <w:rPr>
                <w:rFonts w:asciiTheme="minorHAnsi" w:hAnsiTheme="minorHAnsi" w:cstheme="minorHAnsi"/>
                <w:sz w:val="18"/>
                <w:szCs w:val="18"/>
              </w:rPr>
              <w:t xml:space="preserve">20000 </w:t>
            </w:r>
          </w:p>
        </w:tc>
        <w:tc>
          <w:tcPr>
            <w:cnfStyle w:val="000010000000"/>
            <w:tcW w:w="900" w:type="dxa"/>
          </w:tcPr>
          <w:p w:rsidR="00153171" w:rsidRPr="00447EC4" w:rsidRDefault="00153171" w:rsidP="008E53A7">
            <w:pPr>
              <w:jc w:val="right"/>
              <w:rPr>
                <w:rFonts w:ascii="Calibri" w:hAnsi="Calibri" w:cs="Calibri"/>
                <w:color w:val="000000"/>
                <w:sz w:val="18"/>
                <w:szCs w:val="18"/>
              </w:rPr>
            </w:pPr>
            <w:r w:rsidRPr="00447EC4">
              <w:rPr>
                <w:rFonts w:ascii="Calibri" w:hAnsi="Calibri" w:cs="Calibri"/>
                <w:color w:val="000000"/>
                <w:sz w:val="18"/>
                <w:szCs w:val="18"/>
              </w:rPr>
              <w:t>21</w:t>
            </w:r>
          </w:p>
        </w:tc>
        <w:tc>
          <w:tcPr>
            <w:tcW w:w="1584" w:type="dxa"/>
          </w:tcPr>
          <w:p w:rsidR="00153171" w:rsidRPr="00447EC4" w:rsidRDefault="00153171" w:rsidP="008E53A7">
            <w:pPr>
              <w:pStyle w:val="Default"/>
              <w:cnfStyle w:val="000000100000"/>
              <w:rPr>
                <w:rFonts w:asciiTheme="minorHAnsi" w:hAnsiTheme="minorHAnsi" w:cstheme="minorHAnsi"/>
                <w:sz w:val="18"/>
                <w:szCs w:val="18"/>
              </w:rPr>
            </w:pPr>
            <w:r w:rsidRPr="00447EC4">
              <w:rPr>
                <w:rFonts w:asciiTheme="minorHAnsi" w:hAnsiTheme="minorHAnsi" w:cstheme="minorHAnsi"/>
                <w:sz w:val="18"/>
                <w:szCs w:val="18"/>
              </w:rPr>
              <w:t>Superstructure</w:t>
            </w:r>
          </w:p>
        </w:tc>
      </w:tr>
      <w:tr w:rsidR="00153171" w:rsidRPr="00447EC4" w:rsidTr="00447EC4">
        <w:trPr>
          <w:trHeight w:val="20"/>
        </w:trPr>
        <w:tc>
          <w:tcPr>
            <w:cnfStyle w:val="000010000000"/>
            <w:tcW w:w="512" w:type="dxa"/>
          </w:tcPr>
          <w:p w:rsidR="00153171" w:rsidRPr="00447EC4" w:rsidRDefault="00153171" w:rsidP="008E53A7">
            <w:pPr>
              <w:pStyle w:val="Default"/>
              <w:rPr>
                <w:rFonts w:asciiTheme="minorHAnsi" w:hAnsiTheme="minorHAnsi" w:cstheme="minorHAnsi"/>
                <w:sz w:val="18"/>
                <w:szCs w:val="18"/>
              </w:rPr>
            </w:pPr>
            <w:r w:rsidRPr="00447EC4">
              <w:rPr>
                <w:rFonts w:asciiTheme="minorHAnsi" w:hAnsiTheme="minorHAnsi" w:cstheme="minorHAnsi"/>
                <w:sz w:val="18"/>
                <w:szCs w:val="18"/>
              </w:rPr>
              <w:t xml:space="preserve">17 </w:t>
            </w:r>
          </w:p>
        </w:tc>
        <w:tc>
          <w:tcPr>
            <w:tcW w:w="2515" w:type="dxa"/>
          </w:tcPr>
          <w:p w:rsidR="00153171" w:rsidRPr="00447EC4" w:rsidRDefault="00153171" w:rsidP="008E53A7">
            <w:pPr>
              <w:pStyle w:val="Default"/>
              <w:cnfStyle w:val="000000000000"/>
              <w:rPr>
                <w:rFonts w:asciiTheme="minorHAnsi" w:hAnsiTheme="minorHAnsi" w:cstheme="minorHAnsi"/>
                <w:sz w:val="18"/>
                <w:szCs w:val="18"/>
              </w:rPr>
            </w:pPr>
            <w:r w:rsidRPr="00447EC4">
              <w:rPr>
                <w:rFonts w:asciiTheme="minorHAnsi" w:hAnsiTheme="minorHAnsi" w:cstheme="minorHAnsi"/>
                <w:sz w:val="18"/>
                <w:szCs w:val="18"/>
              </w:rPr>
              <w:t xml:space="preserve">PVC Pipe ø 3" </w:t>
            </w:r>
          </w:p>
        </w:tc>
        <w:tc>
          <w:tcPr>
            <w:cnfStyle w:val="000010000000"/>
            <w:tcW w:w="591" w:type="dxa"/>
          </w:tcPr>
          <w:p w:rsidR="00153171" w:rsidRPr="00447EC4" w:rsidRDefault="00153171" w:rsidP="008E53A7">
            <w:pPr>
              <w:pStyle w:val="Default"/>
              <w:rPr>
                <w:rFonts w:asciiTheme="minorHAnsi" w:hAnsiTheme="minorHAnsi" w:cstheme="minorHAnsi"/>
                <w:sz w:val="18"/>
                <w:szCs w:val="18"/>
              </w:rPr>
            </w:pPr>
            <w:r w:rsidRPr="00447EC4">
              <w:rPr>
                <w:rFonts w:asciiTheme="minorHAnsi" w:hAnsiTheme="minorHAnsi" w:cstheme="minorHAnsi"/>
                <w:sz w:val="18"/>
                <w:szCs w:val="18"/>
              </w:rPr>
              <w:t xml:space="preserve">ft </w:t>
            </w:r>
          </w:p>
        </w:tc>
        <w:tc>
          <w:tcPr>
            <w:tcW w:w="990" w:type="dxa"/>
          </w:tcPr>
          <w:p w:rsidR="00153171" w:rsidRPr="00447EC4" w:rsidRDefault="00153171" w:rsidP="008E53A7">
            <w:pPr>
              <w:pStyle w:val="Default"/>
              <w:jc w:val="center"/>
              <w:cnfStyle w:val="000000000000"/>
              <w:rPr>
                <w:rFonts w:asciiTheme="minorHAnsi" w:hAnsiTheme="minorHAnsi" w:cstheme="minorHAnsi"/>
                <w:sz w:val="18"/>
                <w:szCs w:val="18"/>
              </w:rPr>
            </w:pPr>
            <w:r w:rsidRPr="00447EC4">
              <w:rPr>
                <w:rFonts w:asciiTheme="minorHAnsi" w:hAnsiTheme="minorHAnsi" w:cstheme="minorHAnsi"/>
                <w:sz w:val="18"/>
                <w:szCs w:val="18"/>
              </w:rPr>
              <w:t>60</w:t>
            </w:r>
          </w:p>
        </w:tc>
        <w:tc>
          <w:tcPr>
            <w:cnfStyle w:val="000010000000"/>
            <w:tcW w:w="1080" w:type="dxa"/>
          </w:tcPr>
          <w:p w:rsidR="00153171" w:rsidRPr="00447EC4" w:rsidRDefault="00153171" w:rsidP="008E53A7">
            <w:pPr>
              <w:pStyle w:val="Default"/>
              <w:jc w:val="right"/>
              <w:rPr>
                <w:rFonts w:asciiTheme="minorHAnsi" w:hAnsiTheme="minorHAnsi" w:cstheme="minorHAnsi"/>
                <w:sz w:val="18"/>
                <w:szCs w:val="18"/>
              </w:rPr>
            </w:pPr>
            <w:r w:rsidRPr="00447EC4">
              <w:rPr>
                <w:rFonts w:asciiTheme="minorHAnsi" w:hAnsiTheme="minorHAnsi" w:cstheme="minorHAnsi"/>
                <w:sz w:val="18"/>
                <w:szCs w:val="18"/>
              </w:rPr>
              <w:t xml:space="preserve">900 </w:t>
            </w:r>
          </w:p>
        </w:tc>
        <w:tc>
          <w:tcPr>
            <w:tcW w:w="990" w:type="dxa"/>
          </w:tcPr>
          <w:p w:rsidR="00153171" w:rsidRPr="00447EC4" w:rsidRDefault="00153171" w:rsidP="008E53A7">
            <w:pPr>
              <w:pStyle w:val="Default"/>
              <w:jc w:val="right"/>
              <w:cnfStyle w:val="000000000000"/>
              <w:rPr>
                <w:rFonts w:asciiTheme="minorHAnsi" w:hAnsiTheme="minorHAnsi" w:cstheme="minorHAnsi"/>
                <w:sz w:val="18"/>
                <w:szCs w:val="18"/>
              </w:rPr>
            </w:pPr>
            <w:r w:rsidRPr="00447EC4">
              <w:rPr>
                <w:rFonts w:asciiTheme="minorHAnsi" w:hAnsiTheme="minorHAnsi" w:cstheme="minorHAnsi"/>
                <w:sz w:val="18"/>
                <w:szCs w:val="18"/>
              </w:rPr>
              <w:t xml:space="preserve">54000 </w:t>
            </w:r>
          </w:p>
        </w:tc>
        <w:tc>
          <w:tcPr>
            <w:cnfStyle w:val="000010000000"/>
            <w:tcW w:w="900" w:type="dxa"/>
          </w:tcPr>
          <w:p w:rsidR="00153171" w:rsidRPr="00447EC4" w:rsidRDefault="00153171" w:rsidP="008E53A7">
            <w:pPr>
              <w:jc w:val="right"/>
              <w:rPr>
                <w:rFonts w:ascii="Calibri" w:hAnsi="Calibri" w:cs="Calibri"/>
                <w:color w:val="000000"/>
                <w:sz w:val="18"/>
                <w:szCs w:val="18"/>
              </w:rPr>
            </w:pPr>
            <w:r w:rsidRPr="00447EC4">
              <w:rPr>
                <w:rFonts w:ascii="Calibri" w:hAnsi="Calibri" w:cs="Calibri"/>
                <w:color w:val="000000"/>
                <w:sz w:val="18"/>
                <w:szCs w:val="18"/>
              </w:rPr>
              <w:t>57</w:t>
            </w:r>
          </w:p>
        </w:tc>
        <w:tc>
          <w:tcPr>
            <w:tcW w:w="1584" w:type="dxa"/>
          </w:tcPr>
          <w:p w:rsidR="00153171" w:rsidRPr="00447EC4" w:rsidRDefault="00153171" w:rsidP="008E53A7">
            <w:pPr>
              <w:pStyle w:val="Default"/>
              <w:cnfStyle w:val="000000000000"/>
              <w:rPr>
                <w:rFonts w:asciiTheme="minorHAnsi" w:hAnsiTheme="minorHAnsi" w:cstheme="minorHAnsi"/>
                <w:sz w:val="18"/>
                <w:szCs w:val="18"/>
              </w:rPr>
            </w:pPr>
            <w:r w:rsidRPr="00447EC4">
              <w:rPr>
                <w:rFonts w:asciiTheme="minorHAnsi" w:hAnsiTheme="minorHAnsi" w:cstheme="minorHAnsi"/>
                <w:sz w:val="18"/>
                <w:szCs w:val="18"/>
              </w:rPr>
              <w:t>Latrine pit</w:t>
            </w:r>
          </w:p>
        </w:tc>
      </w:tr>
      <w:tr w:rsidR="00153171" w:rsidRPr="00447EC4" w:rsidTr="00447EC4">
        <w:trPr>
          <w:cnfStyle w:val="000000100000"/>
          <w:trHeight w:val="20"/>
        </w:trPr>
        <w:tc>
          <w:tcPr>
            <w:cnfStyle w:val="000010000000"/>
            <w:tcW w:w="512" w:type="dxa"/>
          </w:tcPr>
          <w:p w:rsidR="00153171" w:rsidRPr="00447EC4" w:rsidRDefault="00153171" w:rsidP="008E53A7">
            <w:pPr>
              <w:pStyle w:val="Default"/>
              <w:rPr>
                <w:rFonts w:asciiTheme="minorHAnsi" w:hAnsiTheme="minorHAnsi" w:cstheme="minorHAnsi"/>
                <w:sz w:val="18"/>
                <w:szCs w:val="18"/>
              </w:rPr>
            </w:pPr>
            <w:r w:rsidRPr="00447EC4">
              <w:rPr>
                <w:rFonts w:asciiTheme="minorHAnsi" w:hAnsiTheme="minorHAnsi" w:cstheme="minorHAnsi"/>
                <w:sz w:val="18"/>
                <w:szCs w:val="18"/>
              </w:rPr>
              <w:t xml:space="preserve">18 </w:t>
            </w:r>
          </w:p>
        </w:tc>
        <w:tc>
          <w:tcPr>
            <w:tcW w:w="2515" w:type="dxa"/>
          </w:tcPr>
          <w:p w:rsidR="00153171" w:rsidRPr="00447EC4" w:rsidRDefault="00153171" w:rsidP="008E53A7">
            <w:pPr>
              <w:pStyle w:val="Default"/>
              <w:cnfStyle w:val="000000100000"/>
              <w:rPr>
                <w:rFonts w:asciiTheme="minorHAnsi" w:hAnsiTheme="minorHAnsi" w:cstheme="minorHAnsi"/>
                <w:sz w:val="18"/>
                <w:szCs w:val="18"/>
              </w:rPr>
            </w:pPr>
            <w:r w:rsidRPr="00447EC4">
              <w:rPr>
                <w:rFonts w:asciiTheme="minorHAnsi" w:hAnsiTheme="minorHAnsi" w:cstheme="minorHAnsi"/>
                <w:sz w:val="18"/>
                <w:szCs w:val="18"/>
              </w:rPr>
              <w:t xml:space="preserve">PVC Tee ø 3'' </w:t>
            </w:r>
          </w:p>
        </w:tc>
        <w:tc>
          <w:tcPr>
            <w:cnfStyle w:val="000010000000"/>
            <w:tcW w:w="591" w:type="dxa"/>
          </w:tcPr>
          <w:p w:rsidR="00153171" w:rsidRPr="00447EC4" w:rsidRDefault="00153171" w:rsidP="008E53A7">
            <w:pPr>
              <w:pStyle w:val="Default"/>
              <w:rPr>
                <w:rFonts w:asciiTheme="minorHAnsi" w:hAnsiTheme="minorHAnsi" w:cstheme="minorHAnsi"/>
                <w:sz w:val="18"/>
                <w:szCs w:val="18"/>
              </w:rPr>
            </w:pPr>
            <w:r w:rsidRPr="00447EC4">
              <w:rPr>
                <w:rFonts w:asciiTheme="minorHAnsi" w:hAnsiTheme="minorHAnsi" w:cstheme="minorHAnsi"/>
                <w:sz w:val="18"/>
                <w:szCs w:val="18"/>
              </w:rPr>
              <w:t xml:space="preserve">nos </w:t>
            </w:r>
          </w:p>
        </w:tc>
        <w:tc>
          <w:tcPr>
            <w:tcW w:w="990" w:type="dxa"/>
          </w:tcPr>
          <w:p w:rsidR="00153171" w:rsidRPr="00447EC4" w:rsidRDefault="00153171" w:rsidP="008E53A7">
            <w:pPr>
              <w:pStyle w:val="Default"/>
              <w:jc w:val="center"/>
              <w:cnfStyle w:val="000000100000"/>
              <w:rPr>
                <w:rFonts w:asciiTheme="minorHAnsi" w:hAnsiTheme="minorHAnsi" w:cstheme="minorHAnsi"/>
                <w:sz w:val="18"/>
                <w:szCs w:val="18"/>
              </w:rPr>
            </w:pPr>
            <w:r w:rsidRPr="00447EC4">
              <w:rPr>
                <w:rFonts w:asciiTheme="minorHAnsi" w:hAnsiTheme="minorHAnsi" w:cstheme="minorHAnsi"/>
                <w:sz w:val="18"/>
                <w:szCs w:val="18"/>
              </w:rPr>
              <w:t>6</w:t>
            </w:r>
          </w:p>
        </w:tc>
        <w:tc>
          <w:tcPr>
            <w:cnfStyle w:val="000010000000"/>
            <w:tcW w:w="1080" w:type="dxa"/>
          </w:tcPr>
          <w:p w:rsidR="00153171" w:rsidRPr="00447EC4" w:rsidRDefault="00153171" w:rsidP="008E53A7">
            <w:pPr>
              <w:pStyle w:val="Default"/>
              <w:jc w:val="right"/>
              <w:rPr>
                <w:rFonts w:asciiTheme="minorHAnsi" w:hAnsiTheme="minorHAnsi" w:cstheme="minorHAnsi"/>
                <w:sz w:val="18"/>
                <w:szCs w:val="18"/>
              </w:rPr>
            </w:pPr>
            <w:r w:rsidRPr="00447EC4">
              <w:rPr>
                <w:rFonts w:asciiTheme="minorHAnsi" w:hAnsiTheme="minorHAnsi" w:cstheme="minorHAnsi"/>
                <w:sz w:val="18"/>
                <w:szCs w:val="18"/>
              </w:rPr>
              <w:t xml:space="preserve">1200 </w:t>
            </w:r>
          </w:p>
        </w:tc>
        <w:tc>
          <w:tcPr>
            <w:tcW w:w="990" w:type="dxa"/>
          </w:tcPr>
          <w:p w:rsidR="00153171" w:rsidRPr="00447EC4" w:rsidRDefault="00153171" w:rsidP="008E53A7">
            <w:pPr>
              <w:pStyle w:val="Default"/>
              <w:jc w:val="right"/>
              <w:cnfStyle w:val="000000100000"/>
              <w:rPr>
                <w:rFonts w:asciiTheme="minorHAnsi" w:hAnsiTheme="minorHAnsi" w:cstheme="minorHAnsi"/>
                <w:sz w:val="18"/>
                <w:szCs w:val="18"/>
              </w:rPr>
            </w:pPr>
            <w:r w:rsidRPr="00447EC4">
              <w:rPr>
                <w:rFonts w:asciiTheme="minorHAnsi" w:hAnsiTheme="minorHAnsi" w:cstheme="minorHAnsi"/>
                <w:sz w:val="18"/>
                <w:szCs w:val="18"/>
              </w:rPr>
              <w:t xml:space="preserve">7200 </w:t>
            </w:r>
          </w:p>
        </w:tc>
        <w:tc>
          <w:tcPr>
            <w:cnfStyle w:val="000010000000"/>
            <w:tcW w:w="900" w:type="dxa"/>
          </w:tcPr>
          <w:p w:rsidR="00153171" w:rsidRPr="00447EC4" w:rsidRDefault="00153171" w:rsidP="008E53A7">
            <w:pPr>
              <w:jc w:val="right"/>
              <w:rPr>
                <w:rFonts w:ascii="Calibri" w:hAnsi="Calibri" w:cs="Calibri"/>
                <w:color w:val="000000"/>
                <w:sz w:val="18"/>
                <w:szCs w:val="18"/>
              </w:rPr>
            </w:pPr>
            <w:r w:rsidRPr="00447EC4">
              <w:rPr>
                <w:rFonts w:ascii="Calibri" w:hAnsi="Calibri" w:cs="Calibri"/>
                <w:color w:val="000000"/>
                <w:sz w:val="18"/>
                <w:szCs w:val="18"/>
              </w:rPr>
              <w:t>8</w:t>
            </w:r>
          </w:p>
        </w:tc>
        <w:tc>
          <w:tcPr>
            <w:tcW w:w="1584" w:type="dxa"/>
          </w:tcPr>
          <w:p w:rsidR="00153171" w:rsidRPr="00447EC4" w:rsidRDefault="00153171" w:rsidP="008E53A7">
            <w:pPr>
              <w:pStyle w:val="Default"/>
              <w:cnfStyle w:val="000000100000"/>
              <w:rPr>
                <w:rFonts w:asciiTheme="minorHAnsi" w:hAnsiTheme="minorHAnsi" w:cstheme="minorHAnsi"/>
                <w:sz w:val="18"/>
                <w:szCs w:val="18"/>
              </w:rPr>
            </w:pPr>
            <w:r w:rsidRPr="00447EC4">
              <w:rPr>
                <w:rFonts w:asciiTheme="minorHAnsi" w:hAnsiTheme="minorHAnsi" w:cstheme="minorHAnsi"/>
                <w:sz w:val="18"/>
                <w:szCs w:val="18"/>
              </w:rPr>
              <w:t>Latrine pit</w:t>
            </w:r>
          </w:p>
        </w:tc>
      </w:tr>
      <w:tr w:rsidR="00153171" w:rsidRPr="00447EC4" w:rsidTr="00447EC4">
        <w:trPr>
          <w:trHeight w:val="20"/>
        </w:trPr>
        <w:tc>
          <w:tcPr>
            <w:cnfStyle w:val="000010000000"/>
            <w:tcW w:w="512" w:type="dxa"/>
          </w:tcPr>
          <w:p w:rsidR="00153171" w:rsidRPr="00447EC4" w:rsidRDefault="00153171" w:rsidP="008E53A7">
            <w:pPr>
              <w:pStyle w:val="Default"/>
              <w:rPr>
                <w:rFonts w:asciiTheme="minorHAnsi" w:hAnsiTheme="minorHAnsi" w:cstheme="minorHAnsi"/>
                <w:sz w:val="18"/>
                <w:szCs w:val="18"/>
              </w:rPr>
            </w:pPr>
            <w:r w:rsidRPr="00447EC4">
              <w:rPr>
                <w:rFonts w:asciiTheme="minorHAnsi" w:hAnsiTheme="minorHAnsi" w:cstheme="minorHAnsi"/>
                <w:sz w:val="18"/>
                <w:szCs w:val="18"/>
              </w:rPr>
              <w:t xml:space="preserve">19 </w:t>
            </w:r>
          </w:p>
        </w:tc>
        <w:tc>
          <w:tcPr>
            <w:tcW w:w="2515" w:type="dxa"/>
          </w:tcPr>
          <w:p w:rsidR="00153171" w:rsidRPr="00447EC4" w:rsidRDefault="00153171" w:rsidP="008E53A7">
            <w:pPr>
              <w:pStyle w:val="Default"/>
              <w:cnfStyle w:val="000000000000"/>
              <w:rPr>
                <w:rFonts w:asciiTheme="minorHAnsi" w:hAnsiTheme="minorHAnsi" w:cstheme="minorHAnsi"/>
                <w:sz w:val="18"/>
                <w:szCs w:val="18"/>
              </w:rPr>
            </w:pPr>
            <w:r w:rsidRPr="00447EC4">
              <w:rPr>
                <w:rFonts w:asciiTheme="minorHAnsi" w:hAnsiTheme="minorHAnsi" w:cstheme="minorHAnsi"/>
                <w:sz w:val="18"/>
                <w:szCs w:val="18"/>
              </w:rPr>
              <w:t xml:space="preserve">PVC elbow ø 3'' </w:t>
            </w:r>
          </w:p>
        </w:tc>
        <w:tc>
          <w:tcPr>
            <w:cnfStyle w:val="000010000000"/>
            <w:tcW w:w="591" w:type="dxa"/>
          </w:tcPr>
          <w:p w:rsidR="00153171" w:rsidRPr="00447EC4" w:rsidRDefault="00153171" w:rsidP="008E53A7">
            <w:pPr>
              <w:pStyle w:val="Default"/>
              <w:rPr>
                <w:rFonts w:asciiTheme="minorHAnsi" w:hAnsiTheme="minorHAnsi" w:cstheme="minorHAnsi"/>
                <w:sz w:val="18"/>
                <w:szCs w:val="18"/>
              </w:rPr>
            </w:pPr>
            <w:r w:rsidRPr="00447EC4">
              <w:rPr>
                <w:rFonts w:asciiTheme="minorHAnsi" w:hAnsiTheme="minorHAnsi" w:cstheme="minorHAnsi"/>
                <w:sz w:val="18"/>
                <w:szCs w:val="18"/>
              </w:rPr>
              <w:t xml:space="preserve">nos </w:t>
            </w:r>
          </w:p>
        </w:tc>
        <w:tc>
          <w:tcPr>
            <w:tcW w:w="990" w:type="dxa"/>
          </w:tcPr>
          <w:p w:rsidR="00153171" w:rsidRPr="00447EC4" w:rsidRDefault="00153171" w:rsidP="008E53A7">
            <w:pPr>
              <w:pStyle w:val="Default"/>
              <w:jc w:val="center"/>
              <w:cnfStyle w:val="000000000000"/>
              <w:rPr>
                <w:rFonts w:asciiTheme="minorHAnsi" w:hAnsiTheme="minorHAnsi" w:cstheme="minorHAnsi"/>
                <w:sz w:val="18"/>
                <w:szCs w:val="18"/>
              </w:rPr>
            </w:pPr>
            <w:r w:rsidRPr="00447EC4">
              <w:rPr>
                <w:rFonts w:asciiTheme="minorHAnsi" w:hAnsiTheme="minorHAnsi" w:cstheme="minorHAnsi"/>
                <w:sz w:val="18"/>
                <w:szCs w:val="18"/>
              </w:rPr>
              <w:t>2</w:t>
            </w:r>
          </w:p>
        </w:tc>
        <w:tc>
          <w:tcPr>
            <w:cnfStyle w:val="000010000000"/>
            <w:tcW w:w="1080" w:type="dxa"/>
          </w:tcPr>
          <w:p w:rsidR="00153171" w:rsidRPr="00447EC4" w:rsidRDefault="00153171" w:rsidP="008E53A7">
            <w:pPr>
              <w:pStyle w:val="Default"/>
              <w:jc w:val="right"/>
              <w:rPr>
                <w:rFonts w:asciiTheme="minorHAnsi" w:hAnsiTheme="minorHAnsi" w:cstheme="minorHAnsi"/>
                <w:sz w:val="18"/>
                <w:szCs w:val="18"/>
              </w:rPr>
            </w:pPr>
            <w:r w:rsidRPr="00447EC4">
              <w:rPr>
                <w:rFonts w:asciiTheme="minorHAnsi" w:hAnsiTheme="minorHAnsi" w:cstheme="minorHAnsi"/>
                <w:sz w:val="18"/>
                <w:szCs w:val="18"/>
              </w:rPr>
              <w:t xml:space="preserve">500 </w:t>
            </w:r>
          </w:p>
        </w:tc>
        <w:tc>
          <w:tcPr>
            <w:tcW w:w="990" w:type="dxa"/>
          </w:tcPr>
          <w:p w:rsidR="00153171" w:rsidRPr="00447EC4" w:rsidRDefault="00153171" w:rsidP="008E53A7">
            <w:pPr>
              <w:pStyle w:val="Default"/>
              <w:jc w:val="right"/>
              <w:cnfStyle w:val="000000000000"/>
              <w:rPr>
                <w:rFonts w:asciiTheme="minorHAnsi" w:hAnsiTheme="minorHAnsi" w:cstheme="minorHAnsi"/>
                <w:sz w:val="18"/>
                <w:szCs w:val="18"/>
              </w:rPr>
            </w:pPr>
            <w:r w:rsidRPr="00447EC4">
              <w:rPr>
                <w:rFonts w:asciiTheme="minorHAnsi" w:hAnsiTheme="minorHAnsi" w:cstheme="minorHAnsi"/>
                <w:sz w:val="18"/>
                <w:szCs w:val="18"/>
              </w:rPr>
              <w:t xml:space="preserve">1000 </w:t>
            </w:r>
          </w:p>
        </w:tc>
        <w:tc>
          <w:tcPr>
            <w:cnfStyle w:val="000010000000"/>
            <w:tcW w:w="900" w:type="dxa"/>
          </w:tcPr>
          <w:p w:rsidR="00153171" w:rsidRPr="00447EC4" w:rsidRDefault="00153171" w:rsidP="008E53A7">
            <w:pPr>
              <w:jc w:val="right"/>
              <w:rPr>
                <w:rFonts w:ascii="Calibri" w:hAnsi="Calibri" w:cs="Calibri"/>
                <w:color w:val="000000"/>
                <w:sz w:val="18"/>
                <w:szCs w:val="18"/>
              </w:rPr>
            </w:pPr>
            <w:r w:rsidRPr="00447EC4">
              <w:rPr>
                <w:rFonts w:ascii="Calibri" w:hAnsi="Calibri" w:cs="Calibri"/>
                <w:color w:val="000000"/>
                <w:sz w:val="18"/>
                <w:szCs w:val="18"/>
              </w:rPr>
              <w:t>1</w:t>
            </w:r>
          </w:p>
        </w:tc>
        <w:tc>
          <w:tcPr>
            <w:tcW w:w="1584" w:type="dxa"/>
          </w:tcPr>
          <w:p w:rsidR="00153171" w:rsidRPr="00447EC4" w:rsidRDefault="00153171" w:rsidP="008E53A7">
            <w:pPr>
              <w:pStyle w:val="Default"/>
              <w:cnfStyle w:val="000000000000"/>
              <w:rPr>
                <w:rFonts w:asciiTheme="minorHAnsi" w:hAnsiTheme="minorHAnsi" w:cstheme="minorHAnsi"/>
                <w:sz w:val="18"/>
                <w:szCs w:val="18"/>
              </w:rPr>
            </w:pPr>
            <w:r w:rsidRPr="00447EC4">
              <w:rPr>
                <w:rFonts w:asciiTheme="minorHAnsi" w:hAnsiTheme="minorHAnsi" w:cstheme="minorHAnsi"/>
                <w:sz w:val="18"/>
                <w:szCs w:val="18"/>
              </w:rPr>
              <w:t>Latrine pit</w:t>
            </w:r>
          </w:p>
        </w:tc>
      </w:tr>
      <w:tr w:rsidR="00153171" w:rsidRPr="00447EC4" w:rsidTr="00447EC4">
        <w:trPr>
          <w:cnfStyle w:val="000000100000"/>
          <w:trHeight w:val="20"/>
        </w:trPr>
        <w:tc>
          <w:tcPr>
            <w:cnfStyle w:val="000010000000"/>
            <w:tcW w:w="512" w:type="dxa"/>
          </w:tcPr>
          <w:p w:rsidR="00153171" w:rsidRPr="00447EC4" w:rsidRDefault="00153171" w:rsidP="008E53A7">
            <w:pPr>
              <w:pStyle w:val="Default"/>
              <w:rPr>
                <w:rFonts w:asciiTheme="minorHAnsi" w:hAnsiTheme="minorHAnsi" w:cstheme="minorHAnsi"/>
                <w:sz w:val="18"/>
                <w:szCs w:val="18"/>
              </w:rPr>
            </w:pPr>
            <w:r w:rsidRPr="00447EC4">
              <w:rPr>
                <w:rFonts w:asciiTheme="minorHAnsi" w:hAnsiTheme="minorHAnsi" w:cstheme="minorHAnsi"/>
                <w:sz w:val="18"/>
                <w:szCs w:val="18"/>
              </w:rPr>
              <w:t xml:space="preserve">20 </w:t>
            </w:r>
          </w:p>
        </w:tc>
        <w:tc>
          <w:tcPr>
            <w:tcW w:w="2515" w:type="dxa"/>
          </w:tcPr>
          <w:p w:rsidR="00153171" w:rsidRPr="00447EC4" w:rsidRDefault="00153171" w:rsidP="008E53A7">
            <w:pPr>
              <w:pStyle w:val="Default"/>
              <w:cnfStyle w:val="000000100000"/>
              <w:rPr>
                <w:rFonts w:asciiTheme="minorHAnsi" w:hAnsiTheme="minorHAnsi" w:cstheme="minorHAnsi"/>
                <w:sz w:val="18"/>
                <w:szCs w:val="18"/>
              </w:rPr>
            </w:pPr>
            <w:r w:rsidRPr="00447EC4">
              <w:rPr>
                <w:rFonts w:asciiTheme="minorHAnsi" w:hAnsiTheme="minorHAnsi" w:cstheme="minorHAnsi"/>
                <w:sz w:val="18"/>
                <w:szCs w:val="18"/>
              </w:rPr>
              <w:t xml:space="preserve">Bamboo mat </w:t>
            </w:r>
          </w:p>
        </w:tc>
        <w:tc>
          <w:tcPr>
            <w:cnfStyle w:val="000010000000"/>
            <w:tcW w:w="591" w:type="dxa"/>
          </w:tcPr>
          <w:p w:rsidR="00153171" w:rsidRPr="00447EC4" w:rsidRDefault="00153171" w:rsidP="008E53A7">
            <w:pPr>
              <w:pStyle w:val="Default"/>
              <w:rPr>
                <w:rFonts w:asciiTheme="minorHAnsi" w:hAnsiTheme="minorHAnsi" w:cstheme="minorHAnsi"/>
                <w:sz w:val="18"/>
                <w:szCs w:val="18"/>
              </w:rPr>
            </w:pPr>
            <w:r w:rsidRPr="00447EC4">
              <w:rPr>
                <w:rFonts w:asciiTheme="minorHAnsi" w:hAnsiTheme="minorHAnsi" w:cstheme="minorHAnsi"/>
                <w:sz w:val="18"/>
                <w:szCs w:val="18"/>
              </w:rPr>
              <w:t xml:space="preserve">nos </w:t>
            </w:r>
          </w:p>
        </w:tc>
        <w:tc>
          <w:tcPr>
            <w:tcW w:w="990" w:type="dxa"/>
          </w:tcPr>
          <w:p w:rsidR="00153171" w:rsidRPr="00447EC4" w:rsidRDefault="00153171" w:rsidP="008E53A7">
            <w:pPr>
              <w:pStyle w:val="Default"/>
              <w:jc w:val="center"/>
              <w:cnfStyle w:val="000000100000"/>
              <w:rPr>
                <w:rFonts w:asciiTheme="minorHAnsi" w:hAnsiTheme="minorHAnsi" w:cstheme="minorHAnsi"/>
                <w:sz w:val="18"/>
                <w:szCs w:val="18"/>
              </w:rPr>
            </w:pPr>
            <w:r w:rsidRPr="00447EC4">
              <w:rPr>
                <w:rFonts w:asciiTheme="minorHAnsi" w:hAnsiTheme="minorHAnsi" w:cstheme="minorHAnsi"/>
                <w:sz w:val="18"/>
                <w:szCs w:val="18"/>
              </w:rPr>
              <w:t>250</w:t>
            </w:r>
          </w:p>
        </w:tc>
        <w:tc>
          <w:tcPr>
            <w:cnfStyle w:val="000010000000"/>
            <w:tcW w:w="1080" w:type="dxa"/>
          </w:tcPr>
          <w:p w:rsidR="00153171" w:rsidRPr="00447EC4" w:rsidRDefault="00153171" w:rsidP="008E53A7">
            <w:pPr>
              <w:pStyle w:val="Default"/>
              <w:jc w:val="right"/>
              <w:rPr>
                <w:rFonts w:asciiTheme="minorHAnsi" w:hAnsiTheme="minorHAnsi" w:cstheme="minorHAnsi"/>
                <w:sz w:val="18"/>
                <w:szCs w:val="18"/>
              </w:rPr>
            </w:pPr>
            <w:r w:rsidRPr="00447EC4">
              <w:rPr>
                <w:rFonts w:asciiTheme="minorHAnsi" w:hAnsiTheme="minorHAnsi" w:cstheme="minorHAnsi"/>
                <w:sz w:val="18"/>
                <w:szCs w:val="18"/>
              </w:rPr>
              <w:t xml:space="preserve">250 </w:t>
            </w:r>
          </w:p>
        </w:tc>
        <w:tc>
          <w:tcPr>
            <w:tcW w:w="990" w:type="dxa"/>
          </w:tcPr>
          <w:p w:rsidR="00153171" w:rsidRPr="00447EC4" w:rsidRDefault="00153171" w:rsidP="008E53A7">
            <w:pPr>
              <w:pStyle w:val="Default"/>
              <w:jc w:val="right"/>
              <w:cnfStyle w:val="000000100000"/>
              <w:rPr>
                <w:rFonts w:asciiTheme="minorHAnsi" w:hAnsiTheme="minorHAnsi" w:cstheme="minorHAnsi"/>
                <w:sz w:val="18"/>
                <w:szCs w:val="18"/>
              </w:rPr>
            </w:pPr>
            <w:r w:rsidRPr="00447EC4">
              <w:rPr>
                <w:rFonts w:asciiTheme="minorHAnsi" w:hAnsiTheme="minorHAnsi" w:cstheme="minorHAnsi"/>
                <w:sz w:val="18"/>
                <w:szCs w:val="18"/>
              </w:rPr>
              <w:t xml:space="preserve">62500 </w:t>
            </w:r>
          </w:p>
        </w:tc>
        <w:tc>
          <w:tcPr>
            <w:cnfStyle w:val="000010000000"/>
            <w:tcW w:w="900" w:type="dxa"/>
          </w:tcPr>
          <w:p w:rsidR="00153171" w:rsidRPr="00447EC4" w:rsidRDefault="00153171" w:rsidP="008E53A7">
            <w:pPr>
              <w:jc w:val="right"/>
              <w:rPr>
                <w:rFonts w:ascii="Calibri" w:hAnsi="Calibri" w:cs="Calibri"/>
                <w:color w:val="000000"/>
                <w:sz w:val="18"/>
                <w:szCs w:val="18"/>
              </w:rPr>
            </w:pPr>
            <w:r w:rsidRPr="00447EC4">
              <w:rPr>
                <w:rFonts w:ascii="Calibri" w:hAnsi="Calibri" w:cs="Calibri"/>
                <w:color w:val="000000"/>
                <w:sz w:val="18"/>
                <w:szCs w:val="18"/>
              </w:rPr>
              <w:t>66</w:t>
            </w:r>
          </w:p>
        </w:tc>
        <w:tc>
          <w:tcPr>
            <w:tcW w:w="1584" w:type="dxa"/>
          </w:tcPr>
          <w:p w:rsidR="00153171" w:rsidRPr="00447EC4" w:rsidRDefault="00153171" w:rsidP="008E53A7">
            <w:pPr>
              <w:pStyle w:val="Default"/>
              <w:cnfStyle w:val="000000100000"/>
              <w:rPr>
                <w:rFonts w:asciiTheme="minorHAnsi" w:hAnsiTheme="minorHAnsi" w:cstheme="minorHAnsi"/>
                <w:sz w:val="18"/>
                <w:szCs w:val="18"/>
              </w:rPr>
            </w:pPr>
            <w:r w:rsidRPr="00447EC4">
              <w:rPr>
                <w:rFonts w:asciiTheme="minorHAnsi" w:hAnsiTheme="minorHAnsi" w:cstheme="minorHAnsi"/>
                <w:sz w:val="18"/>
                <w:szCs w:val="18"/>
              </w:rPr>
              <w:t>Superstructure</w:t>
            </w:r>
          </w:p>
        </w:tc>
      </w:tr>
      <w:tr w:rsidR="00153171" w:rsidRPr="00447EC4" w:rsidTr="00447EC4">
        <w:trPr>
          <w:trHeight w:val="20"/>
        </w:trPr>
        <w:tc>
          <w:tcPr>
            <w:cnfStyle w:val="000010000000"/>
            <w:tcW w:w="512" w:type="dxa"/>
          </w:tcPr>
          <w:p w:rsidR="00153171" w:rsidRPr="00447EC4" w:rsidRDefault="00153171" w:rsidP="008E53A7">
            <w:pPr>
              <w:pStyle w:val="Default"/>
              <w:rPr>
                <w:rFonts w:asciiTheme="minorHAnsi" w:hAnsiTheme="minorHAnsi" w:cstheme="minorHAnsi"/>
                <w:sz w:val="18"/>
                <w:szCs w:val="18"/>
              </w:rPr>
            </w:pPr>
            <w:r w:rsidRPr="00447EC4">
              <w:rPr>
                <w:rFonts w:asciiTheme="minorHAnsi" w:hAnsiTheme="minorHAnsi" w:cstheme="minorHAnsi"/>
                <w:sz w:val="18"/>
                <w:szCs w:val="18"/>
              </w:rPr>
              <w:t xml:space="preserve">21 </w:t>
            </w:r>
          </w:p>
        </w:tc>
        <w:tc>
          <w:tcPr>
            <w:tcW w:w="2515" w:type="dxa"/>
          </w:tcPr>
          <w:p w:rsidR="00153171" w:rsidRPr="00447EC4" w:rsidRDefault="00153171" w:rsidP="008E53A7">
            <w:pPr>
              <w:pStyle w:val="Default"/>
              <w:cnfStyle w:val="000000000000"/>
              <w:rPr>
                <w:rFonts w:asciiTheme="minorHAnsi" w:hAnsiTheme="minorHAnsi" w:cstheme="minorHAnsi"/>
                <w:sz w:val="18"/>
                <w:szCs w:val="18"/>
              </w:rPr>
            </w:pPr>
            <w:r w:rsidRPr="00447EC4">
              <w:rPr>
                <w:rFonts w:asciiTheme="minorHAnsi" w:hAnsiTheme="minorHAnsi" w:cstheme="minorHAnsi"/>
                <w:sz w:val="18"/>
                <w:szCs w:val="18"/>
              </w:rPr>
              <w:t xml:space="preserve">Hinge, Handle, etc: </w:t>
            </w:r>
          </w:p>
        </w:tc>
        <w:tc>
          <w:tcPr>
            <w:cnfStyle w:val="000010000000"/>
            <w:tcW w:w="591" w:type="dxa"/>
          </w:tcPr>
          <w:p w:rsidR="00153171" w:rsidRPr="00447EC4" w:rsidRDefault="00153171" w:rsidP="008E53A7">
            <w:pPr>
              <w:pStyle w:val="Default"/>
              <w:rPr>
                <w:rFonts w:asciiTheme="minorHAnsi" w:hAnsiTheme="minorHAnsi" w:cstheme="minorHAnsi"/>
                <w:sz w:val="18"/>
                <w:szCs w:val="18"/>
              </w:rPr>
            </w:pPr>
            <w:r w:rsidRPr="00447EC4">
              <w:rPr>
                <w:rFonts w:asciiTheme="minorHAnsi" w:hAnsiTheme="minorHAnsi" w:cstheme="minorHAnsi"/>
                <w:sz w:val="18"/>
                <w:szCs w:val="18"/>
              </w:rPr>
              <w:t xml:space="preserve">pair </w:t>
            </w:r>
          </w:p>
        </w:tc>
        <w:tc>
          <w:tcPr>
            <w:tcW w:w="990" w:type="dxa"/>
          </w:tcPr>
          <w:p w:rsidR="00153171" w:rsidRPr="00447EC4" w:rsidRDefault="00153171" w:rsidP="008E53A7">
            <w:pPr>
              <w:pStyle w:val="Default"/>
              <w:jc w:val="center"/>
              <w:cnfStyle w:val="000000000000"/>
              <w:rPr>
                <w:rFonts w:asciiTheme="minorHAnsi" w:hAnsiTheme="minorHAnsi" w:cstheme="minorHAnsi"/>
                <w:sz w:val="18"/>
                <w:szCs w:val="18"/>
              </w:rPr>
            </w:pPr>
            <w:r w:rsidRPr="00447EC4">
              <w:rPr>
                <w:rFonts w:asciiTheme="minorHAnsi" w:hAnsiTheme="minorHAnsi" w:cstheme="minorHAnsi"/>
                <w:sz w:val="18"/>
                <w:szCs w:val="18"/>
              </w:rPr>
              <w:t>4</w:t>
            </w:r>
          </w:p>
        </w:tc>
        <w:tc>
          <w:tcPr>
            <w:cnfStyle w:val="000010000000"/>
            <w:tcW w:w="1080" w:type="dxa"/>
          </w:tcPr>
          <w:p w:rsidR="00153171" w:rsidRPr="00447EC4" w:rsidRDefault="00153171" w:rsidP="008E53A7">
            <w:pPr>
              <w:pStyle w:val="Default"/>
              <w:jc w:val="right"/>
              <w:rPr>
                <w:rFonts w:asciiTheme="minorHAnsi" w:hAnsiTheme="minorHAnsi" w:cstheme="minorHAnsi"/>
                <w:sz w:val="18"/>
                <w:szCs w:val="18"/>
              </w:rPr>
            </w:pPr>
            <w:r w:rsidRPr="00447EC4">
              <w:rPr>
                <w:rFonts w:asciiTheme="minorHAnsi" w:hAnsiTheme="minorHAnsi" w:cstheme="minorHAnsi"/>
                <w:sz w:val="18"/>
                <w:szCs w:val="18"/>
              </w:rPr>
              <w:t xml:space="preserve">1500 </w:t>
            </w:r>
          </w:p>
        </w:tc>
        <w:tc>
          <w:tcPr>
            <w:tcW w:w="990" w:type="dxa"/>
          </w:tcPr>
          <w:p w:rsidR="00153171" w:rsidRPr="00447EC4" w:rsidRDefault="00153171" w:rsidP="008E53A7">
            <w:pPr>
              <w:pStyle w:val="Default"/>
              <w:jc w:val="right"/>
              <w:cnfStyle w:val="000000000000"/>
              <w:rPr>
                <w:rFonts w:asciiTheme="minorHAnsi" w:hAnsiTheme="minorHAnsi" w:cstheme="minorHAnsi"/>
                <w:sz w:val="18"/>
                <w:szCs w:val="18"/>
              </w:rPr>
            </w:pPr>
            <w:r w:rsidRPr="00447EC4">
              <w:rPr>
                <w:rFonts w:asciiTheme="minorHAnsi" w:hAnsiTheme="minorHAnsi" w:cstheme="minorHAnsi"/>
                <w:sz w:val="18"/>
                <w:szCs w:val="18"/>
              </w:rPr>
              <w:t xml:space="preserve">6000 </w:t>
            </w:r>
          </w:p>
        </w:tc>
        <w:tc>
          <w:tcPr>
            <w:cnfStyle w:val="000010000000"/>
            <w:tcW w:w="900" w:type="dxa"/>
          </w:tcPr>
          <w:p w:rsidR="00153171" w:rsidRPr="00447EC4" w:rsidRDefault="00153171" w:rsidP="008E53A7">
            <w:pPr>
              <w:jc w:val="right"/>
              <w:rPr>
                <w:rFonts w:ascii="Calibri" w:hAnsi="Calibri" w:cs="Calibri"/>
                <w:color w:val="000000"/>
                <w:sz w:val="18"/>
                <w:szCs w:val="18"/>
              </w:rPr>
            </w:pPr>
            <w:r w:rsidRPr="00447EC4">
              <w:rPr>
                <w:rFonts w:ascii="Calibri" w:hAnsi="Calibri" w:cs="Calibri"/>
                <w:color w:val="000000"/>
                <w:sz w:val="18"/>
                <w:szCs w:val="18"/>
              </w:rPr>
              <w:t>6</w:t>
            </w:r>
          </w:p>
        </w:tc>
        <w:tc>
          <w:tcPr>
            <w:tcW w:w="1584" w:type="dxa"/>
          </w:tcPr>
          <w:p w:rsidR="00153171" w:rsidRPr="00447EC4" w:rsidRDefault="00153171" w:rsidP="008E53A7">
            <w:pPr>
              <w:pStyle w:val="Default"/>
              <w:cnfStyle w:val="000000000000"/>
              <w:rPr>
                <w:rFonts w:asciiTheme="minorHAnsi" w:hAnsiTheme="minorHAnsi" w:cstheme="minorHAnsi"/>
                <w:sz w:val="18"/>
                <w:szCs w:val="18"/>
              </w:rPr>
            </w:pPr>
            <w:r w:rsidRPr="00447EC4">
              <w:rPr>
                <w:rFonts w:asciiTheme="minorHAnsi" w:hAnsiTheme="minorHAnsi" w:cstheme="minorHAnsi"/>
                <w:sz w:val="18"/>
                <w:szCs w:val="18"/>
              </w:rPr>
              <w:t>Superstructure</w:t>
            </w:r>
          </w:p>
        </w:tc>
      </w:tr>
      <w:tr w:rsidR="00153171" w:rsidRPr="00447EC4" w:rsidTr="00447EC4">
        <w:trPr>
          <w:cnfStyle w:val="000000100000"/>
          <w:trHeight w:val="20"/>
        </w:trPr>
        <w:tc>
          <w:tcPr>
            <w:cnfStyle w:val="000010000000"/>
            <w:tcW w:w="512" w:type="dxa"/>
          </w:tcPr>
          <w:p w:rsidR="00153171" w:rsidRPr="00447EC4" w:rsidRDefault="00153171" w:rsidP="008E53A7">
            <w:pPr>
              <w:pStyle w:val="Default"/>
              <w:jc w:val="right"/>
              <w:rPr>
                <w:rFonts w:asciiTheme="minorHAnsi" w:hAnsiTheme="minorHAnsi" w:cstheme="minorHAnsi"/>
                <w:color w:val="auto"/>
                <w:sz w:val="18"/>
                <w:szCs w:val="18"/>
              </w:rPr>
            </w:pPr>
          </w:p>
        </w:tc>
        <w:tc>
          <w:tcPr>
            <w:tcW w:w="2515" w:type="dxa"/>
          </w:tcPr>
          <w:p w:rsidR="00153171" w:rsidRPr="00447EC4" w:rsidRDefault="00153171" w:rsidP="008E53A7">
            <w:pPr>
              <w:pStyle w:val="Default"/>
              <w:cnfStyle w:val="000000100000"/>
              <w:rPr>
                <w:rFonts w:asciiTheme="minorHAnsi" w:hAnsiTheme="minorHAnsi" w:cstheme="minorHAnsi"/>
                <w:sz w:val="18"/>
                <w:szCs w:val="18"/>
              </w:rPr>
            </w:pPr>
            <w:r w:rsidRPr="00447EC4">
              <w:rPr>
                <w:rFonts w:asciiTheme="minorHAnsi" w:hAnsiTheme="minorHAnsi" w:cstheme="minorHAnsi"/>
                <w:b/>
                <w:bCs/>
                <w:sz w:val="18"/>
                <w:szCs w:val="18"/>
              </w:rPr>
              <w:t xml:space="preserve">Total </w:t>
            </w:r>
          </w:p>
        </w:tc>
        <w:tc>
          <w:tcPr>
            <w:cnfStyle w:val="000010000000"/>
            <w:tcW w:w="591" w:type="dxa"/>
          </w:tcPr>
          <w:p w:rsidR="00153171" w:rsidRPr="00447EC4" w:rsidRDefault="00153171" w:rsidP="008E53A7">
            <w:pPr>
              <w:pStyle w:val="Default"/>
              <w:jc w:val="center"/>
              <w:rPr>
                <w:rFonts w:asciiTheme="minorHAnsi" w:hAnsiTheme="minorHAnsi" w:cstheme="minorHAnsi"/>
                <w:color w:val="auto"/>
                <w:sz w:val="18"/>
                <w:szCs w:val="18"/>
              </w:rPr>
            </w:pPr>
          </w:p>
        </w:tc>
        <w:tc>
          <w:tcPr>
            <w:tcW w:w="990" w:type="dxa"/>
          </w:tcPr>
          <w:p w:rsidR="00153171" w:rsidRPr="00447EC4" w:rsidRDefault="00153171" w:rsidP="008E53A7">
            <w:pPr>
              <w:pStyle w:val="Default"/>
              <w:jc w:val="center"/>
              <w:cnfStyle w:val="000000100000"/>
              <w:rPr>
                <w:rFonts w:asciiTheme="minorHAnsi" w:hAnsiTheme="minorHAnsi" w:cstheme="minorHAnsi"/>
                <w:color w:val="auto"/>
                <w:sz w:val="18"/>
                <w:szCs w:val="18"/>
              </w:rPr>
            </w:pPr>
          </w:p>
        </w:tc>
        <w:tc>
          <w:tcPr>
            <w:cnfStyle w:val="000010000000"/>
            <w:tcW w:w="1080" w:type="dxa"/>
          </w:tcPr>
          <w:p w:rsidR="00153171" w:rsidRPr="00447EC4" w:rsidRDefault="00153171" w:rsidP="008E53A7">
            <w:pPr>
              <w:pStyle w:val="Default"/>
              <w:jc w:val="right"/>
              <w:rPr>
                <w:rFonts w:asciiTheme="minorHAnsi" w:hAnsiTheme="minorHAnsi" w:cstheme="minorHAnsi"/>
                <w:color w:val="auto"/>
                <w:sz w:val="18"/>
                <w:szCs w:val="18"/>
              </w:rPr>
            </w:pPr>
          </w:p>
        </w:tc>
        <w:tc>
          <w:tcPr>
            <w:tcW w:w="990" w:type="dxa"/>
          </w:tcPr>
          <w:p w:rsidR="00153171" w:rsidRPr="00447EC4" w:rsidRDefault="007F6F41" w:rsidP="008E53A7">
            <w:pPr>
              <w:pStyle w:val="Default"/>
              <w:jc w:val="right"/>
              <w:cnfStyle w:val="000000100000"/>
              <w:rPr>
                <w:rFonts w:asciiTheme="minorHAnsi" w:hAnsiTheme="minorHAnsi" w:cstheme="minorHAnsi"/>
                <w:sz w:val="18"/>
                <w:szCs w:val="18"/>
              </w:rPr>
            </w:pPr>
            <w:r>
              <w:rPr>
                <w:rFonts w:asciiTheme="minorHAnsi" w:hAnsiTheme="minorHAnsi" w:cstheme="minorHAnsi"/>
                <w:b/>
                <w:bCs/>
                <w:sz w:val="18"/>
                <w:szCs w:val="18"/>
              </w:rPr>
              <w:t>911783</w:t>
            </w:r>
          </w:p>
        </w:tc>
        <w:tc>
          <w:tcPr>
            <w:cnfStyle w:val="000010000000"/>
            <w:tcW w:w="900" w:type="dxa"/>
          </w:tcPr>
          <w:p w:rsidR="00153171" w:rsidRPr="00447EC4" w:rsidRDefault="007F6F41" w:rsidP="008E53A7">
            <w:pPr>
              <w:jc w:val="right"/>
              <w:rPr>
                <w:rFonts w:ascii="Calibri" w:hAnsi="Calibri" w:cs="Calibri"/>
                <w:color w:val="000000"/>
                <w:sz w:val="18"/>
                <w:szCs w:val="18"/>
              </w:rPr>
            </w:pPr>
            <w:r>
              <w:rPr>
                <w:rFonts w:ascii="Calibri" w:hAnsi="Calibri" w:cs="Calibri"/>
                <w:color w:val="000000"/>
                <w:sz w:val="18"/>
                <w:szCs w:val="18"/>
              </w:rPr>
              <w:t>959</w:t>
            </w:r>
          </w:p>
        </w:tc>
        <w:tc>
          <w:tcPr>
            <w:tcW w:w="1584" w:type="dxa"/>
          </w:tcPr>
          <w:p w:rsidR="00153171" w:rsidRPr="00447EC4" w:rsidRDefault="00153171" w:rsidP="008E53A7">
            <w:pPr>
              <w:pStyle w:val="Default"/>
              <w:cnfStyle w:val="000000100000"/>
              <w:rPr>
                <w:rFonts w:asciiTheme="minorHAnsi" w:hAnsiTheme="minorHAnsi" w:cstheme="minorHAnsi"/>
                <w:color w:val="auto"/>
                <w:sz w:val="18"/>
                <w:szCs w:val="18"/>
              </w:rPr>
            </w:pPr>
          </w:p>
        </w:tc>
      </w:tr>
      <w:tr w:rsidR="00153171" w:rsidRPr="00447EC4" w:rsidTr="00447EC4">
        <w:trPr>
          <w:trHeight w:val="20"/>
        </w:trPr>
        <w:tc>
          <w:tcPr>
            <w:cnfStyle w:val="000010000000"/>
            <w:tcW w:w="512" w:type="dxa"/>
          </w:tcPr>
          <w:p w:rsidR="00153171" w:rsidRPr="00447EC4" w:rsidRDefault="00153171" w:rsidP="008E53A7">
            <w:pPr>
              <w:pStyle w:val="Default"/>
              <w:jc w:val="right"/>
              <w:rPr>
                <w:rFonts w:asciiTheme="minorHAnsi" w:hAnsiTheme="minorHAnsi" w:cstheme="minorHAnsi"/>
                <w:color w:val="auto"/>
                <w:sz w:val="18"/>
                <w:szCs w:val="18"/>
              </w:rPr>
            </w:pPr>
          </w:p>
        </w:tc>
        <w:tc>
          <w:tcPr>
            <w:tcW w:w="2515" w:type="dxa"/>
          </w:tcPr>
          <w:p w:rsidR="00153171" w:rsidRPr="00447EC4" w:rsidRDefault="00153171" w:rsidP="008E53A7">
            <w:pPr>
              <w:pStyle w:val="Default"/>
              <w:cnfStyle w:val="000000000000"/>
              <w:rPr>
                <w:rFonts w:asciiTheme="minorHAnsi" w:hAnsiTheme="minorHAnsi" w:cstheme="minorHAnsi"/>
                <w:sz w:val="18"/>
                <w:szCs w:val="18"/>
              </w:rPr>
            </w:pPr>
            <w:r w:rsidRPr="00447EC4">
              <w:rPr>
                <w:rFonts w:asciiTheme="minorHAnsi" w:hAnsiTheme="minorHAnsi" w:cstheme="minorHAnsi"/>
                <w:sz w:val="18"/>
                <w:szCs w:val="18"/>
              </w:rPr>
              <w:t xml:space="preserve">Contingencies 5 % </w:t>
            </w:r>
          </w:p>
        </w:tc>
        <w:tc>
          <w:tcPr>
            <w:cnfStyle w:val="000010000000"/>
            <w:tcW w:w="591" w:type="dxa"/>
          </w:tcPr>
          <w:p w:rsidR="00153171" w:rsidRPr="00447EC4" w:rsidRDefault="00153171" w:rsidP="008E53A7">
            <w:pPr>
              <w:pStyle w:val="Default"/>
              <w:jc w:val="center"/>
              <w:rPr>
                <w:rFonts w:asciiTheme="minorHAnsi" w:hAnsiTheme="minorHAnsi" w:cstheme="minorHAnsi"/>
                <w:color w:val="auto"/>
                <w:sz w:val="18"/>
                <w:szCs w:val="18"/>
              </w:rPr>
            </w:pPr>
          </w:p>
        </w:tc>
        <w:tc>
          <w:tcPr>
            <w:tcW w:w="990" w:type="dxa"/>
          </w:tcPr>
          <w:p w:rsidR="00153171" w:rsidRPr="00447EC4" w:rsidRDefault="00153171" w:rsidP="008E53A7">
            <w:pPr>
              <w:pStyle w:val="Default"/>
              <w:jc w:val="center"/>
              <w:cnfStyle w:val="000000000000"/>
              <w:rPr>
                <w:rFonts w:asciiTheme="minorHAnsi" w:hAnsiTheme="minorHAnsi" w:cstheme="minorHAnsi"/>
                <w:color w:val="auto"/>
                <w:sz w:val="18"/>
                <w:szCs w:val="18"/>
              </w:rPr>
            </w:pPr>
          </w:p>
        </w:tc>
        <w:tc>
          <w:tcPr>
            <w:cnfStyle w:val="000010000000"/>
            <w:tcW w:w="1080" w:type="dxa"/>
          </w:tcPr>
          <w:p w:rsidR="00153171" w:rsidRPr="00447EC4" w:rsidRDefault="00153171" w:rsidP="008E53A7">
            <w:pPr>
              <w:pStyle w:val="Default"/>
              <w:jc w:val="right"/>
              <w:rPr>
                <w:rFonts w:asciiTheme="minorHAnsi" w:hAnsiTheme="minorHAnsi" w:cstheme="minorHAnsi"/>
                <w:color w:val="auto"/>
                <w:sz w:val="18"/>
                <w:szCs w:val="18"/>
              </w:rPr>
            </w:pPr>
          </w:p>
        </w:tc>
        <w:tc>
          <w:tcPr>
            <w:tcW w:w="990" w:type="dxa"/>
          </w:tcPr>
          <w:p w:rsidR="00153171" w:rsidRPr="00447EC4" w:rsidRDefault="007F6F41" w:rsidP="008E53A7">
            <w:pPr>
              <w:pStyle w:val="Default"/>
              <w:jc w:val="right"/>
              <w:cnfStyle w:val="000000000000"/>
              <w:rPr>
                <w:rFonts w:asciiTheme="minorHAnsi" w:hAnsiTheme="minorHAnsi" w:cstheme="minorHAnsi"/>
                <w:sz w:val="18"/>
                <w:szCs w:val="18"/>
              </w:rPr>
            </w:pPr>
            <w:r>
              <w:rPr>
                <w:rFonts w:asciiTheme="minorHAnsi" w:hAnsiTheme="minorHAnsi" w:cstheme="minorHAnsi"/>
                <w:sz w:val="18"/>
                <w:szCs w:val="18"/>
              </w:rPr>
              <w:t>45589</w:t>
            </w:r>
            <w:r w:rsidR="00153171" w:rsidRPr="00447EC4">
              <w:rPr>
                <w:rFonts w:asciiTheme="minorHAnsi" w:hAnsiTheme="minorHAnsi" w:cstheme="minorHAnsi"/>
                <w:sz w:val="18"/>
                <w:szCs w:val="18"/>
              </w:rPr>
              <w:t xml:space="preserve"> </w:t>
            </w:r>
          </w:p>
        </w:tc>
        <w:tc>
          <w:tcPr>
            <w:cnfStyle w:val="000010000000"/>
            <w:tcW w:w="900" w:type="dxa"/>
          </w:tcPr>
          <w:p w:rsidR="00153171" w:rsidRPr="00447EC4" w:rsidRDefault="007F6F41" w:rsidP="008E53A7">
            <w:pPr>
              <w:jc w:val="right"/>
              <w:rPr>
                <w:rFonts w:ascii="Calibri" w:hAnsi="Calibri" w:cs="Calibri"/>
                <w:color w:val="000000"/>
                <w:sz w:val="18"/>
                <w:szCs w:val="18"/>
              </w:rPr>
            </w:pPr>
            <w:r>
              <w:rPr>
                <w:rFonts w:ascii="Calibri" w:hAnsi="Calibri" w:cs="Calibri"/>
                <w:color w:val="000000"/>
                <w:sz w:val="18"/>
                <w:szCs w:val="18"/>
              </w:rPr>
              <w:t>48</w:t>
            </w:r>
          </w:p>
        </w:tc>
        <w:tc>
          <w:tcPr>
            <w:tcW w:w="1584" w:type="dxa"/>
          </w:tcPr>
          <w:p w:rsidR="00153171" w:rsidRPr="00447EC4" w:rsidRDefault="00153171" w:rsidP="008E53A7">
            <w:pPr>
              <w:pStyle w:val="Default"/>
              <w:cnfStyle w:val="000000000000"/>
              <w:rPr>
                <w:rFonts w:asciiTheme="minorHAnsi" w:hAnsiTheme="minorHAnsi" w:cstheme="minorHAnsi"/>
                <w:color w:val="auto"/>
                <w:sz w:val="18"/>
                <w:szCs w:val="18"/>
              </w:rPr>
            </w:pPr>
          </w:p>
        </w:tc>
      </w:tr>
      <w:tr w:rsidR="00153171" w:rsidRPr="00447EC4" w:rsidTr="00447EC4">
        <w:trPr>
          <w:cnfStyle w:val="000000100000"/>
          <w:trHeight w:val="20"/>
        </w:trPr>
        <w:tc>
          <w:tcPr>
            <w:cnfStyle w:val="000010000000"/>
            <w:tcW w:w="512" w:type="dxa"/>
          </w:tcPr>
          <w:p w:rsidR="00153171" w:rsidRPr="00447EC4" w:rsidRDefault="00153171" w:rsidP="008E53A7">
            <w:pPr>
              <w:pStyle w:val="Default"/>
              <w:jc w:val="right"/>
              <w:rPr>
                <w:rFonts w:asciiTheme="minorHAnsi" w:hAnsiTheme="minorHAnsi" w:cstheme="minorHAnsi"/>
                <w:color w:val="auto"/>
                <w:sz w:val="18"/>
                <w:szCs w:val="18"/>
              </w:rPr>
            </w:pPr>
          </w:p>
        </w:tc>
        <w:tc>
          <w:tcPr>
            <w:tcW w:w="2515" w:type="dxa"/>
          </w:tcPr>
          <w:p w:rsidR="00153171" w:rsidRPr="00447EC4" w:rsidRDefault="00153171" w:rsidP="008E53A7">
            <w:pPr>
              <w:pStyle w:val="Default"/>
              <w:cnfStyle w:val="000000100000"/>
              <w:rPr>
                <w:rFonts w:asciiTheme="minorHAnsi" w:hAnsiTheme="minorHAnsi" w:cstheme="minorHAnsi"/>
                <w:sz w:val="18"/>
                <w:szCs w:val="18"/>
              </w:rPr>
            </w:pPr>
            <w:r w:rsidRPr="00447EC4">
              <w:rPr>
                <w:rFonts w:asciiTheme="minorHAnsi" w:hAnsiTheme="minorHAnsi" w:cstheme="minorHAnsi"/>
                <w:sz w:val="18"/>
                <w:szCs w:val="18"/>
              </w:rPr>
              <w:t xml:space="preserve">Grand Total </w:t>
            </w:r>
          </w:p>
        </w:tc>
        <w:tc>
          <w:tcPr>
            <w:cnfStyle w:val="000010000000"/>
            <w:tcW w:w="591" w:type="dxa"/>
          </w:tcPr>
          <w:p w:rsidR="00153171" w:rsidRPr="00447EC4" w:rsidRDefault="00153171" w:rsidP="008E53A7">
            <w:pPr>
              <w:pStyle w:val="Default"/>
              <w:jc w:val="center"/>
              <w:rPr>
                <w:rFonts w:asciiTheme="minorHAnsi" w:hAnsiTheme="minorHAnsi" w:cstheme="minorHAnsi"/>
                <w:color w:val="auto"/>
                <w:sz w:val="18"/>
                <w:szCs w:val="18"/>
              </w:rPr>
            </w:pPr>
          </w:p>
        </w:tc>
        <w:tc>
          <w:tcPr>
            <w:tcW w:w="990" w:type="dxa"/>
          </w:tcPr>
          <w:p w:rsidR="00153171" w:rsidRPr="00447EC4" w:rsidRDefault="00153171" w:rsidP="008E53A7">
            <w:pPr>
              <w:pStyle w:val="Default"/>
              <w:jc w:val="center"/>
              <w:cnfStyle w:val="000000100000"/>
              <w:rPr>
                <w:rFonts w:asciiTheme="minorHAnsi" w:hAnsiTheme="minorHAnsi" w:cstheme="minorHAnsi"/>
                <w:color w:val="auto"/>
                <w:sz w:val="18"/>
                <w:szCs w:val="18"/>
              </w:rPr>
            </w:pPr>
          </w:p>
        </w:tc>
        <w:tc>
          <w:tcPr>
            <w:cnfStyle w:val="000010000000"/>
            <w:tcW w:w="1080" w:type="dxa"/>
          </w:tcPr>
          <w:p w:rsidR="00153171" w:rsidRPr="00447EC4" w:rsidRDefault="00153171" w:rsidP="008E53A7">
            <w:pPr>
              <w:pStyle w:val="Default"/>
              <w:jc w:val="right"/>
              <w:rPr>
                <w:rFonts w:asciiTheme="minorHAnsi" w:hAnsiTheme="minorHAnsi" w:cstheme="minorHAnsi"/>
                <w:color w:val="auto"/>
                <w:sz w:val="18"/>
                <w:szCs w:val="18"/>
              </w:rPr>
            </w:pPr>
          </w:p>
        </w:tc>
        <w:tc>
          <w:tcPr>
            <w:tcW w:w="990" w:type="dxa"/>
          </w:tcPr>
          <w:p w:rsidR="00153171" w:rsidRPr="00447EC4" w:rsidRDefault="007F6F41" w:rsidP="008E53A7">
            <w:pPr>
              <w:pStyle w:val="Default"/>
              <w:jc w:val="right"/>
              <w:cnfStyle w:val="000000100000"/>
              <w:rPr>
                <w:rFonts w:asciiTheme="minorHAnsi" w:hAnsiTheme="minorHAnsi" w:cstheme="minorHAnsi"/>
                <w:sz w:val="18"/>
                <w:szCs w:val="18"/>
              </w:rPr>
            </w:pPr>
            <w:r>
              <w:rPr>
                <w:rFonts w:asciiTheme="minorHAnsi" w:hAnsiTheme="minorHAnsi" w:cstheme="minorHAnsi"/>
                <w:sz w:val="18"/>
                <w:szCs w:val="18"/>
              </w:rPr>
              <w:t>957372</w:t>
            </w:r>
            <w:r w:rsidR="00153171" w:rsidRPr="00447EC4">
              <w:rPr>
                <w:rFonts w:asciiTheme="minorHAnsi" w:hAnsiTheme="minorHAnsi" w:cstheme="minorHAnsi"/>
                <w:sz w:val="18"/>
                <w:szCs w:val="18"/>
              </w:rPr>
              <w:t xml:space="preserve"> </w:t>
            </w:r>
          </w:p>
        </w:tc>
        <w:tc>
          <w:tcPr>
            <w:cnfStyle w:val="000010000000"/>
            <w:tcW w:w="900" w:type="dxa"/>
          </w:tcPr>
          <w:p w:rsidR="00153171" w:rsidRPr="00447EC4" w:rsidRDefault="007F6F41" w:rsidP="008E53A7">
            <w:pPr>
              <w:jc w:val="right"/>
              <w:rPr>
                <w:rFonts w:ascii="Calibri" w:hAnsi="Calibri" w:cs="Calibri"/>
                <w:color w:val="000000"/>
                <w:sz w:val="18"/>
                <w:szCs w:val="18"/>
              </w:rPr>
            </w:pPr>
            <w:r>
              <w:rPr>
                <w:rFonts w:ascii="Calibri" w:hAnsi="Calibri" w:cs="Calibri"/>
                <w:color w:val="000000"/>
                <w:sz w:val="18"/>
                <w:szCs w:val="18"/>
              </w:rPr>
              <w:t>1007</w:t>
            </w:r>
          </w:p>
        </w:tc>
        <w:tc>
          <w:tcPr>
            <w:tcW w:w="1584" w:type="dxa"/>
          </w:tcPr>
          <w:p w:rsidR="00153171" w:rsidRPr="00447EC4" w:rsidRDefault="00CA4C2E" w:rsidP="008E53A7">
            <w:pPr>
              <w:pStyle w:val="Default"/>
              <w:cnfStyle w:val="000000100000"/>
              <w:rPr>
                <w:rFonts w:asciiTheme="minorHAnsi" w:hAnsiTheme="minorHAnsi" w:cstheme="minorHAnsi"/>
                <w:color w:val="auto"/>
                <w:sz w:val="18"/>
                <w:szCs w:val="18"/>
              </w:rPr>
            </w:pPr>
            <w:r w:rsidRPr="00447EC4">
              <w:rPr>
                <w:rFonts w:asciiTheme="minorHAnsi" w:hAnsiTheme="minorHAnsi" w:cstheme="minorHAnsi"/>
                <w:color w:val="auto"/>
                <w:sz w:val="18"/>
                <w:szCs w:val="18"/>
              </w:rPr>
              <w:t>1USD = 950 MMK</w:t>
            </w:r>
          </w:p>
        </w:tc>
      </w:tr>
      <w:tr w:rsidR="00447EC4" w:rsidRPr="00447EC4" w:rsidTr="000D4352">
        <w:trPr>
          <w:trHeight w:val="20"/>
        </w:trPr>
        <w:tc>
          <w:tcPr>
            <w:cnfStyle w:val="000010000000"/>
            <w:tcW w:w="512" w:type="dxa"/>
          </w:tcPr>
          <w:p w:rsidR="00447EC4" w:rsidRPr="00447EC4" w:rsidRDefault="00447EC4" w:rsidP="008E53A7">
            <w:pPr>
              <w:pStyle w:val="Default"/>
              <w:jc w:val="right"/>
              <w:rPr>
                <w:rFonts w:asciiTheme="minorHAnsi" w:hAnsiTheme="minorHAnsi" w:cstheme="minorHAnsi"/>
                <w:color w:val="auto"/>
                <w:sz w:val="18"/>
                <w:szCs w:val="18"/>
              </w:rPr>
            </w:pPr>
          </w:p>
        </w:tc>
        <w:tc>
          <w:tcPr>
            <w:tcW w:w="2515" w:type="dxa"/>
          </w:tcPr>
          <w:p w:rsidR="00447EC4" w:rsidRPr="00447EC4" w:rsidRDefault="00447EC4" w:rsidP="008E53A7">
            <w:pPr>
              <w:pStyle w:val="Default"/>
              <w:cnfStyle w:val="000000000000"/>
              <w:rPr>
                <w:rFonts w:asciiTheme="minorHAnsi" w:hAnsiTheme="minorHAnsi" w:cstheme="minorHAnsi"/>
                <w:color w:val="auto"/>
                <w:sz w:val="18"/>
                <w:szCs w:val="18"/>
              </w:rPr>
            </w:pPr>
          </w:p>
        </w:tc>
        <w:tc>
          <w:tcPr>
            <w:cnfStyle w:val="000010000000"/>
            <w:tcW w:w="591" w:type="dxa"/>
          </w:tcPr>
          <w:p w:rsidR="00447EC4" w:rsidRPr="00447EC4" w:rsidRDefault="00447EC4" w:rsidP="008E53A7">
            <w:pPr>
              <w:pStyle w:val="Default"/>
              <w:jc w:val="center"/>
              <w:rPr>
                <w:rFonts w:asciiTheme="minorHAnsi" w:hAnsiTheme="minorHAnsi" w:cstheme="minorHAnsi"/>
                <w:color w:val="auto"/>
                <w:sz w:val="18"/>
                <w:szCs w:val="18"/>
              </w:rPr>
            </w:pPr>
          </w:p>
        </w:tc>
        <w:tc>
          <w:tcPr>
            <w:tcW w:w="2070" w:type="dxa"/>
            <w:gridSpan w:val="2"/>
          </w:tcPr>
          <w:p w:rsidR="00447EC4" w:rsidRPr="00447EC4" w:rsidRDefault="00447EC4" w:rsidP="008E53A7">
            <w:pPr>
              <w:pStyle w:val="Default"/>
              <w:cnfStyle w:val="000000000000"/>
              <w:rPr>
                <w:rFonts w:asciiTheme="minorHAnsi" w:hAnsiTheme="minorHAnsi" w:cstheme="minorHAnsi"/>
                <w:sz w:val="18"/>
                <w:szCs w:val="18"/>
              </w:rPr>
            </w:pPr>
            <w:r>
              <w:rPr>
                <w:rFonts w:asciiTheme="minorHAnsi" w:hAnsiTheme="minorHAnsi" w:cstheme="minorHAnsi"/>
                <w:b/>
                <w:bCs/>
                <w:sz w:val="18"/>
                <w:szCs w:val="18"/>
              </w:rPr>
              <w:t>Approximated Amount</w:t>
            </w:r>
          </w:p>
        </w:tc>
        <w:tc>
          <w:tcPr>
            <w:cnfStyle w:val="000010000000"/>
            <w:tcW w:w="990" w:type="dxa"/>
          </w:tcPr>
          <w:p w:rsidR="00447EC4" w:rsidRPr="00447EC4" w:rsidRDefault="007F6F41" w:rsidP="008E53A7">
            <w:pPr>
              <w:pStyle w:val="Default"/>
              <w:jc w:val="right"/>
              <w:rPr>
                <w:rFonts w:asciiTheme="minorHAnsi" w:hAnsiTheme="minorHAnsi" w:cstheme="minorHAnsi"/>
                <w:sz w:val="18"/>
                <w:szCs w:val="18"/>
              </w:rPr>
            </w:pPr>
            <w:r>
              <w:rPr>
                <w:rFonts w:asciiTheme="minorHAnsi" w:hAnsiTheme="minorHAnsi" w:cstheme="minorHAnsi"/>
                <w:b/>
                <w:bCs/>
                <w:sz w:val="18"/>
                <w:szCs w:val="18"/>
              </w:rPr>
              <w:t>950000</w:t>
            </w:r>
            <w:r w:rsidR="00447EC4" w:rsidRPr="00447EC4">
              <w:rPr>
                <w:rFonts w:asciiTheme="minorHAnsi" w:hAnsiTheme="minorHAnsi" w:cstheme="minorHAnsi"/>
                <w:b/>
                <w:bCs/>
                <w:sz w:val="18"/>
                <w:szCs w:val="18"/>
              </w:rPr>
              <w:t xml:space="preserve"> </w:t>
            </w:r>
          </w:p>
        </w:tc>
        <w:tc>
          <w:tcPr>
            <w:tcW w:w="900" w:type="dxa"/>
          </w:tcPr>
          <w:p w:rsidR="00447EC4" w:rsidRPr="00447EC4" w:rsidRDefault="00447EC4" w:rsidP="008E53A7">
            <w:pPr>
              <w:jc w:val="right"/>
              <w:cnfStyle w:val="000000000000"/>
              <w:rPr>
                <w:rFonts w:ascii="Calibri" w:hAnsi="Calibri" w:cs="Calibri"/>
                <w:b/>
                <w:color w:val="000000"/>
                <w:sz w:val="18"/>
                <w:szCs w:val="18"/>
              </w:rPr>
            </w:pPr>
            <w:r w:rsidRPr="00447EC4">
              <w:rPr>
                <w:rFonts w:ascii="Calibri" w:hAnsi="Calibri" w:cs="Calibri"/>
                <w:b/>
                <w:color w:val="000000"/>
                <w:sz w:val="18"/>
                <w:szCs w:val="18"/>
              </w:rPr>
              <w:t>1</w:t>
            </w:r>
            <w:r w:rsidR="007F6F41">
              <w:rPr>
                <w:rFonts w:ascii="Calibri" w:hAnsi="Calibri" w:cs="Calibri"/>
                <w:b/>
                <w:color w:val="000000"/>
                <w:sz w:val="18"/>
                <w:szCs w:val="18"/>
              </w:rPr>
              <w:t>000</w:t>
            </w:r>
          </w:p>
        </w:tc>
        <w:tc>
          <w:tcPr>
            <w:cnfStyle w:val="000010000000"/>
            <w:tcW w:w="1584" w:type="dxa"/>
          </w:tcPr>
          <w:p w:rsidR="00447EC4" w:rsidRPr="00447EC4" w:rsidRDefault="00447EC4" w:rsidP="008E53A7">
            <w:pPr>
              <w:pStyle w:val="Default"/>
              <w:rPr>
                <w:rFonts w:asciiTheme="minorHAnsi" w:hAnsiTheme="minorHAnsi" w:cstheme="minorHAnsi"/>
                <w:i/>
                <w:iCs/>
                <w:sz w:val="18"/>
                <w:szCs w:val="18"/>
              </w:rPr>
            </w:pPr>
          </w:p>
        </w:tc>
      </w:tr>
    </w:tbl>
    <w:p w:rsidR="00630CA2" w:rsidRPr="00A82C72" w:rsidRDefault="00630CA2" w:rsidP="008E53A7">
      <w:pPr>
        <w:pStyle w:val="Subtitle"/>
        <w:pBdr>
          <w:bottom w:val="thinThickSmallGap" w:sz="18" w:space="1" w:color="4F81BD" w:themeColor="accent1"/>
        </w:pBdr>
        <w:spacing w:before="240"/>
      </w:pPr>
      <w:r>
        <w:t>Main Findings &amp; Lesson Learned</w:t>
      </w:r>
    </w:p>
    <w:p w:rsidR="00A06658" w:rsidRPr="00B14C0E" w:rsidRDefault="0082335E" w:rsidP="008E53A7">
      <w:pPr>
        <w:pStyle w:val="ListParagraph"/>
        <w:numPr>
          <w:ilvl w:val="0"/>
          <w:numId w:val="6"/>
        </w:numPr>
        <w:jc w:val="both"/>
        <w:rPr>
          <w:rFonts w:cstheme="minorHAnsi"/>
          <w:bCs/>
          <w:color w:val="002060"/>
        </w:rPr>
      </w:pPr>
      <w:r w:rsidRPr="00B14C0E">
        <w:rPr>
          <w:rFonts w:cstheme="minorHAnsi"/>
          <w:bCs/>
          <w:color w:val="002060"/>
        </w:rPr>
        <w:t>Durability of the latrine and its pit</w:t>
      </w:r>
    </w:p>
    <w:p w:rsidR="00A06658" w:rsidRPr="00E07000" w:rsidRDefault="00A06658" w:rsidP="008E53A7">
      <w:pPr>
        <w:ind w:firstLine="360"/>
        <w:jc w:val="both"/>
        <w:rPr>
          <w:rFonts w:cstheme="minorHAnsi"/>
          <w:bCs/>
        </w:rPr>
      </w:pPr>
      <w:r w:rsidRPr="00E07000">
        <w:rPr>
          <w:rFonts w:cstheme="minorHAnsi"/>
          <w:bCs/>
        </w:rPr>
        <w:t xml:space="preserve">In the initial phase of the emergency, all WASH agencies were mainly focused on temporary latrines </w:t>
      </w:r>
      <w:r w:rsidR="00184380">
        <w:rPr>
          <w:rFonts w:cstheme="minorHAnsi"/>
          <w:bCs/>
        </w:rPr>
        <w:t>(with bamboo lined pits) which we</w:t>
      </w:r>
      <w:r w:rsidRPr="00E07000">
        <w:rPr>
          <w:rFonts w:cstheme="minorHAnsi"/>
          <w:bCs/>
        </w:rPr>
        <w:t xml:space="preserve">re easily </w:t>
      </w:r>
      <w:r w:rsidR="00153171">
        <w:rPr>
          <w:rFonts w:cstheme="minorHAnsi"/>
          <w:bCs/>
        </w:rPr>
        <w:t>collapsed</w:t>
      </w:r>
      <w:r w:rsidRPr="00E07000">
        <w:rPr>
          <w:rFonts w:cstheme="minorHAnsi"/>
          <w:bCs/>
        </w:rPr>
        <w:t xml:space="preserve">over </w:t>
      </w:r>
      <w:r w:rsidR="003B338F">
        <w:rPr>
          <w:rFonts w:cstheme="minorHAnsi"/>
          <w:bCs/>
        </w:rPr>
        <w:t xml:space="preserve">a </w:t>
      </w:r>
      <w:r w:rsidRPr="00E07000">
        <w:rPr>
          <w:rFonts w:cstheme="minorHAnsi"/>
          <w:bCs/>
        </w:rPr>
        <w:t>six</w:t>
      </w:r>
      <w:r w:rsidR="0082335E" w:rsidRPr="00E07000">
        <w:rPr>
          <w:rFonts w:cstheme="minorHAnsi"/>
          <w:bCs/>
        </w:rPr>
        <w:t>-</w:t>
      </w:r>
      <w:r w:rsidRPr="00E07000">
        <w:rPr>
          <w:rFonts w:cstheme="minorHAnsi"/>
          <w:bCs/>
        </w:rPr>
        <w:t xml:space="preserve">month period. </w:t>
      </w:r>
      <w:r w:rsidR="0082335E" w:rsidRPr="00E07000">
        <w:rPr>
          <w:rFonts w:cstheme="minorHAnsi"/>
          <w:bCs/>
        </w:rPr>
        <w:t>As a result, s</w:t>
      </w:r>
      <w:r w:rsidRPr="00E07000">
        <w:rPr>
          <w:rFonts w:cstheme="minorHAnsi"/>
          <w:bCs/>
        </w:rPr>
        <w:t xml:space="preserve">ome WASH agencies took initiative to construct a more durable type of latrines with wooden lined latrine pits.  </w:t>
      </w:r>
    </w:p>
    <w:p w:rsidR="0082335E" w:rsidRPr="00E07000" w:rsidRDefault="00136445" w:rsidP="008E53A7">
      <w:pPr>
        <w:ind w:firstLine="360"/>
        <w:jc w:val="both"/>
        <w:rPr>
          <w:rFonts w:cstheme="minorHAnsi"/>
          <w:bCs/>
        </w:rPr>
      </w:pPr>
      <w:r w:rsidRPr="00E07000">
        <w:rPr>
          <w:rFonts w:cstheme="minorHAnsi"/>
          <w:bCs/>
        </w:rPr>
        <w:t>However, due to the high density of the users and the high water table of the soil, the life span of the pits is significantly sho</w:t>
      </w:r>
      <w:r w:rsidR="00B643CF">
        <w:rPr>
          <w:rFonts w:cstheme="minorHAnsi"/>
          <w:bCs/>
        </w:rPr>
        <w:t>r</w:t>
      </w:r>
      <w:r w:rsidRPr="00E07000">
        <w:rPr>
          <w:rFonts w:cstheme="minorHAnsi"/>
          <w:bCs/>
        </w:rPr>
        <w:t xml:space="preserve">ter than the estimated period (usually </w:t>
      </w:r>
      <w:r w:rsidRPr="00184380">
        <w:rPr>
          <w:rFonts w:cstheme="minorHAnsi"/>
          <w:bCs/>
          <w:i/>
        </w:rPr>
        <w:t>about 3-6 months</w:t>
      </w:r>
      <w:r w:rsidRPr="00E07000">
        <w:rPr>
          <w:rFonts w:cstheme="minorHAnsi"/>
          <w:bCs/>
        </w:rPr>
        <w:t xml:space="preserve">). As a consequence, the designs of the latrine pits were reviewed by all the WASH agencies. </w:t>
      </w:r>
      <w:r w:rsidR="00187DBD">
        <w:rPr>
          <w:rFonts w:cstheme="minorHAnsi"/>
          <w:bCs/>
        </w:rPr>
        <w:t xml:space="preserve">Where there is high ground water level, the </w:t>
      </w:r>
      <w:r w:rsidR="00187DBD" w:rsidRPr="00187DBD">
        <w:rPr>
          <w:rFonts w:cstheme="minorHAnsi"/>
          <w:bCs/>
          <w:i/>
        </w:rPr>
        <w:t>wider concrete rings</w:t>
      </w:r>
      <w:r w:rsidR="00187DBD">
        <w:rPr>
          <w:rFonts w:cstheme="minorHAnsi"/>
          <w:bCs/>
        </w:rPr>
        <w:t xml:space="preserve"> can be used to keep the volume of pit as large as possible. </w:t>
      </w:r>
      <w:r w:rsidR="00DA2EFA" w:rsidRPr="00E07000">
        <w:rPr>
          <w:rFonts w:cstheme="minorHAnsi"/>
          <w:bCs/>
        </w:rPr>
        <w:t xml:space="preserve">The </w:t>
      </w:r>
      <w:r w:rsidR="00DA2EFA" w:rsidRPr="00E07000">
        <w:rPr>
          <w:rFonts w:cstheme="minorHAnsi"/>
          <w:bCs/>
        </w:rPr>
        <w:lastRenderedPageBreak/>
        <w:t xml:space="preserve">current concrete ring type of latrine is generally estimated to last about 1 to 5 years. However, the desludging of the latrine is </w:t>
      </w:r>
      <w:r w:rsidR="00E07000" w:rsidRPr="00E07000">
        <w:rPr>
          <w:rFonts w:cstheme="minorHAnsi"/>
          <w:bCs/>
        </w:rPr>
        <w:t>still a major work load and challenge for all WASH agencies</w:t>
      </w:r>
      <w:r w:rsidR="00B643CF">
        <w:rPr>
          <w:rFonts w:cstheme="minorHAnsi"/>
          <w:bCs/>
        </w:rPr>
        <w:t xml:space="preserve"> as it latrines became full faster than expected</w:t>
      </w:r>
      <w:r w:rsidR="00E07000" w:rsidRPr="00E07000">
        <w:rPr>
          <w:rFonts w:cstheme="minorHAnsi"/>
          <w:bCs/>
        </w:rPr>
        <w:t>.</w:t>
      </w:r>
      <w:r w:rsidR="00E07000">
        <w:rPr>
          <w:rFonts w:cstheme="minorHAnsi"/>
          <w:bCs/>
        </w:rPr>
        <w:t xml:space="preserve"> Thus, in late 2013 some agencies </w:t>
      </w:r>
      <w:r w:rsidR="00B643CF">
        <w:rPr>
          <w:rFonts w:cstheme="minorHAnsi"/>
          <w:bCs/>
        </w:rPr>
        <w:t>implemented temporary stabilization and treatment sites</w:t>
      </w:r>
      <w:r w:rsidR="00E07000">
        <w:rPr>
          <w:rFonts w:cstheme="minorHAnsi"/>
          <w:bCs/>
        </w:rPr>
        <w:t>along with the various type of transportation.</w:t>
      </w:r>
    </w:p>
    <w:p w:rsidR="00212DFA" w:rsidRPr="00B14C0E" w:rsidRDefault="00212DFA" w:rsidP="008E53A7">
      <w:pPr>
        <w:pStyle w:val="ListParagraph"/>
        <w:numPr>
          <w:ilvl w:val="0"/>
          <w:numId w:val="6"/>
        </w:numPr>
        <w:jc w:val="both"/>
        <w:rPr>
          <w:rFonts w:cstheme="minorHAnsi"/>
          <w:bCs/>
          <w:color w:val="002060"/>
        </w:rPr>
      </w:pPr>
      <w:r w:rsidRPr="00B14C0E">
        <w:rPr>
          <w:rFonts w:cstheme="minorHAnsi"/>
          <w:bCs/>
          <w:color w:val="002060"/>
        </w:rPr>
        <w:t>Cost effectiveness</w:t>
      </w:r>
    </w:p>
    <w:p w:rsidR="00212DFA" w:rsidRPr="00212DFA" w:rsidRDefault="00212DFA" w:rsidP="008E53A7">
      <w:pPr>
        <w:ind w:firstLine="360"/>
        <w:jc w:val="both"/>
        <w:rPr>
          <w:rFonts w:cstheme="minorHAnsi"/>
          <w:bCs/>
        </w:rPr>
      </w:pPr>
      <w:r>
        <w:rPr>
          <w:rFonts w:cstheme="minorHAnsi"/>
          <w:bCs/>
        </w:rPr>
        <w:t>The cost of the single concrete ring type latrine is around 350 to 400 USD and the single concrete ring type latrines also require more frequent desludging. Whereas, the double concrete ring type latrines is less cost</w:t>
      </w:r>
      <w:r w:rsidR="0078591F">
        <w:rPr>
          <w:rFonts w:cstheme="minorHAnsi"/>
          <w:bCs/>
        </w:rPr>
        <w:t>l</w:t>
      </w:r>
      <w:r>
        <w:rPr>
          <w:rFonts w:cstheme="minorHAnsi"/>
          <w:bCs/>
        </w:rPr>
        <w:t>y and may last longer.</w:t>
      </w:r>
      <w:r w:rsidR="00187DBD">
        <w:rPr>
          <w:rFonts w:cstheme="minorHAnsi"/>
          <w:bCs/>
        </w:rPr>
        <w:t xml:space="preserve"> Being identified the cost effectiveness, upgrading of the single concrete </w:t>
      </w:r>
      <w:r w:rsidR="0078591F">
        <w:rPr>
          <w:rFonts w:cstheme="minorHAnsi"/>
          <w:bCs/>
        </w:rPr>
        <w:t>pit</w:t>
      </w:r>
      <w:r w:rsidR="00187DBD">
        <w:rPr>
          <w:rFonts w:cstheme="minorHAnsi"/>
          <w:bCs/>
        </w:rPr>
        <w:t xml:space="preserve">type latrine </w:t>
      </w:r>
      <w:r w:rsidR="0078591F">
        <w:rPr>
          <w:rFonts w:cstheme="minorHAnsi"/>
          <w:bCs/>
        </w:rPr>
        <w:t>to a two-pit latrine is</w:t>
      </w:r>
      <w:r w:rsidR="00187DBD">
        <w:rPr>
          <w:rFonts w:cstheme="minorHAnsi"/>
          <w:bCs/>
        </w:rPr>
        <w:t>being undertaken by some agencies. For example in Ohn Taw Gyi IDP camp.</w:t>
      </w:r>
    </w:p>
    <w:p w:rsidR="0082335E" w:rsidRPr="00B14C0E" w:rsidRDefault="0082335E" w:rsidP="008E53A7">
      <w:pPr>
        <w:pStyle w:val="ListParagraph"/>
        <w:numPr>
          <w:ilvl w:val="0"/>
          <w:numId w:val="6"/>
        </w:numPr>
        <w:jc w:val="both"/>
        <w:rPr>
          <w:rFonts w:cstheme="minorHAnsi"/>
          <w:bCs/>
          <w:color w:val="002060"/>
        </w:rPr>
      </w:pPr>
      <w:r w:rsidRPr="00B14C0E">
        <w:rPr>
          <w:rFonts w:cstheme="minorHAnsi"/>
          <w:bCs/>
          <w:color w:val="002060"/>
        </w:rPr>
        <w:t xml:space="preserve">Cross cutting </w:t>
      </w:r>
      <w:r w:rsidR="00D21BC6" w:rsidRPr="00B14C0E">
        <w:rPr>
          <w:rFonts w:cstheme="minorHAnsi"/>
          <w:bCs/>
          <w:color w:val="002060"/>
        </w:rPr>
        <w:t>issues with other sectors</w:t>
      </w:r>
    </w:p>
    <w:p w:rsidR="0082335E" w:rsidRPr="00D21BC6" w:rsidRDefault="0082335E" w:rsidP="008E53A7">
      <w:pPr>
        <w:ind w:firstLine="360"/>
        <w:jc w:val="both"/>
        <w:rPr>
          <w:rFonts w:cstheme="minorHAnsi"/>
          <w:bCs/>
        </w:rPr>
      </w:pPr>
      <w:r w:rsidRPr="00D21BC6">
        <w:rPr>
          <w:rFonts w:cstheme="minorHAnsi"/>
          <w:bCs/>
        </w:rPr>
        <w:t>Firewood – Steps</w:t>
      </w:r>
      <w:r w:rsidR="00B04335">
        <w:rPr>
          <w:rFonts w:cstheme="minorHAnsi"/>
          <w:bCs/>
        </w:rPr>
        <w:t xml:space="preserve"> and the walls</w:t>
      </w:r>
      <w:r w:rsidRPr="00D21BC6">
        <w:rPr>
          <w:rFonts w:cstheme="minorHAnsi"/>
          <w:bCs/>
        </w:rPr>
        <w:t xml:space="preserve"> of the latrines were taken by IDPs to use as fuel due to the lack of firewood. Thus, it has resulted in replacing with either concrete blocks or sand.</w:t>
      </w:r>
      <w:r w:rsidR="00184380">
        <w:rPr>
          <w:rFonts w:cstheme="minorHAnsi"/>
          <w:bCs/>
        </w:rPr>
        <w:t xml:space="preserve"> Each </w:t>
      </w:r>
      <w:r w:rsidR="00C44272">
        <w:rPr>
          <w:rFonts w:cstheme="minorHAnsi"/>
          <w:bCs/>
        </w:rPr>
        <w:t xml:space="preserve">solution </w:t>
      </w:r>
      <w:r w:rsidR="00184380">
        <w:rPr>
          <w:rFonts w:cstheme="minorHAnsi"/>
          <w:bCs/>
        </w:rPr>
        <w:t>has its pros and cons.</w:t>
      </w:r>
    </w:p>
    <w:p w:rsidR="00B3203D" w:rsidRDefault="00B3203D" w:rsidP="008E53A7">
      <w:pPr>
        <w:ind w:firstLine="360"/>
        <w:jc w:val="both"/>
        <w:rPr>
          <w:rFonts w:cstheme="minorHAnsi"/>
          <w:bCs/>
        </w:rPr>
      </w:pPr>
      <w:r w:rsidRPr="00D21BC6">
        <w:rPr>
          <w:rFonts w:cstheme="minorHAnsi"/>
          <w:bCs/>
        </w:rPr>
        <w:t>Protection – Women and children are highly reluctant to use the latrines at night time and early in the morning due to the lack of lighting to the latrines.</w:t>
      </w:r>
      <w:r w:rsidR="006C7818" w:rsidRPr="00D21BC6">
        <w:rPr>
          <w:rFonts w:cstheme="minorHAnsi"/>
          <w:bCs/>
        </w:rPr>
        <w:t xml:space="preserve"> Privacy</w:t>
      </w:r>
      <w:r w:rsidR="00DA2EFA" w:rsidRPr="00D21BC6">
        <w:rPr>
          <w:rFonts w:cstheme="minorHAnsi"/>
          <w:bCs/>
        </w:rPr>
        <w:t xml:space="preserve"> is still an important issue as the bamboo sheet become rotted with time as well as the users used the parts of the bamboo sheet as a material to do the anal cleaning</w:t>
      </w:r>
      <w:r w:rsidR="00AB0EBB">
        <w:rPr>
          <w:rFonts w:cstheme="minorHAnsi"/>
          <w:bCs/>
        </w:rPr>
        <w:t xml:space="preserve"> specially in dry season, when the water availability is a strong concern</w:t>
      </w:r>
      <w:r w:rsidR="00DA2EFA" w:rsidRPr="00D21BC6">
        <w:rPr>
          <w:rFonts w:cstheme="minorHAnsi"/>
          <w:bCs/>
        </w:rPr>
        <w:t>.</w:t>
      </w:r>
      <w:r w:rsidR="00B04335">
        <w:rPr>
          <w:rFonts w:cstheme="minorHAnsi"/>
          <w:bCs/>
        </w:rPr>
        <w:t xml:space="preserve"> Some agencies used the bamboo sheet erected outside the latrine to provide more privacy to the women.</w:t>
      </w:r>
    </w:p>
    <w:p w:rsidR="00867A1D" w:rsidRDefault="00867A1D" w:rsidP="008E53A7">
      <w:pPr>
        <w:ind w:firstLine="360"/>
        <w:jc w:val="both"/>
        <w:rPr>
          <w:rFonts w:cstheme="minorHAnsi"/>
          <w:bCs/>
        </w:rPr>
      </w:pPr>
      <w:r>
        <w:rPr>
          <w:rFonts w:cstheme="minorHAnsi"/>
          <w:bCs/>
        </w:rPr>
        <w:t>Disability</w:t>
      </w:r>
      <w:r w:rsidR="00B04335">
        <w:rPr>
          <w:rFonts w:cstheme="minorHAnsi"/>
          <w:bCs/>
        </w:rPr>
        <w:t xml:space="preserve"> – Latrines for disable persons are not </w:t>
      </w:r>
      <w:r w:rsidR="0083253B">
        <w:rPr>
          <w:rFonts w:cstheme="minorHAnsi"/>
          <w:bCs/>
        </w:rPr>
        <w:t>available in all the camps and the location of the disable friendly latrines need to be identified together with the IDPs to ensure in keeping the minimum distance where disable persons are residing. Moreover, it is also found that</w:t>
      </w:r>
      <w:r w:rsidR="00CB16AE">
        <w:rPr>
          <w:rFonts w:cstheme="minorHAnsi"/>
          <w:bCs/>
        </w:rPr>
        <w:t xml:space="preserve"> the current design needs improvement in the following parts such as</w:t>
      </w:r>
      <w:r w:rsidR="0083253B">
        <w:rPr>
          <w:rFonts w:cstheme="minorHAnsi"/>
          <w:bCs/>
        </w:rPr>
        <w:t xml:space="preserve"> larger door, hand rail</w:t>
      </w:r>
      <w:r w:rsidR="00EB4D4A">
        <w:rPr>
          <w:rFonts w:cstheme="minorHAnsi"/>
          <w:bCs/>
        </w:rPr>
        <w:t xml:space="preserve"> and narrow footsteps with wider width</w:t>
      </w:r>
      <w:r w:rsidR="0083253B">
        <w:rPr>
          <w:rFonts w:cstheme="minorHAnsi"/>
          <w:bCs/>
        </w:rPr>
        <w:t xml:space="preserve"> are required to create more space and better access both for disable persons and the care takers of the disable person.</w:t>
      </w:r>
    </w:p>
    <w:p w:rsidR="00D21BC6" w:rsidRPr="00B14C0E" w:rsidRDefault="00D21BC6" w:rsidP="008E53A7">
      <w:pPr>
        <w:pStyle w:val="ListParagraph"/>
        <w:numPr>
          <w:ilvl w:val="0"/>
          <w:numId w:val="6"/>
        </w:numPr>
        <w:jc w:val="both"/>
        <w:rPr>
          <w:rFonts w:cstheme="minorHAnsi"/>
          <w:bCs/>
          <w:color w:val="002060"/>
        </w:rPr>
      </w:pPr>
      <w:r w:rsidRPr="00B14C0E">
        <w:rPr>
          <w:rFonts w:cstheme="minorHAnsi"/>
          <w:bCs/>
          <w:color w:val="002060"/>
        </w:rPr>
        <w:t>Limitation in Geography and Weather</w:t>
      </w:r>
    </w:p>
    <w:p w:rsidR="00B20F6D" w:rsidRDefault="00B20F6D" w:rsidP="008E53A7">
      <w:pPr>
        <w:ind w:firstLine="360"/>
        <w:jc w:val="both"/>
        <w:rPr>
          <w:rFonts w:cstheme="minorHAnsi"/>
          <w:bCs/>
        </w:rPr>
      </w:pPr>
      <w:r w:rsidRPr="00BE4A6E">
        <w:rPr>
          <w:rFonts w:cstheme="minorHAnsi"/>
          <w:bCs/>
        </w:rPr>
        <w:t>The location and availability of the land space is a major factor for W</w:t>
      </w:r>
      <w:r w:rsidR="00BE4A6E" w:rsidRPr="00BE4A6E">
        <w:rPr>
          <w:rFonts w:cstheme="minorHAnsi"/>
          <w:bCs/>
        </w:rPr>
        <w:t xml:space="preserve">ASH agencies where the camps are closely located to the paddy field or the rural dwellings. Thus, </w:t>
      </w:r>
      <w:r w:rsidR="00D21BC6">
        <w:rPr>
          <w:rFonts w:cstheme="minorHAnsi"/>
          <w:bCs/>
        </w:rPr>
        <w:t xml:space="preserve">the </w:t>
      </w:r>
      <w:r w:rsidR="00BE4A6E" w:rsidRPr="00BE4A6E">
        <w:rPr>
          <w:rFonts w:cstheme="minorHAnsi"/>
          <w:bCs/>
        </w:rPr>
        <w:t>latrine constructions become difficult and sometimes, the minimum standards are hard to achieve. In addition, some WASH agencies and authorities commonly used the decommission</w:t>
      </w:r>
      <w:r w:rsidR="003752A7">
        <w:rPr>
          <w:rFonts w:cstheme="minorHAnsi"/>
          <w:bCs/>
        </w:rPr>
        <w:t>ing</w:t>
      </w:r>
      <w:r w:rsidR="00BE4A6E" w:rsidRPr="00BE4A6E">
        <w:rPr>
          <w:rFonts w:cstheme="minorHAnsi"/>
          <w:bCs/>
        </w:rPr>
        <w:t xml:space="preserve"> method </w:t>
      </w:r>
      <w:r w:rsidR="00BE4A6E" w:rsidRPr="003752A7">
        <w:rPr>
          <w:rFonts w:cstheme="minorHAnsi"/>
          <w:bCs/>
          <w:i/>
        </w:rPr>
        <w:t>(moving the superstructure and dig new pit)</w:t>
      </w:r>
      <w:r w:rsidR="00BE4A6E" w:rsidRPr="00BE4A6E">
        <w:rPr>
          <w:rFonts w:cstheme="minorHAnsi"/>
          <w:bCs/>
        </w:rPr>
        <w:t xml:space="preserve"> in the early phase of the emergency period. Another important fact from the logistical perspective is the access to the </w:t>
      </w:r>
      <w:r w:rsidR="00574D67">
        <w:rPr>
          <w:rFonts w:cstheme="minorHAnsi"/>
          <w:bCs/>
        </w:rPr>
        <w:t xml:space="preserve">pits for </w:t>
      </w:r>
      <w:r w:rsidR="00BE4A6E" w:rsidRPr="00BE4A6E">
        <w:rPr>
          <w:rFonts w:cstheme="minorHAnsi"/>
          <w:bCs/>
        </w:rPr>
        <w:t>desludging which is a great challenge for all WASH agencies. Therefore, it should be contemplated before the construction of the latrines.</w:t>
      </w:r>
    </w:p>
    <w:p w:rsidR="00CB08A0" w:rsidRDefault="00CB08A0" w:rsidP="008E53A7">
      <w:pPr>
        <w:ind w:firstLine="360"/>
        <w:jc w:val="both"/>
        <w:rPr>
          <w:rFonts w:cstheme="minorHAnsi"/>
          <w:bCs/>
        </w:rPr>
      </w:pPr>
      <w:r>
        <w:rPr>
          <w:rFonts w:cstheme="minorHAnsi"/>
          <w:bCs/>
        </w:rPr>
        <w:t xml:space="preserve">The type of the soil </w:t>
      </w:r>
      <w:r w:rsidR="005943EA">
        <w:rPr>
          <w:rFonts w:cstheme="minorHAnsi"/>
          <w:bCs/>
        </w:rPr>
        <w:t xml:space="preserve">has a </w:t>
      </w:r>
      <w:r>
        <w:rPr>
          <w:rFonts w:cstheme="minorHAnsi"/>
          <w:bCs/>
        </w:rPr>
        <w:t xml:space="preserve">great impact on the life span of the latrine pits as well as </w:t>
      </w:r>
      <w:r w:rsidR="00574D67">
        <w:rPr>
          <w:rFonts w:cstheme="minorHAnsi"/>
          <w:bCs/>
        </w:rPr>
        <w:t xml:space="preserve">on </w:t>
      </w:r>
      <w:r>
        <w:rPr>
          <w:rFonts w:cstheme="minorHAnsi"/>
          <w:bCs/>
        </w:rPr>
        <w:t xml:space="preserve">the contamination of the ground water. The life span of the latrine pits in sandy soil is </w:t>
      </w:r>
      <w:r w:rsidRPr="00CB08A0">
        <w:rPr>
          <w:rFonts w:cstheme="minorHAnsi"/>
          <w:bCs/>
        </w:rPr>
        <w:t xml:space="preserve">usually </w:t>
      </w:r>
      <w:r w:rsidRPr="003D0084">
        <w:rPr>
          <w:rFonts w:cstheme="minorHAnsi"/>
          <w:bCs/>
          <w:i/>
        </w:rPr>
        <w:t>2 to 4 months</w:t>
      </w:r>
      <w:r>
        <w:rPr>
          <w:rFonts w:cstheme="minorHAnsi"/>
          <w:bCs/>
        </w:rPr>
        <w:t xml:space="preserve"> longer than the pits in muddy soil where the permeability is considerably low. In addition, the ground </w:t>
      </w:r>
      <w:r>
        <w:rPr>
          <w:rFonts w:cstheme="minorHAnsi"/>
          <w:bCs/>
        </w:rPr>
        <w:lastRenderedPageBreak/>
        <w:t xml:space="preserve">water table is shallow up to 1.5-2 </w:t>
      </w:r>
      <w:r w:rsidR="00574D67">
        <w:rPr>
          <w:rFonts w:cstheme="minorHAnsi"/>
          <w:bCs/>
        </w:rPr>
        <w:t>meters</w:t>
      </w:r>
      <w:r>
        <w:rPr>
          <w:rFonts w:cstheme="minorHAnsi"/>
          <w:bCs/>
        </w:rPr>
        <w:t xml:space="preserve"> in some areas and as a consequence, the risk of water contamination is considerably increased. Therefore, it is important for the implementing agencies to consider the type of the soil, the level of the water table</w:t>
      </w:r>
      <w:r w:rsidR="005943EA">
        <w:rPr>
          <w:rFonts w:cstheme="minorHAnsi"/>
          <w:bCs/>
        </w:rPr>
        <w:t xml:space="preserve"> including the topography</w:t>
      </w:r>
      <w:r>
        <w:rPr>
          <w:rFonts w:cstheme="minorHAnsi"/>
          <w:bCs/>
        </w:rPr>
        <w:t xml:space="preserve"> and the </w:t>
      </w:r>
      <w:r w:rsidR="005943EA">
        <w:rPr>
          <w:rFonts w:cstheme="minorHAnsi"/>
          <w:bCs/>
        </w:rPr>
        <w:t xml:space="preserve">overall </w:t>
      </w:r>
      <w:r>
        <w:rPr>
          <w:rFonts w:cstheme="minorHAnsi"/>
          <w:bCs/>
        </w:rPr>
        <w:t>lif</w:t>
      </w:r>
      <w:r w:rsidR="005943EA">
        <w:rPr>
          <w:rFonts w:cstheme="minorHAnsi"/>
          <w:bCs/>
        </w:rPr>
        <w:t>e span of the latrine</w:t>
      </w:r>
      <w:r>
        <w:rPr>
          <w:rFonts w:cstheme="minorHAnsi"/>
          <w:bCs/>
        </w:rPr>
        <w:t xml:space="preserve"> in designing the latrine pits.</w:t>
      </w:r>
    </w:p>
    <w:p w:rsidR="00D21BC6" w:rsidRDefault="00D21BC6" w:rsidP="008E53A7">
      <w:pPr>
        <w:ind w:firstLine="360"/>
        <w:jc w:val="both"/>
        <w:rPr>
          <w:rFonts w:cstheme="minorHAnsi"/>
          <w:bCs/>
        </w:rPr>
      </w:pPr>
      <w:r>
        <w:rPr>
          <w:rFonts w:cstheme="minorHAnsi"/>
          <w:bCs/>
        </w:rPr>
        <w:t>Rakhine has a heavy rainfall during the raining season. This has direct and indirect impact on the implementation of the WASH activities</w:t>
      </w:r>
      <w:r w:rsidR="00EB4D4A">
        <w:rPr>
          <w:rFonts w:cstheme="minorHAnsi"/>
          <w:bCs/>
        </w:rPr>
        <w:t xml:space="preserve"> and the lifespan of the latrine and its pit</w:t>
      </w:r>
      <w:r>
        <w:rPr>
          <w:rFonts w:cstheme="minorHAnsi"/>
          <w:bCs/>
        </w:rPr>
        <w:t>. Therefore, the construction work should be distributed af</w:t>
      </w:r>
      <w:r w:rsidR="00667DC1">
        <w:rPr>
          <w:rFonts w:cstheme="minorHAnsi"/>
          <w:bCs/>
        </w:rPr>
        <w:t xml:space="preserve">ter considering the rainfall period. </w:t>
      </w:r>
    </w:p>
    <w:p w:rsidR="00667DC1" w:rsidRDefault="00667DC1" w:rsidP="008E53A7">
      <w:pPr>
        <w:pStyle w:val="Caption"/>
        <w:keepNext/>
      </w:pPr>
      <w:r>
        <w:t xml:space="preserve">Table </w:t>
      </w:r>
      <w:fldSimple w:instr=" SEQ Table \* ARABIC ">
        <w:r w:rsidR="00123494">
          <w:rPr>
            <w:noProof/>
          </w:rPr>
          <w:t>3</w:t>
        </w:r>
      </w:fldSimple>
      <w:r>
        <w:t xml:space="preserve"> Average Rainfall in Rakhine State in 2012 </w:t>
      </w:r>
    </w:p>
    <w:tbl>
      <w:tblPr>
        <w:tblStyle w:val="LightList-Accent5"/>
        <w:tblW w:w="0" w:type="auto"/>
        <w:tblLook w:val="04A0"/>
      </w:tblPr>
      <w:tblGrid>
        <w:gridCol w:w="1596"/>
        <w:gridCol w:w="1596"/>
        <w:gridCol w:w="1596"/>
        <w:gridCol w:w="1596"/>
        <w:gridCol w:w="1596"/>
        <w:gridCol w:w="1596"/>
      </w:tblGrid>
      <w:tr w:rsidR="00667DC1" w:rsidRPr="00B14C0E" w:rsidTr="00B14C0E">
        <w:trPr>
          <w:cnfStyle w:val="100000000000"/>
        </w:trPr>
        <w:tc>
          <w:tcPr>
            <w:cnfStyle w:val="001000000000"/>
            <w:tcW w:w="1596" w:type="dxa"/>
          </w:tcPr>
          <w:p w:rsidR="00667DC1" w:rsidRPr="00B14C0E" w:rsidRDefault="00667DC1" w:rsidP="008E53A7">
            <w:pPr>
              <w:jc w:val="both"/>
              <w:rPr>
                <w:rFonts w:cstheme="minorHAnsi"/>
                <w:bCs w:val="0"/>
                <w:sz w:val="20"/>
              </w:rPr>
            </w:pPr>
            <w:r w:rsidRPr="00B14C0E">
              <w:rPr>
                <w:rFonts w:cstheme="minorHAnsi"/>
                <w:bCs w:val="0"/>
                <w:sz w:val="20"/>
              </w:rPr>
              <w:t>May</w:t>
            </w:r>
          </w:p>
        </w:tc>
        <w:tc>
          <w:tcPr>
            <w:tcW w:w="1596" w:type="dxa"/>
          </w:tcPr>
          <w:p w:rsidR="00667DC1" w:rsidRPr="00B14C0E" w:rsidRDefault="00667DC1" w:rsidP="008E53A7">
            <w:pPr>
              <w:jc w:val="both"/>
              <w:cnfStyle w:val="100000000000"/>
              <w:rPr>
                <w:rFonts w:cstheme="minorHAnsi"/>
                <w:bCs w:val="0"/>
                <w:sz w:val="20"/>
              </w:rPr>
            </w:pPr>
            <w:r w:rsidRPr="00B14C0E">
              <w:rPr>
                <w:rFonts w:cstheme="minorHAnsi"/>
                <w:bCs w:val="0"/>
                <w:sz w:val="20"/>
              </w:rPr>
              <w:t>June</w:t>
            </w:r>
          </w:p>
        </w:tc>
        <w:tc>
          <w:tcPr>
            <w:tcW w:w="1596" w:type="dxa"/>
          </w:tcPr>
          <w:p w:rsidR="00667DC1" w:rsidRPr="00B14C0E" w:rsidRDefault="00667DC1" w:rsidP="008E53A7">
            <w:pPr>
              <w:jc w:val="both"/>
              <w:cnfStyle w:val="100000000000"/>
              <w:rPr>
                <w:rFonts w:cstheme="minorHAnsi"/>
                <w:bCs w:val="0"/>
                <w:sz w:val="20"/>
              </w:rPr>
            </w:pPr>
            <w:r w:rsidRPr="00B14C0E">
              <w:rPr>
                <w:rFonts w:cstheme="minorHAnsi"/>
                <w:bCs w:val="0"/>
                <w:sz w:val="20"/>
              </w:rPr>
              <w:t xml:space="preserve"> July</w:t>
            </w:r>
          </w:p>
        </w:tc>
        <w:tc>
          <w:tcPr>
            <w:tcW w:w="1596" w:type="dxa"/>
          </w:tcPr>
          <w:p w:rsidR="00667DC1" w:rsidRPr="00B14C0E" w:rsidRDefault="00667DC1" w:rsidP="008E53A7">
            <w:pPr>
              <w:jc w:val="both"/>
              <w:cnfStyle w:val="100000000000"/>
              <w:rPr>
                <w:rFonts w:cstheme="minorHAnsi"/>
                <w:bCs w:val="0"/>
                <w:sz w:val="20"/>
              </w:rPr>
            </w:pPr>
            <w:r w:rsidRPr="00B14C0E">
              <w:rPr>
                <w:rFonts w:cstheme="minorHAnsi"/>
                <w:bCs w:val="0"/>
                <w:sz w:val="20"/>
              </w:rPr>
              <w:t>August</w:t>
            </w:r>
          </w:p>
        </w:tc>
        <w:tc>
          <w:tcPr>
            <w:tcW w:w="1596" w:type="dxa"/>
          </w:tcPr>
          <w:p w:rsidR="00667DC1" w:rsidRPr="00B14C0E" w:rsidRDefault="00667DC1" w:rsidP="008E53A7">
            <w:pPr>
              <w:jc w:val="both"/>
              <w:cnfStyle w:val="100000000000"/>
              <w:rPr>
                <w:rFonts w:cstheme="minorHAnsi"/>
                <w:bCs w:val="0"/>
                <w:sz w:val="20"/>
              </w:rPr>
            </w:pPr>
            <w:r w:rsidRPr="00B14C0E">
              <w:rPr>
                <w:rFonts w:cstheme="minorHAnsi"/>
                <w:bCs w:val="0"/>
                <w:sz w:val="20"/>
              </w:rPr>
              <w:t>September</w:t>
            </w:r>
          </w:p>
        </w:tc>
        <w:tc>
          <w:tcPr>
            <w:tcW w:w="1596" w:type="dxa"/>
          </w:tcPr>
          <w:p w:rsidR="00667DC1" w:rsidRPr="00B14C0E" w:rsidRDefault="00667DC1" w:rsidP="008E53A7">
            <w:pPr>
              <w:jc w:val="both"/>
              <w:cnfStyle w:val="100000000000"/>
              <w:rPr>
                <w:rFonts w:cstheme="minorHAnsi"/>
                <w:bCs w:val="0"/>
                <w:sz w:val="20"/>
              </w:rPr>
            </w:pPr>
            <w:r w:rsidRPr="00B14C0E">
              <w:rPr>
                <w:rFonts w:cstheme="minorHAnsi"/>
                <w:bCs w:val="0"/>
                <w:sz w:val="20"/>
              </w:rPr>
              <w:t>October</w:t>
            </w:r>
          </w:p>
        </w:tc>
      </w:tr>
      <w:tr w:rsidR="00667DC1" w:rsidRPr="00B14C0E" w:rsidTr="00B14C0E">
        <w:trPr>
          <w:cnfStyle w:val="000000100000"/>
        </w:trPr>
        <w:tc>
          <w:tcPr>
            <w:cnfStyle w:val="001000000000"/>
            <w:tcW w:w="1596" w:type="dxa"/>
          </w:tcPr>
          <w:p w:rsidR="00667DC1" w:rsidRPr="00B14C0E" w:rsidRDefault="00667DC1" w:rsidP="008E53A7">
            <w:pPr>
              <w:jc w:val="both"/>
              <w:rPr>
                <w:rFonts w:cstheme="minorHAnsi"/>
                <w:b w:val="0"/>
                <w:bCs w:val="0"/>
                <w:sz w:val="20"/>
              </w:rPr>
            </w:pPr>
            <w:r w:rsidRPr="00B14C0E">
              <w:rPr>
                <w:rFonts w:cstheme="minorHAnsi"/>
                <w:b w:val="0"/>
                <w:bCs w:val="0"/>
                <w:sz w:val="20"/>
              </w:rPr>
              <w:t>268 mm</w:t>
            </w:r>
          </w:p>
        </w:tc>
        <w:tc>
          <w:tcPr>
            <w:tcW w:w="1596" w:type="dxa"/>
          </w:tcPr>
          <w:p w:rsidR="00667DC1" w:rsidRPr="00B14C0E" w:rsidRDefault="00667DC1" w:rsidP="008E53A7">
            <w:pPr>
              <w:jc w:val="both"/>
              <w:cnfStyle w:val="000000100000"/>
              <w:rPr>
                <w:rFonts w:cstheme="minorHAnsi"/>
                <w:bCs/>
                <w:sz w:val="20"/>
              </w:rPr>
            </w:pPr>
            <w:r w:rsidRPr="00B14C0E">
              <w:rPr>
                <w:rFonts w:cstheme="minorHAnsi"/>
                <w:bCs/>
                <w:sz w:val="20"/>
              </w:rPr>
              <w:t>1091 mm</w:t>
            </w:r>
          </w:p>
        </w:tc>
        <w:tc>
          <w:tcPr>
            <w:tcW w:w="1596" w:type="dxa"/>
          </w:tcPr>
          <w:p w:rsidR="00667DC1" w:rsidRPr="00B14C0E" w:rsidRDefault="00667DC1" w:rsidP="008E53A7">
            <w:pPr>
              <w:jc w:val="both"/>
              <w:cnfStyle w:val="000000100000"/>
              <w:rPr>
                <w:rFonts w:cstheme="minorHAnsi"/>
                <w:bCs/>
                <w:sz w:val="20"/>
              </w:rPr>
            </w:pPr>
            <w:r w:rsidRPr="00B14C0E">
              <w:rPr>
                <w:rFonts w:cstheme="minorHAnsi"/>
                <w:bCs/>
                <w:sz w:val="20"/>
              </w:rPr>
              <w:t>1155 mm</w:t>
            </w:r>
          </w:p>
        </w:tc>
        <w:tc>
          <w:tcPr>
            <w:tcW w:w="1596" w:type="dxa"/>
          </w:tcPr>
          <w:p w:rsidR="00667DC1" w:rsidRPr="00B14C0E" w:rsidRDefault="00667DC1" w:rsidP="008E53A7">
            <w:pPr>
              <w:jc w:val="both"/>
              <w:cnfStyle w:val="000000100000"/>
              <w:rPr>
                <w:rFonts w:cstheme="minorHAnsi"/>
                <w:bCs/>
                <w:sz w:val="20"/>
              </w:rPr>
            </w:pPr>
            <w:r w:rsidRPr="00B14C0E">
              <w:rPr>
                <w:rFonts w:cstheme="minorHAnsi"/>
                <w:bCs/>
                <w:sz w:val="20"/>
              </w:rPr>
              <w:t>1025 mm</w:t>
            </w:r>
          </w:p>
        </w:tc>
        <w:tc>
          <w:tcPr>
            <w:tcW w:w="1596" w:type="dxa"/>
          </w:tcPr>
          <w:p w:rsidR="00667DC1" w:rsidRPr="00B14C0E" w:rsidRDefault="00667DC1" w:rsidP="008E53A7">
            <w:pPr>
              <w:jc w:val="both"/>
              <w:cnfStyle w:val="000000100000"/>
              <w:rPr>
                <w:rFonts w:cstheme="minorHAnsi"/>
                <w:bCs/>
                <w:sz w:val="20"/>
              </w:rPr>
            </w:pPr>
            <w:r w:rsidRPr="00B14C0E">
              <w:rPr>
                <w:rFonts w:cstheme="minorHAnsi"/>
                <w:bCs/>
                <w:sz w:val="20"/>
              </w:rPr>
              <w:t>537 mm</w:t>
            </w:r>
          </w:p>
        </w:tc>
        <w:tc>
          <w:tcPr>
            <w:tcW w:w="1596" w:type="dxa"/>
          </w:tcPr>
          <w:p w:rsidR="00667DC1" w:rsidRPr="00B14C0E" w:rsidRDefault="00667DC1" w:rsidP="008E53A7">
            <w:pPr>
              <w:jc w:val="both"/>
              <w:cnfStyle w:val="000000100000"/>
              <w:rPr>
                <w:rFonts w:cstheme="minorHAnsi"/>
                <w:bCs/>
                <w:sz w:val="20"/>
              </w:rPr>
            </w:pPr>
            <w:r w:rsidRPr="00B14C0E">
              <w:rPr>
                <w:rFonts w:cstheme="minorHAnsi"/>
                <w:bCs/>
                <w:sz w:val="20"/>
              </w:rPr>
              <w:t>289 mm</w:t>
            </w:r>
          </w:p>
        </w:tc>
      </w:tr>
    </w:tbl>
    <w:p w:rsidR="00667DC1" w:rsidRPr="00BE4A6E" w:rsidRDefault="00667DC1" w:rsidP="008E53A7">
      <w:pPr>
        <w:ind w:firstLine="360"/>
        <w:jc w:val="both"/>
        <w:rPr>
          <w:rFonts w:cstheme="minorHAnsi"/>
          <w:bCs/>
        </w:rPr>
      </w:pPr>
    </w:p>
    <w:p w:rsidR="00AF078E" w:rsidRDefault="00AF078E" w:rsidP="008E53A7">
      <w:pPr>
        <w:ind w:firstLine="360"/>
        <w:jc w:val="both"/>
        <w:rPr>
          <w:rFonts w:cstheme="minorHAnsi"/>
          <w:bCs/>
        </w:rPr>
      </w:pPr>
      <w:r w:rsidRPr="00C03762">
        <w:rPr>
          <w:rFonts w:cstheme="minorHAnsi"/>
          <w:bCs/>
        </w:rPr>
        <w:t xml:space="preserve">Furthermore, </w:t>
      </w:r>
      <w:r w:rsidR="00C03762" w:rsidRPr="00C03762">
        <w:rPr>
          <w:rFonts w:cstheme="minorHAnsi"/>
          <w:bCs/>
        </w:rPr>
        <w:t xml:space="preserve">some roofing of the latrines </w:t>
      </w:r>
      <w:r w:rsidR="00187DBD" w:rsidRPr="00C03762">
        <w:rPr>
          <w:rFonts w:cstheme="minorHAnsi"/>
          <w:bCs/>
        </w:rPr>
        <w:t>was</w:t>
      </w:r>
      <w:r w:rsidR="00C03762" w:rsidRPr="00C03762">
        <w:rPr>
          <w:rFonts w:cstheme="minorHAnsi"/>
          <w:bCs/>
        </w:rPr>
        <w:t xml:space="preserve"> damaged by the strong wind during the </w:t>
      </w:r>
      <w:r w:rsidR="00AC304A" w:rsidRPr="00C03762">
        <w:rPr>
          <w:rFonts w:cstheme="minorHAnsi"/>
          <w:bCs/>
        </w:rPr>
        <w:t>monsoon</w:t>
      </w:r>
      <w:r w:rsidR="00C03762" w:rsidRPr="00C03762">
        <w:rPr>
          <w:rFonts w:cstheme="minorHAnsi"/>
          <w:bCs/>
        </w:rPr>
        <w:t xml:space="preserve"> season. Although these incidents were relatively rare, the risk mitigation should be taken during the construction</w:t>
      </w:r>
      <w:r w:rsidR="00AC304A">
        <w:rPr>
          <w:rFonts w:cstheme="minorHAnsi"/>
          <w:bCs/>
        </w:rPr>
        <w:t xml:space="preserve"> by adding for example wind </w:t>
      </w:r>
      <w:r w:rsidR="00594495">
        <w:rPr>
          <w:rFonts w:cstheme="minorHAnsi"/>
          <w:bCs/>
        </w:rPr>
        <w:t>breakers.</w:t>
      </w:r>
    </w:p>
    <w:p w:rsidR="00C03762" w:rsidRPr="00B14C0E" w:rsidRDefault="00C03762" w:rsidP="008E53A7">
      <w:pPr>
        <w:pStyle w:val="ListParagraph"/>
        <w:numPr>
          <w:ilvl w:val="0"/>
          <w:numId w:val="6"/>
        </w:numPr>
        <w:jc w:val="both"/>
        <w:rPr>
          <w:rFonts w:cstheme="minorHAnsi"/>
          <w:bCs/>
          <w:color w:val="002060"/>
        </w:rPr>
      </w:pPr>
      <w:r w:rsidRPr="00B14C0E">
        <w:rPr>
          <w:rFonts w:cstheme="minorHAnsi"/>
          <w:bCs/>
          <w:color w:val="002060"/>
        </w:rPr>
        <w:t>User Interface</w:t>
      </w:r>
    </w:p>
    <w:p w:rsidR="00C03762" w:rsidRDefault="00C03762" w:rsidP="008E53A7">
      <w:pPr>
        <w:ind w:firstLine="360"/>
        <w:jc w:val="both"/>
        <w:rPr>
          <w:rFonts w:cstheme="minorHAnsi"/>
          <w:bCs/>
        </w:rPr>
      </w:pPr>
      <w:r>
        <w:rPr>
          <w:rFonts w:cstheme="minorHAnsi"/>
          <w:bCs/>
        </w:rPr>
        <w:t xml:space="preserve">It is found that the IDPs are considerably diverse in terms of social, educational and </w:t>
      </w:r>
      <w:r w:rsidR="005D31F5">
        <w:rPr>
          <w:rFonts w:cstheme="minorHAnsi"/>
          <w:bCs/>
        </w:rPr>
        <w:t>economic</w:t>
      </w:r>
      <w:r>
        <w:rPr>
          <w:rFonts w:cstheme="minorHAnsi"/>
          <w:bCs/>
        </w:rPr>
        <w:t xml:space="preserve"> backgrounds.</w:t>
      </w:r>
      <w:r w:rsidR="00CB7271">
        <w:rPr>
          <w:rFonts w:cstheme="minorHAnsi"/>
          <w:bCs/>
        </w:rPr>
        <w:t xml:space="preserve"> The majority of the IDPs did not have good hygiene.</w:t>
      </w:r>
      <w:r>
        <w:rPr>
          <w:rFonts w:cstheme="minorHAnsi"/>
          <w:bCs/>
        </w:rPr>
        <w:t xml:space="preserve"> This heterogeneity of the IDPs </w:t>
      </w:r>
      <w:r w:rsidR="00CF7717">
        <w:rPr>
          <w:rFonts w:cstheme="minorHAnsi"/>
          <w:bCs/>
        </w:rPr>
        <w:t>makes the implementi</w:t>
      </w:r>
      <w:r w:rsidR="00816606">
        <w:rPr>
          <w:rFonts w:cstheme="minorHAnsi"/>
          <w:bCs/>
        </w:rPr>
        <w:t>on of activities with</w:t>
      </w:r>
      <w:r w:rsidR="00CF7717">
        <w:rPr>
          <w:rFonts w:cstheme="minorHAnsi"/>
          <w:bCs/>
        </w:rPr>
        <w:t xml:space="preserve"> an interm</w:t>
      </w:r>
      <w:r w:rsidR="00CB7271">
        <w:rPr>
          <w:rFonts w:cstheme="minorHAnsi"/>
          <w:bCs/>
        </w:rPr>
        <w:t xml:space="preserve">ediate </w:t>
      </w:r>
      <w:r w:rsidR="00816606">
        <w:rPr>
          <w:rFonts w:cstheme="minorHAnsi"/>
          <w:bCs/>
        </w:rPr>
        <w:t>mobilization</w:t>
      </w:r>
      <w:r w:rsidR="00CB7271">
        <w:rPr>
          <w:rFonts w:cstheme="minorHAnsi"/>
          <w:bCs/>
        </w:rPr>
        <w:t xml:space="preserve"> ground. Hence, emphasis has been put on to </w:t>
      </w:r>
      <w:r w:rsidR="00816606">
        <w:rPr>
          <w:rFonts w:cstheme="minorHAnsi"/>
          <w:bCs/>
        </w:rPr>
        <w:t>minimize</w:t>
      </w:r>
      <w:r w:rsidR="00CB7271">
        <w:rPr>
          <w:rFonts w:cstheme="minorHAnsi"/>
          <w:bCs/>
        </w:rPr>
        <w:t xml:space="preserve"> the open defecation practice among the IDP population</w:t>
      </w:r>
      <w:r w:rsidR="00A96BE8">
        <w:rPr>
          <w:rFonts w:cstheme="minorHAnsi"/>
          <w:bCs/>
        </w:rPr>
        <w:t xml:space="preserve"> through the community mobilisation activities</w:t>
      </w:r>
      <w:r w:rsidR="00CB7271">
        <w:rPr>
          <w:rFonts w:cstheme="minorHAnsi"/>
          <w:bCs/>
        </w:rPr>
        <w:t>.</w:t>
      </w:r>
      <w:r w:rsidR="00A96BE8">
        <w:rPr>
          <w:rFonts w:cstheme="minorHAnsi"/>
          <w:bCs/>
        </w:rPr>
        <w:t xml:space="preserve"> Depending on the discussions with IDPs, the assigment of the latrines were either seggregated by gender or attributed by families. The following concerns</w:t>
      </w:r>
      <w:r w:rsidR="009D30F2">
        <w:rPr>
          <w:rFonts w:cstheme="minorHAnsi"/>
          <w:bCs/>
        </w:rPr>
        <w:t xml:space="preserve"> such as privacy, lighting, smell and availability of water</w:t>
      </w:r>
      <w:r w:rsidR="00A96BE8">
        <w:rPr>
          <w:rFonts w:cstheme="minorHAnsi"/>
          <w:bCs/>
        </w:rPr>
        <w:t xml:space="preserve"> has been expressed by the IDPs</w:t>
      </w:r>
      <w:r w:rsidR="009D30F2">
        <w:rPr>
          <w:rFonts w:cstheme="minorHAnsi"/>
          <w:bCs/>
        </w:rPr>
        <w:t>.</w:t>
      </w:r>
    </w:p>
    <w:p w:rsidR="009D30F2" w:rsidRPr="00B14C0E" w:rsidRDefault="009D30F2" w:rsidP="008E53A7">
      <w:pPr>
        <w:pStyle w:val="ListParagraph"/>
        <w:numPr>
          <w:ilvl w:val="0"/>
          <w:numId w:val="6"/>
        </w:numPr>
        <w:jc w:val="both"/>
        <w:rPr>
          <w:rFonts w:cstheme="minorHAnsi"/>
          <w:bCs/>
          <w:color w:val="002060"/>
        </w:rPr>
      </w:pPr>
      <w:r w:rsidRPr="00B14C0E">
        <w:rPr>
          <w:rFonts w:cstheme="minorHAnsi"/>
          <w:bCs/>
          <w:color w:val="002060"/>
        </w:rPr>
        <w:t>Operation and Maintenance (O&amp;M)</w:t>
      </w:r>
    </w:p>
    <w:p w:rsidR="009D30F2" w:rsidRPr="009D30F2" w:rsidRDefault="00517EC4" w:rsidP="008E53A7">
      <w:pPr>
        <w:ind w:firstLine="360"/>
        <w:jc w:val="both"/>
        <w:rPr>
          <w:rFonts w:cstheme="minorHAnsi"/>
          <w:bCs/>
        </w:rPr>
      </w:pPr>
      <w:r>
        <w:rPr>
          <w:rFonts w:cstheme="minorHAnsi"/>
          <w:bCs/>
        </w:rPr>
        <w:t>In general</w:t>
      </w:r>
      <w:r w:rsidR="009D30F2">
        <w:rPr>
          <w:rFonts w:cstheme="minorHAnsi"/>
          <w:bCs/>
        </w:rPr>
        <w:t>, the O&amp;M is taken by the implement</w:t>
      </w:r>
      <w:r w:rsidR="00890B9B">
        <w:rPr>
          <w:rFonts w:cstheme="minorHAnsi"/>
          <w:bCs/>
        </w:rPr>
        <w:t xml:space="preserve">ing WASH agencies by assigning either paid or unpaid </w:t>
      </w:r>
      <w:r w:rsidR="009D30F2">
        <w:rPr>
          <w:rFonts w:cstheme="minorHAnsi"/>
          <w:bCs/>
        </w:rPr>
        <w:t>volunteer workers to clean the latrines</w:t>
      </w:r>
      <w:r w:rsidR="00890B9B">
        <w:rPr>
          <w:rFonts w:cstheme="minorHAnsi"/>
          <w:bCs/>
        </w:rPr>
        <w:t>.</w:t>
      </w:r>
      <w:r>
        <w:rPr>
          <w:rFonts w:cstheme="minorHAnsi"/>
          <w:bCs/>
        </w:rPr>
        <w:t xml:space="preserve"> This should be gradually transferred to the community in o</w:t>
      </w:r>
      <w:r w:rsidR="00D22062">
        <w:rPr>
          <w:rFonts w:cstheme="minorHAnsi"/>
          <w:bCs/>
        </w:rPr>
        <w:t>r</w:t>
      </w:r>
      <w:r>
        <w:rPr>
          <w:rFonts w:cstheme="minorHAnsi"/>
          <w:bCs/>
        </w:rPr>
        <w:t xml:space="preserve">der to uplift the </w:t>
      </w:r>
      <w:r w:rsidR="00BE6CB5">
        <w:rPr>
          <w:rFonts w:cstheme="minorHAnsi"/>
          <w:bCs/>
        </w:rPr>
        <w:t xml:space="preserve">ownership sense in </w:t>
      </w:r>
      <w:r>
        <w:rPr>
          <w:rFonts w:cstheme="minorHAnsi"/>
          <w:bCs/>
        </w:rPr>
        <w:t>the community.</w:t>
      </w:r>
      <w:r w:rsidR="00890B9B">
        <w:rPr>
          <w:rFonts w:cstheme="minorHAnsi"/>
          <w:bCs/>
        </w:rPr>
        <w:t xml:space="preserve"> For the major repair, WASH agencies usually take the lead</w:t>
      </w:r>
      <w:r w:rsidR="00487CD6">
        <w:rPr>
          <w:rFonts w:cstheme="minorHAnsi"/>
          <w:bCs/>
        </w:rPr>
        <w:t xml:space="preserve"> which means that the repair cost needs to be considered in the ini</w:t>
      </w:r>
      <w:r w:rsidR="0028505C">
        <w:rPr>
          <w:rFonts w:cstheme="minorHAnsi"/>
          <w:bCs/>
        </w:rPr>
        <w:t>tial budget for every latrine</w:t>
      </w:r>
    </w:p>
    <w:p w:rsidR="00630CA2" w:rsidRDefault="00630CA2" w:rsidP="008E53A7">
      <w:pPr>
        <w:pStyle w:val="Subtitle"/>
        <w:pBdr>
          <w:bottom w:val="thinThickSmallGap" w:sz="18" w:space="1" w:color="4F81BD" w:themeColor="accent1"/>
        </w:pBdr>
      </w:pPr>
      <w:r>
        <w:t>Recommendations</w:t>
      </w:r>
    </w:p>
    <w:p w:rsidR="00187909" w:rsidRDefault="00187909" w:rsidP="003D0084">
      <w:pPr>
        <w:pStyle w:val="ListParagraph1"/>
        <w:numPr>
          <w:ilvl w:val="0"/>
          <w:numId w:val="3"/>
        </w:numPr>
        <w:spacing w:line="276" w:lineRule="auto"/>
        <w:contextualSpacing w:val="0"/>
        <w:rPr>
          <w:rFonts w:asciiTheme="minorHAnsi" w:hAnsiTheme="minorHAnsi" w:cstheme="minorHAnsi"/>
        </w:rPr>
      </w:pPr>
      <w:r>
        <w:rPr>
          <w:rFonts w:asciiTheme="minorHAnsi" w:hAnsiTheme="minorHAnsi" w:cstheme="minorHAnsi"/>
        </w:rPr>
        <w:t>The design of the latrine pits should be adapted depending on the camp size, the type of soil</w:t>
      </w:r>
      <w:r w:rsidR="00BE6CB5">
        <w:rPr>
          <w:rFonts w:asciiTheme="minorHAnsi" w:hAnsiTheme="minorHAnsi" w:cstheme="minorHAnsi"/>
        </w:rPr>
        <w:t>, the level of water table including topography, the overall lifespan of the latrine</w:t>
      </w:r>
      <w:r>
        <w:rPr>
          <w:rFonts w:asciiTheme="minorHAnsi" w:hAnsiTheme="minorHAnsi" w:cstheme="minorHAnsi"/>
        </w:rPr>
        <w:t xml:space="preserve"> and the density of the IDP population.</w:t>
      </w:r>
    </w:p>
    <w:p w:rsidR="00212DFA" w:rsidRDefault="00212DFA" w:rsidP="003D0084">
      <w:pPr>
        <w:pStyle w:val="ListParagraph1"/>
        <w:numPr>
          <w:ilvl w:val="0"/>
          <w:numId w:val="3"/>
        </w:numPr>
        <w:spacing w:line="276" w:lineRule="auto"/>
        <w:contextualSpacing w:val="0"/>
        <w:rPr>
          <w:rFonts w:asciiTheme="minorHAnsi" w:hAnsiTheme="minorHAnsi" w:cstheme="minorHAnsi"/>
        </w:rPr>
      </w:pPr>
      <w:r>
        <w:rPr>
          <w:rFonts w:asciiTheme="minorHAnsi" w:hAnsiTheme="minorHAnsi" w:cstheme="minorHAnsi"/>
        </w:rPr>
        <w:t>In the area of high ground water level, wider concrete rings</w:t>
      </w:r>
      <w:r w:rsidR="00BE6CB5">
        <w:rPr>
          <w:rFonts w:asciiTheme="minorHAnsi" w:hAnsiTheme="minorHAnsi" w:cstheme="minorHAnsi"/>
        </w:rPr>
        <w:t xml:space="preserve"> and watersealed concerte rings</w:t>
      </w:r>
      <w:r>
        <w:rPr>
          <w:rFonts w:asciiTheme="minorHAnsi" w:hAnsiTheme="minorHAnsi" w:cstheme="minorHAnsi"/>
        </w:rPr>
        <w:t xml:space="preserve"> can be used to keep the volume as large as possible.</w:t>
      </w:r>
    </w:p>
    <w:p w:rsidR="00742CC1" w:rsidRPr="00212DFA" w:rsidRDefault="00742CC1" w:rsidP="003D0084">
      <w:pPr>
        <w:pStyle w:val="ListParagraph1"/>
        <w:numPr>
          <w:ilvl w:val="0"/>
          <w:numId w:val="3"/>
        </w:numPr>
        <w:spacing w:line="276" w:lineRule="auto"/>
        <w:contextualSpacing w:val="0"/>
        <w:rPr>
          <w:rFonts w:asciiTheme="minorHAnsi" w:hAnsiTheme="minorHAnsi" w:cstheme="minorHAnsi"/>
        </w:rPr>
      </w:pPr>
      <w:r>
        <w:rPr>
          <w:rFonts w:asciiTheme="minorHAnsi" w:hAnsiTheme="minorHAnsi" w:cstheme="minorHAnsi"/>
        </w:rPr>
        <w:t xml:space="preserve">In the flood prone area, the level of </w:t>
      </w:r>
      <w:r w:rsidR="00AD1C48">
        <w:rPr>
          <w:rFonts w:asciiTheme="minorHAnsi" w:hAnsiTheme="minorHAnsi" w:cstheme="minorHAnsi"/>
        </w:rPr>
        <w:t>the latrines should be elevated</w:t>
      </w:r>
      <w:r>
        <w:rPr>
          <w:rFonts w:asciiTheme="minorHAnsi" w:hAnsiTheme="minorHAnsi" w:cstheme="minorHAnsi"/>
        </w:rPr>
        <w:t xml:space="preserve"> 1 to 1.5 metres above the ground</w:t>
      </w:r>
      <w:r w:rsidR="00AD1C48">
        <w:rPr>
          <w:rFonts w:asciiTheme="minorHAnsi" w:hAnsiTheme="minorHAnsi" w:cstheme="minorHAnsi"/>
        </w:rPr>
        <w:t xml:space="preserve"> level</w:t>
      </w:r>
      <w:r>
        <w:rPr>
          <w:rFonts w:asciiTheme="minorHAnsi" w:hAnsiTheme="minorHAnsi" w:cstheme="minorHAnsi"/>
        </w:rPr>
        <w:t xml:space="preserve">. </w:t>
      </w:r>
    </w:p>
    <w:p w:rsidR="003D0084" w:rsidRDefault="003D0084" w:rsidP="003D0084">
      <w:pPr>
        <w:pStyle w:val="ListParagraph1"/>
        <w:numPr>
          <w:ilvl w:val="0"/>
          <w:numId w:val="3"/>
        </w:numPr>
        <w:spacing w:line="276" w:lineRule="auto"/>
        <w:contextualSpacing w:val="0"/>
        <w:rPr>
          <w:rFonts w:asciiTheme="minorHAnsi" w:hAnsiTheme="minorHAnsi" w:cstheme="minorHAnsi"/>
        </w:rPr>
      </w:pPr>
      <w:r>
        <w:rPr>
          <w:rFonts w:cstheme="minorHAnsi"/>
          <w:bCs/>
        </w:rPr>
        <w:lastRenderedPageBreak/>
        <w:t>Coordination with the local authorities, shelter and other relevant sectors should be taken before the planning of the construction.</w:t>
      </w:r>
    </w:p>
    <w:p w:rsidR="003D0084" w:rsidRDefault="003D0084" w:rsidP="003D0084">
      <w:pPr>
        <w:pStyle w:val="ListParagraph"/>
        <w:numPr>
          <w:ilvl w:val="0"/>
          <w:numId w:val="3"/>
        </w:numPr>
        <w:spacing w:after="0"/>
        <w:jc w:val="both"/>
        <w:rPr>
          <w:rFonts w:cstheme="minorHAnsi"/>
          <w:bCs/>
        </w:rPr>
      </w:pPr>
      <w:r>
        <w:rPr>
          <w:rFonts w:cstheme="minorHAnsi"/>
          <w:bCs/>
        </w:rPr>
        <w:t>Approval for Land Use should be obtained before the construction to avoid the unnecessary conflict among the IDPs and communities.</w:t>
      </w:r>
    </w:p>
    <w:p w:rsidR="00BE6CB5" w:rsidRDefault="00BE6CB5" w:rsidP="003D0084">
      <w:pPr>
        <w:pStyle w:val="ListParagraph"/>
        <w:numPr>
          <w:ilvl w:val="0"/>
          <w:numId w:val="3"/>
        </w:numPr>
        <w:spacing w:after="0"/>
        <w:jc w:val="both"/>
        <w:rPr>
          <w:rFonts w:cstheme="minorHAnsi"/>
          <w:bCs/>
        </w:rPr>
      </w:pPr>
      <w:r>
        <w:rPr>
          <w:rFonts w:cstheme="minorHAnsi"/>
          <w:bCs/>
        </w:rPr>
        <w:t>Discussions with IDPs or community should be done to define the location of the Gender Separated Latrines to enhance the privacy of women. For example, latrines for women will be constructed on the one side of the camp and latrines for men on the other side of the camp.</w:t>
      </w:r>
    </w:p>
    <w:p w:rsidR="003752A7" w:rsidRPr="003752A7" w:rsidRDefault="003752A7" w:rsidP="003D0084">
      <w:pPr>
        <w:pStyle w:val="ListParagraph"/>
        <w:numPr>
          <w:ilvl w:val="0"/>
          <w:numId w:val="3"/>
        </w:numPr>
        <w:spacing w:after="0"/>
        <w:jc w:val="both"/>
        <w:rPr>
          <w:rFonts w:cstheme="minorHAnsi"/>
          <w:bCs/>
        </w:rPr>
      </w:pPr>
      <w:r w:rsidRPr="003752A7">
        <w:rPr>
          <w:rFonts w:cstheme="minorHAnsi"/>
          <w:bCs/>
        </w:rPr>
        <w:t>It should be contemplated before the construction of the latrines for the access of the desludging of the latrines.</w:t>
      </w:r>
    </w:p>
    <w:p w:rsidR="003D0084" w:rsidRPr="003D0084" w:rsidRDefault="00630CA2" w:rsidP="003D0084">
      <w:pPr>
        <w:pStyle w:val="ListParagraph"/>
        <w:numPr>
          <w:ilvl w:val="0"/>
          <w:numId w:val="3"/>
        </w:numPr>
        <w:spacing w:after="0"/>
        <w:contextualSpacing w:val="0"/>
        <w:jc w:val="both"/>
        <w:rPr>
          <w:rFonts w:cstheme="minorHAnsi"/>
        </w:rPr>
      </w:pPr>
      <w:r w:rsidRPr="003D0084">
        <w:rPr>
          <w:rFonts w:cstheme="minorHAnsi"/>
          <w:bCs/>
        </w:rPr>
        <w:t>Desludgin</w:t>
      </w:r>
      <w:r w:rsidR="003752A7" w:rsidRPr="003D0084">
        <w:rPr>
          <w:rFonts w:cstheme="minorHAnsi"/>
          <w:bCs/>
        </w:rPr>
        <w:t>g</w:t>
      </w:r>
      <w:r w:rsidR="00D64CAB">
        <w:rPr>
          <w:rFonts w:cstheme="minorHAnsi"/>
          <w:bCs/>
        </w:rPr>
        <w:t>, transport and treatment</w:t>
      </w:r>
      <w:r w:rsidR="00BE6CB5">
        <w:rPr>
          <w:rFonts w:cstheme="minorHAnsi"/>
          <w:bCs/>
        </w:rPr>
        <w:t>,</w:t>
      </w:r>
      <w:r w:rsidR="003752A7" w:rsidRPr="003D0084">
        <w:rPr>
          <w:rFonts w:cstheme="minorHAnsi"/>
          <w:bCs/>
        </w:rPr>
        <w:t xml:space="preserve"> and </w:t>
      </w:r>
      <w:r w:rsidR="00BE6CB5">
        <w:rPr>
          <w:rFonts w:cstheme="minorHAnsi"/>
          <w:bCs/>
        </w:rPr>
        <w:t>d</w:t>
      </w:r>
      <w:r w:rsidR="003752A7" w:rsidRPr="003D0084">
        <w:rPr>
          <w:rFonts w:cstheme="minorHAnsi"/>
          <w:bCs/>
        </w:rPr>
        <w:t>ecommissioning of the adult</w:t>
      </w:r>
      <w:r w:rsidRPr="003D0084">
        <w:rPr>
          <w:rFonts w:cstheme="minorHAnsi"/>
          <w:bCs/>
        </w:rPr>
        <w:t xml:space="preserve"> latrines should follow the common procedures </w:t>
      </w:r>
      <w:r w:rsidR="00BE6CB5">
        <w:rPr>
          <w:rFonts w:cstheme="minorHAnsi"/>
          <w:bCs/>
        </w:rPr>
        <w:t>defined at the WASH cluster level</w:t>
      </w:r>
      <w:r w:rsidRPr="003D0084">
        <w:rPr>
          <w:rFonts w:cstheme="minorHAnsi"/>
          <w:bCs/>
        </w:rPr>
        <w:t>.</w:t>
      </w:r>
    </w:p>
    <w:p w:rsidR="003D0084" w:rsidRPr="003D0084" w:rsidRDefault="003D0084" w:rsidP="003D0084">
      <w:pPr>
        <w:pStyle w:val="ListParagraph"/>
        <w:numPr>
          <w:ilvl w:val="0"/>
          <w:numId w:val="3"/>
        </w:numPr>
        <w:spacing w:after="0"/>
        <w:contextualSpacing w:val="0"/>
        <w:jc w:val="both"/>
        <w:rPr>
          <w:rFonts w:cstheme="minorHAnsi"/>
        </w:rPr>
      </w:pPr>
      <w:r w:rsidRPr="003D0084">
        <w:rPr>
          <w:rFonts w:cstheme="minorHAnsi"/>
        </w:rPr>
        <w:t xml:space="preserve">During the recovery phase, involving community participation will have to be chosen. These workers should be rotated frequently (every week or every month). </w:t>
      </w:r>
    </w:p>
    <w:p w:rsidR="003752A7" w:rsidRDefault="003752A7" w:rsidP="003D0084">
      <w:pPr>
        <w:pStyle w:val="ListParagraph"/>
        <w:numPr>
          <w:ilvl w:val="0"/>
          <w:numId w:val="3"/>
        </w:numPr>
        <w:spacing w:after="0"/>
        <w:jc w:val="both"/>
        <w:rPr>
          <w:rFonts w:cstheme="minorHAnsi"/>
          <w:bCs/>
        </w:rPr>
      </w:pPr>
      <w:r>
        <w:rPr>
          <w:rFonts w:cstheme="minorHAnsi"/>
          <w:bCs/>
        </w:rPr>
        <w:t xml:space="preserve">Emphasises need to be put on to minimise the open defecation practice among the IDP population through the </w:t>
      </w:r>
      <w:r w:rsidR="00D64CAB">
        <w:rPr>
          <w:rFonts w:cstheme="minorHAnsi"/>
          <w:bCs/>
        </w:rPr>
        <w:t>adapted hygiene promotion</w:t>
      </w:r>
      <w:r>
        <w:rPr>
          <w:rFonts w:cstheme="minorHAnsi"/>
          <w:bCs/>
        </w:rPr>
        <w:t xml:space="preserve"> activities.</w:t>
      </w:r>
    </w:p>
    <w:p w:rsidR="003752A7" w:rsidRDefault="003752A7" w:rsidP="003D0084">
      <w:pPr>
        <w:pStyle w:val="ListParagraph"/>
        <w:numPr>
          <w:ilvl w:val="0"/>
          <w:numId w:val="3"/>
        </w:numPr>
        <w:spacing w:after="0"/>
        <w:jc w:val="both"/>
        <w:rPr>
          <w:rFonts w:cstheme="minorHAnsi"/>
          <w:bCs/>
        </w:rPr>
      </w:pPr>
      <w:r>
        <w:rPr>
          <w:rFonts w:cstheme="minorHAnsi"/>
          <w:bCs/>
        </w:rPr>
        <w:t xml:space="preserve">Installation of the light, </w:t>
      </w:r>
      <w:r w:rsidR="00187909">
        <w:rPr>
          <w:rFonts w:cstheme="minorHAnsi"/>
          <w:bCs/>
        </w:rPr>
        <w:t>access path to latrines should be provided where relevant.</w:t>
      </w:r>
    </w:p>
    <w:p w:rsidR="00FD1E8C" w:rsidRDefault="00FC73FF" w:rsidP="00CC7A5A">
      <w:pPr>
        <w:pStyle w:val="ListParagraph"/>
        <w:numPr>
          <w:ilvl w:val="0"/>
          <w:numId w:val="3"/>
        </w:numPr>
        <w:spacing w:after="0"/>
        <w:jc w:val="both"/>
        <w:rPr>
          <w:rFonts w:cstheme="minorHAnsi"/>
          <w:b/>
          <w:bCs/>
          <w:color w:val="548DD4" w:themeColor="text2" w:themeTint="99"/>
        </w:rPr>
      </w:pPr>
      <w:r w:rsidRPr="00187DBD">
        <w:rPr>
          <w:rFonts w:cstheme="minorHAnsi"/>
          <w:bCs/>
        </w:rPr>
        <w:t xml:space="preserve">Operation and Maintanence of the latrines should be gradually transferred to the community in </w:t>
      </w:r>
      <w:r w:rsidR="00187DBD" w:rsidRPr="00187DBD">
        <w:rPr>
          <w:rFonts w:cstheme="minorHAnsi"/>
          <w:bCs/>
        </w:rPr>
        <w:t>order to uplift the ownership of the community</w:t>
      </w:r>
      <w:r w:rsidR="00187DBD">
        <w:rPr>
          <w:rFonts w:cstheme="minorHAnsi"/>
          <w:bCs/>
        </w:rPr>
        <w:t>.</w:t>
      </w:r>
    </w:p>
    <w:p w:rsidR="00FD1E8C" w:rsidRDefault="007C5AA7" w:rsidP="00CC7A5A">
      <w:pPr>
        <w:pStyle w:val="ListParagraph"/>
        <w:numPr>
          <w:ilvl w:val="0"/>
          <w:numId w:val="3"/>
        </w:numPr>
        <w:spacing w:after="0"/>
        <w:jc w:val="both"/>
        <w:rPr>
          <w:rFonts w:cstheme="minorHAnsi"/>
          <w:b/>
          <w:bCs/>
          <w:color w:val="548DD4" w:themeColor="text2" w:themeTint="99"/>
        </w:rPr>
      </w:pPr>
      <w:r w:rsidRPr="00153171">
        <w:rPr>
          <w:rFonts w:cstheme="minorHAnsi"/>
          <w:bCs/>
        </w:rPr>
        <w:t>Cost of repair should be considered from the design pha</w:t>
      </w:r>
      <w:bookmarkStart w:id="2" w:name="_GoBack"/>
      <w:bookmarkEnd w:id="2"/>
      <w:r w:rsidRPr="00153171">
        <w:rPr>
          <w:rFonts w:cstheme="minorHAnsi"/>
          <w:bCs/>
        </w:rPr>
        <w:t>se</w:t>
      </w:r>
    </w:p>
    <w:sectPr w:rsidR="00FD1E8C" w:rsidSect="00B14C0E">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483" w:rsidRDefault="00C31483" w:rsidP="004A6FB1">
      <w:pPr>
        <w:spacing w:after="0" w:line="240" w:lineRule="auto"/>
      </w:pPr>
      <w:r>
        <w:separator/>
      </w:r>
    </w:p>
  </w:endnote>
  <w:endnote w:type="continuationSeparator" w:id="1">
    <w:p w:rsidR="00C31483" w:rsidRDefault="00C31483" w:rsidP="004A6F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00007843" w:usb2="00000001"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E8C" w:rsidRPr="0000443B" w:rsidRDefault="008E53A7" w:rsidP="008E53A7">
    <w:pPr>
      <w:pStyle w:val="Footer"/>
      <w:jc w:val="center"/>
      <w:rPr>
        <w:sz w:val="24"/>
        <w:szCs w:val="28"/>
      </w:rPr>
    </w:pPr>
    <w:r>
      <w:tab/>
    </w:r>
    <w:r w:rsidR="00FD1E8C">
      <w:tab/>
    </w:r>
    <w:r>
      <w:rPr>
        <w:sz w:val="24"/>
        <w:szCs w:val="28"/>
      </w:rPr>
      <w:t>Capitalisation,Kachin &amp;Rakhine  Emergency Response,</w:t>
    </w:r>
    <w:r w:rsidR="00FD1E8C" w:rsidRPr="0000443B">
      <w:rPr>
        <w:sz w:val="24"/>
        <w:szCs w:val="28"/>
      </w:rPr>
      <w:t xml:space="preserve"> 201</w:t>
    </w:r>
    <w:r w:rsidR="00FD1E8C">
      <w:rPr>
        <w:sz w:val="24"/>
        <w:szCs w:val="28"/>
      </w:rPr>
      <w:t>3-</w:t>
    </w:r>
    <w:r w:rsidR="00FD1E8C" w:rsidRPr="0000443B">
      <w:rPr>
        <w:sz w:val="24"/>
        <w:szCs w:val="28"/>
      </w:rPr>
      <w:t>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483" w:rsidRDefault="00C31483" w:rsidP="004A6FB1">
      <w:pPr>
        <w:spacing w:after="0" w:line="240" w:lineRule="auto"/>
      </w:pPr>
      <w:r>
        <w:separator/>
      </w:r>
    </w:p>
  </w:footnote>
  <w:footnote w:type="continuationSeparator" w:id="1">
    <w:p w:rsidR="00C31483" w:rsidRDefault="00C31483" w:rsidP="004A6FB1">
      <w:pPr>
        <w:spacing w:after="0" w:line="240" w:lineRule="auto"/>
      </w:pPr>
      <w:r>
        <w:continuationSeparator/>
      </w:r>
    </w:p>
  </w:footnote>
  <w:footnote w:id="2">
    <w:p w:rsidR="00FD1E8C" w:rsidRDefault="00FD1E8C">
      <w:pPr>
        <w:pStyle w:val="FootnoteText"/>
      </w:pPr>
      <w:r>
        <w:rPr>
          <w:rStyle w:val="FootnoteReference"/>
        </w:rPr>
        <w:footnoteRef/>
      </w:r>
      <w:r>
        <w:t xml:space="preserve"> Recommended Designs of Flood-resistant latrine pits in Rakhine produced in 03 March 2013.</w:t>
      </w:r>
    </w:p>
  </w:footnote>
  <w:footnote w:id="3">
    <w:p w:rsidR="00FD1E8C" w:rsidRDefault="00FD1E8C">
      <w:pPr>
        <w:pStyle w:val="FootnoteText"/>
      </w:pPr>
      <w:r>
        <w:rPr>
          <w:rStyle w:val="FootnoteReference"/>
        </w:rPr>
        <w:footnoteRef/>
      </w:r>
      <w:r>
        <w:t xml:space="preserve"> Sanitation Minimum Sphere Standard Package 2012/3 by WASH Cluster, www.themimuinfo/emergencies/wash-cluster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E8C" w:rsidRDefault="00DB0756">
    <w:pPr>
      <w:pStyle w:val="Header"/>
    </w:pPr>
    <w:sdt>
      <w:sdtPr>
        <w:id w:val="10197599"/>
        <w:docPartObj>
          <w:docPartGallery w:val="Page Numbers (Margins)"/>
          <w:docPartUnique/>
        </w:docPartObj>
      </w:sdtPr>
      <w:sdtContent>
        <w:r>
          <w:rPr>
            <w:noProof/>
            <w:lang w:eastAsia="zh-TW"/>
          </w:rPr>
          <w:pict>
            <v:rect id="_x0000_s10241" style="position:absolute;margin-left:0;margin-top:0;width:40.9pt;height:171.9pt;z-index:251661312;mso-position-horizontal:center;mso-position-horizontal-relative:right-margin-area;mso-position-vertical:bottom;mso-position-vertical-relative:margin;v-text-anchor:middle" o:allowincell="f" filled="f" stroked="f">
              <v:textbox style="layout-flow:vertical;mso-layout-flow-alt:bottom-to-top;mso-next-textbox:#_x0000_s10241;mso-fit-shape-to-text:t">
                <w:txbxContent>
                  <w:p w:rsidR="00B14C0E" w:rsidRPr="00B14C0E" w:rsidRDefault="00B14C0E">
                    <w:pPr>
                      <w:pStyle w:val="Footer"/>
                      <w:rPr>
                        <w:rFonts w:asciiTheme="majorHAnsi" w:hAnsiTheme="majorHAnsi"/>
                        <w:sz w:val="36"/>
                        <w:szCs w:val="44"/>
                      </w:rPr>
                    </w:pPr>
                    <w:r w:rsidRPr="00B14C0E">
                      <w:rPr>
                        <w:rFonts w:asciiTheme="majorHAnsi" w:hAnsiTheme="majorHAnsi"/>
                        <w:sz w:val="18"/>
                      </w:rPr>
                      <w:t>Page</w:t>
                    </w:r>
                    <w:r w:rsidR="00DB0756" w:rsidRPr="00B14C0E">
                      <w:rPr>
                        <w:sz w:val="18"/>
                      </w:rPr>
                      <w:fldChar w:fldCharType="begin"/>
                    </w:r>
                    <w:r w:rsidRPr="00B14C0E">
                      <w:rPr>
                        <w:sz w:val="18"/>
                      </w:rPr>
                      <w:instrText xml:space="preserve"> PAGE    \* MERGEFORMAT </w:instrText>
                    </w:r>
                    <w:r w:rsidR="00DB0756" w:rsidRPr="00B14C0E">
                      <w:rPr>
                        <w:sz w:val="18"/>
                      </w:rPr>
                      <w:fldChar w:fldCharType="separate"/>
                    </w:r>
                    <w:r w:rsidR="008E53A7" w:rsidRPr="008E53A7">
                      <w:rPr>
                        <w:rFonts w:asciiTheme="majorHAnsi" w:hAnsiTheme="majorHAnsi"/>
                        <w:noProof/>
                        <w:sz w:val="36"/>
                        <w:szCs w:val="44"/>
                      </w:rPr>
                      <w:t>2</w:t>
                    </w:r>
                    <w:r w:rsidR="00DB0756" w:rsidRPr="00B14C0E">
                      <w:rPr>
                        <w:sz w:val="18"/>
                      </w:rPr>
                      <w:fldChar w:fldCharType="end"/>
                    </w:r>
                  </w:p>
                </w:txbxContent>
              </v:textbox>
              <w10:wrap anchorx="page" anchory="margin"/>
            </v:rect>
          </w:pict>
        </w:r>
      </w:sdtContent>
    </w:sdt>
    <w:r w:rsidR="00FD1E8C">
      <w:rPr>
        <w:noProof/>
      </w:rPr>
      <w:drawing>
        <wp:anchor distT="0" distB="0" distL="114300" distR="114300" simplePos="0" relativeHeight="251659264" behindDoc="1" locked="0" layoutInCell="1" allowOverlap="1">
          <wp:simplePos x="0" y="0"/>
          <wp:positionH relativeFrom="column">
            <wp:posOffset>-762000</wp:posOffset>
          </wp:positionH>
          <wp:positionV relativeFrom="paragraph">
            <wp:posOffset>-238125</wp:posOffset>
          </wp:positionV>
          <wp:extent cx="2047875" cy="678629"/>
          <wp:effectExtent l="0" t="0" r="0" b="7620"/>
          <wp:wrapNone/>
          <wp:docPr id="3" name="Picture 3" descr="logo_wash_cluster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ash_cluster_0"/>
                  <pic:cNvPicPr>
                    <a:picLocks noChangeAspect="1" noChangeArrowheads="1"/>
                  </pic:cNvPicPr>
                </pic:nvPicPr>
                <pic:blipFill>
                  <a:blip r:embed="rId1"/>
                  <a:srcRect/>
                  <a:stretch>
                    <a:fillRect/>
                  </a:stretch>
                </pic:blipFill>
                <pic:spPr bwMode="auto">
                  <a:xfrm>
                    <a:off x="0" y="0"/>
                    <a:ext cx="2048359" cy="67879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4939"/>
    <w:multiLevelType w:val="hybridMultilevel"/>
    <w:tmpl w:val="1A523BEE"/>
    <w:lvl w:ilvl="0" w:tplc="D67E3C0C">
      <w:start w:val="2"/>
      <w:numFmt w:val="bullet"/>
      <w:lvlText w:val="-"/>
      <w:lvlJc w:val="left"/>
      <w:pPr>
        <w:ind w:left="720" w:hanging="360"/>
      </w:pPr>
      <w:rPr>
        <w:rFonts w:ascii="Comic Sans MS" w:eastAsiaTheme="minorHAnsi" w:hAnsi="Comic Sans M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1028B3"/>
    <w:multiLevelType w:val="hybridMultilevel"/>
    <w:tmpl w:val="D110F5B8"/>
    <w:lvl w:ilvl="0" w:tplc="30BE3B04">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DF5D37"/>
    <w:multiLevelType w:val="hybridMultilevel"/>
    <w:tmpl w:val="47EC8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A8EF196">
      <w:start w:val="30"/>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AC2947"/>
    <w:multiLevelType w:val="hybridMultilevel"/>
    <w:tmpl w:val="0CAA3E4E"/>
    <w:lvl w:ilvl="0" w:tplc="4E324CB4">
      <w:start w:val="7"/>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A47414D"/>
    <w:multiLevelType w:val="hybridMultilevel"/>
    <w:tmpl w:val="0B1ED6AA"/>
    <w:lvl w:ilvl="0" w:tplc="CA2EBE20">
      <w:start w:val="1"/>
      <w:numFmt w:val="decimal"/>
      <w:lvlText w:val="%1."/>
      <w:lvlJc w:val="left"/>
      <w:pPr>
        <w:ind w:left="720" w:hanging="360"/>
      </w:pPr>
      <w:rPr>
        <w:rFonts w:ascii="Calibri" w:eastAsia="Calibri" w:hAnsi="Calibri" w:cs="Times New Roman"/>
      </w:rPr>
    </w:lvl>
    <w:lvl w:ilvl="1" w:tplc="08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68A0914"/>
    <w:multiLevelType w:val="hybridMultilevel"/>
    <w:tmpl w:val="A0F690DC"/>
    <w:lvl w:ilvl="0" w:tplc="EA8EF196">
      <w:start w:val="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5F0686"/>
    <w:multiLevelType w:val="hybridMultilevel"/>
    <w:tmpl w:val="F8F0B5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hdrShapeDefaults>
    <o:shapedefaults v:ext="edit" spidmax="17410">
      <o:colormenu v:ext="edit" fillcolor="none [1951]"/>
    </o:shapedefaults>
    <o:shapelayout v:ext="edit">
      <o:idmap v:ext="edit" data="10"/>
    </o:shapelayout>
  </w:hdrShapeDefaults>
  <w:footnotePr>
    <w:footnote w:id="0"/>
    <w:footnote w:id="1"/>
  </w:footnotePr>
  <w:endnotePr>
    <w:endnote w:id="0"/>
    <w:endnote w:id="1"/>
  </w:endnotePr>
  <w:compat>
    <w:useFELayout/>
  </w:compat>
  <w:rsids>
    <w:rsidRoot w:val="004A6FB1"/>
    <w:rsid w:val="000028ED"/>
    <w:rsid w:val="0000443B"/>
    <w:rsid w:val="00051645"/>
    <w:rsid w:val="00055658"/>
    <w:rsid w:val="000764FF"/>
    <w:rsid w:val="000947A6"/>
    <w:rsid w:val="000A4540"/>
    <w:rsid w:val="000A5710"/>
    <w:rsid w:val="000B756D"/>
    <w:rsid w:val="000C1EE4"/>
    <w:rsid w:val="000C2F05"/>
    <w:rsid w:val="000C5D38"/>
    <w:rsid w:val="000E634F"/>
    <w:rsid w:val="00107A46"/>
    <w:rsid w:val="0011202E"/>
    <w:rsid w:val="00123494"/>
    <w:rsid w:val="00132FD4"/>
    <w:rsid w:val="00136445"/>
    <w:rsid w:val="00141109"/>
    <w:rsid w:val="0015045B"/>
    <w:rsid w:val="00153171"/>
    <w:rsid w:val="001657A8"/>
    <w:rsid w:val="00176B5A"/>
    <w:rsid w:val="00184380"/>
    <w:rsid w:val="00187909"/>
    <w:rsid w:val="00187DBD"/>
    <w:rsid w:val="00197C8B"/>
    <w:rsid w:val="001B7870"/>
    <w:rsid w:val="001D428B"/>
    <w:rsid w:val="00212DFA"/>
    <w:rsid w:val="00227BC8"/>
    <w:rsid w:val="002300DC"/>
    <w:rsid w:val="0023109C"/>
    <w:rsid w:val="0023334C"/>
    <w:rsid w:val="00242192"/>
    <w:rsid w:val="00255DC5"/>
    <w:rsid w:val="00266CEC"/>
    <w:rsid w:val="00267EBA"/>
    <w:rsid w:val="00267F19"/>
    <w:rsid w:val="00277410"/>
    <w:rsid w:val="0028505C"/>
    <w:rsid w:val="00292F01"/>
    <w:rsid w:val="00297C7B"/>
    <w:rsid w:val="002B2298"/>
    <w:rsid w:val="002B5457"/>
    <w:rsid w:val="002C385E"/>
    <w:rsid w:val="002C57AE"/>
    <w:rsid w:val="002D671B"/>
    <w:rsid w:val="002F7793"/>
    <w:rsid w:val="00302593"/>
    <w:rsid w:val="00306653"/>
    <w:rsid w:val="00347252"/>
    <w:rsid w:val="003653A2"/>
    <w:rsid w:val="00367791"/>
    <w:rsid w:val="00374D73"/>
    <w:rsid w:val="003752A7"/>
    <w:rsid w:val="00382B20"/>
    <w:rsid w:val="003A7C1B"/>
    <w:rsid w:val="003B017A"/>
    <w:rsid w:val="003B0CAC"/>
    <w:rsid w:val="003B338F"/>
    <w:rsid w:val="003D0084"/>
    <w:rsid w:val="003E3FD9"/>
    <w:rsid w:val="003E4F85"/>
    <w:rsid w:val="00407E72"/>
    <w:rsid w:val="00443A63"/>
    <w:rsid w:val="004460E7"/>
    <w:rsid w:val="00446E14"/>
    <w:rsid w:val="004478C7"/>
    <w:rsid w:val="00447EC4"/>
    <w:rsid w:val="0045796E"/>
    <w:rsid w:val="004671DE"/>
    <w:rsid w:val="004731C7"/>
    <w:rsid w:val="0047505F"/>
    <w:rsid w:val="00480D55"/>
    <w:rsid w:val="00486BD8"/>
    <w:rsid w:val="00487B31"/>
    <w:rsid w:val="00487CD6"/>
    <w:rsid w:val="004A6FB1"/>
    <w:rsid w:val="004B0671"/>
    <w:rsid w:val="004B5A59"/>
    <w:rsid w:val="004C2111"/>
    <w:rsid w:val="004C7223"/>
    <w:rsid w:val="004E240A"/>
    <w:rsid w:val="00500EC2"/>
    <w:rsid w:val="00510713"/>
    <w:rsid w:val="00517EC4"/>
    <w:rsid w:val="00521C46"/>
    <w:rsid w:val="005328EB"/>
    <w:rsid w:val="0055096E"/>
    <w:rsid w:val="005529DE"/>
    <w:rsid w:val="00554EC9"/>
    <w:rsid w:val="00554F16"/>
    <w:rsid w:val="00574D67"/>
    <w:rsid w:val="00584B81"/>
    <w:rsid w:val="005943EA"/>
    <w:rsid w:val="00594495"/>
    <w:rsid w:val="00596BA8"/>
    <w:rsid w:val="005B059D"/>
    <w:rsid w:val="005C6A33"/>
    <w:rsid w:val="005C6D07"/>
    <w:rsid w:val="005D31F5"/>
    <w:rsid w:val="005D37D9"/>
    <w:rsid w:val="005E7E14"/>
    <w:rsid w:val="005F61C8"/>
    <w:rsid w:val="00630CA2"/>
    <w:rsid w:val="006519CB"/>
    <w:rsid w:val="00667DC1"/>
    <w:rsid w:val="00672D6B"/>
    <w:rsid w:val="006769E6"/>
    <w:rsid w:val="00677866"/>
    <w:rsid w:val="00685C7B"/>
    <w:rsid w:val="006870A6"/>
    <w:rsid w:val="006B647A"/>
    <w:rsid w:val="006C2424"/>
    <w:rsid w:val="006C6742"/>
    <w:rsid w:val="006C7818"/>
    <w:rsid w:val="006D0A28"/>
    <w:rsid w:val="0070025D"/>
    <w:rsid w:val="00711908"/>
    <w:rsid w:val="00720ABE"/>
    <w:rsid w:val="00742CC1"/>
    <w:rsid w:val="00766D33"/>
    <w:rsid w:val="00767DA3"/>
    <w:rsid w:val="007736E0"/>
    <w:rsid w:val="00777C66"/>
    <w:rsid w:val="0078591F"/>
    <w:rsid w:val="00793402"/>
    <w:rsid w:val="00795288"/>
    <w:rsid w:val="007B0885"/>
    <w:rsid w:val="007C0DFF"/>
    <w:rsid w:val="007C326F"/>
    <w:rsid w:val="007C361B"/>
    <w:rsid w:val="007C5080"/>
    <w:rsid w:val="007C5AA7"/>
    <w:rsid w:val="007F6F41"/>
    <w:rsid w:val="0081137F"/>
    <w:rsid w:val="00816606"/>
    <w:rsid w:val="00816F4C"/>
    <w:rsid w:val="0082335E"/>
    <w:rsid w:val="00824264"/>
    <w:rsid w:val="008312EC"/>
    <w:rsid w:val="0083253B"/>
    <w:rsid w:val="008510ED"/>
    <w:rsid w:val="0085249A"/>
    <w:rsid w:val="00867A1D"/>
    <w:rsid w:val="0087082D"/>
    <w:rsid w:val="008758CA"/>
    <w:rsid w:val="008820BC"/>
    <w:rsid w:val="00882A76"/>
    <w:rsid w:val="00887770"/>
    <w:rsid w:val="00890B9B"/>
    <w:rsid w:val="008C5668"/>
    <w:rsid w:val="008C5E35"/>
    <w:rsid w:val="008D066E"/>
    <w:rsid w:val="008E2956"/>
    <w:rsid w:val="008E515D"/>
    <w:rsid w:val="008E53A7"/>
    <w:rsid w:val="008F7C19"/>
    <w:rsid w:val="009027A0"/>
    <w:rsid w:val="00910C9B"/>
    <w:rsid w:val="0091572E"/>
    <w:rsid w:val="0094243A"/>
    <w:rsid w:val="009426C3"/>
    <w:rsid w:val="009460B4"/>
    <w:rsid w:val="00947021"/>
    <w:rsid w:val="0096229D"/>
    <w:rsid w:val="00992FBD"/>
    <w:rsid w:val="0099695C"/>
    <w:rsid w:val="00996B55"/>
    <w:rsid w:val="009C4136"/>
    <w:rsid w:val="009C5814"/>
    <w:rsid w:val="009D30F2"/>
    <w:rsid w:val="00A06658"/>
    <w:rsid w:val="00A10C4B"/>
    <w:rsid w:val="00A45E86"/>
    <w:rsid w:val="00A4768C"/>
    <w:rsid w:val="00A70462"/>
    <w:rsid w:val="00A7669D"/>
    <w:rsid w:val="00A82C72"/>
    <w:rsid w:val="00A95F00"/>
    <w:rsid w:val="00A96BE8"/>
    <w:rsid w:val="00AA685F"/>
    <w:rsid w:val="00AB0EBB"/>
    <w:rsid w:val="00AC304A"/>
    <w:rsid w:val="00AD1C48"/>
    <w:rsid w:val="00AD604D"/>
    <w:rsid w:val="00AF078E"/>
    <w:rsid w:val="00AF34C0"/>
    <w:rsid w:val="00B04335"/>
    <w:rsid w:val="00B14C0E"/>
    <w:rsid w:val="00B15B73"/>
    <w:rsid w:val="00B20F6D"/>
    <w:rsid w:val="00B2125B"/>
    <w:rsid w:val="00B3203D"/>
    <w:rsid w:val="00B63E13"/>
    <w:rsid w:val="00B643CF"/>
    <w:rsid w:val="00B77851"/>
    <w:rsid w:val="00B95966"/>
    <w:rsid w:val="00BB0B81"/>
    <w:rsid w:val="00BB4E9F"/>
    <w:rsid w:val="00BD12E4"/>
    <w:rsid w:val="00BD7653"/>
    <w:rsid w:val="00BE4A6E"/>
    <w:rsid w:val="00BE6CB5"/>
    <w:rsid w:val="00BF07AF"/>
    <w:rsid w:val="00BF328B"/>
    <w:rsid w:val="00BF5652"/>
    <w:rsid w:val="00C03762"/>
    <w:rsid w:val="00C27288"/>
    <w:rsid w:val="00C31483"/>
    <w:rsid w:val="00C44272"/>
    <w:rsid w:val="00C52DD2"/>
    <w:rsid w:val="00C5745B"/>
    <w:rsid w:val="00C635CD"/>
    <w:rsid w:val="00C70BA1"/>
    <w:rsid w:val="00C97A5C"/>
    <w:rsid w:val="00CA4C2E"/>
    <w:rsid w:val="00CB08A0"/>
    <w:rsid w:val="00CB16AE"/>
    <w:rsid w:val="00CB7271"/>
    <w:rsid w:val="00CC5AB8"/>
    <w:rsid w:val="00CC7A5A"/>
    <w:rsid w:val="00CD0F52"/>
    <w:rsid w:val="00CE582D"/>
    <w:rsid w:val="00CF5E40"/>
    <w:rsid w:val="00CF7717"/>
    <w:rsid w:val="00D03DF4"/>
    <w:rsid w:val="00D21BC6"/>
    <w:rsid w:val="00D22062"/>
    <w:rsid w:val="00D3085A"/>
    <w:rsid w:val="00D360B8"/>
    <w:rsid w:val="00D404F8"/>
    <w:rsid w:val="00D5627F"/>
    <w:rsid w:val="00D64CAB"/>
    <w:rsid w:val="00D67D62"/>
    <w:rsid w:val="00D73216"/>
    <w:rsid w:val="00D813CD"/>
    <w:rsid w:val="00D87B63"/>
    <w:rsid w:val="00DA19A2"/>
    <w:rsid w:val="00DA2BB1"/>
    <w:rsid w:val="00DA2EFA"/>
    <w:rsid w:val="00DA59ED"/>
    <w:rsid w:val="00DB0756"/>
    <w:rsid w:val="00DB08E3"/>
    <w:rsid w:val="00DB1858"/>
    <w:rsid w:val="00DB4321"/>
    <w:rsid w:val="00DD1442"/>
    <w:rsid w:val="00DD1B03"/>
    <w:rsid w:val="00DE75B5"/>
    <w:rsid w:val="00DF0612"/>
    <w:rsid w:val="00E07000"/>
    <w:rsid w:val="00E10402"/>
    <w:rsid w:val="00E16C52"/>
    <w:rsid w:val="00E2191C"/>
    <w:rsid w:val="00E21A2A"/>
    <w:rsid w:val="00E24E7A"/>
    <w:rsid w:val="00E34199"/>
    <w:rsid w:val="00E64FBA"/>
    <w:rsid w:val="00E83515"/>
    <w:rsid w:val="00E85EC1"/>
    <w:rsid w:val="00EA2160"/>
    <w:rsid w:val="00EA5882"/>
    <w:rsid w:val="00EB4982"/>
    <w:rsid w:val="00EB4D4A"/>
    <w:rsid w:val="00EC447E"/>
    <w:rsid w:val="00ED1821"/>
    <w:rsid w:val="00EE201E"/>
    <w:rsid w:val="00EF2610"/>
    <w:rsid w:val="00F0630D"/>
    <w:rsid w:val="00F0731D"/>
    <w:rsid w:val="00F179E9"/>
    <w:rsid w:val="00F248F6"/>
    <w:rsid w:val="00F329FC"/>
    <w:rsid w:val="00F35C14"/>
    <w:rsid w:val="00F374D1"/>
    <w:rsid w:val="00F46BF6"/>
    <w:rsid w:val="00F603BC"/>
    <w:rsid w:val="00F66501"/>
    <w:rsid w:val="00F825DE"/>
    <w:rsid w:val="00FB02D5"/>
    <w:rsid w:val="00FB2FBC"/>
    <w:rsid w:val="00FC73FF"/>
    <w:rsid w:val="00FD162F"/>
    <w:rsid w:val="00FD1E8C"/>
    <w:rsid w:val="00FD2FB2"/>
    <w:rsid w:val="00FD4BA5"/>
    <w:rsid w:val="00FE38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fillcolor="none [195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4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FB1"/>
  </w:style>
  <w:style w:type="paragraph" w:styleId="Footer">
    <w:name w:val="footer"/>
    <w:basedOn w:val="Normal"/>
    <w:link w:val="FooterChar"/>
    <w:uiPriority w:val="99"/>
    <w:unhideWhenUsed/>
    <w:rsid w:val="004A6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FB1"/>
  </w:style>
  <w:style w:type="table" w:styleId="TableGrid">
    <w:name w:val="Table Grid"/>
    <w:basedOn w:val="TableNormal"/>
    <w:uiPriority w:val="59"/>
    <w:rsid w:val="00DA19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B18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1858"/>
    <w:rPr>
      <w:sz w:val="20"/>
      <w:szCs w:val="20"/>
    </w:rPr>
  </w:style>
  <w:style w:type="character" w:styleId="FootnoteReference">
    <w:name w:val="footnote reference"/>
    <w:basedOn w:val="DefaultParagraphFont"/>
    <w:uiPriority w:val="99"/>
    <w:semiHidden/>
    <w:unhideWhenUsed/>
    <w:rsid w:val="00DB1858"/>
    <w:rPr>
      <w:vertAlign w:val="superscript"/>
    </w:rPr>
  </w:style>
  <w:style w:type="paragraph" w:styleId="Subtitle">
    <w:name w:val="Subtitle"/>
    <w:basedOn w:val="Normal"/>
    <w:next w:val="Normal"/>
    <w:link w:val="SubtitleChar"/>
    <w:uiPriority w:val="11"/>
    <w:qFormat/>
    <w:rsid w:val="00B15B7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15B73"/>
    <w:rPr>
      <w:rFonts w:asciiTheme="majorHAnsi" w:eastAsiaTheme="majorEastAsia" w:hAnsiTheme="majorHAnsi" w:cstheme="majorBidi"/>
      <w:i/>
      <w:iCs/>
      <w:color w:val="4F81BD" w:themeColor="accent1"/>
      <w:spacing w:val="15"/>
      <w:sz w:val="24"/>
      <w:szCs w:val="24"/>
    </w:rPr>
  </w:style>
  <w:style w:type="paragraph" w:customStyle="1" w:styleId="ListParagraph1">
    <w:name w:val="List Paragraph1"/>
    <w:basedOn w:val="Normal"/>
    <w:uiPriority w:val="34"/>
    <w:qFormat/>
    <w:rsid w:val="00A82C72"/>
    <w:pPr>
      <w:spacing w:after="0" w:line="240" w:lineRule="auto"/>
      <w:ind w:left="720"/>
      <w:contextualSpacing/>
      <w:jc w:val="both"/>
    </w:pPr>
    <w:rPr>
      <w:rFonts w:ascii="Calibri" w:eastAsia="Calibri" w:hAnsi="Calibri" w:cs="Times New Roman"/>
    </w:rPr>
  </w:style>
  <w:style w:type="character" w:styleId="Hyperlink">
    <w:name w:val="Hyperlink"/>
    <w:basedOn w:val="DefaultParagraphFont"/>
    <w:uiPriority w:val="99"/>
    <w:unhideWhenUsed/>
    <w:rsid w:val="00A82C72"/>
    <w:rPr>
      <w:color w:val="0000FF" w:themeColor="hyperlink"/>
      <w:u w:val="single"/>
    </w:rPr>
  </w:style>
  <w:style w:type="paragraph" w:styleId="ListParagraph">
    <w:name w:val="List Paragraph"/>
    <w:basedOn w:val="Normal"/>
    <w:uiPriority w:val="34"/>
    <w:qFormat/>
    <w:rsid w:val="00685C7B"/>
    <w:pPr>
      <w:ind w:left="720"/>
      <w:contextualSpacing/>
    </w:pPr>
  </w:style>
  <w:style w:type="paragraph" w:styleId="NoSpacing">
    <w:name w:val="No Spacing"/>
    <w:uiPriority w:val="1"/>
    <w:qFormat/>
    <w:rsid w:val="00A7669D"/>
    <w:pPr>
      <w:spacing w:after="0" w:line="240" w:lineRule="auto"/>
    </w:pPr>
  </w:style>
  <w:style w:type="paragraph" w:styleId="BalloonText">
    <w:name w:val="Balloon Text"/>
    <w:basedOn w:val="Normal"/>
    <w:link w:val="BalloonTextChar"/>
    <w:uiPriority w:val="99"/>
    <w:semiHidden/>
    <w:unhideWhenUsed/>
    <w:rsid w:val="00DF06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612"/>
    <w:rPr>
      <w:rFonts w:ascii="Tahoma" w:hAnsi="Tahoma" w:cs="Tahoma"/>
      <w:sz w:val="16"/>
      <w:szCs w:val="16"/>
    </w:rPr>
  </w:style>
  <w:style w:type="paragraph" w:styleId="Caption">
    <w:name w:val="caption"/>
    <w:basedOn w:val="Normal"/>
    <w:next w:val="Normal"/>
    <w:uiPriority w:val="35"/>
    <w:unhideWhenUsed/>
    <w:qFormat/>
    <w:rsid w:val="00DF0612"/>
    <w:pPr>
      <w:spacing w:line="240" w:lineRule="auto"/>
    </w:pPr>
    <w:rPr>
      <w:b/>
      <w:bCs/>
      <w:color w:val="4F81BD" w:themeColor="accent1"/>
      <w:sz w:val="18"/>
      <w:szCs w:val="18"/>
    </w:rPr>
  </w:style>
  <w:style w:type="table" w:customStyle="1" w:styleId="TableGrid1">
    <w:name w:val="Table Grid1"/>
    <w:basedOn w:val="TableNormal"/>
    <w:next w:val="TableGrid"/>
    <w:uiPriority w:val="59"/>
    <w:rsid w:val="0011202E"/>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66CEC"/>
    <w:rPr>
      <w:sz w:val="16"/>
      <w:szCs w:val="16"/>
    </w:rPr>
  </w:style>
  <w:style w:type="paragraph" w:styleId="CommentText">
    <w:name w:val="annotation text"/>
    <w:basedOn w:val="Normal"/>
    <w:link w:val="CommentTextChar"/>
    <w:uiPriority w:val="99"/>
    <w:semiHidden/>
    <w:unhideWhenUsed/>
    <w:rsid w:val="00266CEC"/>
    <w:pPr>
      <w:spacing w:line="240" w:lineRule="auto"/>
    </w:pPr>
    <w:rPr>
      <w:sz w:val="20"/>
      <w:szCs w:val="20"/>
    </w:rPr>
  </w:style>
  <w:style w:type="character" w:customStyle="1" w:styleId="CommentTextChar">
    <w:name w:val="Comment Text Char"/>
    <w:basedOn w:val="DefaultParagraphFont"/>
    <w:link w:val="CommentText"/>
    <w:uiPriority w:val="99"/>
    <w:semiHidden/>
    <w:rsid w:val="00266CEC"/>
    <w:rPr>
      <w:sz w:val="20"/>
      <w:szCs w:val="20"/>
    </w:rPr>
  </w:style>
  <w:style w:type="paragraph" w:styleId="CommentSubject">
    <w:name w:val="annotation subject"/>
    <w:basedOn w:val="CommentText"/>
    <w:next w:val="CommentText"/>
    <w:link w:val="CommentSubjectChar"/>
    <w:uiPriority w:val="99"/>
    <w:semiHidden/>
    <w:unhideWhenUsed/>
    <w:rsid w:val="00266CEC"/>
    <w:rPr>
      <w:b/>
      <w:bCs/>
    </w:rPr>
  </w:style>
  <w:style w:type="character" w:customStyle="1" w:styleId="CommentSubjectChar">
    <w:name w:val="Comment Subject Char"/>
    <w:basedOn w:val="CommentTextChar"/>
    <w:link w:val="CommentSubject"/>
    <w:uiPriority w:val="99"/>
    <w:semiHidden/>
    <w:rsid w:val="00266CEC"/>
    <w:rPr>
      <w:b/>
      <w:bCs/>
      <w:sz w:val="20"/>
      <w:szCs w:val="20"/>
    </w:rPr>
  </w:style>
  <w:style w:type="paragraph" w:customStyle="1" w:styleId="Default">
    <w:name w:val="Default"/>
    <w:rsid w:val="00153171"/>
    <w:pPr>
      <w:widowControl w:val="0"/>
      <w:autoSpaceDE w:val="0"/>
      <w:autoSpaceDN w:val="0"/>
      <w:adjustRightInd w:val="0"/>
      <w:spacing w:after="0" w:line="240" w:lineRule="auto"/>
    </w:pPr>
    <w:rPr>
      <w:rFonts w:ascii="Arial" w:hAnsi="Arial" w:cs="Arial"/>
      <w:color w:val="000000"/>
      <w:sz w:val="24"/>
      <w:szCs w:val="24"/>
    </w:rPr>
  </w:style>
  <w:style w:type="table" w:styleId="LightShading-Accent1">
    <w:name w:val="Light Shading Accent 1"/>
    <w:basedOn w:val="TableNormal"/>
    <w:uiPriority w:val="60"/>
    <w:rsid w:val="00447EC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447EC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14C0E"/>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1">
    <w:name w:val="Medium Shading 1 Accent 1"/>
    <w:basedOn w:val="TableNormal"/>
    <w:uiPriority w:val="63"/>
    <w:rsid w:val="00B14C0E"/>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List2-Accent1">
    <w:name w:val="Medium List 2 Accent 1"/>
    <w:basedOn w:val="TableNormal"/>
    <w:uiPriority w:val="66"/>
    <w:rsid w:val="00B14C0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r="http://schemas.openxmlformats.org/officeDocument/2006/relationships" xmlns:w="http://schemas.openxmlformats.org/wordprocessingml/2006/main">
  <w:divs>
    <w:div w:id="17044425">
      <w:bodyDiv w:val="1"/>
      <w:marLeft w:val="0"/>
      <w:marRight w:val="0"/>
      <w:marTop w:val="0"/>
      <w:marBottom w:val="0"/>
      <w:divBdr>
        <w:top w:val="none" w:sz="0" w:space="0" w:color="auto"/>
        <w:left w:val="none" w:sz="0" w:space="0" w:color="auto"/>
        <w:bottom w:val="none" w:sz="0" w:space="0" w:color="auto"/>
        <w:right w:val="none" w:sz="0" w:space="0" w:color="auto"/>
      </w:divBdr>
    </w:div>
    <w:div w:id="205027117">
      <w:bodyDiv w:val="1"/>
      <w:marLeft w:val="0"/>
      <w:marRight w:val="0"/>
      <w:marTop w:val="0"/>
      <w:marBottom w:val="0"/>
      <w:divBdr>
        <w:top w:val="none" w:sz="0" w:space="0" w:color="auto"/>
        <w:left w:val="none" w:sz="0" w:space="0" w:color="auto"/>
        <w:bottom w:val="none" w:sz="0" w:space="0" w:color="auto"/>
        <w:right w:val="none" w:sz="0" w:space="0" w:color="auto"/>
      </w:divBdr>
    </w:div>
    <w:div w:id="941693965">
      <w:bodyDiv w:val="1"/>
      <w:marLeft w:val="0"/>
      <w:marRight w:val="0"/>
      <w:marTop w:val="0"/>
      <w:marBottom w:val="0"/>
      <w:divBdr>
        <w:top w:val="none" w:sz="0" w:space="0" w:color="auto"/>
        <w:left w:val="none" w:sz="0" w:space="0" w:color="auto"/>
        <w:bottom w:val="none" w:sz="0" w:space="0" w:color="auto"/>
        <w:right w:val="none" w:sz="0" w:space="0" w:color="auto"/>
      </w:divBdr>
    </w:div>
    <w:div w:id="100390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6CEC7-3915-4CD5-8AE8-A26A90157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9</Pages>
  <Words>2374</Words>
  <Characters>13537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Le Guillou</dc:creator>
  <cp:lastModifiedBy>acer</cp:lastModifiedBy>
  <cp:revision>17</cp:revision>
  <dcterms:created xsi:type="dcterms:W3CDTF">2014-04-30T10:15:00Z</dcterms:created>
  <dcterms:modified xsi:type="dcterms:W3CDTF">2014-06-19T16:32:00Z</dcterms:modified>
</cp:coreProperties>
</file>