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A5CE1F" w14:textId="661B3EA8" w:rsidR="002D21F0" w:rsidRPr="002E7957" w:rsidRDefault="009A2840" w:rsidP="002D21F0">
      <w:pPr>
        <w:rPr>
          <w:b/>
        </w:rPr>
      </w:pPr>
      <w:r>
        <w:rPr>
          <w:b/>
        </w:rPr>
        <w:t>Annex I</w:t>
      </w:r>
      <w:r w:rsidR="00631AEB">
        <w:rPr>
          <w:b/>
        </w:rPr>
        <w:t xml:space="preserve"> – </w:t>
      </w:r>
      <w:r w:rsidR="00335A46">
        <w:rPr>
          <w:b/>
        </w:rPr>
        <w:t>Ceramic water filter post-distribution monitoring recommendations</w:t>
      </w:r>
    </w:p>
    <w:p w14:paraId="48E155DA" w14:textId="77777777" w:rsidR="002D21F0" w:rsidRDefault="002D21F0" w:rsidP="002D21F0"/>
    <w:tbl>
      <w:tblPr>
        <w:tblStyle w:val="TableGrid"/>
        <w:tblW w:w="0" w:type="auto"/>
        <w:tblLook w:val="04A0" w:firstRow="1" w:lastRow="0" w:firstColumn="1" w:lastColumn="0" w:noHBand="0" w:noVBand="1"/>
      </w:tblPr>
      <w:tblGrid>
        <w:gridCol w:w="816"/>
        <w:gridCol w:w="2706"/>
        <w:gridCol w:w="5233"/>
        <w:gridCol w:w="1201"/>
      </w:tblGrid>
      <w:tr w:rsidR="002A58FD" w:rsidRPr="004A546C" w14:paraId="4A795723" w14:textId="5C628E71" w:rsidTr="002A58FD">
        <w:tc>
          <w:tcPr>
            <w:tcW w:w="0" w:type="auto"/>
          </w:tcPr>
          <w:p w14:paraId="5994A802" w14:textId="5AD528FF" w:rsidR="002A58FD" w:rsidRDefault="002A58FD" w:rsidP="002A58FD">
            <w:pPr>
              <w:jc w:val="center"/>
              <w:rPr>
                <w:rFonts w:ascii="Arial" w:hAnsi="Arial" w:cs="Arial"/>
                <w:b/>
              </w:rPr>
            </w:pPr>
            <w:r>
              <w:rPr>
                <w:rFonts w:ascii="Arial" w:hAnsi="Arial" w:cs="Arial"/>
                <w:b/>
              </w:rPr>
              <w:t>Code</w:t>
            </w:r>
          </w:p>
        </w:tc>
        <w:tc>
          <w:tcPr>
            <w:tcW w:w="0" w:type="auto"/>
          </w:tcPr>
          <w:p w14:paraId="07A756D4" w14:textId="7FE399EA" w:rsidR="002A58FD" w:rsidRPr="004A546C" w:rsidRDefault="002A58FD" w:rsidP="00DB69F5">
            <w:pPr>
              <w:jc w:val="center"/>
              <w:rPr>
                <w:rFonts w:ascii="Arial" w:hAnsi="Arial" w:cs="Arial"/>
                <w:b/>
              </w:rPr>
            </w:pPr>
            <w:r>
              <w:rPr>
                <w:rFonts w:ascii="Arial" w:hAnsi="Arial" w:cs="Arial"/>
                <w:b/>
              </w:rPr>
              <w:t>Indicator/Question</w:t>
            </w:r>
          </w:p>
        </w:tc>
        <w:tc>
          <w:tcPr>
            <w:tcW w:w="0" w:type="auto"/>
          </w:tcPr>
          <w:p w14:paraId="39BAB332" w14:textId="0FAEB452" w:rsidR="002A58FD" w:rsidRPr="004A546C" w:rsidRDefault="002A58FD" w:rsidP="00DB69F5">
            <w:pPr>
              <w:jc w:val="center"/>
              <w:rPr>
                <w:rFonts w:ascii="Arial" w:hAnsi="Arial" w:cs="Arial"/>
                <w:b/>
              </w:rPr>
            </w:pPr>
            <w:r>
              <w:rPr>
                <w:rFonts w:ascii="Arial" w:hAnsi="Arial" w:cs="Arial"/>
                <w:b/>
              </w:rPr>
              <w:t>Rationale/Action</w:t>
            </w:r>
          </w:p>
        </w:tc>
        <w:tc>
          <w:tcPr>
            <w:tcW w:w="0" w:type="auto"/>
          </w:tcPr>
          <w:p w14:paraId="4BFF75BE" w14:textId="5EEF15C1" w:rsidR="002A58FD" w:rsidRDefault="002A58FD" w:rsidP="00DB69F5">
            <w:pPr>
              <w:jc w:val="center"/>
              <w:rPr>
                <w:rFonts w:ascii="Arial" w:hAnsi="Arial" w:cs="Arial"/>
                <w:b/>
              </w:rPr>
            </w:pPr>
            <w:r>
              <w:rPr>
                <w:rFonts w:ascii="Arial" w:hAnsi="Arial" w:cs="Arial"/>
                <w:b/>
              </w:rPr>
              <w:t>Skip</w:t>
            </w:r>
          </w:p>
        </w:tc>
      </w:tr>
      <w:tr w:rsidR="002A58FD" w14:paraId="1C4AF955" w14:textId="2254DB0F" w:rsidTr="002A58FD">
        <w:tc>
          <w:tcPr>
            <w:tcW w:w="0" w:type="auto"/>
          </w:tcPr>
          <w:p w14:paraId="5127B885" w14:textId="3E92B46D" w:rsidR="002A58FD" w:rsidRDefault="002A58FD" w:rsidP="002A58FD">
            <w:pPr>
              <w:jc w:val="center"/>
              <w:rPr>
                <w:rFonts w:ascii="Arial" w:hAnsi="Arial" w:cs="Arial"/>
                <w:sz w:val="20"/>
                <w:szCs w:val="20"/>
              </w:rPr>
            </w:pPr>
            <w:r>
              <w:rPr>
                <w:rFonts w:ascii="Arial" w:hAnsi="Arial" w:cs="Arial"/>
                <w:sz w:val="20"/>
                <w:szCs w:val="20"/>
              </w:rPr>
              <w:t>A</w:t>
            </w:r>
          </w:p>
        </w:tc>
        <w:tc>
          <w:tcPr>
            <w:tcW w:w="0" w:type="auto"/>
          </w:tcPr>
          <w:p w14:paraId="152270B2" w14:textId="77777777" w:rsidR="002A58FD" w:rsidRDefault="002A58FD" w:rsidP="00DB69F5">
            <w:pPr>
              <w:rPr>
                <w:rFonts w:ascii="Arial" w:hAnsi="Arial" w:cs="Arial"/>
                <w:sz w:val="20"/>
                <w:szCs w:val="20"/>
              </w:rPr>
            </w:pPr>
            <w:r>
              <w:rPr>
                <w:rFonts w:ascii="Arial" w:hAnsi="Arial" w:cs="Arial"/>
                <w:sz w:val="20"/>
                <w:szCs w:val="20"/>
              </w:rPr>
              <w:t>Did your household receive a CWF?</w:t>
            </w:r>
          </w:p>
          <w:p w14:paraId="654A1F80" w14:textId="77777777" w:rsidR="002A58FD" w:rsidRDefault="002A58FD" w:rsidP="00DB69F5">
            <w:pPr>
              <w:rPr>
                <w:rFonts w:ascii="Arial" w:hAnsi="Arial" w:cs="Arial"/>
                <w:sz w:val="20"/>
                <w:szCs w:val="20"/>
              </w:rPr>
            </w:pPr>
          </w:p>
          <w:p w14:paraId="2C10A89E" w14:textId="67A74C3C" w:rsidR="002A58FD" w:rsidRPr="003C1CE4" w:rsidRDefault="002A58FD" w:rsidP="00DB69F5">
            <w:pPr>
              <w:rPr>
                <w:rFonts w:ascii="Arial" w:hAnsi="Arial" w:cs="Arial"/>
                <w:sz w:val="20"/>
                <w:szCs w:val="20"/>
              </w:rPr>
            </w:pPr>
            <w:r>
              <w:rPr>
                <w:rFonts w:ascii="Arial" w:hAnsi="Arial" w:cs="Arial"/>
                <w:sz w:val="20"/>
                <w:szCs w:val="20"/>
              </w:rPr>
              <w:t>Yes / No</w:t>
            </w:r>
          </w:p>
        </w:tc>
        <w:tc>
          <w:tcPr>
            <w:tcW w:w="0" w:type="auto"/>
          </w:tcPr>
          <w:p w14:paraId="16217324" w14:textId="2C74D6D0" w:rsidR="002A58FD" w:rsidRPr="003C1CE4" w:rsidRDefault="002A58FD" w:rsidP="00335A46">
            <w:pPr>
              <w:rPr>
                <w:rFonts w:ascii="Arial" w:hAnsi="Arial" w:cs="Arial"/>
                <w:sz w:val="20"/>
                <w:szCs w:val="20"/>
              </w:rPr>
            </w:pPr>
            <w:r>
              <w:rPr>
                <w:rFonts w:ascii="Arial" w:hAnsi="Arial" w:cs="Arial"/>
                <w:sz w:val="20"/>
                <w:szCs w:val="20"/>
              </w:rPr>
              <w:t xml:space="preserve">It is important to determine the proportion of households that </w:t>
            </w:r>
            <w:r w:rsidRPr="00335A46">
              <w:rPr>
                <w:rFonts w:ascii="Arial" w:hAnsi="Arial" w:cs="Arial"/>
                <w:i/>
                <w:sz w:val="20"/>
                <w:szCs w:val="20"/>
              </w:rPr>
              <w:t>never</w:t>
            </w:r>
            <w:r>
              <w:rPr>
                <w:rFonts w:ascii="Arial" w:hAnsi="Arial" w:cs="Arial"/>
                <w:sz w:val="20"/>
                <w:szCs w:val="20"/>
              </w:rPr>
              <w:t xml:space="preserve"> began using the CWF after receiving it.  If the proportion is high (&gt;10%) the agency should examine the quality and quantity of the training </w:t>
            </w:r>
            <w:proofErr w:type="spellStart"/>
            <w:r>
              <w:rPr>
                <w:rFonts w:ascii="Arial" w:hAnsi="Arial" w:cs="Arial"/>
                <w:sz w:val="20"/>
                <w:szCs w:val="20"/>
              </w:rPr>
              <w:t>programme</w:t>
            </w:r>
            <w:proofErr w:type="spellEnd"/>
            <w:r>
              <w:rPr>
                <w:rFonts w:ascii="Arial" w:hAnsi="Arial" w:cs="Arial"/>
                <w:sz w:val="20"/>
                <w:szCs w:val="20"/>
              </w:rPr>
              <w:t xml:space="preserve"> and potentially schedule re-trainings as soon as possible.  The reasons for not using the CWF could also be explored by conducting several brief focus group discussions.</w:t>
            </w:r>
          </w:p>
        </w:tc>
        <w:tc>
          <w:tcPr>
            <w:tcW w:w="0" w:type="auto"/>
          </w:tcPr>
          <w:p w14:paraId="2C648A8B" w14:textId="246C53B7" w:rsidR="002A58FD" w:rsidRDefault="002A58FD" w:rsidP="002A58FD">
            <w:pPr>
              <w:rPr>
                <w:rFonts w:ascii="Arial" w:hAnsi="Arial" w:cs="Arial"/>
                <w:sz w:val="20"/>
                <w:szCs w:val="20"/>
              </w:rPr>
            </w:pPr>
            <w:r>
              <w:rPr>
                <w:rFonts w:ascii="Arial" w:hAnsi="Arial" w:cs="Arial"/>
                <w:sz w:val="20"/>
                <w:szCs w:val="20"/>
              </w:rPr>
              <w:t>If No, end survey</w:t>
            </w:r>
          </w:p>
        </w:tc>
      </w:tr>
      <w:tr w:rsidR="002A58FD" w14:paraId="3AE04F21" w14:textId="2823C3E6" w:rsidTr="002A58FD">
        <w:tc>
          <w:tcPr>
            <w:tcW w:w="0" w:type="auto"/>
          </w:tcPr>
          <w:p w14:paraId="25B03BD8" w14:textId="1D2081C2" w:rsidR="002A58FD" w:rsidRDefault="002A58FD" w:rsidP="002A58FD">
            <w:pPr>
              <w:jc w:val="center"/>
              <w:rPr>
                <w:rFonts w:ascii="Arial" w:hAnsi="Arial" w:cs="Arial"/>
                <w:sz w:val="20"/>
                <w:szCs w:val="20"/>
              </w:rPr>
            </w:pPr>
            <w:r>
              <w:rPr>
                <w:rFonts w:ascii="Arial" w:hAnsi="Arial" w:cs="Arial"/>
                <w:sz w:val="20"/>
                <w:szCs w:val="20"/>
              </w:rPr>
              <w:t>B</w:t>
            </w:r>
          </w:p>
        </w:tc>
        <w:tc>
          <w:tcPr>
            <w:tcW w:w="0" w:type="auto"/>
          </w:tcPr>
          <w:p w14:paraId="63966EBB" w14:textId="77777777" w:rsidR="002A58FD" w:rsidRDefault="002A58FD" w:rsidP="00335A46">
            <w:pPr>
              <w:rPr>
                <w:rFonts w:ascii="Arial" w:hAnsi="Arial" w:cs="Arial"/>
                <w:sz w:val="20"/>
                <w:szCs w:val="20"/>
              </w:rPr>
            </w:pPr>
            <w:r>
              <w:rPr>
                <w:rFonts w:ascii="Arial" w:hAnsi="Arial" w:cs="Arial"/>
                <w:sz w:val="20"/>
                <w:szCs w:val="20"/>
              </w:rPr>
              <w:t>Visual inspection of the CWF:  Is there water inside the bucket?</w:t>
            </w:r>
          </w:p>
          <w:p w14:paraId="1D22EA28" w14:textId="77777777" w:rsidR="002A58FD" w:rsidRDefault="002A58FD" w:rsidP="00335A46">
            <w:pPr>
              <w:rPr>
                <w:rFonts w:ascii="Arial" w:hAnsi="Arial" w:cs="Arial"/>
                <w:sz w:val="20"/>
                <w:szCs w:val="20"/>
              </w:rPr>
            </w:pPr>
          </w:p>
          <w:p w14:paraId="034BEFC6" w14:textId="5F7DBB6C" w:rsidR="002A58FD" w:rsidRPr="003C1CE4" w:rsidRDefault="002A58FD" w:rsidP="00335A46">
            <w:pPr>
              <w:rPr>
                <w:rFonts w:ascii="Arial" w:hAnsi="Arial" w:cs="Arial"/>
                <w:sz w:val="20"/>
                <w:szCs w:val="20"/>
              </w:rPr>
            </w:pPr>
            <w:r>
              <w:rPr>
                <w:rFonts w:ascii="Arial" w:hAnsi="Arial" w:cs="Arial"/>
                <w:sz w:val="20"/>
                <w:szCs w:val="20"/>
              </w:rPr>
              <w:t>Yes / No</w:t>
            </w:r>
          </w:p>
        </w:tc>
        <w:tc>
          <w:tcPr>
            <w:tcW w:w="0" w:type="auto"/>
          </w:tcPr>
          <w:p w14:paraId="133A33C2" w14:textId="5A3F42E5" w:rsidR="002A58FD" w:rsidRPr="003C1CE4" w:rsidRDefault="002A58FD" w:rsidP="002A58FD">
            <w:pPr>
              <w:rPr>
                <w:rFonts w:ascii="Arial" w:hAnsi="Arial" w:cs="Arial"/>
                <w:sz w:val="20"/>
                <w:szCs w:val="20"/>
              </w:rPr>
            </w:pPr>
            <w:r>
              <w:rPr>
                <w:rFonts w:ascii="Arial" w:hAnsi="Arial" w:cs="Arial"/>
                <w:sz w:val="20"/>
                <w:szCs w:val="20"/>
              </w:rPr>
              <w:t xml:space="preserve">It is important to determine whether the CWF is actively being used.  Checking for the presence of water in the bucket is a reasonable indicator for recent use. </w:t>
            </w:r>
          </w:p>
        </w:tc>
        <w:tc>
          <w:tcPr>
            <w:tcW w:w="0" w:type="auto"/>
          </w:tcPr>
          <w:p w14:paraId="7F1F1A61" w14:textId="576B8BCE" w:rsidR="002A58FD" w:rsidRDefault="002A58FD" w:rsidP="002A58FD">
            <w:pPr>
              <w:rPr>
                <w:rFonts w:ascii="Arial" w:hAnsi="Arial" w:cs="Arial"/>
                <w:sz w:val="20"/>
                <w:szCs w:val="20"/>
              </w:rPr>
            </w:pPr>
            <w:r>
              <w:rPr>
                <w:rFonts w:ascii="Arial" w:hAnsi="Arial" w:cs="Arial"/>
                <w:sz w:val="20"/>
                <w:szCs w:val="20"/>
              </w:rPr>
              <w:t>If Yes, skip to D</w:t>
            </w:r>
          </w:p>
        </w:tc>
      </w:tr>
      <w:tr w:rsidR="002A58FD" w14:paraId="62A608C1" w14:textId="6743F48C" w:rsidTr="002A58FD">
        <w:tc>
          <w:tcPr>
            <w:tcW w:w="0" w:type="auto"/>
          </w:tcPr>
          <w:p w14:paraId="66C96A21" w14:textId="031E9FE2" w:rsidR="002A58FD" w:rsidRDefault="002A58FD" w:rsidP="002A58FD">
            <w:pPr>
              <w:jc w:val="center"/>
              <w:rPr>
                <w:rFonts w:ascii="Arial" w:hAnsi="Arial" w:cs="Arial"/>
                <w:sz w:val="20"/>
                <w:szCs w:val="20"/>
              </w:rPr>
            </w:pPr>
            <w:r>
              <w:rPr>
                <w:rFonts w:ascii="Arial" w:hAnsi="Arial" w:cs="Arial"/>
                <w:sz w:val="20"/>
                <w:szCs w:val="20"/>
              </w:rPr>
              <w:t>C</w:t>
            </w:r>
          </w:p>
        </w:tc>
        <w:tc>
          <w:tcPr>
            <w:tcW w:w="0" w:type="auto"/>
          </w:tcPr>
          <w:p w14:paraId="19B22738" w14:textId="77777777" w:rsidR="002A58FD" w:rsidRDefault="002A58FD" w:rsidP="002A58FD">
            <w:pPr>
              <w:rPr>
                <w:rFonts w:ascii="Arial" w:hAnsi="Arial" w:cs="Arial"/>
                <w:sz w:val="20"/>
                <w:szCs w:val="20"/>
              </w:rPr>
            </w:pPr>
            <w:r>
              <w:rPr>
                <w:rFonts w:ascii="Arial" w:hAnsi="Arial" w:cs="Arial"/>
                <w:sz w:val="20"/>
                <w:szCs w:val="20"/>
              </w:rPr>
              <w:t>Why is your household not using the CWF?</w:t>
            </w:r>
          </w:p>
          <w:p w14:paraId="608C3CB8" w14:textId="77777777" w:rsidR="002A58FD" w:rsidRDefault="002A58FD" w:rsidP="002A58FD">
            <w:pPr>
              <w:rPr>
                <w:rFonts w:ascii="Arial" w:hAnsi="Arial" w:cs="Arial"/>
                <w:sz w:val="20"/>
                <w:szCs w:val="20"/>
              </w:rPr>
            </w:pPr>
            <w:r>
              <w:rPr>
                <w:rFonts w:ascii="Arial" w:hAnsi="Arial" w:cs="Arial"/>
                <w:sz w:val="20"/>
                <w:szCs w:val="20"/>
              </w:rPr>
              <w:t>a. CWF pot is broken</w:t>
            </w:r>
          </w:p>
          <w:p w14:paraId="3188B582" w14:textId="77777777" w:rsidR="002A58FD" w:rsidRDefault="002A58FD" w:rsidP="002A58FD">
            <w:pPr>
              <w:rPr>
                <w:rFonts w:ascii="Arial" w:hAnsi="Arial" w:cs="Arial"/>
                <w:sz w:val="20"/>
                <w:szCs w:val="20"/>
              </w:rPr>
            </w:pPr>
            <w:r>
              <w:rPr>
                <w:rFonts w:ascii="Arial" w:hAnsi="Arial" w:cs="Arial"/>
                <w:sz w:val="20"/>
                <w:szCs w:val="20"/>
              </w:rPr>
              <w:t>b. Bucket is broken</w:t>
            </w:r>
          </w:p>
          <w:p w14:paraId="1DC29A1B" w14:textId="77777777" w:rsidR="002A58FD" w:rsidRDefault="002A58FD" w:rsidP="002A58FD">
            <w:pPr>
              <w:rPr>
                <w:rFonts w:ascii="Arial" w:hAnsi="Arial" w:cs="Arial"/>
                <w:sz w:val="20"/>
                <w:szCs w:val="20"/>
              </w:rPr>
            </w:pPr>
            <w:r>
              <w:rPr>
                <w:rFonts w:ascii="Arial" w:hAnsi="Arial" w:cs="Arial"/>
                <w:sz w:val="20"/>
                <w:szCs w:val="20"/>
              </w:rPr>
              <w:t>c. Spigot is broken</w:t>
            </w:r>
          </w:p>
          <w:p w14:paraId="5BB672AF" w14:textId="77777777" w:rsidR="002A58FD" w:rsidRDefault="002A58FD" w:rsidP="002A58FD">
            <w:pPr>
              <w:rPr>
                <w:rFonts w:ascii="Arial" w:hAnsi="Arial" w:cs="Arial"/>
                <w:sz w:val="20"/>
                <w:szCs w:val="20"/>
              </w:rPr>
            </w:pPr>
            <w:r>
              <w:rPr>
                <w:rFonts w:ascii="Arial" w:hAnsi="Arial" w:cs="Arial"/>
                <w:sz w:val="20"/>
                <w:szCs w:val="20"/>
              </w:rPr>
              <w:t>d. Do not trust to use</w:t>
            </w:r>
          </w:p>
          <w:p w14:paraId="06E6448E" w14:textId="77777777" w:rsidR="002A58FD" w:rsidRDefault="002A58FD" w:rsidP="002A58FD">
            <w:pPr>
              <w:rPr>
                <w:rFonts w:ascii="Arial" w:hAnsi="Arial" w:cs="Arial"/>
                <w:sz w:val="20"/>
                <w:szCs w:val="20"/>
              </w:rPr>
            </w:pPr>
            <w:r>
              <w:rPr>
                <w:rFonts w:ascii="Arial" w:hAnsi="Arial" w:cs="Arial"/>
                <w:sz w:val="20"/>
                <w:szCs w:val="20"/>
              </w:rPr>
              <w:t>e. Flow rate is too slow</w:t>
            </w:r>
          </w:p>
          <w:p w14:paraId="24B12338" w14:textId="77777777" w:rsidR="002A58FD" w:rsidRDefault="002A58FD" w:rsidP="002A58FD">
            <w:pPr>
              <w:rPr>
                <w:rFonts w:ascii="Arial" w:hAnsi="Arial" w:cs="Arial"/>
                <w:sz w:val="20"/>
                <w:szCs w:val="20"/>
              </w:rPr>
            </w:pPr>
            <w:r>
              <w:rPr>
                <w:rFonts w:ascii="Arial" w:hAnsi="Arial" w:cs="Arial"/>
                <w:sz w:val="20"/>
                <w:szCs w:val="20"/>
              </w:rPr>
              <w:t>f. CWF pot smells</w:t>
            </w:r>
          </w:p>
          <w:p w14:paraId="3AA0D0C5" w14:textId="2DD61471" w:rsidR="002A58FD" w:rsidRDefault="002A58FD" w:rsidP="002A58FD">
            <w:pPr>
              <w:rPr>
                <w:rFonts w:ascii="Arial" w:hAnsi="Arial" w:cs="Arial"/>
                <w:sz w:val="20"/>
                <w:szCs w:val="20"/>
              </w:rPr>
            </w:pPr>
            <w:r>
              <w:rPr>
                <w:rFonts w:ascii="Arial" w:hAnsi="Arial" w:cs="Arial"/>
                <w:sz w:val="20"/>
                <w:szCs w:val="20"/>
              </w:rPr>
              <w:t xml:space="preserve">g. Filtered water </w:t>
            </w:r>
            <w:r w:rsidR="006B56E6">
              <w:rPr>
                <w:rFonts w:ascii="Arial" w:hAnsi="Arial" w:cs="Arial"/>
                <w:sz w:val="20"/>
                <w:szCs w:val="20"/>
              </w:rPr>
              <w:t>smells</w:t>
            </w:r>
          </w:p>
          <w:p w14:paraId="08DAFBAA" w14:textId="04A15556" w:rsidR="006B56E6" w:rsidRDefault="006B56E6" w:rsidP="002A58FD">
            <w:pPr>
              <w:rPr>
                <w:rFonts w:ascii="Arial" w:hAnsi="Arial" w:cs="Arial"/>
                <w:sz w:val="20"/>
                <w:szCs w:val="20"/>
              </w:rPr>
            </w:pPr>
            <w:r>
              <w:rPr>
                <w:rFonts w:ascii="Arial" w:hAnsi="Arial" w:cs="Arial"/>
                <w:sz w:val="20"/>
                <w:szCs w:val="20"/>
              </w:rPr>
              <w:t>h. Filtered water tastes bad</w:t>
            </w:r>
          </w:p>
          <w:p w14:paraId="294CAE9E" w14:textId="6BDC4037" w:rsidR="002A58FD" w:rsidRDefault="006B56E6" w:rsidP="002A58FD">
            <w:pPr>
              <w:rPr>
                <w:rFonts w:ascii="Arial" w:hAnsi="Arial" w:cs="Arial"/>
                <w:sz w:val="20"/>
                <w:szCs w:val="20"/>
              </w:rPr>
            </w:pPr>
            <w:proofErr w:type="spellStart"/>
            <w:r>
              <w:rPr>
                <w:rFonts w:ascii="Arial" w:hAnsi="Arial" w:cs="Arial"/>
                <w:sz w:val="20"/>
                <w:szCs w:val="20"/>
              </w:rPr>
              <w:t>i</w:t>
            </w:r>
            <w:proofErr w:type="spellEnd"/>
            <w:r w:rsidR="002A58FD">
              <w:rPr>
                <w:rFonts w:ascii="Arial" w:hAnsi="Arial" w:cs="Arial"/>
                <w:sz w:val="20"/>
                <w:szCs w:val="20"/>
              </w:rPr>
              <w:t>. Other ______________</w:t>
            </w:r>
          </w:p>
          <w:p w14:paraId="3A2B93B3" w14:textId="6D135509" w:rsidR="002A58FD" w:rsidRDefault="002A58FD" w:rsidP="002A58FD">
            <w:pPr>
              <w:rPr>
                <w:rFonts w:ascii="Arial" w:hAnsi="Arial" w:cs="Arial"/>
                <w:sz w:val="20"/>
                <w:szCs w:val="20"/>
              </w:rPr>
            </w:pPr>
          </w:p>
        </w:tc>
        <w:tc>
          <w:tcPr>
            <w:tcW w:w="0" w:type="auto"/>
          </w:tcPr>
          <w:p w14:paraId="34CE1FC8" w14:textId="2E26D2DD" w:rsidR="002A58FD" w:rsidRDefault="002A58FD" w:rsidP="002A58FD">
            <w:pPr>
              <w:rPr>
                <w:rFonts w:ascii="Arial" w:hAnsi="Arial" w:cs="Arial"/>
                <w:sz w:val="20"/>
                <w:szCs w:val="20"/>
              </w:rPr>
            </w:pPr>
            <w:r>
              <w:rPr>
                <w:rFonts w:ascii="Arial" w:hAnsi="Arial" w:cs="Arial"/>
                <w:sz w:val="20"/>
                <w:szCs w:val="20"/>
              </w:rPr>
              <w:t>It is important to capture why the household is not using the CWF at present – particularly if it is due to the CWF pot being broken or a low flow rate.</w:t>
            </w:r>
          </w:p>
        </w:tc>
        <w:tc>
          <w:tcPr>
            <w:tcW w:w="0" w:type="auto"/>
          </w:tcPr>
          <w:p w14:paraId="35097BB2" w14:textId="53DF4EE7" w:rsidR="002A58FD" w:rsidRDefault="002A58FD" w:rsidP="002A58FD">
            <w:pPr>
              <w:rPr>
                <w:rFonts w:ascii="Arial" w:hAnsi="Arial" w:cs="Arial"/>
                <w:sz w:val="20"/>
                <w:szCs w:val="20"/>
              </w:rPr>
            </w:pPr>
            <w:r>
              <w:rPr>
                <w:rFonts w:ascii="Arial" w:hAnsi="Arial" w:cs="Arial"/>
                <w:sz w:val="20"/>
                <w:szCs w:val="20"/>
              </w:rPr>
              <w:t>End survey</w:t>
            </w:r>
          </w:p>
        </w:tc>
      </w:tr>
      <w:tr w:rsidR="002A58FD" w14:paraId="33DF6EAE" w14:textId="47DB3787" w:rsidTr="002A58FD">
        <w:tc>
          <w:tcPr>
            <w:tcW w:w="0" w:type="auto"/>
          </w:tcPr>
          <w:p w14:paraId="1755D433" w14:textId="53F54D3F" w:rsidR="002A58FD" w:rsidRDefault="002A58FD" w:rsidP="002A58FD">
            <w:pPr>
              <w:jc w:val="center"/>
              <w:rPr>
                <w:rFonts w:ascii="Arial" w:hAnsi="Arial" w:cs="Arial"/>
                <w:sz w:val="20"/>
                <w:szCs w:val="20"/>
              </w:rPr>
            </w:pPr>
            <w:r>
              <w:rPr>
                <w:rFonts w:ascii="Arial" w:hAnsi="Arial" w:cs="Arial"/>
                <w:sz w:val="20"/>
                <w:szCs w:val="20"/>
              </w:rPr>
              <w:t>D</w:t>
            </w:r>
          </w:p>
        </w:tc>
        <w:tc>
          <w:tcPr>
            <w:tcW w:w="0" w:type="auto"/>
          </w:tcPr>
          <w:p w14:paraId="7BE8BE5D" w14:textId="77777777" w:rsidR="002A58FD" w:rsidRDefault="002A58FD" w:rsidP="00335A46">
            <w:pPr>
              <w:rPr>
                <w:rFonts w:ascii="Arial" w:hAnsi="Arial" w:cs="Arial"/>
                <w:sz w:val="20"/>
                <w:szCs w:val="20"/>
              </w:rPr>
            </w:pPr>
            <w:r>
              <w:rPr>
                <w:rFonts w:ascii="Arial" w:hAnsi="Arial" w:cs="Arial"/>
                <w:sz w:val="20"/>
                <w:szCs w:val="20"/>
              </w:rPr>
              <w:t>Overall, is your household satisfied with using the CWF?</w:t>
            </w:r>
          </w:p>
          <w:p w14:paraId="2ADBF2D8" w14:textId="77777777" w:rsidR="002A58FD" w:rsidRDefault="002A58FD" w:rsidP="00335A46">
            <w:pPr>
              <w:rPr>
                <w:rFonts w:ascii="Arial" w:hAnsi="Arial" w:cs="Arial"/>
                <w:sz w:val="20"/>
                <w:szCs w:val="20"/>
              </w:rPr>
            </w:pPr>
          </w:p>
          <w:p w14:paraId="4A487191" w14:textId="53000216" w:rsidR="002A58FD" w:rsidRPr="003C1CE4" w:rsidRDefault="002A58FD" w:rsidP="00335A46">
            <w:pPr>
              <w:rPr>
                <w:rFonts w:ascii="Arial" w:hAnsi="Arial" w:cs="Arial"/>
                <w:sz w:val="20"/>
                <w:szCs w:val="20"/>
              </w:rPr>
            </w:pPr>
            <w:r>
              <w:rPr>
                <w:rFonts w:ascii="Arial" w:hAnsi="Arial" w:cs="Arial"/>
                <w:sz w:val="20"/>
                <w:szCs w:val="20"/>
              </w:rPr>
              <w:t>Yes / No</w:t>
            </w:r>
          </w:p>
        </w:tc>
        <w:tc>
          <w:tcPr>
            <w:tcW w:w="0" w:type="auto"/>
          </w:tcPr>
          <w:p w14:paraId="58399394" w14:textId="03396B7E" w:rsidR="002A58FD" w:rsidRPr="003C1CE4" w:rsidRDefault="002A58FD" w:rsidP="00335A46">
            <w:pPr>
              <w:rPr>
                <w:rFonts w:ascii="Arial" w:hAnsi="Arial" w:cs="Arial"/>
                <w:sz w:val="20"/>
                <w:szCs w:val="20"/>
              </w:rPr>
            </w:pPr>
            <w:r>
              <w:rPr>
                <w:rFonts w:ascii="Arial" w:hAnsi="Arial" w:cs="Arial"/>
                <w:sz w:val="20"/>
                <w:szCs w:val="20"/>
              </w:rPr>
              <w:t xml:space="preserve">It is important to identify whether households are satisfied with using the CWF.  If they are not satisfied they are much more likely to stop caring for and using the CWF. </w:t>
            </w:r>
          </w:p>
        </w:tc>
        <w:tc>
          <w:tcPr>
            <w:tcW w:w="0" w:type="auto"/>
          </w:tcPr>
          <w:p w14:paraId="3FEE040B" w14:textId="4C9228F7" w:rsidR="002A58FD" w:rsidRDefault="002A58FD" w:rsidP="00335A46">
            <w:pPr>
              <w:rPr>
                <w:rFonts w:ascii="Arial" w:hAnsi="Arial" w:cs="Arial"/>
                <w:sz w:val="20"/>
                <w:szCs w:val="20"/>
              </w:rPr>
            </w:pPr>
            <w:r>
              <w:rPr>
                <w:rFonts w:ascii="Arial" w:hAnsi="Arial" w:cs="Arial"/>
                <w:sz w:val="20"/>
                <w:szCs w:val="20"/>
              </w:rPr>
              <w:t>If Yes, skip to F</w:t>
            </w:r>
            <w:r w:rsidR="0066659F">
              <w:rPr>
                <w:rFonts w:ascii="Arial" w:hAnsi="Arial" w:cs="Arial"/>
                <w:sz w:val="20"/>
                <w:szCs w:val="20"/>
              </w:rPr>
              <w:t xml:space="preserve"> (optional)</w:t>
            </w:r>
          </w:p>
        </w:tc>
      </w:tr>
      <w:tr w:rsidR="002A58FD" w14:paraId="1DC2CC5F" w14:textId="291DF735" w:rsidTr="002A58FD">
        <w:tc>
          <w:tcPr>
            <w:tcW w:w="0" w:type="auto"/>
          </w:tcPr>
          <w:p w14:paraId="55B57E03" w14:textId="15F5ACF1" w:rsidR="002A58FD" w:rsidRDefault="002A58FD" w:rsidP="002A58FD">
            <w:pPr>
              <w:jc w:val="center"/>
              <w:rPr>
                <w:rFonts w:ascii="Arial" w:hAnsi="Arial" w:cs="Arial"/>
                <w:sz w:val="20"/>
                <w:szCs w:val="20"/>
              </w:rPr>
            </w:pPr>
            <w:r>
              <w:rPr>
                <w:rFonts w:ascii="Arial" w:hAnsi="Arial" w:cs="Arial"/>
                <w:sz w:val="20"/>
                <w:szCs w:val="20"/>
              </w:rPr>
              <w:t>E</w:t>
            </w:r>
          </w:p>
        </w:tc>
        <w:tc>
          <w:tcPr>
            <w:tcW w:w="0" w:type="auto"/>
          </w:tcPr>
          <w:p w14:paraId="28745987" w14:textId="77777777" w:rsidR="002A58FD" w:rsidRDefault="002A58FD" w:rsidP="00335A46">
            <w:pPr>
              <w:rPr>
                <w:rFonts w:ascii="Arial" w:hAnsi="Arial" w:cs="Arial"/>
                <w:sz w:val="20"/>
                <w:szCs w:val="20"/>
              </w:rPr>
            </w:pPr>
            <w:r>
              <w:rPr>
                <w:rFonts w:ascii="Arial" w:hAnsi="Arial" w:cs="Arial"/>
                <w:sz w:val="20"/>
                <w:szCs w:val="20"/>
              </w:rPr>
              <w:t>Why is your household not satisfied with using the CWF?</w:t>
            </w:r>
          </w:p>
          <w:p w14:paraId="1827AB4F" w14:textId="2351D450" w:rsidR="002A58FD" w:rsidRDefault="002A58FD" w:rsidP="002A58FD">
            <w:pPr>
              <w:rPr>
                <w:rFonts w:ascii="Arial" w:hAnsi="Arial" w:cs="Arial"/>
                <w:sz w:val="20"/>
                <w:szCs w:val="20"/>
              </w:rPr>
            </w:pPr>
            <w:r>
              <w:rPr>
                <w:rFonts w:ascii="Arial" w:hAnsi="Arial" w:cs="Arial"/>
                <w:sz w:val="20"/>
                <w:szCs w:val="20"/>
              </w:rPr>
              <w:t>a. Flow rate is too slow</w:t>
            </w:r>
          </w:p>
          <w:p w14:paraId="154AD06A" w14:textId="77777777" w:rsidR="002A58FD" w:rsidRDefault="002A58FD" w:rsidP="002A58FD">
            <w:pPr>
              <w:rPr>
                <w:rFonts w:ascii="Arial" w:hAnsi="Arial" w:cs="Arial"/>
                <w:sz w:val="20"/>
                <w:szCs w:val="20"/>
              </w:rPr>
            </w:pPr>
            <w:r>
              <w:rPr>
                <w:rFonts w:ascii="Arial" w:hAnsi="Arial" w:cs="Arial"/>
                <w:sz w:val="20"/>
                <w:szCs w:val="20"/>
              </w:rPr>
              <w:t>b. CWF pot smells</w:t>
            </w:r>
          </w:p>
          <w:p w14:paraId="5A6D0C2F" w14:textId="77777777" w:rsidR="002A58FD" w:rsidRDefault="002A58FD" w:rsidP="002A58FD">
            <w:pPr>
              <w:rPr>
                <w:rFonts w:ascii="Arial" w:hAnsi="Arial" w:cs="Arial"/>
                <w:sz w:val="20"/>
                <w:szCs w:val="20"/>
              </w:rPr>
            </w:pPr>
            <w:r>
              <w:rPr>
                <w:rFonts w:ascii="Arial" w:hAnsi="Arial" w:cs="Arial"/>
                <w:sz w:val="20"/>
                <w:szCs w:val="20"/>
              </w:rPr>
              <w:t>c. Filtered water smells</w:t>
            </w:r>
          </w:p>
          <w:p w14:paraId="5CE129FA" w14:textId="361026E6" w:rsidR="002A58FD" w:rsidRDefault="002A58FD" w:rsidP="002A58FD">
            <w:pPr>
              <w:rPr>
                <w:rFonts w:ascii="Arial" w:hAnsi="Arial" w:cs="Arial"/>
                <w:sz w:val="20"/>
                <w:szCs w:val="20"/>
              </w:rPr>
            </w:pPr>
            <w:r>
              <w:rPr>
                <w:rFonts w:ascii="Arial" w:hAnsi="Arial" w:cs="Arial"/>
                <w:sz w:val="20"/>
                <w:szCs w:val="20"/>
              </w:rPr>
              <w:t>d. Filtered water tastes bad</w:t>
            </w:r>
          </w:p>
          <w:p w14:paraId="7B987DE1" w14:textId="24222357" w:rsidR="006B56E6" w:rsidRDefault="006B56E6" w:rsidP="002A58FD">
            <w:pPr>
              <w:rPr>
                <w:rFonts w:ascii="Arial" w:hAnsi="Arial" w:cs="Arial"/>
                <w:sz w:val="20"/>
                <w:szCs w:val="20"/>
              </w:rPr>
            </w:pPr>
            <w:r>
              <w:rPr>
                <w:rFonts w:ascii="Arial" w:hAnsi="Arial" w:cs="Arial"/>
                <w:sz w:val="20"/>
                <w:szCs w:val="20"/>
              </w:rPr>
              <w:t>e. Quality of the CWF pot is not good</w:t>
            </w:r>
          </w:p>
          <w:p w14:paraId="7F0798AF" w14:textId="61796689" w:rsidR="006B56E6" w:rsidRDefault="006B56E6" w:rsidP="002A58FD">
            <w:pPr>
              <w:rPr>
                <w:rFonts w:ascii="Arial" w:hAnsi="Arial" w:cs="Arial"/>
                <w:sz w:val="20"/>
                <w:szCs w:val="20"/>
              </w:rPr>
            </w:pPr>
            <w:r>
              <w:rPr>
                <w:rFonts w:ascii="Arial" w:hAnsi="Arial" w:cs="Arial"/>
                <w:sz w:val="20"/>
                <w:szCs w:val="20"/>
              </w:rPr>
              <w:t>f. Insects or contamination of the water in the bucket</w:t>
            </w:r>
          </w:p>
          <w:p w14:paraId="44E3C067" w14:textId="3068A164" w:rsidR="002A58FD" w:rsidRDefault="006B56E6" w:rsidP="002A58FD">
            <w:pPr>
              <w:rPr>
                <w:rFonts w:ascii="Arial" w:hAnsi="Arial" w:cs="Arial"/>
                <w:sz w:val="20"/>
                <w:szCs w:val="20"/>
              </w:rPr>
            </w:pPr>
            <w:r>
              <w:rPr>
                <w:rFonts w:ascii="Arial" w:hAnsi="Arial" w:cs="Arial"/>
                <w:sz w:val="20"/>
                <w:szCs w:val="20"/>
              </w:rPr>
              <w:t>g</w:t>
            </w:r>
            <w:r w:rsidR="002A58FD">
              <w:rPr>
                <w:rFonts w:ascii="Arial" w:hAnsi="Arial" w:cs="Arial"/>
                <w:sz w:val="20"/>
                <w:szCs w:val="20"/>
              </w:rPr>
              <w:t>. Other ______________</w:t>
            </w:r>
          </w:p>
          <w:p w14:paraId="4E8AE720" w14:textId="52BA7208" w:rsidR="002A58FD" w:rsidRDefault="002A58FD" w:rsidP="00335A46">
            <w:pPr>
              <w:rPr>
                <w:rFonts w:ascii="Arial" w:hAnsi="Arial" w:cs="Arial"/>
                <w:sz w:val="20"/>
                <w:szCs w:val="20"/>
              </w:rPr>
            </w:pPr>
          </w:p>
        </w:tc>
        <w:tc>
          <w:tcPr>
            <w:tcW w:w="0" w:type="auto"/>
          </w:tcPr>
          <w:p w14:paraId="41D18407" w14:textId="74EC73E3" w:rsidR="002A58FD" w:rsidRDefault="002A58FD" w:rsidP="00615610">
            <w:pPr>
              <w:rPr>
                <w:rFonts w:ascii="Arial" w:hAnsi="Arial" w:cs="Arial"/>
                <w:sz w:val="20"/>
                <w:szCs w:val="20"/>
              </w:rPr>
            </w:pPr>
            <w:r>
              <w:rPr>
                <w:rFonts w:ascii="Arial" w:hAnsi="Arial" w:cs="Arial"/>
                <w:sz w:val="20"/>
                <w:szCs w:val="20"/>
              </w:rPr>
              <w:t>It is important to capture why the household is not satisfied – particularly if it is due to low flow rate.  If complaints about low flow rate are common, training on pre-treatment (cloth filtration or stand &amp; settle) may need to be deployed quickly.</w:t>
            </w:r>
            <w:bookmarkStart w:id="0" w:name="_GoBack"/>
            <w:bookmarkEnd w:id="0"/>
          </w:p>
        </w:tc>
        <w:tc>
          <w:tcPr>
            <w:tcW w:w="0" w:type="auto"/>
          </w:tcPr>
          <w:p w14:paraId="7DA18497" w14:textId="708936CF" w:rsidR="002A58FD" w:rsidRDefault="002A58FD" w:rsidP="00615610">
            <w:pPr>
              <w:rPr>
                <w:rFonts w:ascii="Arial" w:hAnsi="Arial" w:cs="Arial"/>
                <w:sz w:val="20"/>
                <w:szCs w:val="20"/>
              </w:rPr>
            </w:pPr>
            <w:r>
              <w:rPr>
                <w:rFonts w:ascii="Arial" w:hAnsi="Arial" w:cs="Arial"/>
                <w:sz w:val="20"/>
                <w:szCs w:val="20"/>
              </w:rPr>
              <w:t>End survey</w:t>
            </w:r>
          </w:p>
        </w:tc>
      </w:tr>
      <w:tr w:rsidR="002A58FD" w14:paraId="5900CCD4" w14:textId="38689AFA" w:rsidTr="002A58FD">
        <w:tc>
          <w:tcPr>
            <w:tcW w:w="0" w:type="auto"/>
          </w:tcPr>
          <w:p w14:paraId="3628EB3C" w14:textId="451447B8" w:rsidR="002A58FD" w:rsidRDefault="002A58FD" w:rsidP="002A58FD">
            <w:pPr>
              <w:jc w:val="center"/>
              <w:rPr>
                <w:rFonts w:ascii="Arial" w:hAnsi="Arial" w:cs="Arial"/>
                <w:sz w:val="20"/>
                <w:szCs w:val="20"/>
              </w:rPr>
            </w:pPr>
            <w:r>
              <w:rPr>
                <w:rFonts w:ascii="Arial" w:hAnsi="Arial" w:cs="Arial"/>
                <w:sz w:val="20"/>
                <w:szCs w:val="20"/>
              </w:rPr>
              <w:t>F</w:t>
            </w:r>
          </w:p>
        </w:tc>
        <w:tc>
          <w:tcPr>
            <w:tcW w:w="0" w:type="auto"/>
          </w:tcPr>
          <w:p w14:paraId="6FB8814B" w14:textId="77777777" w:rsidR="002A58FD" w:rsidRDefault="002A58FD" w:rsidP="00DB69F5">
            <w:pPr>
              <w:rPr>
                <w:rFonts w:ascii="Arial" w:hAnsi="Arial" w:cs="Arial"/>
                <w:sz w:val="20"/>
                <w:szCs w:val="20"/>
              </w:rPr>
            </w:pPr>
            <w:r>
              <w:rPr>
                <w:rFonts w:ascii="Arial" w:hAnsi="Arial" w:cs="Arial"/>
                <w:sz w:val="20"/>
                <w:szCs w:val="20"/>
              </w:rPr>
              <w:t>Water quality test of filtered water from the CWF tap</w:t>
            </w:r>
          </w:p>
          <w:p w14:paraId="14450FF6" w14:textId="77777777" w:rsidR="002A58FD" w:rsidRDefault="002A58FD" w:rsidP="00DB69F5">
            <w:pPr>
              <w:rPr>
                <w:rFonts w:ascii="Arial" w:hAnsi="Arial" w:cs="Arial"/>
                <w:sz w:val="20"/>
                <w:szCs w:val="20"/>
              </w:rPr>
            </w:pPr>
          </w:p>
          <w:p w14:paraId="1DA5E1DB" w14:textId="388211A1" w:rsidR="002A58FD" w:rsidRPr="003C1CE4" w:rsidRDefault="002A58FD" w:rsidP="00DB69F5">
            <w:pPr>
              <w:rPr>
                <w:rFonts w:ascii="Arial" w:hAnsi="Arial" w:cs="Arial"/>
                <w:sz w:val="20"/>
                <w:szCs w:val="20"/>
              </w:rPr>
            </w:pPr>
            <w:r>
              <w:rPr>
                <w:rFonts w:ascii="Arial" w:hAnsi="Arial" w:cs="Arial"/>
                <w:sz w:val="20"/>
                <w:szCs w:val="20"/>
              </w:rPr>
              <w:t xml:space="preserve">____ </w:t>
            </w:r>
            <w:proofErr w:type="spellStart"/>
            <w:proofErr w:type="gramStart"/>
            <w:r>
              <w:rPr>
                <w:rFonts w:ascii="Arial" w:hAnsi="Arial" w:cs="Arial"/>
                <w:sz w:val="20"/>
                <w:szCs w:val="20"/>
              </w:rPr>
              <w:t>cfu</w:t>
            </w:r>
            <w:proofErr w:type="spellEnd"/>
            <w:proofErr w:type="gramEnd"/>
            <w:r>
              <w:rPr>
                <w:rFonts w:ascii="Arial" w:hAnsi="Arial" w:cs="Arial"/>
                <w:sz w:val="20"/>
                <w:szCs w:val="20"/>
              </w:rPr>
              <w:t xml:space="preserve"> / 100mL</w:t>
            </w:r>
          </w:p>
        </w:tc>
        <w:tc>
          <w:tcPr>
            <w:tcW w:w="0" w:type="auto"/>
          </w:tcPr>
          <w:p w14:paraId="7FD63D76" w14:textId="2435E72A" w:rsidR="002A58FD" w:rsidRPr="003C1CE4" w:rsidRDefault="002A58FD" w:rsidP="00335A46">
            <w:pPr>
              <w:rPr>
                <w:rFonts w:ascii="Arial" w:hAnsi="Arial" w:cs="Arial"/>
                <w:sz w:val="20"/>
                <w:szCs w:val="20"/>
              </w:rPr>
            </w:pPr>
            <w:r>
              <w:rPr>
                <w:rFonts w:ascii="Arial" w:hAnsi="Arial" w:cs="Arial"/>
                <w:sz w:val="20"/>
                <w:szCs w:val="20"/>
              </w:rPr>
              <w:t xml:space="preserve">If agencies have the capacity, they may wish to consider collecting a sample of filtered water from the CWF tap and analyzing it for Fecal Coliforms (FC) – particularly during the first PDM exercise.  Such a step will assess whether the CWF is performing as intended.  If there is no water available that can be collected from the tap then no sample should be collected (to ensure consistency).  If a significant proportion of households demonstrate FC concentrations &gt;10 </w:t>
            </w:r>
            <w:proofErr w:type="spellStart"/>
            <w:r>
              <w:rPr>
                <w:rFonts w:ascii="Arial" w:hAnsi="Arial" w:cs="Arial"/>
                <w:sz w:val="20"/>
                <w:szCs w:val="20"/>
              </w:rPr>
              <w:t>cfu</w:t>
            </w:r>
            <w:proofErr w:type="spellEnd"/>
            <w:r>
              <w:rPr>
                <w:rFonts w:ascii="Arial" w:hAnsi="Arial" w:cs="Arial"/>
                <w:sz w:val="20"/>
                <w:szCs w:val="20"/>
              </w:rPr>
              <w:t>/100mL (i.e. &gt;20%), examination of the previous training on plastic bucket cleaning and potential re-training should be explored.</w:t>
            </w:r>
          </w:p>
        </w:tc>
        <w:tc>
          <w:tcPr>
            <w:tcW w:w="0" w:type="auto"/>
          </w:tcPr>
          <w:p w14:paraId="200E480E" w14:textId="5B0898D6" w:rsidR="002A58FD" w:rsidRDefault="002A58FD" w:rsidP="00335A46">
            <w:pPr>
              <w:rPr>
                <w:rFonts w:ascii="Arial" w:hAnsi="Arial" w:cs="Arial"/>
                <w:sz w:val="20"/>
                <w:szCs w:val="20"/>
              </w:rPr>
            </w:pPr>
            <w:r>
              <w:rPr>
                <w:rFonts w:ascii="Arial" w:hAnsi="Arial" w:cs="Arial"/>
                <w:sz w:val="20"/>
                <w:szCs w:val="20"/>
              </w:rPr>
              <w:t>End survey</w:t>
            </w:r>
          </w:p>
        </w:tc>
      </w:tr>
    </w:tbl>
    <w:p w14:paraId="46DD7AA8" w14:textId="77777777" w:rsidR="00720F1E" w:rsidRDefault="00720F1E"/>
    <w:sectPr w:rsidR="00720F1E" w:rsidSect="002A58FD">
      <w:pgSz w:w="11900" w:h="16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14E24B" w14:textId="77777777" w:rsidR="00335A46" w:rsidRDefault="00335A46" w:rsidP="002D21F0">
      <w:r>
        <w:separator/>
      </w:r>
    </w:p>
  </w:endnote>
  <w:endnote w:type="continuationSeparator" w:id="0">
    <w:p w14:paraId="74D9CB75" w14:textId="77777777" w:rsidR="00335A46" w:rsidRDefault="00335A46" w:rsidP="002D21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B74BFC" w14:textId="77777777" w:rsidR="00335A46" w:rsidRDefault="00335A46" w:rsidP="002D21F0">
      <w:r>
        <w:separator/>
      </w:r>
    </w:p>
  </w:footnote>
  <w:footnote w:type="continuationSeparator" w:id="0">
    <w:p w14:paraId="1577D1C6" w14:textId="77777777" w:rsidR="00335A46" w:rsidRDefault="00335A46" w:rsidP="002D21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21F0"/>
    <w:rsid w:val="002A58FD"/>
    <w:rsid w:val="002D21F0"/>
    <w:rsid w:val="00335A46"/>
    <w:rsid w:val="00615610"/>
    <w:rsid w:val="00631AEB"/>
    <w:rsid w:val="0066659F"/>
    <w:rsid w:val="006B56E6"/>
    <w:rsid w:val="00720F1E"/>
    <w:rsid w:val="00841D2E"/>
    <w:rsid w:val="009A2840"/>
    <w:rsid w:val="00BE7FE4"/>
    <w:rsid w:val="00DB69F5"/>
    <w:rsid w:val="00F2538B"/>
    <w:rsid w:val="00F400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6DB955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km-KH"/>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21F0"/>
    <w:rPr>
      <w:lang w:val="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D21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unhideWhenUsed/>
    <w:rsid w:val="002D21F0"/>
  </w:style>
  <w:style w:type="character" w:customStyle="1" w:styleId="FootnoteTextChar">
    <w:name w:val="Footnote Text Char"/>
    <w:basedOn w:val="DefaultParagraphFont"/>
    <w:link w:val="FootnoteText"/>
    <w:uiPriority w:val="99"/>
    <w:rsid w:val="002D21F0"/>
    <w:rPr>
      <w:lang w:val="en-US" w:bidi="ar-SA"/>
    </w:rPr>
  </w:style>
  <w:style w:type="character" w:styleId="FootnoteReference">
    <w:name w:val="footnote reference"/>
    <w:basedOn w:val="DefaultParagraphFont"/>
    <w:uiPriority w:val="99"/>
    <w:unhideWhenUsed/>
    <w:rsid w:val="002D21F0"/>
    <w:rPr>
      <w:vertAlign w:val="superscript"/>
    </w:rPr>
  </w:style>
  <w:style w:type="paragraph" w:styleId="ListParagraph">
    <w:name w:val="List Paragraph"/>
    <w:basedOn w:val="Normal"/>
    <w:uiPriority w:val="34"/>
    <w:qFormat/>
    <w:rsid w:val="002A58F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km-KH"/>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21F0"/>
    <w:rPr>
      <w:lang w:val="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D21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unhideWhenUsed/>
    <w:rsid w:val="002D21F0"/>
  </w:style>
  <w:style w:type="character" w:customStyle="1" w:styleId="FootnoteTextChar">
    <w:name w:val="Footnote Text Char"/>
    <w:basedOn w:val="DefaultParagraphFont"/>
    <w:link w:val="FootnoteText"/>
    <w:uiPriority w:val="99"/>
    <w:rsid w:val="002D21F0"/>
    <w:rPr>
      <w:lang w:val="en-US" w:bidi="ar-SA"/>
    </w:rPr>
  </w:style>
  <w:style w:type="character" w:styleId="FootnoteReference">
    <w:name w:val="footnote reference"/>
    <w:basedOn w:val="DefaultParagraphFont"/>
    <w:uiPriority w:val="99"/>
    <w:unhideWhenUsed/>
    <w:rsid w:val="002D21F0"/>
    <w:rPr>
      <w:vertAlign w:val="superscript"/>
    </w:rPr>
  </w:style>
  <w:style w:type="paragraph" w:styleId="ListParagraph">
    <w:name w:val="List Paragraph"/>
    <w:basedOn w:val="Normal"/>
    <w:uiPriority w:val="34"/>
    <w:qFormat/>
    <w:rsid w:val="002A58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9D363B-1980-3849-A4CF-A6EAA80313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Pages>
  <Words>410</Words>
  <Characters>2341</Characters>
  <Application>Microsoft Macintosh Word</Application>
  <DocSecurity>0</DocSecurity>
  <Lines>19</Lines>
  <Paragraphs>5</Paragraphs>
  <ScaleCrop>false</ScaleCrop>
  <Company/>
  <LinksUpToDate>false</LinksUpToDate>
  <CharactersWithSpaces>2746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SHANTZ</dc:creator>
  <cp:keywords/>
  <dc:description/>
  <cp:lastModifiedBy>ANDREW SHANTZ</cp:lastModifiedBy>
  <cp:revision>8</cp:revision>
  <dcterms:created xsi:type="dcterms:W3CDTF">2016-01-18T08:43:00Z</dcterms:created>
  <dcterms:modified xsi:type="dcterms:W3CDTF">2016-01-18T09:53:00Z</dcterms:modified>
</cp:coreProperties>
</file>