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E181" w14:textId="77777777" w:rsidR="009F1260" w:rsidRPr="009F1260" w:rsidRDefault="004B0054" w:rsidP="009F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cs="Times New Roman"/>
          <w:b/>
          <w:color w:val="FFFFFF" w:themeColor="background1"/>
          <w:sz w:val="28"/>
          <w:szCs w:val="28"/>
        </w:rPr>
      </w:pPr>
      <w:r>
        <w:rPr>
          <w:rFonts w:cs="Times New Roman"/>
          <w:b/>
          <w:color w:val="FFFFFF" w:themeColor="background1"/>
          <w:sz w:val="28"/>
          <w:szCs w:val="28"/>
        </w:rPr>
        <w:t>2015-2016</w:t>
      </w:r>
      <w:r w:rsidR="009F1260" w:rsidRPr="009F1260">
        <w:rPr>
          <w:rFonts w:cs="Times New Roman"/>
          <w:b/>
          <w:color w:val="FFFFFF" w:themeColor="background1"/>
          <w:sz w:val="28"/>
          <w:szCs w:val="28"/>
        </w:rPr>
        <w:t xml:space="preserve"> STRATEGIC</w:t>
      </w:r>
      <w:bookmarkStart w:id="0" w:name="_GoBack"/>
      <w:bookmarkEnd w:id="0"/>
      <w:r w:rsidR="009F1260" w:rsidRPr="009F1260">
        <w:rPr>
          <w:rFonts w:cs="Times New Roman"/>
          <w:b/>
          <w:color w:val="FFFFFF" w:themeColor="background1"/>
          <w:sz w:val="28"/>
          <w:szCs w:val="28"/>
        </w:rPr>
        <w:t xml:space="preserve"> WORK-PLAN</w:t>
      </w:r>
    </w:p>
    <w:p w14:paraId="61D413CA" w14:textId="77777777" w:rsidR="009F1260" w:rsidRPr="006F4D20" w:rsidRDefault="009F1260" w:rsidP="006F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cs="Times New Roman"/>
          <w:b/>
          <w:color w:val="FFFFFF" w:themeColor="background1"/>
          <w:sz w:val="28"/>
          <w:szCs w:val="28"/>
        </w:rPr>
      </w:pPr>
      <w:r w:rsidRPr="009F1260">
        <w:rPr>
          <w:rFonts w:cs="Times New Roman"/>
          <w:b/>
          <w:color w:val="FFFFFF" w:themeColor="background1"/>
          <w:sz w:val="28"/>
          <w:szCs w:val="28"/>
        </w:rPr>
        <w:t>Mine Risk</w:t>
      </w:r>
      <w:r w:rsidR="004B0054">
        <w:rPr>
          <w:rFonts w:cs="Times New Roman"/>
          <w:b/>
          <w:color w:val="FFFFFF" w:themeColor="background1"/>
          <w:sz w:val="28"/>
          <w:szCs w:val="28"/>
        </w:rPr>
        <w:t>s Working Group (MR</w:t>
      </w:r>
      <w:r w:rsidRPr="009F1260">
        <w:rPr>
          <w:rFonts w:cs="Times New Roman"/>
          <w:b/>
          <w:color w:val="FFFFFF" w:themeColor="background1"/>
          <w:sz w:val="28"/>
          <w:szCs w:val="28"/>
        </w:rPr>
        <w:t>WG)</w:t>
      </w:r>
    </w:p>
    <w:p w14:paraId="4EC528D3" w14:textId="77777777" w:rsidR="000E534F" w:rsidRDefault="000E534F" w:rsidP="000224BE">
      <w:pPr>
        <w:spacing w:after="0"/>
        <w:jc w:val="both"/>
        <w:rPr>
          <w:rFonts w:cs="Times New Roman"/>
        </w:rPr>
      </w:pPr>
    </w:p>
    <w:p w14:paraId="20080506" w14:textId="651F23DC" w:rsidR="00DC39CD" w:rsidRDefault="00BA7D43" w:rsidP="000224BE">
      <w:pPr>
        <w:spacing w:after="0"/>
        <w:jc w:val="both"/>
        <w:rPr>
          <w:rFonts w:cs="Arial"/>
        </w:rPr>
      </w:pPr>
      <w:r w:rsidRPr="00DC39CD">
        <w:rPr>
          <w:rFonts w:cs="Times New Roman"/>
        </w:rPr>
        <w:t xml:space="preserve">At least, 7 out of 14 States and Regions in Myanmar are contaminated with mines and </w:t>
      </w:r>
      <w:r w:rsidR="00803210">
        <w:rPr>
          <w:rFonts w:cs="Times New Roman"/>
        </w:rPr>
        <w:t>Explosive Remnants of War (</w:t>
      </w:r>
      <w:r w:rsidRPr="00DC39CD">
        <w:rPr>
          <w:rFonts w:cs="Times New Roman"/>
        </w:rPr>
        <w:t>ERW</w:t>
      </w:r>
      <w:r w:rsidR="00803210">
        <w:rPr>
          <w:rFonts w:cs="Times New Roman"/>
        </w:rPr>
        <w:t>)</w:t>
      </w:r>
      <w:r w:rsidR="00DC39CD">
        <w:rPr>
          <w:rFonts w:cs="Times New Roman"/>
        </w:rPr>
        <w:t>,</w:t>
      </w:r>
      <w:r w:rsidRPr="00DC39CD">
        <w:rPr>
          <w:rFonts w:cs="Times New Roman"/>
        </w:rPr>
        <w:t xml:space="preserve"> and the country </w:t>
      </w:r>
      <w:r w:rsidRPr="00DC39CD">
        <w:rPr>
          <w:rFonts w:cs="Arial"/>
        </w:rPr>
        <w:t xml:space="preserve">is experiencing high mine accident rates. </w:t>
      </w:r>
      <w:r w:rsidR="00DC39CD" w:rsidRPr="00DC39CD">
        <w:rPr>
          <w:rFonts w:cs="Arial"/>
        </w:rPr>
        <w:t>In 2013 and 2014, a South East Knowledge, Attitude and Practice (KAP) Survey and a Kachin/Northern Shan Rapid A</w:t>
      </w:r>
      <w:r w:rsidR="00DC39CD">
        <w:rPr>
          <w:rFonts w:cs="Arial"/>
        </w:rPr>
        <w:t>ssessment have established that:</w:t>
      </w:r>
    </w:p>
    <w:p w14:paraId="6EB58C72" w14:textId="0D5ADB00" w:rsidR="00DC39CD" w:rsidRDefault="00DC39CD" w:rsidP="000224BE">
      <w:pPr>
        <w:pStyle w:val="ListParagraph"/>
        <w:numPr>
          <w:ilvl w:val="0"/>
          <w:numId w:val="18"/>
        </w:numPr>
        <w:spacing w:after="0"/>
        <w:jc w:val="both"/>
        <w:rPr>
          <w:rFonts w:cs="Arial"/>
        </w:rPr>
      </w:pPr>
      <w:r w:rsidRPr="00DC39CD">
        <w:rPr>
          <w:rFonts w:ascii="Arial" w:hAnsi="Arial" w:cs="Arial"/>
          <w:bCs/>
          <w:sz w:val="18"/>
          <w:szCs w:val="18"/>
        </w:rPr>
        <w:t xml:space="preserve">3 </w:t>
      </w:r>
      <w:r w:rsidRPr="00DC39CD">
        <w:rPr>
          <w:rFonts w:cs="Arial"/>
        </w:rPr>
        <w:t>out of 4 children never received information on the dangers of mines/E</w:t>
      </w:r>
      <w:r w:rsidR="00FD4CBB">
        <w:rPr>
          <w:rFonts w:cs="Arial"/>
        </w:rPr>
        <w:t>RW</w:t>
      </w:r>
      <w:r w:rsidRPr="00DC39CD">
        <w:rPr>
          <w:rFonts w:cs="Arial"/>
        </w:rPr>
        <w:t>;</w:t>
      </w:r>
    </w:p>
    <w:p w14:paraId="45D9E661" w14:textId="76AFABD3" w:rsidR="00755369" w:rsidRDefault="00DC39CD" w:rsidP="000224BE">
      <w:pPr>
        <w:pStyle w:val="ListParagraph"/>
        <w:numPr>
          <w:ilvl w:val="0"/>
          <w:numId w:val="18"/>
        </w:numPr>
        <w:spacing w:after="0"/>
        <w:jc w:val="both"/>
        <w:rPr>
          <w:rFonts w:cs="Arial"/>
        </w:rPr>
      </w:pPr>
      <w:r w:rsidRPr="00755369">
        <w:rPr>
          <w:rFonts w:cs="Arial"/>
        </w:rPr>
        <w:t>Many myth</w:t>
      </w:r>
      <w:r w:rsidR="00CF1E67">
        <w:rPr>
          <w:rFonts w:cs="Arial"/>
        </w:rPr>
        <w:t>s</w:t>
      </w:r>
      <w:r w:rsidRPr="00755369">
        <w:rPr>
          <w:rFonts w:cs="Arial"/>
        </w:rPr>
        <w:t xml:space="preserve"> and wrong beliefs lead to un-safe behaviour towards mines/E</w:t>
      </w:r>
      <w:r w:rsidR="00FD4CBB">
        <w:rPr>
          <w:rFonts w:cs="Arial"/>
        </w:rPr>
        <w:t>RW</w:t>
      </w:r>
      <w:r w:rsidRPr="00755369">
        <w:rPr>
          <w:rFonts w:cs="Arial"/>
        </w:rPr>
        <w:t xml:space="preserve"> </w:t>
      </w:r>
      <w:r w:rsidR="00755369" w:rsidRPr="00755369">
        <w:rPr>
          <w:rFonts w:cs="Arial"/>
        </w:rPr>
        <w:t xml:space="preserve">(e.g. prodding, </w:t>
      </w:r>
      <w:r w:rsidRPr="00755369">
        <w:rPr>
          <w:rFonts w:cs="Arial"/>
        </w:rPr>
        <w:t xml:space="preserve">following animals </w:t>
      </w:r>
      <w:r w:rsidR="00755369">
        <w:rPr>
          <w:rFonts w:cs="Arial"/>
        </w:rPr>
        <w:t>or burning);</w:t>
      </w:r>
    </w:p>
    <w:p w14:paraId="5367DF8B" w14:textId="77777777" w:rsidR="00BA7D43" w:rsidRPr="00755369" w:rsidRDefault="00DC39CD" w:rsidP="000224BE">
      <w:pPr>
        <w:pStyle w:val="ListParagraph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755369">
        <w:rPr>
          <w:rFonts w:cs="Arial"/>
        </w:rPr>
        <w:t>Access to livelihoods remains a concern overriding mine risks</w:t>
      </w:r>
      <w:r w:rsidR="00755369" w:rsidRPr="00755369">
        <w:rPr>
          <w:rFonts w:cs="Arial"/>
        </w:rPr>
        <w:t>, with</w:t>
      </w:r>
      <w:r w:rsidRPr="00755369">
        <w:rPr>
          <w:rFonts w:cs="Arial"/>
        </w:rPr>
        <w:t xml:space="preserve"> </w:t>
      </w:r>
      <w:r w:rsidR="00755369" w:rsidRPr="00755369">
        <w:rPr>
          <w:rFonts w:cs="Arial"/>
        </w:rPr>
        <w:t>b</w:t>
      </w:r>
      <w:r w:rsidRPr="00755369">
        <w:rPr>
          <w:rFonts w:cs="Arial"/>
        </w:rPr>
        <w:t xml:space="preserve">roader conflict drivers and poverty reinforce risk taking behaviour. </w:t>
      </w:r>
    </w:p>
    <w:p w14:paraId="52F7BC33" w14:textId="77777777" w:rsidR="00755369" w:rsidRPr="00755369" w:rsidRDefault="00755369" w:rsidP="000224BE">
      <w:pPr>
        <w:spacing w:after="0"/>
        <w:jc w:val="both"/>
        <w:rPr>
          <w:rFonts w:cs="Times New Roman"/>
        </w:rPr>
      </w:pPr>
    </w:p>
    <w:p w14:paraId="04FBCF2A" w14:textId="77777777" w:rsidR="009F1260" w:rsidRPr="0001123C" w:rsidRDefault="009F1260" w:rsidP="000224BE">
      <w:pPr>
        <w:spacing w:after="0"/>
        <w:jc w:val="both"/>
        <w:rPr>
          <w:rFonts w:cs="Times New Roman"/>
          <w:b/>
          <w:color w:val="0070C0"/>
          <w:u w:val="single"/>
        </w:rPr>
      </w:pPr>
      <w:r w:rsidRPr="0001123C">
        <w:rPr>
          <w:rFonts w:cs="Times New Roman"/>
          <w:b/>
          <w:color w:val="0070C0"/>
          <w:u w:val="single"/>
        </w:rPr>
        <w:t>Coordination structure</w:t>
      </w:r>
      <w:r w:rsidR="00755369" w:rsidRPr="0001123C">
        <w:rPr>
          <w:rFonts w:cs="Times New Roman"/>
          <w:b/>
          <w:color w:val="0070C0"/>
          <w:u w:val="single"/>
        </w:rPr>
        <w:t>s</w:t>
      </w:r>
    </w:p>
    <w:p w14:paraId="4B47418B" w14:textId="1B7B2731" w:rsidR="00755369" w:rsidRDefault="00A14353" w:rsidP="000224BE">
      <w:pPr>
        <w:spacing w:after="0"/>
        <w:jc w:val="both"/>
        <w:rPr>
          <w:rFonts w:cs="Arial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60AE913" wp14:editId="707B8C60">
            <wp:simplePos x="0" y="0"/>
            <wp:positionH relativeFrom="column">
              <wp:posOffset>3899535</wp:posOffset>
            </wp:positionH>
            <wp:positionV relativeFrom="paragraph">
              <wp:posOffset>10795</wp:posOffset>
            </wp:positionV>
            <wp:extent cx="253682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1" y="21494"/>
                <wp:lineTo x="214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369" w:rsidRPr="00755369">
        <w:rPr>
          <w:rFonts w:cs="Arial"/>
        </w:rPr>
        <w:t>In 2012, a national Mine Risks Working Group was established under the leadership of t</w:t>
      </w:r>
      <w:r w:rsidR="00755369">
        <w:rPr>
          <w:rFonts w:cs="Arial"/>
        </w:rPr>
        <w:t>he Ministry of Social Welfare, R</w:t>
      </w:r>
      <w:r w:rsidR="00755369" w:rsidRPr="00755369">
        <w:rPr>
          <w:rFonts w:cs="Arial"/>
        </w:rPr>
        <w:t>elief and Resettlement with co-chair support from UNICEF. This inter-ministerial and</w:t>
      </w:r>
      <w:r w:rsidR="00755369">
        <w:rPr>
          <w:rFonts w:cs="Arial"/>
        </w:rPr>
        <w:t xml:space="preserve"> inter-agency working group </w:t>
      </w:r>
      <w:r w:rsidR="0055077E">
        <w:rPr>
          <w:rFonts w:cs="Arial"/>
        </w:rPr>
        <w:t xml:space="preserve">comprised </w:t>
      </w:r>
      <w:r w:rsidR="0055077E" w:rsidRPr="00CF1E67">
        <w:rPr>
          <w:rFonts w:cs="Arial"/>
        </w:rPr>
        <w:t>1</w:t>
      </w:r>
      <w:r w:rsidR="00FD4CBB" w:rsidRPr="00CF1E67">
        <w:rPr>
          <w:rFonts w:cs="Arial"/>
        </w:rPr>
        <w:t>2</w:t>
      </w:r>
      <w:r w:rsidR="0055077E">
        <w:rPr>
          <w:rFonts w:cs="Arial"/>
        </w:rPr>
        <w:t xml:space="preserve"> ministries and </w:t>
      </w:r>
      <w:r w:rsidR="0055077E" w:rsidRPr="00CF1E67">
        <w:rPr>
          <w:rFonts w:cs="Arial"/>
        </w:rPr>
        <w:t>28</w:t>
      </w:r>
      <w:r w:rsidR="00CF1E67">
        <w:rPr>
          <w:rFonts w:cs="Arial"/>
        </w:rPr>
        <w:t xml:space="preserve"> international and Myanmar organizations. The MRWG</w:t>
      </w:r>
      <w:r w:rsidR="0055077E">
        <w:rPr>
          <w:rFonts w:cs="Arial"/>
        </w:rPr>
        <w:t xml:space="preserve"> aims at ensuring that interventions addressing mine risks are aligned with minimum standards and in accordance with lessons learned in Myanmar. In 2014, a decentralized effort was undertaken with the establishment of Kachin and Kaya </w:t>
      </w:r>
      <w:r w:rsidR="00CF1E67">
        <w:rPr>
          <w:rFonts w:cs="Arial"/>
        </w:rPr>
        <w:t xml:space="preserve">State </w:t>
      </w:r>
      <w:r w:rsidR="0055077E">
        <w:rPr>
          <w:rFonts w:cs="Arial"/>
        </w:rPr>
        <w:t>Mine Risks working groups. A dedicated Victim Assistance Technical Group and Information Management Technical Group were also formed.</w:t>
      </w:r>
    </w:p>
    <w:p w14:paraId="07AA4FAF" w14:textId="77777777" w:rsidR="00A14353" w:rsidRDefault="00A14353" w:rsidP="00A14353">
      <w:pPr>
        <w:spacing w:after="0"/>
        <w:jc w:val="center"/>
        <w:rPr>
          <w:rFonts w:cs="Arial"/>
        </w:rPr>
      </w:pPr>
    </w:p>
    <w:p w14:paraId="76FBC3EF" w14:textId="77777777" w:rsidR="00A14353" w:rsidRDefault="00A14353" w:rsidP="00A14353">
      <w:pPr>
        <w:spacing w:after="0"/>
        <w:rPr>
          <w:rFonts w:cs="Arial"/>
        </w:rPr>
      </w:pPr>
    </w:p>
    <w:p w14:paraId="3398A063" w14:textId="77777777" w:rsidR="009F1260" w:rsidRPr="00A14353" w:rsidRDefault="009F1260" w:rsidP="00A14353">
      <w:pPr>
        <w:spacing w:after="0"/>
        <w:rPr>
          <w:rFonts w:cs="Times New Roman"/>
          <w:b/>
          <w:color w:val="0070C0"/>
          <w:u w:val="single"/>
        </w:rPr>
      </w:pPr>
      <w:r w:rsidRPr="00A14353">
        <w:rPr>
          <w:rFonts w:cs="Times New Roman"/>
          <w:b/>
          <w:color w:val="0070C0"/>
          <w:u w:val="single"/>
        </w:rPr>
        <w:t>Key pillars of the 2015-2016 strategy</w:t>
      </w:r>
    </w:p>
    <w:p w14:paraId="014DB37C" w14:textId="77777777" w:rsidR="009F1260" w:rsidRDefault="0001123C" w:rsidP="00A14353">
      <w:pPr>
        <w:spacing w:after="0"/>
        <w:rPr>
          <w:rFonts w:cs="Arial"/>
        </w:rPr>
      </w:pPr>
      <w:r w:rsidRPr="00A14353">
        <w:rPr>
          <w:rFonts w:cs="Arial"/>
        </w:rPr>
        <w:t xml:space="preserve">The 2015-2016 strategy is articulated around 5 main pillars </w:t>
      </w:r>
      <w:r w:rsidR="00331EC9">
        <w:rPr>
          <w:rFonts w:cs="Arial"/>
        </w:rPr>
        <w:t>with short-term and longer term</w:t>
      </w:r>
      <w:r w:rsidR="00864334">
        <w:rPr>
          <w:rFonts w:cs="Arial"/>
        </w:rPr>
        <w:t xml:space="preserve"> objectives.</w:t>
      </w:r>
    </w:p>
    <w:p w14:paraId="02769F18" w14:textId="77777777" w:rsidR="000E534F" w:rsidRPr="00A14353" w:rsidRDefault="000E534F" w:rsidP="00A14353">
      <w:pPr>
        <w:spacing w:after="0"/>
        <w:rPr>
          <w:rFonts w:cs="Arial"/>
        </w:rPr>
      </w:pPr>
    </w:p>
    <w:p w14:paraId="1CEB5465" w14:textId="77777777" w:rsidR="009F1260" w:rsidRDefault="009F1260" w:rsidP="00073BED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331EC9">
        <w:rPr>
          <w:rFonts w:cs="Times New Roman"/>
          <w:b/>
        </w:rPr>
        <w:t>Inter-agency/ inter-ministerial coordination</w:t>
      </w:r>
      <w:r w:rsidR="00073BED">
        <w:rPr>
          <w:rFonts w:cs="Times New Roman"/>
          <w:b/>
        </w:rPr>
        <w:t xml:space="preserve"> </w:t>
      </w:r>
      <w:r w:rsidR="00073BED" w:rsidRPr="00073BED">
        <w:rPr>
          <w:rFonts w:cs="Times New Roman"/>
        </w:rPr>
        <w:t>is critical to facilitate the intra-government collaboration and Union-State connectivity</w:t>
      </w:r>
      <w:r w:rsidR="00073BED">
        <w:rPr>
          <w:rFonts w:cs="Times New Roman"/>
        </w:rPr>
        <w:t xml:space="preserve"> to address mine risks</w:t>
      </w:r>
      <w:r w:rsidR="00073BED" w:rsidRPr="00073BED">
        <w:rPr>
          <w:rFonts w:cs="Times New Roman"/>
        </w:rPr>
        <w:t>.</w:t>
      </w:r>
      <w:r w:rsidR="00073BED">
        <w:rPr>
          <w:rFonts w:cs="Times New Roman"/>
        </w:rPr>
        <w:t xml:space="preserve"> It is also important to ensure that mine risks are known and taken into account across the different humanitarian and development sectors </w:t>
      </w:r>
      <w:r w:rsidR="00073BED">
        <w:rPr>
          <w:rFonts w:cs="Times New Roman"/>
          <w:b/>
        </w:rPr>
        <w:t xml:space="preserve"> </w:t>
      </w:r>
      <w:r w:rsidR="00073BED" w:rsidRPr="00073BED">
        <w:rPr>
          <w:rFonts w:cs="Times New Roman"/>
        </w:rPr>
        <w:t xml:space="preserve">and that </w:t>
      </w:r>
      <w:r w:rsidR="00073BED">
        <w:rPr>
          <w:rFonts w:cs="Times New Roman"/>
        </w:rPr>
        <w:t xml:space="preserve">the capacity of </w:t>
      </w:r>
      <w:r w:rsidR="00073BED" w:rsidRPr="00073BED">
        <w:rPr>
          <w:rFonts w:cs="Times New Roman"/>
        </w:rPr>
        <w:t>frontline workers</w:t>
      </w:r>
      <w:r w:rsidR="00073BED">
        <w:rPr>
          <w:rFonts w:cs="Times New Roman"/>
        </w:rPr>
        <w:t xml:space="preserve"> from CBOs and NGOs</w:t>
      </w:r>
      <w:r w:rsidR="00073BED" w:rsidRPr="00073BED">
        <w:rPr>
          <w:rFonts w:cs="Times New Roman"/>
        </w:rPr>
        <w:t xml:space="preserve"> as well </w:t>
      </w:r>
      <w:r w:rsidR="00073BED" w:rsidRPr="00073BED">
        <w:rPr>
          <w:rFonts w:cs="Times New Roman"/>
        </w:rPr>
        <w:lastRenderedPageBreak/>
        <w:t>as dec</w:t>
      </w:r>
      <w:r w:rsidR="00073BED">
        <w:rPr>
          <w:rFonts w:cs="Times New Roman"/>
        </w:rPr>
        <w:t>ision-makers</w:t>
      </w:r>
      <w:r w:rsidR="005E7086">
        <w:rPr>
          <w:rFonts w:cs="Times New Roman"/>
        </w:rPr>
        <w:t xml:space="preserve"> in various ministries at Union, State and Townships levels</w:t>
      </w:r>
      <w:r w:rsidR="00073BED">
        <w:rPr>
          <w:rFonts w:cs="Times New Roman"/>
        </w:rPr>
        <w:t xml:space="preserve"> is strengthened through a shared understanding of common standards. </w:t>
      </w:r>
    </w:p>
    <w:p w14:paraId="61C5F5E1" w14:textId="77777777" w:rsidR="000E534F" w:rsidRPr="00073BED" w:rsidRDefault="000E534F" w:rsidP="000E534F">
      <w:pPr>
        <w:pStyle w:val="ListParagraph"/>
        <w:jc w:val="both"/>
        <w:rPr>
          <w:rFonts w:cs="Times New Roman"/>
        </w:rPr>
      </w:pPr>
    </w:p>
    <w:p w14:paraId="68B82B4F" w14:textId="0BBC11FB" w:rsidR="00CF1E67" w:rsidRPr="000E534F" w:rsidRDefault="009F1260" w:rsidP="005E7086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331EC9">
        <w:rPr>
          <w:rFonts w:cs="Times New Roman"/>
          <w:b/>
        </w:rPr>
        <w:t>MRE</w:t>
      </w:r>
      <w:r w:rsidR="00331EC9" w:rsidRPr="00331EC9">
        <w:rPr>
          <w:rFonts w:cs="Times New Roman"/>
          <w:b/>
        </w:rPr>
        <w:t>/ Risk Mitigation</w:t>
      </w:r>
      <w:r w:rsidR="00073BED">
        <w:rPr>
          <w:rFonts w:cs="Times New Roman"/>
          <w:b/>
        </w:rPr>
        <w:t xml:space="preserve"> - </w:t>
      </w:r>
      <w:r w:rsidR="00073BED" w:rsidRPr="00073BED">
        <w:rPr>
          <w:rFonts w:cs="Times New Roman"/>
        </w:rPr>
        <w:t>The development, field test and ro</w:t>
      </w:r>
      <w:r w:rsidR="00CF1E67">
        <w:rPr>
          <w:rFonts w:cs="Times New Roman"/>
        </w:rPr>
        <w:t>ll-out of a common MRE tool-kit</w:t>
      </w:r>
      <w:r w:rsidR="00073BED" w:rsidRPr="00073BED">
        <w:rPr>
          <w:rFonts w:cs="Times New Roman"/>
        </w:rPr>
        <w:t xml:space="preserve"> can save lives and is being prioritized for male and female children and adults in contaminated areas.</w:t>
      </w:r>
      <w:r w:rsidR="00073BED">
        <w:rPr>
          <w:rFonts w:cs="Times New Roman"/>
          <w:b/>
        </w:rPr>
        <w:t xml:space="preserve"> </w:t>
      </w:r>
      <w:r w:rsidR="005E7086" w:rsidRPr="005E7086">
        <w:rPr>
          <w:rFonts w:cs="Times New Roman"/>
        </w:rPr>
        <w:t>At mid-term, it is foresee</w:t>
      </w:r>
      <w:r w:rsidR="00FD4CBB">
        <w:rPr>
          <w:rFonts w:cs="Times New Roman"/>
        </w:rPr>
        <w:t>n</w:t>
      </w:r>
      <w:r w:rsidR="005E7086" w:rsidRPr="005E7086">
        <w:rPr>
          <w:rFonts w:cs="Times New Roman"/>
        </w:rPr>
        <w:t xml:space="preserve"> to include a MRE module in school-curriculum. In</w:t>
      </w:r>
      <w:r w:rsidR="005E7086">
        <w:rPr>
          <w:rFonts w:cs="Times New Roman"/>
        </w:rPr>
        <w:t xml:space="preserve"> </w:t>
      </w:r>
      <w:r w:rsidR="005E7086" w:rsidRPr="005E7086">
        <w:rPr>
          <w:rFonts w:cs="Times New Roman"/>
        </w:rPr>
        <w:t>addition, MRE activities should be completed by community-risk mitigation strategies, including those related to access to livelihoods.</w:t>
      </w:r>
      <w:r w:rsidR="00FD4CBB">
        <w:rPr>
          <w:rFonts w:cs="Times New Roman"/>
        </w:rPr>
        <w:t xml:space="preserve"> </w:t>
      </w:r>
      <w:r w:rsidR="00CF1E67">
        <w:rPr>
          <w:rFonts w:cs="Times New Roman"/>
        </w:rPr>
        <w:t>Survey</w:t>
      </w:r>
      <w:r w:rsidR="00FD4CBB">
        <w:rPr>
          <w:rFonts w:cs="Times New Roman"/>
        </w:rPr>
        <w:t xml:space="preserve"> activity to collect new and/or existing </w:t>
      </w:r>
      <w:r w:rsidR="00CF1E67">
        <w:rPr>
          <w:rFonts w:cs="Times New Roman"/>
        </w:rPr>
        <w:t>information about hazardous locations</w:t>
      </w:r>
      <w:r w:rsidR="00FD4CBB">
        <w:rPr>
          <w:rFonts w:cs="Times New Roman"/>
        </w:rPr>
        <w:t xml:space="preserve"> could </w:t>
      </w:r>
      <w:r w:rsidR="00CF1E67">
        <w:rPr>
          <w:rFonts w:cs="Times New Roman"/>
        </w:rPr>
        <w:t>also play an important role in better defining</w:t>
      </w:r>
      <w:r w:rsidR="00FD4CBB">
        <w:rPr>
          <w:rFonts w:cs="Times New Roman"/>
        </w:rPr>
        <w:t xml:space="preserve"> the contaminated areas. </w:t>
      </w:r>
    </w:p>
    <w:p w14:paraId="7CBBFA7E" w14:textId="77777777" w:rsidR="000E534F" w:rsidRPr="00CF1E67" w:rsidRDefault="000E534F" w:rsidP="000E534F">
      <w:pPr>
        <w:pStyle w:val="ListParagraph"/>
        <w:jc w:val="both"/>
        <w:rPr>
          <w:rFonts w:cs="Times New Roman"/>
          <w:b/>
        </w:rPr>
      </w:pPr>
    </w:p>
    <w:p w14:paraId="5285BDCA" w14:textId="20072870" w:rsidR="000E534F" w:rsidRPr="000E534F" w:rsidRDefault="009F1260" w:rsidP="000E534F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331EC9">
        <w:rPr>
          <w:rFonts w:cs="Times New Roman"/>
          <w:b/>
        </w:rPr>
        <w:t>Victim Assistance</w:t>
      </w:r>
      <w:r w:rsidR="005E7086">
        <w:rPr>
          <w:rFonts w:cs="Times New Roman"/>
          <w:b/>
        </w:rPr>
        <w:t xml:space="preserve">: </w:t>
      </w:r>
      <w:r w:rsidR="005E7086" w:rsidRPr="005E7086">
        <w:rPr>
          <w:rFonts w:cs="Times New Roman"/>
        </w:rPr>
        <w:t>While mapping of services at local and States level should be made available and disseminated to communities, it is also critical to expand access to immediate life-saving services such as health and psych-social support a</w:t>
      </w:r>
      <w:r w:rsidR="00CF1E67">
        <w:rPr>
          <w:rFonts w:cs="Times New Roman"/>
        </w:rPr>
        <w:t>s well as to longer-term social-</w:t>
      </w:r>
      <w:r w:rsidR="005E7086" w:rsidRPr="005E7086">
        <w:rPr>
          <w:rFonts w:cs="Times New Roman"/>
        </w:rPr>
        <w:t>eco</w:t>
      </w:r>
      <w:r w:rsidR="005E7086">
        <w:rPr>
          <w:rFonts w:cs="Times New Roman"/>
        </w:rPr>
        <w:t>nomi</w:t>
      </w:r>
      <w:r w:rsidR="005E7086" w:rsidRPr="005E7086">
        <w:rPr>
          <w:rFonts w:cs="Times New Roman"/>
        </w:rPr>
        <w:t xml:space="preserve">c reintegration options for </w:t>
      </w:r>
      <w:r w:rsidR="00CF1E67">
        <w:rPr>
          <w:rFonts w:cs="Times New Roman"/>
        </w:rPr>
        <w:t xml:space="preserve">both </w:t>
      </w:r>
      <w:r w:rsidR="005E7086" w:rsidRPr="005E7086">
        <w:rPr>
          <w:rFonts w:cs="Times New Roman"/>
        </w:rPr>
        <w:t>victims and survivors.</w:t>
      </w:r>
    </w:p>
    <w:p w14:paraId="2022F9B6" w14:textId="77777777" w:rsidR="000E534F" w:rsidRPr="000E534F" w:rsidRDefault="000E534F" w:rsidP="000E534F">
      <w:pPr>
        <w:pStyle w:val="ListParagraph"/>
        <w:rPr>
          <w:rFonts w:cs="Times New Roman"/>
          <w:b/>
        </w:rPr>
      </w:pPr>
    </w:p>
    <w:p w14:paraId="4DA72428" w14:textId="77777777" w:rsidR="000E534F" w:rsidRPr="000E534F" w:rsidRDefault="000E534F" w:rsidP="000E534F">
      <w:pPr>
        <w:pStyle w:val="ListParagraph"/>
        <w:jc w:val="both"/>
        <w:rPr>
          <w:rFonts w:cs="Times New Roman"/>
          <w:b/>
        </w:rPr>
      </w:pPr>
    </w:p>
    <w:p w14:paraId="7B3E5255" w14:textId="3A506A56" w:rsidR="009F1260" w:rsidRDefault="009F1260" w:rsidP="00265714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331EC9">
        <w:rPr>
          <w:rFonts w:cs="Times New Roman"/>
          <w:b/>
        </w:rPr>
        <w:t>Information Management</w:t>
      </w:r>
      <w:r w:rsidR="005E7086">
        <w:rPr>
          <w:rFonts w:cs="Times New Roman"/>
          <w:b/>
        </w:rPr>
        <w:t xml:space="preserve"> – </w:t>
      </w:r>
      <w:r w:rsidR="00F72C28" w:rsidRPr="00F72C28">
        <w:rPr>
          <w:rFonts w:cs="Times New Roman"/>
        </w:rPr>
        <w:t>While the use of an Information Management System on Mine Action (IMSMA) has been officially endorsed, d</w:t>
      </w:r>
      <w:r w:rsidR="005E7086" w:rsidRPr="00F72C28">
        <w:rPr>
          <w:rFonts w:cs="Times New Roman"/>
        </w:rPr>
        <w:t>ata collection</w:t>
      </w:r>
      <w:r w:rsidR="00F72C28" w:rsidRPr="00F72C28">
        <w:rPr>
          <w:rFonts w:cs="Times New Roman"/>
        </w:rPr>
        <w:t xml:space="preserve"> tools are </w:t>
      </w:r>
      <w:r w:rsidR="00FD4CBB">
        <w:rPr>
          <w:rFonts w:cs="Times New Roman"/>
        </w:rPr>
        <w:t xml:space="preserve"> being further adapted</w:t>
      </w:r>
      <w:r w:rsidR="00F72C28" w:rsidRPr="00F72C28">
        <w:rPr>
          <w:rFonts w:cs="Times New Roman"/>
        </w:rPr>
        <w:t xml:space="preserve"> and information sharing protocol agreed upon to</w:t>
      </w:r>
      <w:r w:rsidR="00F72C28">
        <w:rPr>
          <w:rFonts w:cs="Times New Roman"/>
        </w:rPr>
        <w:t xml:space="preserve"> facilitate the contribution of more member organizations</w:t>
      </w:r>
      <w:r w:rsidR="00F72C28" w:rsidRPr="00F72C28">
        <w:rPr>
          <w:rFonts w:cs="Times New Roman"/>
        </w:rPr>
        <w:t xml:space="preserve"> </w:t>
      </w:r>
      <w:r w:rsidR="00F72C28">
        <w:rPr>
          <w:rFonts w:cs="Times New Roman"/>
        </w:rPr>
        <w:t>and improve reporting and analysis</w:t>
      </w:r>
      <w:r w:rsidR="00F72C28" w:rsidRPr="00F72C28">
        <w:rPr>
          <w:rFonts w:cs="Times New Roman"/>
        </w:rPr>
        <w:t xml:space="preserve">. </w:t>
      </w:r>
      <w:r w:rsidR="00F72C28">
        <w:rPr>
          <w:rFonts w:cs="Times New Roman"/>
        </w:rPr>
        <w:t>DSW focal points are also being trained on the use of IMSMA to ensure that consolidated report could be shared back to members</w:t>
      </w:r>
      <w:r w:rsidR="00CF1E67">
        <w:rPr>
          <w:rFonts w:cs="Times New Roman"/>
        </w:rPr>
        <w:t xml:space="preserve"> of the MRWG</w:t>
      </w:r>
      <w:r w:rsidR="00F72C28">
        <w:rPr>
          <w:rFonts w:cs="Times New Roman"/>
        </w:rPr>
        <w:t xml:space="preserve"> and inform their programming. </w:t>
      </w:r>
      <w:r w:rsidR="00F72C28" w:rsidRPr="00F72C28">
        <w:rPr>
          <w:rFonts w:cs="Times New Roman"/>
        </w:rPr>
        <w:t xml:space="preserve">The mid-term objective is to </w:t>
      </w:r>
      <w:r w:rsidR="00F72C28">
        <w:rPr>
          <w:rFonts w:cs="Times New Roman"/>
        </w:rPr>
        <w:t xml:space="preserve">move from survey to surveillance with </w:t>
      </w:r>
      <w:r w:rsidR="00CF1E67">
        <w:rPr>
          <w:rFonts w:cs="Times New Roman"/>
        </w:rPr>
        <w:t>a feasibility study on</w:t>
      </w:r>
      <w:r w:rsidR="00F72C28">
        <w:rPr>
          <w:rFonts w:cs="Times New Roman"/>
        </w:rPr>
        <w:t xml:space="preserve"> mine-injury surveillance system in collaboration with </w:t>
      </w:r>
      <w:r w:rsidR="00CF1E67">
        <w:rPr>
          <w:rFonts w:cs="Times New Roman"/>
        </w:rPr>
        <w:t xml:space="preserve">the </w:t>
      </w:r>
      <w:r w:rsidR="00F72C28">
        <w:rPr>
          <w:rFonts w:cs="Times New Roman"/>
        </w:rPr>
        <w:t>Ministry of Health.</w:t>
      </w:r>
    </w:p>
    <w:p w14:paraId="485E3938" w14:textId="77777777" w:rsidR="000E534F" w:rsidRPr="00F72C28" w:rsidRDefault="000E534F" w:rsidP="000E534F">
      <w:pPr>
        <w:pStyle w:val="ListParagraph"/>
        <w:jc w:val="both"/>
        <w:rPr>
          <w:rFonts w:cs="Times New Roman"/>
        </w:rPr>
      </w:pPr>
    </w:p>
    <w:p w14:paraId="749D384E" w14:textId="63A1B609" w:rsidR="000E534F" w:rsidRDefault="009F1260" w:rsidP="00265714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331EC9">
        <w:rPr>
          <w:rFonts w:cs="Times New Roman"/>
          <w:b/>
          <w:sz w:val="24"/>
          <w:szCs w:val="24"/>
        </w:rPr>
        <w:t>Advocacy</w:t>
      </w:r>
      <w:r w:rsidR="00F72C28">
        <w:rPr>
          <w:rFonts w:cs="Times New Roman"/>
          <w:b/>
          <w:sz w:val="24"/>
          <w:szCs w:val="24"/>
        </w:rPr>
        <w:t xml:space="preserve"> </w:t>
      </w:r>
      <w:r w:rsidR="00265714">
        <w:rPr>
          <w:rFonts w:cs="Times New Roman"/>
          <w:sz w:val="24"/>
          <w:szCs w:val="24"/>
        </w:rPr>
        <w:t xml:space="preserve">- </w:t>
      </w:r>
      <w:r w:rsidR="00265714">
        <w:rPr>
          <w:rFonts w:cs="Times New Roman"/>
        </w:rPr>
        <w:t>M</w:t>
      </w:r>
      <w:r w:rsidR="00265714" w:rsidRPr="00265714">
        <w:rPr>
          <w:rFonts w:cs="Times New Roman"/>
        </w:rPr>
        <w:t xml:space="preserve">embers of </w:t>
      </w:r>
      <w:r w:rsidR="00265714">
        <w:rPr>
          <w:rFonts w:cs="Times New Roman"/>
        </w:rPr>
        <w:t xml:space="preserve">the </w:t>
      </w:r>
      <w:r w:rsidR="00265714" w:rsidRPr="00265714">
        <w:rPr>
          <w:rFonts w:cs="Times New Roman"/>
        </w:rPr>
        <w:t>MRWG are shaping and updating common messages</w:t>
      </w:r>
      <w:r w:rsidR="00265714">
        <w:rPr>
          <w:rFonts w:cs="Times New Roman"/>
        </w:rPr>
        <w:t xml:space="preserve"> for Government Officials and key decision makers at Union and State level as well as </w:t>
      </w:r>
      <w:r w:rsidR="00CF1E67">
        <w:rPr>
          <w:rFonts w:cs="Times New Roman"/>
        </w:rPr>
        <w:t xml:space="preserve">Embassies, donors and any relevant platform </w:t>
      </w:r>
      <w:r w:rsidR="00265714" w:rsidRPr="00265714">
        <w:rPr>
          <w:rFonts w:cs="Times New Roman"/>
        </w:rPr>
        <w:t>to ensure the issue of mine risks is put at the centre of discussions related to cease fire and peace process in Myanmar</w:t>
      </w:r>
      <w:r w:rsidR="00265714">
        <w:rPr>
          <w:rFonts w:cs="Times New Roman"/>
        </w:rPr>
        <w:t>,</w:t>
      </w:r>
      <w:r w:rsidR="00265714" w:rsidRPr="00265714">
        <w:rPr>
          <w:rFonts w:cs="Times New Roman"/>
        </w:rPr>
        <w:t xml:space="preserve"> and </w:t>
      </w:r>
      <w:r w:rsidR="00CF1E67">
        <w:rPr>
          <w:rFonts w:cs="Times New Roman"/>
        </w:rPr>
        <w:t xml:space="preserve">that </w:t>
      </w:r>
      <w:r w:rsidR="00265714" w:rsidRPr="00265714">
        <w:rPr>
          <w:rFonts w:cs="Times New Roman"/>
        </w:rPr>
        <w:t>the situation of mine contamination in Myanmar is understood</w:t>
      </w:r>
      <w:r w:rsidR="00265714">
        <w:rPr>
          <w:rFonts w:cs="Times New Roman"/>
        </w:rPr>
        <w:t xml:space="preserve"> and presented</w:t>
      </w:r>
      <w:r w:rsidR="00265714" w:rsidRPr="00265714">
        <w:rPr>
          <w:rFonts w:cs="Times New Roman"/>
        </w:rPr>
        <w:t xml:space="preserve"> in </w:t>
      </w:r>
      <w:r w:rsidR="00CF1E67">
        <w:rPr>
          <w:rFonts w:cs="Times New Roman"/>
        </w:rPr>
        <w:t>national and g</w:t>
      </w:r>
      <w:r w:rsidR="00265714" w:rsidRPr="00265714">
        <w:rPr>
          <w:rFonts w:cs="Times New Roman"/>
        </w:rPr>
        <w:t xml:space="preserve">lobal events </w:t>
      </w:r>
      <w:r w:rsidR="00CF1E67">
        <w:rPr>
          <w:rFonts w:cs="Times New Roman"/>
        </w:rPr>
        <w:t>in or</w:t>
      </w:r>
      <w:r w:rsidR="00265714">
        <w:rPr>
          <w:rFonts w:cs="Times New Roman"/>
        </w:rPr>
        <w:t xml:space="preserve">der to mobilize and sustain adequate resources and attention. </w:t>
      </w:r>
    </w:p>
    <w:p w14:paraId="101C05D7" w14:textId="77777777" w:rsidR="00D05E44" w:rsidRDefault="00D05E44" w:rsidP="00D05E44">
      <w:pPr>
        <w:jc w:val="both"/>
        <w:rPr>
          <w:rFonts w:cs="Times New Roman"/>
        </w:rPr>
      </w:pPr>
    </w:p>
    <w:p w14:paraId="544FCA8C" w14:textId="77777777" w:rsidR="00D05E44" w:rsidRDefault="00D05E44" w:rsidP="00D05E44">
      <w:pPr>
        <w:jc w:val="both"/>
        <w:rPr>
          <w:rFonts w:cs="Times New Roman"/>
        </w:rPr>
      </w:pPr>
    </w:p>
    <w:p w14:paraId="21DF7908" w14:textId="77777777" w:rsidR="00D05E44" w:rsidRDefault="00D05E44" w:rsidP="00D05E44">
      <w:pPr>
        <w:jc w:val="both"/>
        <w:rPr>
          <w:rFonts w:cs="Times New Roman"/>
        </w:rPr>
      </w:pPr>
    </w:p>
    <w:p w14:paraId="2BCF6A72" w14:textId="77777777" w:rsidR="00D05E44" w:rsidRPr="006057AA" w:rsidRDefault="00D05E44" w:rsidP="00D05E44">
      <w:pPr>
        <w:spacing w:after="0"/>
        <w:jc w:val="center"/>
        <w:rPr>
          <w:rFonts w:cs="Times New Roman"/>
          <w:i/>
          <w:sz w:val="20"/>
          <w:szCs w:val="20"/>
        </w:rPr>
      </w:pPr>
      <w:r w:rsidRPr="006057AA">
        <w:rPr>
          <w:rFonts w:cs="Times New Roman"/>
          <w:i/>
          <w:sz w:val="20"/>
          <w:szCs w:val="20"/>
        </w:rPr>
        <w:lastRenderedPageBreak/>
        <w:t>The 2015-2016 Strategic Work plan was developed by the members of the MRWG in October 2014 and revised in October 2015</w:t>
      </w:r>
    </w:p>
    <w:p w14:paraId="1ED826D2" w14:textId="77777777" w:rsidR="00D05E44" w:rsidRPr="00D05E44" w:rsidRDefault="00D05E44" w:rsidP="00D05E44">
      <w:pPr>
        <w:rPr>
          <w:rFonts w:cs="Times New Roman"/>
        </w:rPr>
        <w:sectPr w:rsidR="00D05E44" w:rsidRPr="00D05E44" w:rsidSect="009B105E">
          <w:headerReference w:type="default" r:id="rId9"/>
          <w:footerReference w:type="default" r:id="rId10"/>
          <w:pgSz w:w="11906" w:h="16838"/>
          <w:pgMar w:top="1440" w:right="1440" w:bottom="1440" w:left="1440" w:header="180" w:footer="720" w:gutter="0"/>
          <w:cols w:space="720"/>
          <w:docGrid w:linePitch="360"/>
        </w:sectPr>
      </w:pPr>
    </w:p>
    <w:p w14:paraId="49BD1B83" w14:textId="77777777" w:rsidR="00EF36AE" w:rsidRPr="00331EC9" w:rsidRDefault="009F1260" w:rsidP="009F1260">
      <w:pPr>
        <w:rPr>
          <w:rFonts w:cs="Times New Roman"/>
          <w:b/>
          <w:color w:val="0070C0"/>
          <w:sz w:val="36"/>
          <w:szCs w:val="36"/>
        </w:rPr>
      </w:pPr>
      <w:r w:rsidRPr="00331EC9">
        <w:rPr>
          <w:rFonts w:cs="Times New Roman"/>
          <w:b/>
          <w:color w:val="0070C0"/>
          <w:sz w:val="36"/>
          <w:szCs w:val="36"/>
        </w:rPr>
        <w:lastRenderedPageBreak/>
        <w:t>WORKPLAN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510"/>
        <w:gridCol w:w="4824"/>
        <w:gridCol w:w="2053"/>
        <w:gridCol w:w="2240"/>
      </w:tblGrid>
      <w:tr w:rsidR="006F4D20" w14:paraId="6DB2455B" w14:textId="77777777" w:rsidTr="006F4D20">
        <w:tc>
          <w:tcPr>
            <w:tcW w:w="13948" w:type="dxa"/>
            <w:gridSpan w:val="5"/>
            <w:shd w:val="clear" w:color="auto" w:fill="E5B8B7" w:themeFill="accent2" w:themeFillTint="66"/>
          </w:tcPr>
          <w:p w14:paraId="76D53DD7" w14:textId="77777777" w:rsidR="006F4D20" w:rsidRPr="006F4D20" w:rsidRDefault="006F4D20" w:rsidP="006F4D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 w:rsidRPr="006F4D20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INTER-AGENCY &amp; INTER-MINISTERIAL COORDINATION</w:t>
            </w:r>
            <w:r w:rsidR="00082F18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AND CAPACITY BUILDING</w:t>
            </w:r>
          </w:p>
        </w:tc>
      </w:tr>
      <w:tr w:rsidR="006F4D20" w:rsidRPr="00E46A71" w14:paraId="18D76CCF" w14:textId="77777777" w:rsidTr="006B29E7">
        <w:tc>
          <w:tcPr>
            <w:tcW w:w="2321" w:type="dxa"/>
          </w:tcPr>
          <w:p w14:paraId="6B1BB5C2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Objectives</w:t>
            </w:r>
          </w:p>
        </w:tc>
        <w:tc>
          <w:tcPr>
            <w:tcW w:w="2510" w:type="dxa"/>
          </w:tcPr>
          <w:p w14:paraId="2118BD81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Expected Results</w:t>
            </w:r>
          </w:p>
        </w:tc>
        <w:tc>
          <w:tcPr>
            <w:tcW w:w="4824" w:type="dxa"/>
          </w:tcPr>
          <w:p w14:paraId="4D2AB23D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Activities</w:t>
            </w:r>
          </w:p>
        </w:tc>
        <w:tc>
          <w:tcPr>
            <w:tcW w:w="2053" w:type="dxa"/>
          </w:tcPr>
          <w:p w14:paraId="7A04A6B9" w14:textId="77777777" w:rsidR="006F4D20" w:rsidRPr="00E46A71" w:rsidRDefault="006F4D20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46A71">
              <w:rPr>
                <w:rFonts w:cs="Times New Roman"/>
                <w:b/>
                <w:i/>
                <w:sz w:val="24"/>
                <w:szCs w:val="24"/>
              </w:rPr>
              <w:t>Timeline</w:t>
            </w:r>
          </w:p>
        </w:tc>
        <w:tc>
          <w:tcPr>
            <w:tcW w:w="2240" w:type="dxa"/>
          </w:tcPr>
          <w:p w14:paraId="1F7CFBDF" w14:textId="77777777" w:rsidR="006F4D20" w:rsidRPr="00E46A71" w:rsidRDefault="006F4D20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46A71">
              <w:rPr>
                <w:rFonts w:cs="Times New Roman"/>
                <w:b/>
                <w:i/>
                <w:sz w:val="24"/>
                <w:szCs w:val="24"/>
              </w:rPr>
              <w:t>Lead Agencies</w:t>
            </w:r>
          </w:p>
        </w:tc>
      </w:tr>
      <w:tr w:rsidR="00091AC0" w:rsidRPr="00E46A71" w14:paraId="13B16BA5" w14:textId="77777777" w:rsidTr="006B29E7">
        <w:tc>
          <w:tcPr>
            <w:tcW w:w="2321" w:type="dxa"/>
            <w:vMerge w:val="restart"/>
            <w:shd w:val="clear" w:color="auto" w:fill="F2DBDB" w:themeFill="accent2" w:themeFillTint="33"/>
          </w:tcPr>
          <w:p w14:paraId="1B761007" w14:textId="5820C9B5" w:rsidR="00091AC0" w:rsidRPr="00091AC0" w:rsidRDefault="00091AC0" w:rsidP="00F02442">
            <w:pPr>
              <w:rPr>
                <w:rFonts w:cs="Times New Roman"/>
                <w:b/>
                <w:i/>
              </w:rPr>
            </w:pPr>
            <w:r w:rsidRPr="00485D6A">
              <w:rPr>
                <w:rFonts w:cs="Times New Roman"/>
                <w:b/>
              </w:rPr>
              <w:t>1.1</w:t>
            </w:r>
            <w:r w:rsidRPr="00091AC0">
              <w:rPr>
                <w:rFonts w:cs="Times New Roman"/>
                <w:b/>
                <w:i/>
              </w:rPr>
              <w:t xml:space="preserve"> </w:t>
            </w:r>
            <w:r w:rsidRPr="00091AC0">
              <w:rPr>
                <w:rFonts w:cs="Times New Roman"/>
                <w:b/>
              </w:rPr>
              <w:t>To establish inclusive and conflict sensitive leadership an</w:t>
            </w:r>
            <w:r w:rsidR="00F02442">
              <w:rPr>
                <w:rFonts w:cs="Times New Roman"/>
                <w:b/>
              </w:rPr>
              <w:t>d coordination capacities on addressing mine risks</w:t>
            </w:r>
          </w:p>
        </w:tc>
        <w:tc>
          <w:tcPr>
            <w:tcW w:w="2510" w:type="dxa"/>
            <w:vMerge w:val="restart"/>
          </w:tcPr>
          <w:p w14:paraId="1B519351" w14:textId="3ECBCCCC" w:rsidR="00091AC0" w:rsidRPr="00221958" w:rsidRDefault="00091AC0" w:rsidP="00AD0F42">
            <w:pPr>
              <w:rPr>
                <w:rFonts w:cs="Times New Roman"/>
                <w:b/>
                <w:i/>
              </w:rPr>
            </w:pPr>
            <w:r w:rsidRPr="00082F18">
              <w:rPr>
                <w:rFonts w:cs="Times New Roman"/>
                <w:b/>
              </w:rPr>
              <w:t>1.1.1.</w:t>
            </w:r>
            <w:r w:rsidR="00F02442">
              <w:rPr>
                <w:rFonts w:cs="Times New Roman"/>
              </w:rPr>
              <w:t xml:space="preserve"> Gaps and coverage of </w:t>
            </w:r>
            <w:r w:rsidRPr="00091AC0">
              <w:rPr>
                <w:rFonts w:cs="Times New Roman"/>
              </w:rPr>
              <w:t xml:space="preserve"> coordination at Union, State/Region levels are identified through needs assessment</w:t>
            </w:r>
          </w:p>
        </w:tc>
        <w:tc>
          <w:tcPr>
            <w:tcW w:w="4824" w:type="dxa"/>
          </w:tcPr>
          <w:p w14:paraId="238D5BCD" w14:textId="7DA59A91" w:rsidR="00091AC0" w:rsidRPr="00AD0F42" w:rsidRDefault="00F02442" w:rsidP="00091AC0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091AC0" w:rsidRPr="00AD0F42">
              <w:rPr>
                <w:rFonts w:cs="Times New Roman"/>
              </w:rPr>
              <w:t xml:space="preserve">apping and needs assessment </w:t>
            </w:r>
            <w:r>
              <w:rPr>
                <w:rFonts w:cs="Times New Roman"/>
              </w:rPr>
              <w:t>of</w:t>
            </w:r>
            <w:r w:rsidR="00091AC0" w:rsidRPr="00AD0F42">
              <w:rPr>
                <w:rFonts w:cs="Times New Roman"/>
              </w:rPr>
              <w:t xml:space="preserve"> all stakeholders included in coordination</w:t>
            </w:r>
            <w:r>
              <w:rPr>
                <w:rFonts w:cs="Times New Roman"/>
              </w:rPr>
              <w:t xml:space="preserve"> at Union, State and Township levels</w:t>
            </w:r>
          </w:p>
        </w:tc>
        <w:tc>
          <w:tcPr>
            <w:tcW w:w="2053" w:type="dxa"/>
          </w:tcPr>
          <w:p w14:paraId="5DA1EA04" w14:textId="0D50CDBC" w:rsidR="00091AC0" w:rsidRPr="00AD0F42" w:rsidRDefault="00FD4CBB" w:rsidP="00CF1E67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279B8105" w14:textId="628F716C" w:rsidR="00091AC0" w:rsidRPr="00AD0F42" w:rsidRDefault="00F02442" w:rsidP="00AD0F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DSW (Union and States)</w:t>
            </w:r>
          </w:p>
        </w:tc>
      </w:tr>
      <w:tr w:rsidR="00091AC0" w:rsidRPr="00E46A71" w14:paraId="20EDC7F3" w14:textId="77777777" w:rsidTr="006B29E7">
        <w:tc>
          <w:tcPr>
            <w:tcW w:w="2321" w:type="dxa"/>
            <w:vMerge/>
            <w:shd w:val="clear" w:color="auto" w:fill="F2DBDB" w:themeFill="accent2" w:themeFillTint="33"/>
          </w:tcPr>
          <w:p w14:paraId="187B4FB7" w14:textId="77777777" w:rsidR="00091AC0" w:rsidRDefault="00091AC0" w:rsidP="00AD0F42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4DADF0DA" w14:textId="77777777" w:rsidR="00091AC0" w:rsidRDefault="00091AC0" w:rsidP="00AD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14:paraId="24FDBF14" w14:textId="6ACD2BC3" w:rsidR="00091AC0" w:rsidRPr="00AD0F42" w:rsidRDefault="00091AC0" w:rsidP="00AD0F42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Outline work plan for improvement of coordinat</w:t>
            </w:r>
            <w:r w:rsidR="00F02442">
              <w:rPr>
                <w:rFonts w:cs="Times New Roman"/>
              </w:rPr>
              <w:t>ion and capacity building of MR</w:t>
            </w:r>
            <w:r w:rsidRPr="00AD0F42">
              <w:rPr>
                <w:rFonts w:cs="Times New Roman"/>
              </w:rPr>
              <w:t xml:space="preserve"> WG and its stakeholders</w:t>
            </w:r>
          </w:p>
        </w:tc>
        <w:tc>
          <w:tcPr>
            <w:tcW w:w="2053" w:type="dxa"/>
          </w:tcPr>
          <w:p w14:paraId="35981A9D" w14:textId="7F87D481" w:rsidR="00091AC0" w:rsidRPr="00AD0F42" w:rsidRDefault="00F02442" w:rsidP="00F02442">
            <w:pPr>
              <w:rPr>
                <w:rFonts w:cs="Times New Roman"/>
              </w:rPr>
            </w:pPr>
            <w:r>
              <w:rPr>
                <w:rFonts w:cs="Times New Roman"/>
              </w:rPr>
              <w:t>Jan.2015 - revised</w:t>
            </w:r>
            <w:r w:rsidR="00091AC0" w:rsidRPr="00AD0F4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June 2016</w:t>
            </w:r>
          </w:p>
        </w:tc>
        <w:tc>
          <w:tcPr>
            <w:tcW w:w="2240" w:type="dxa"/>
          </w:tcPr>
          <w:p w14:paraId="2741C34A" w14:textId="4A3E7EEE" w:rsidR="00091AC0" w:rsidRPr="00AD0F42" w:rsidRDefault="00F02442" w:rsidP="00AD0F42">
            <w:pPr>
              <w:rPr>
                <w:rFonts w:cs="Times New Roman"/>
              </w:rPr>
            </w:pPr>
            <w:r>
              <w:rPr>
                <w:rFonts w:cs="Times New Roman"/>
              </w:rPr>
              <w:t>DSW/UNICEF</w:t>
            </w:r>
          </w:p>
        </w:tc>
      </w:tr>
      <w:tr w:rsidR="00F02442" w:rsidRPr="00E46A71" w14:paraId="35AD19DA" w14:textId="77777777" w:rsidTr="006B29E7">
        <w:trPr>
          <w:trHeight w:val="350"/>
        </w:trPr>
        <w:tc>
          <w:tcPr>
            <w:tcW w:w="2321" w:type="dxa"/>
            <w:vMerge/>
          </w:tcPr>
          <w:p w14:paraId="5D1C757D" w14:textId="77777777" w:rsidR="00F02442" w:rsidRPr="00221958" w:rsidRDefault="00F02442" w:rsidP="00AD0F42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 w:val="restart"/>
          </w:tcPr>
          <w:p w14:paraId="27D42FCD" w14:textId="295F7216" w:rsidR="00F02442" w:rsidRPr="00C53BAC" w:rsidRDefault="00F02442" w:rsidP="00AD0F42">
            <w:pPr>
              <w:rPr>
                <w:rFonts w:cs="Times New Roman"/>
              </w:rPr>
            </w:pPr>
            <w:r w:rsidRPr="00082F18">
              <w:rPr>
                <w:rFonts w:cs="Times New Roman"/>
                <w:b/>
              </w:rPr>
              <w:t>1.1.2.</w:t>
            </w:r>
            <w:r w:rsidRPr="00C53BAC">
              <w:rPr>
                <w:rFonts w:cs="Times New Roman"/>
              </w:rPr>
              <w:t xml:space="preserve"> A capacity building training plan for stakeho</w:t>
            </w:r>
            <w:r>
              <w:rPr>
                <w:rFonts w:cs="Times New Roman"/>
              </w:rPr>
              <w:t>lders at State/Region Level (MR</w:t>
            </w:r>
            <w:r w:rsidRPr="00C53BAC">
              <w:rPr>
                <w:rFonts w:cs="Times New Roman"/>
              </w:rPr>
              <w:t xml:space="preserve"> WG, GAD</w:t>
            </w:r>
            <w:r>
              <w:rPr>
                <w:rFonts w:cs="Times New Roman"/>
              </w:rPr>
              <w:t>, development committees, EAG, C</w:t>
            </w:r>
            <w:r w:rsidRPr="00C53BAC">
              <w:rPr>
                <w:rFonts w:cs="Times New Roman"/>
              </w:rPr>
              <w:t>BO, etc</w:t>
            </w:r>
            <w:r>
              <w:rPr>
                <w:rFonts w:cs="Times New Roman"/>
              </w:rPr>
              <w:t>.</w:t>
            </w:r>
            <w:r w:rsidRPr="00C53BAC">
              <w:rPr>
                <w:rFonts w:cs="Times New Roman"/>
              </w:rPr>
              <w:t>) is designed and implemented</w:t>
            </w:r>
          </w:p>
        </w:tc>
        <w:tc>
          <w:tcPr>
            <w:tcW w:w="4824" w:type="dxa"/>
          </w:tcPr>
          <w:p w14:paraId="123A9AD3" w14:textId="512E552C" w:rsidR="00F02442" w:rsidRPr="00AD0F42" w:rsidRDefault="00F02442" w:rsidP="00C53BAC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Identity and form technical resource team</w:t>
            </w:r>
          </w:p>
        </w:tc>
        <w:tc>
          <w:tcPr>
            <w:tcW w:w="2053" w:type="dxa"/>
          </w:tcPr>
          <w:p w14:paraId="6D5251D6" w14:textId="48E1448C" w:rsidR="00F02442" w:rsidRPr="00AD0F42" w:rsidRDefault="00F02442" w:rsidP="00C53BAC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January 201</w:t>
            </w:r>
            <w:r>
              <w:rPr>
                <w:rFonts w:cs="Times New Roman"/>
              </w:rPr>
              <w:t>6</w:t>
            </w:r>
          </w:p>
        </w:tc>
        <w:tc>
          <w:tcPr>
            <w:tcW w:w="2240" w:type="dxa"/>
          </w:tcPr>
          <w:p w14:paraId="0A1A7FFF" w14:textId="295B6153" w:rsidR="00F02442" w:rsidRPr="00AD0F42" w:rsidRDefault="00F02442" w:rsidP="00F02442">
            <w:pPr>
              <w:rPr>
                <w:rFonts w:cs="Times New Roman"/>
              </w:rPr>
            </w:pPr>
            <w:r>
              <w:rPr>
                <w:rFonts w:cs="Times New Roman"/>
              </w:rPr>
              <w:t>MRWG members</w:t>
            </w:r>
          </w:p>
        </w:tc>
      </w:tr>
      <w:tr w:rsidR="00F02442" w:rsidRPr="00E46A71" w14:paraId="5F17F7FE" w14:textId="77777777" w:rsidTr="006B29E7">
        <w:trPr>
          <w:trHeight w:val="350"/>
        </w:trPr>
        <w:tc>
          <w:tcPr>
            <w:tcW w:w="2321" w:type="dxa"/>
            <w:vMerge/>
          </w:tcPr>
          <w:p w14:paraId="06551906" w14:textId="77777777" w:rsidR="00F02442" w:rsidRPr="00221958" w:rsidRDefault="00F02442" w:rsidP="00AD0F42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09ADB328" w14:textId="77777777" w:rsidR="00F02442" w:rsidRPr="00082F18" w:rsidRDefault="00F02442" w:rsidP="00AD0F42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67BEACF1" w14:textId="31D69FEC" w:rsidR="00F02442" w:rsidRPr="00AD0F42" w:rsidRDefault="00F02442" w:rsidP="00C53BAC">
            <w:pPr>
              <w:rPr>
                <w:rFonts w:cs="Times New Roman"/>
              </w:rPr>
            </w:pPr>
            <w:r>
              <w:rPr>
                <w:rFonts w:cs="Times New Roman"/>
              </w:rPr>
              <w:t>Sponsor participation of Government officials to global and regional  events and capacity-building initiatives</w:t>
            </w:r>
          </w:p>
        </w:tc>
        <w:tc>
          <w:tcPr>
            <w:tcW w:w="2053" w:type="dxa"/>
          </w:tcPr>
          <w:p w14:paraId="18FD8839" w14:textId="11C1E094" w:rsidR="00F02442" w:rsidRPr="00AD0F42" w:rsidRDefault="00F02442" w:rsidP="00C53BAC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515FB10C" w14:textId="135F18AC" w:rsidR="00F02442" w:rsidRDefault="00F02442" w:rsidP="00F02442">
            <w:pPr>
              <w:rPr>
                <w:rFonts w:cs="Times New Roman"/>
              </w:rPr>
            </w:pPr>
            <w:r>
              <w:rPr>
                <w:rFonts w:cs="Times New Roman"/>
              </w:rPr>
              <w:t>UNICEF –MOD- MOSWRR</w:t>
            </w:r>
          </w:p>
        </w:tc>
      </w:tr>
      <w:tr w:rsidR="00C53BAC" w:rsidRPr="00E46A71" w14:paraId="4A703736" w14:textId="77777777" w:rsidTr="006B29E7">
        <w:tc>
          <w:tcPr>
            <w:tcW w:w="2321" w:type="dxa"/>
            <w:vMerge/>
          </w:tcPr>
          <w:p w14:paraId="225D729B" w14:textId="77777777" w:rsidR="00C53BAC" w:rsidRPr="00221958" w:rsidRDefault="00C53BAC" w:rsidP="00AD0F42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7602657E" w14:textId="77777777" w:rsidR="00C53BAC" w:rsidRPr="00C53BAC" w:rsidRDefault="00C53BAC" w:rsidP="00AD0F42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14:paraId="54FC9406" w14:textId="77777777" w:rsidR="00C53BAC" w:rsidRPr="00AD0F42" w:rsidRDefault="00C53BAC" w:rsidP="00AD0F42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Deliver coordination trainings to State/Region</w:t>
            </w:r>
          </w:p>
        </w:tc>
        <w:tc>
          <w:tcPr>
            <w:tcW w:w="2053" w:type="dxa"/>
          </w:tcPr>
          <w:p w14:paraId="78C790C1" w14:textId="77777777" w:rsidR="00C53BAC" w:rsidRPr="00AD0F42" w:rsidRDefault="00C53BAC" w:rsidP="00AD0F42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2016</w:t>
            </w:r>
          </w:p>
        </w:tc>
        <w:tc>
          <w:tcPr>
            <w:tcW w:w="2240" w:type="dxa"/>
          </w:tcPr>
          <w:p w14:paraId="1B092F81" w14:textId="7ED19B44" w:rsidR="00C53BAC" w:rsidRPr="00AD0F42" w:rsidRDefault="00F02442" w:rsidP="00C53BAC">
            <w:pPr>
              <w:rPr>
                <w:rFonts w:cs="Times New Roman"/>
              </w:rPr>
            </w:pPr>
            <w:r>
              <w:rPr>
                <w:rFonts w:cs="Times New Roman"/>
              </w:rPr>
              <w:t>MRWG members</w:t>
            </w:r>
          </w:p>
        </w:tc>
      </w:tr>
      <w:tr w:rsidR="00091AC0" w:rsidRPr="00E46A71" w14:paraId="69569D33" w14:textId="77777777" w:rsidTr="006B29E7">
        <w:tc>
          <w:tcPr>
            <w:tcW w:w="2321" w:type="dxa"/>
            <w:vMerge/>
          </w:tcPr>
          <w:p w14:paraId="4E02FA2B" w14:textId="77777777" w:rsidR="00091AC0" w:rsidRPr="00221958" w:rsidRDefault="00091AC0" w:rsidP="00AD0F42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</w:tcPr>
          <w:p w14:paraId="63441E82" w14:textId="36E707BE" w:rsidR="00091AC0" w:rsidRPr="00C53BAC" w:rsidRDefault="00DF5D8E" w:rsidP="00F02442">
            <w:pPr>
              <w:rPr>
                <w:rFonts w:cs="Times New Roman"/>
              </w:rPr>
            </w:pPr>
            <w:r w:rsidRPr="00082F18">
              <w:rPr>
                <w:rFonts w:cs="Times New Roman"/>
                <w:b/>
              </w:rPr>
              <w:t>1.</w:t>
            </w:r>
            <w:r w:rsidR="00091AC0" w:rsidRPr="00082F18">
              <w:rPr>
                <w:rFonts w:cs="Times New Roman"/>
                <w:b/>
              </w:rPr>
              <w:t>1.3.</w:t>
            </w:r>
            <w:r w:rsidR="00091AC0" w:rsidRPr="00C53BAC">
              <w:rPr>
                <w:rFonts w:cs="Times New Roman"/>
              </w:rPr>
              <w:t xml:space="preserve"> Streamlined and systematic reporting system established </w:t>
            </w:r>
            <w:r w:rsidR="00F02442">
              <w:rPr>
                <w:rFonts w:cs="Times New Roman"/>
              </w:rPr>
              <w:t>using agreed reporting formats</w:t>
            </w:r>
          </w:p>
        </w:tc>
        <w:tc>
          <w:tcPr>
            <w:tcW w:w="4824" w:type="dxa"/>
          </w:tcPr>
          <w:p w14:paraId="475347BA" w14:textId="77777777" w:rsidR="00091AC0" w:rsidRPr="00AD0F42" w:rsidRDefault="00091AC0" w:rsidP="00AD0F42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Identify and document existing MRE reports and make recommendations for streamlined reporting formats</w:t>
            </w:r>
          </w:p>
        </w:tc>
        <w:tc>
          <w:tcPr>
            <w:tcW w:w="2053" w:type="dxa"/>
          </w:tcPr>
          <w:p w14:paraId="60F396FD" w14:textId="332D89D4" w:rsidR="00091AC0" w:rsidRPr="00AD0F42" w:rsidRDefault="00112F26" w:rsidP="00AD0F42">
            <w:pPr>
              <w:rPr>
                <w:rFonts w:cs="Times New Roman"/>
              </w:rPr>
            </w:pPr>
            <w:r>
              <w:rPr>
                <w:rFonts w:cs="Times New Roman"/>
              </w:rPr>
              <w:t>Jan. 2016</w:t>
            </w:r>
          </w:p>
        </w:tc>
        <w:tc>
          <w:tcPr>
            <w:tcW w:w="2240" w:type="dxa"/>
          </w:tcPr>
          <w:p w14:paraId="7BF461BD" w14:textId="178305A4" w:rsidR="00091AC0" w:rsidRPr="00AD0F42" w:rsidRDefault="00091AC0" w:rsidP="00630666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DSW / MIMU</w:t>
            </w:r>
          </w:p>
        </w:tc>
      </w:tr>
      <w:tr w:rsidR="006B29E7" w:rsidRPr="00E46A71" w14:paraId="00CF833B" w14:textId="77777777" w:rsidTr="006B29E7">
        <w:trPr>
          <w:trHeight w:val="152"/>
        </w:trPr>
        <w:tc>
          <w:tcPr>
            <w:tcW w:w="2321" w:type="dxa"/>
            <w:vMerge w:val="restart"/>
            <w:shd w:val="clear" w:color="auto" w:fill="E5B8B7" w:themeFill="accent2" w:themeFillTint="66"/>
          </w:tcPr>
          <w:p w14:paraId="3AD98C03" w14:textId="6B96891D" w:rsidR="006B29E7" w:rsidRPr="00221958" w:rsidRDefault="006B29E7" w:rsidP="006B29E7">
            <w:pPr>
              <w:rPr>
                <w:rFonts w:cs="Times New Roman"/>
                <w:b/>
                <w:i/>
              </w:rPr>
            </w:pPr>
            <w:r w:rsidRPr="00C53BAC">
              <w:rPr>
                <w:rFonts w:cs="Times New Roman"/>
                <w:b/>
              </w:rPr>
              <w:t xml:space="preserve">1.2  </w:t>
            </w:r>
            <w:r>
              <w:rPr>
                <w:rFonts w:cs="Times New Roman"/>
                <w:b/>
              </w:rPr>
              <w:t>Establish and maintain Union and State level coordination mechanisms among MRWG members to ensure timely response and better liaison with other entities relevant to mine action</w:t>
            </w:r>
          </w:p>
        </w:tc>
        <w:tc>
          <w:tcPr>
            <w:tcW w:w="2510" w:type="dxa"/>
            <w:vMerge w:val="restart"/>
          </w:tcPr>
          <w:p w14:paraId="46DD2ACD" w14:textId="139EF1EC" w:rsidR="006B29E7" w:rsidRPr="00221958" w:rsidRDefault="006B29E7" w:rsidP="00662D78">
            <w:pPr>
              <w:rPr>
                <w:rFonts w:cs="Times New Roman"/>
                <w:b/>
                <w:i/>
              </w:rPr>
            </w:pPr>
            <w:r w:rsidRPr="00082F18">
              <w:rPr>
                <w:rFonts w:cs="Times New Roman"/>
                <w:b/>
              </w:rPr>
              <w:t>1.2.1.</w:t>
            </w:r>
            <w:r w:rsidRPr="00C53BA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Coordination meetings are held on a quarterly basis and key action points raised to State-level platforms</w:t>
            </w:r>
          </w:p>
        </w:tc>
        <w:tc>
          <w:tcPr>
            <w:tcW w:w="4824" w:type="dxa"/>
          </w:tcPr>
          <w:p w14:paraId="2DBFE0E7" w14:textId="5C720EAC" w:rsidR="006B29E7" w:rsidRPr="00AD0F42" w:rsidRDefault="006B29E7" w:rsidP="00C53BAC">
            <w:pPr>
              <w:rPr>
                <w:rFonts w:cs="Times New Roman"/>
              </w:rPr>
            </w:pPr>
            <w:r>
              <w:rPr>
                <w:rFonts w:cs="Times New Roman"/>
              </w:rPr>
              <w:t>Quarterly m</w:t>
            </w:r>
            <w:r w:rsidRPr="00AD0F42">
              <w:rPr>
                <w:rFonts w:cs="Times New Roman"/>
              </w:rPr>
              <w:t>eeting at Union / State Region Levels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053" w:type="dxa"/>
          </w:tcPr>
          <w:p w14:paraId="3523BD02" w14:textId="70FAD1DB" w:rsidR="006B29E7" w:rsidRPr="00AD0F42" w:rsidRDefault="006B29E7" w:rsidP="00C53BAC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3716CD52" w14:textId="6151A73B" w:rsidR="006B29E7" w:rsidRPr="00AD0F42" w:rsidRDefault="006B29E7" w:rsidP="00662D78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DSW</w:t>
            </w:r>
            <w:r>
              <w:rPr>
                <w:rFonts w:cs="Times New Roman"/>
              </w:rPr>
              <w:t xml:space="preserve"> </w:t>
            </w:r>
          </w:p>
        </w:tc>
      </w:tr>
      <w:tr w:rsidR="006B29E7" w:rsidRPr="00E46A71" w14:paraId="0FEBFBAE" w14:textId="77777777" w:rsidTr="006B29E7">
        <w:trPr>
          <w:trHeight w:val="152"/>
        </w:trPr>
        <w:tc>
          <w:tcPr>
            <w:tcW w:w="2321" w:type="dxa"/>
            <w:vMerge/>
            <w:shd w:val="clear" w:color="auto" w:fill="E5B8B7" w:themeFill="accent2" w:themeFillTint="66"/>
          </w:tcPr>
          <w:p w14:paraId="33EA2A01" w14:textId="77777777" w:rsidR="006B29E7" w:rsidRPr="00C53BAC" w:rsidRDefault="006B29E7" w:rsidP="00AD0F42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395A2B5A" w14:textId="77777777" w:rsidR="006B29E7" w:rsidRPr="00C53BAC" w:rsidRDefault="006B29E7" w:rsidP="00C53BAC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14:paraId="533DE982" w14:textId="78FB492E" w:rsidR="006B29E7" w:rsidRPr="00AD0F42" w:rsidRDefault="006B29E7" w:rsidP="00C53BAC">
            <w:pPr>
              <w:rPr>
                <w:rFonts w:cs="Times New Roman"/>
              </w:rPr>
            </w:pPr>
            <w:r>
              <w:rPr>
                <w:rFonts w:cs="Times New Roman"/>
              </w:rPr>
              <w:t>Standing agenda item on mine action in State-Townships general meeting</w:t>
            </w:r>
          </w:p>
        </w:tc>
        <w:tc>
          <w:tcPr>
            <w:tcW w:w="2053" w:type="dxa"/>
          </w:tcPr>
          <w:p w14:paraId="0933FF3D" w14:textId="5BB5A74F" w:rsidR="006B29E7" w:rsidRPr="00AD0F42" w:rsidRDefault="006B29E7" w:rsidP="00C53BAC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2AD386ED" w14:textId="62E06A26" w:rsidR="006B29E7" w:rsidRPr="00AD0F42" w:rsidRDefault="006B29E7" w:rsidP="00662D78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DSW</w:t>
            </w:r>
            <w:r>
              <w:rPr>
                <w:rFonts w:cs="Times New Roman"/>
              </w:rPr>
              <w:t xml:space="preserve"> </w:t>
            </w:r>
          </w:p>
        </w:tc>
      </w:tr>
      <w:tr w:rsidR="006B29E7" w:rsidRPr="00E46A71" w14:paraId="47B583A7" w14:textId="77777777" w:rsidTr="006B29E7">
        <w:trPr>
          <w:trHeight w:val="152"/>
        </w:trPr>
        <w:tc>
          <w:tcPr>
            <w:tcW w:w="2321" w:type="dxa"/>
            <w:vMerge/>
            <w:shd w:val="clear" w:color="auto" w:fill="E5B8B7" w:themeFill="accent2" w:themeFillTint="66"/>
          </w:tcPr>
          <w:p w14:paraId="6B2303EC" w14:textId="77777777" w:rsidR="006B29E7" w:rsidRPr="00C53BAC" w:rsidRDefault="006B29E7" w:rsidP="00AD0F42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395A5A0A" w14:textId="77777777" w:rsidR="006B29E7" w:rsidRPr="00C53BAC" w:rsidRDefault="006B29E7" w:rsidP="00C53BAC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14:paraId="5A3CFB49" w14:textId="60E8B0D3" w:rsidR="006B29E7" w:rsidRPr="00AD0F42" w:rsidRDefault="006B29E7" w:rsidP="00662D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Initiate and maintain up-to date State list </w:t>
            </w:r>
            <w:proofErr w:type="spellStart"/>
            <w:r>
              <w:rPr>
                <w:rFonts w:cs="Times New Roman"/>
              </w:rPr>
              <w:t>serv</w:t>
            </w:r>
            <w:proofErr w:type="spellEnd"/>
            <w:r>
              <w:rPr>
                <w:rFonts w:cs="Times New Roman"/>
              </w:rPr>
              <w:t xml:space="preserve">, 6-month calendar of events, 4 </w:t>
            </w:r>
            <w:proofErr w:type="spellStart"/>
            <w:r>
              <w:rPr>
                <w:rFonts w:cs="Times New Roman"/>
              </w:rPr>
              <w:t>Ws</w:t>
            </w:r>
            <w:proofErr w:type="spellEnd"/>
            <w:r>
              <w:rPr>
                <w:rFonts w:cs="Times New Roman"/>
              </w:rPr>
              <w:t xml:space="preserve"> and referral pathway</w:t>
            </w:r>
            <w:r w:rsidRPr="00AD0F42">
              <w:rPr>
                <w:rFonts w:cs="Times New Roman"/>
              </w:rPr>
              <w:t xml:space="preserve"> </w:t>
            </w:r>
          </w:p>
        </w:tc>
        <w:tc>
          <w:tcPr>
            <w:tcW w:w="2053" w:type="dxa"/>
          </w:tcPr>
          <w:p w14:paraId="70810E90" w14:textId="0E473842" w:rsidR="006B29E7" w:rsidRPr="00AD0F42" w:rsidRDefault="006B29E7" w:rsidP="00C53BAC">
            <w:pPr>
              <w:rPr>
                <w:rFonts w:cs="Times New Roman"/>
              </w:rPr>
            </w:pPr>
            <w:r>
              <w:rPr>
                <w:rFonts w:cs="Times New Roman"/>
              </w:rPr>
              <w:t>Jan.2016 and ongoing</w:t>
            </w:r>
          </w:p>
          <w:p w14:paraId="22188B7F" w14:textId="77777777" w:rsidR="006B29E7" w:rsidRPr="00AD0F42" w:rsidRDefault="006B29E7" w:rsidP="00AD0F42">
            <w:pPr>
              <w:rPr>
                <w:rFonts w:cs="Times New Roman"/>
              </w:rPr>
            </w:pPr>
          </w:p>
        </w:tc>
        <w:tc>
          <w:tcPr>
            <w:tcW w:w="2240" w:type="dxa"/>
          </w:tcPr>
          <w:p w14:paraId="22AC513E" w14:textId="139247F4" w:rsidR="006B29E7" w:rsidRPr="00AD0F42" w:rsidRDefault="006B29E7" w:rsidP="00662D78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DSW</w:t>
            </w:r>
            <w:r>
              <w:rPr>
                <w:rFonts w:cs="Times New Roman"/>
              </w:rPr>
              <w:t xml:space="preserve"> State level</w:t>
            </w:r>
          </w:p>
        </w:tc>
      </w:tr>
      <w:tr w:rsidR="006B29E7" w:rsidRPr="00E46A71" w14:paraId="675F16CD" w14:textId="77777777" w:rsidTr="006B29E7">
        <w:trPr>
          <w:trHeight w:val="152"/>
        </w:trPr>
        <w:tc>
          <w:tcPr>
            <w:tcW w:w="2321" w:type="dxa"/>
            <w:vMerge/>
            <w:shd w:val="clear" w:color="auto" w:fill="E5B8B7" w:themeFill="accent2" w:themeFillTint="66"/>
          </w:tcPr>
          <w:p w14:paraId="3BFA72D9" w14:textId="77777777" w:rsidR="006B29E7" w:rsidRPr="00C53BAC" w:rsidRDefault="006B29E7" w:rsidP="00AD0F42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1214D603" w14:textId="77777777" w:rsidR="006B29E7" w:rsidRPr="00C53BAC" w:rsidRDefault="006B29E7" w:rsidP="00C53BAC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14:paraId="4462E923" w14:textId="5E112FA9" w:rsidR="006B29E7" w:rsidRDefault="006B29E7" w:rsidP="00662D78">
            <w:pPr>
              <w:rPr>
                <w:rFonts w:cs="Times New Roman"/>
              </w:rPr>
            </w:pPr>
            <w:r>
              <w:rPr>
                <w:rFonts w:cs="Times New Roman"/>
              </w:rPr>
              <w:t>Facilitate discussion with MOH, Police, MOD, and other key actors for emergency referrals</w:t>
            </w:r>
          </w:p>
        </w:tc>
        <w:tc>
          <w:tcPr>
            <w:tcW w:w="2053" w:type="dxa"/>
          </w:tcPr>
          <w:p w14:paraId="2196B876" w14:textId="5B4586B3" w:rsidR="006B29E7" w:rsidRDefault="006B29E7" w:rsidP="00C53BAC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2E2F4B0E" w14:textId="77777777" w:rsidR="006B29E7" w:rsidRPr="00AD0F42" w:rsidRDefault="006B29E7" w:rsidP="00662D78">
            <w:pPr>
              <w:rPr>
                <w:rFonts w:cs="Times New Roman"/>
              </w:rPr>
            </w:pPr>
          </w:p>
        </w:tc>
      </w:tr>
      <w:tr w:rsidR="006B29E7" w:rsidRPr="00E46A71" w14:paraId="2EFC301C" w14:textId="77777777" w:rsidTr="006B29E7">
        <w:trPr>
          <w:trHeight w:val="755"/>
        </w:trPr>
        <w:tc>
          <w:tcPr>
            <w:tcW w:w="2321" w:type="dxa"/>
            <w:vMerge/>
          </w:tcPr>
          <w:p w14:paraId="19886620" w14:textId="77777777" w:rsidR="006B29E7" w:rsidRPr="00221958" w:rsidRDefault="006B29E7" w:rsidP="00AD0F42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 w:val="restart"/>
          </w:tcPr>
          <w:p w14:paraId="20C2A5E7" w14:textId="77777777" w:rsidR="006B29E7" w:rsidRDefault="006B29E7" w:rsidP="00AD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18">
              <w:rPr>
                <w:rFonts w:cs="Times New Roman"/>
                <w:b/>
              </w:rPr>
              <w:t>1.2.2.</w:t>
            </w:r>
            <w:r w:rsidRPr="00C53BAC">
              <w:rPr>
                <w:rFonts w:cs="Times New Roman"/>
              </w:rPr>
              <w:t xml:space="preserve"> Produce guidelines plan for integrated inclusive MRE/VA development program</w:t>
            </w:r>
          </w:p>
        </w:tc>
        <w:tc>
          <w:tcPr>
            <w:tcW w:w="4824" w:type="dxa"/>
          </w:tcPr>
          <w:p w14:paraId="0E32721A" w14:textId="4B2F374E" w:rsidR="006B29E7" w:rsidRPr="00AD0F42" w:rsidRDefault="006B29E7" w:rsidP="006B29E7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 xml:space="preserve">Drafting Guidelines / plan for Integrated Community Inclusive Development Plan (ICIDP) </w:t>
            </w:r>
          </w:p>
        </w:tc>
        <w:tc>
          <w:tcPr>
            <w:tcW w:w="2053" w:type="dxa"/>
          </w:tcPr>
          <w:p w14:paraId="05E89A4E" w14:textId="77777777" w:rsidR="006B29E7" w:rsidRPr="00AD0F42" w:rsidRDefault="006B29E7" w:rsidP="00AD0F42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March – July 2016</w:t>
            </w:r>
          </w:p>
          <w:p w14:paraId="47745C7B" w14:textId="77777777" w:rsidR="006B29E7" w:rsidRPr="00AD0F42" w:rsidRDefault="006B29E7" w:rsidP="00C53BAC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July 2016</w:t>
            </w:r>
          </w:p>
          <w:p w14:paraId="40500039" w14:textId="26D355E9" w:rsidR="006B29E7" w:rsidRPr="00AD0F42" w:rsidRDefault="006B29E7" w:rsidP="00AD0F42">
            <w:pPr>
              <w:rPr>
                <w:rFonts w:cs="Times New Roman"/>
              </w:rPr>
            </w:pPr>
          </w:p>
        </w:tc>
        <w:tc>
          <w:tcPr>
            <w:tcW w:w="2240" w:type="dxa"/>
          </w:tcPr>
          <w:p w14:paraId="58256E10" w14:textId="40D5BFF9" w:rsidR="006B29E7" w:rsidRPr="00AD0F42" w:rsidRDefault="006B29E7" w:rsidP="00DF5D8E">
            <w:pPr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Pr="00AD0F42">
              <w:rPr>
                <w:rFonts w:cs="Times New Roman"/>
              </w:rPr>
              <w:t>WG</w:t>
            </w:r>
            <w:r w:rsidR="00297242">
              <w:rPr>
                <w:rFonts w:cs="Times New Roman"/>
              </w:rPr>
              <w:t xml:space="preserve"> members</w:t>
            </w:r>
          </w:p>
        </w:tc>
      </w:tr>
      <w:tr w:rsidR="00DF5D8E" w:rsidRPr="00E46A71" w14:paraId="099F6F86" w14:textId="77777777" w:rsidTr="006B29E7">
        <w:tc>
          <w:tcPr>
            <w:tcW w:w="2321" w:type="dxa"/>
            <w:vMerge/>
          </w:tcPr>
          <w:p w14:paraId="48A2BAAA" w14:textId="77777777" w:rsidR="00DF5D8E" w:rsidRPr="00221958" w:rsidRDefault="00DF5D8E" w:rsidP="00AD0F42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25DFDA36" w14:textId="77777777" w:rsidR="00DF5D8E" w:rsidRPr="00C53BAC" w:rsidRDefault="00DF5D8E" w:rsidP="00AD0F42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14:paraId="17C303EA" w14:textId="77777777" w:rsidR="00DF5D8E" w:rsidRPr="00AD0F42" w:rsidRDefault="00DF5D8E" w:rsidP="00AD0F42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Deliver trainings to MRE actors</w:t>
            </w:r>
          </w:p>
        </w:tc>
        <w:tc>
          <w:tcPr>
            <w:tcW w:w="2053" w:type="dxa"/>
          </w:tcPr>
          <w:p w14:paraId="2F79E7A0" w14:textId="77777777" w:rsidR="00DF5D8E" w:rsidRPr="00AD0F42" w:rsidRDefault="00DF5D8E" w:rsidP="00DF5D8E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August-Dec 2016</w:t>
            </w:r>
          </w:p>
        </w:tc>
        <w:tc>
          <w:tcPr>
            <w:tcW w:w="2240" w:type="dxa"/>
          </w:tcPr>
          <w:p w14:paraId="72B7A0C4" w14:textId="10FD691E" w:rsidR="00DF5D8E" w:rsidRPr="00AD0F42" w:rsidRDefault="00297242" w:rsidP="00AD0F42">
            <w:pPr>
              <w:rPr>
                <w:rFonts w:cs="Times New Roman"/>
              </w:rPr>
            </w:pPr>
            <w:r>
              <w:rPr>
                <w:rFonts w:cs="Times New Roman"/>
              </w:rPr>
              <w:t>MRWG members</w:t>
            </w:r>
          </w:p>
        </w:tc>
      </w:tr>
      <w:tr w:rsidR="00DF5D8E" w:rsidRPr="00E46A71" w14:paraId="202A1B91" w14:textId="77777777" w:rsidTr="006B29E7">
        <w:tc>
          <w:tcPr>
            <w:tcW w:w="2321" w:type="dxa"/>
            <w:vMerge/>
          </w:tcPr>
          <w:p w14:paraId="448625F2" w14:textId="77777777" w:rsidR="00DF5D8E" w:rsidRPr="00221958" w:rsidRDefault="00DF5D8E" w:rsidP="00AD0F42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 w:val="restart"/>
          </w:tcPr>
          <w:p w14:paraId="696A8C94" w14:textId="1493851E" w:rsidR="00DF5D8E" w:rsidRDefault="00DF5D8E" w:rsidP="00AD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18">
              <w:rPr>
                <w:rFonts w:cs="Times New Roman"/>
                <w:b/>
              </w:rPr>
              <w:t>1.2.3.</w:t>
            </w:r>
            <w:r w:rsidRPr="008A1611">
              <w:rPr>
                <w:rFonts w:cs="Times New Roman"/>
              </w:rPr>
              <w:t xml:space="preserve"> Ensure quality of MRE</w:t>
            </w:r>
            <w:r w:rsidR="00662D78">
              <w:rPr>
                <w:rFonts w:cs="Times New Roman"/>
              </w:rPr>
              <w:t>/VA</w:t>
            </w:r>
            <w:r w:rsidRPr="008A1611">
              <w:rPr>
                <w:rFonts w:cs="Times New Roman"/>
              </w:rPr>
              <w:t xml:space="preserve"> through effective monitoring mechanism</w:t>
            </w:r>
          </w:p>
        </w:tc>
        <w:tc>
          <w:tcPr>
            <w:tcW w:w="4824" w:type="dxa"/>
          </w:tcPr>
          <w:p w14:paraId="379FF789" w14:textId="4B9F5677" w:rsidR="00DF5D8E" w:rsidRPr="00AD0F42" w:rsidRDefault="00662D78" w:rsidP="00F176BF">
            <w:pPr>
              <w:rPr>
                <w:rFonts w:cs="Times New Roman"/>
              </w:rPr>
            </w:pPr>
            <w:r>
              <w:rPr>
                <w:rFonts w:cs="Times New Roman"/>
              </w:rPr>
              <w:t>Design and implement MR</w:t>
            </w:r>
            <w:r w:rsidR="00DF5D8E" w:rsidRPr="00AD0F42">
              <w:rPr>
                <w:rFonts w:cs="Times New Roman"/>
              </w:rPr>
              <w:t xml:space="preserve"> WG monitoring mechanism</w:t>
            </w:r>
          </w:p>
        </w:tc>
        <w:tc>
          <w:tcPr>
            <w:tcW w:w="2053" w:type="dxa"/>
          </w:tcPr>
          <w:p w14:paraId="0EE82095" w14:textId="328ABD66" w:rsidR="00DF5D8E" w:rsidRPr="00AD0F42" w:rsidRDefault="00662D78" w:rsidP="00DF5D8E">
            <w:pPr>
              <w:rPr>
                <w:rFonts w:cs="Times New Roman"/>
              </w:rPr>
            </w:pPr>
            <w:r>
              <w:rPr>
                <w:rFonts w:cs="Times New Roman"/>
              </w:rPr>
              <w:t>Jan – June 2016</w:t>
            </w:r>
          </w:p>
        </w:tc>
        <w:tc>
          <w:tcPr>
            <w:tcW w:w="2240" w:type="dxa"/>
          </w:tcPr>
          <w:p w14:paraId="7A36B77C" w14:textId="104B0D2B" w:rsidR="00DF5D8E" w:rsidRPr="00AD0F42" w:rsidRDefault="00662D78" w:rsidP="00662D78">
            <w:pPr>
              <w:rPr>
                <w:rFonts w:cs="Times New Roman"/>
              </w:rPr>
            </w:pPr>
            <w:r>
              <w:rPr>
                <w:rFonts w:cs="Times New Roman"/>
              </w:rPr>
              <w:t>DSW -UNICEF</w:t>
            </w:r>
          </w:p>
        </w:tc>
      </w:tr>
      <w:tr w:rsidR="006B29E7" w:rsidRPr="00E46A71" w14:paraId="186C7BA2" w14:textId="77777777" w:rsidTr="006B29E7">
        <w:trPr>
          <w:trHeight w:val="377"/>
        </w:trPr>
        <w:tc>
          <w:tcPr>
            <w:tcW w:w="2321" w:type="dxa"/>
            <w:vMerge/>
          </w:tcPr>
          <w:p w14:paraId="0A70458C" w14:textId="77777777" w:rsidR="006B29E7" w:rsidRPr="00221958" w:rsidRDefault="006B29E7" w:rsidP="00AD0F42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1028C45C" w14:textId="77777777" w:rsidR="006B29E7" w:rsidRDefault="006B29E7" w:rsidP="00AD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14:paraId="4DA409AB" w14:textId="77777777" w:rsidR="006B29E7" w:rsidRPr="00AD0F42" w:rsidRDefault="006B29E7" w:rsidP="00662D78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 xml:space="preserve">Undertake joint monitoring trip to </w:t>
            </w:r>
            <w:r>
              <w:rPr>
                <w:rFonts w:cs="Times New Roman"/>
              </w:rPr>
              <w:t>State-level</w:t>
            </w:r>
          </w:p>
          <w:p w14:paraId="0701AF41" w14:textId="6B6BBF30" w:rsidR="006B29E7" w:rsidRPr="00AD0F42" w:rsidRDefault="006B29E7" w:rsidP="00DF5D8E">
            <w:pPr>
              <w:rPr>
                <w:rFonts w:cs="Times New Roman"/>
              </w:rPr>
            </w:pPr>
          </w:p>
        </w:tc>
        <w:tc>
          <w:tcPr>
            <w:tcW w:w="2053" w:type="dxa"/>
          </w:tcPr>
          <w:p w14:paraId="55D01A19" w14:textId="77777777" w:rsidR="006B29E7" w:rsidRPr="00AD0F42" w:rsidRDefault="006B29E7" w:rsidP="00F176BF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Jan – Dec 2015</w:t>
            </w:r>
          </w:p>
          <w:p w14:paraId="66ACFC12" w14:textId="77777777" w:rsidR="006B29E7" w:rsidRPr="00AD0F42" w:rsidRDefault="006B29E7" w:rsidP="006B29E7">
            <w:pPr>
              <w:rPr>
                <w:rFonts w:cs="Times New Roman"/>
              </w:rPr>
            </w:pPr>
          </w:p>
        </w:tc>
        <w:tc>
          <w:tcPr>
            <w:tcW w:w="2240" w:type="dxa"/>
          </w:tcPr>
          <w:p w14:paraId="154F25DE" w14:textId="728584AC" w:rsidR="006B29E7" w:rsidRPr="00AD0F42" w:rsidRDefault="006B29E7" w:rsidP="00AD0F42">
            <w:pPr>
              <w:rPr>
                <w:rFonts w:cs="Times New Roman"/>
              </w:rPr>
            </w:pPr>
            <w:r>
              <w:rPr>
                <w:rFonts w:cs="Times New Roman"/>
              </w:rPr>
              <w:t>MRWG members</w:t>
            </w:r>
          </w:p>
        </w:tc>
      </w:tr>
      <w:tr w:rsidR="00DF5D8E" w:rsidRPr="00E46A71" w14:paraId="7C362C24" w14:textId="77777777" w:rsidTr="006B29E7">
        <w:tc>
          <w:tcPr>
            <w:tcW w:w="2321" w:type="dxa"/>
            <w:vMerge/>
          </w:tcPr>
          <w:p w14:paraId="294988A3" w14:textId="77777777" w:rsidR="00DF5D8E" w:rsidRPr="00221958" w:rsidRDefault="00DF5D8E" w:rsidP="00AD0F42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050BAA30" w14:textId="77777777" w:rsidR="00DF5D8E" w:rsidRDefault="00DF5D8E" w:rsidP="00AD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14:paraId="2B8CA62A" w14:textId="77777777" w:rsidR="00DF5D8E" w:rsidRPr="00AD0F42" w:rsidRDefault="00DF5D8E" w:rsidP="00DF5D8E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Undertake a study tour of various State/Regions to observe information sharing methods</w:t>
            </w:r>
          </w:p>
        </w:tc>
        <w:tc>
          <w:tcPr>
            <w:tcW w:w="2053" w:type="dxa"/>
          </w:tcPr>
          <w:p w14:paraId="4DCF71F9" w14:textId="7D5058F6" w:rsidR="00DF5D8E" w:rsidRPr="00AD0F42" w:rsidRDefault="00662D78" w:rsidP="00AD0F42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2240" w:type="dxa"/>
          </w:tcPr>
          <w:p w14:paraId="2A5439B2" w14:textId="39C7AAE6" w:rsidR="00DF5D8E" w:rsidRPr="00AD0F42" w:rsidRDefault="006B29E7" w:rsidP="00AD0F42">
            <w:pPr>
              <w:rPr>
                <w:rFonts w:cs="Times New Roman"/>
              </w:rPr>
            </w:pPr>
            <w:r>
              <w:rPr>
                <w:rFonts w:cs="Times New Roman"/>
              </w:rPr>
              <w:t>State Governments</w:t>
            </w:r>
          </w:p>
        </w:tc>
      </w:tr>
      <w:tr w:rsidR="00DF5D8E" w:rsidRPr="00E46A71" w14:paraId="1B89A418" w14:textId="77777777" w:rsidTr="006B29E7">
        <w:tc>
          <w:tcPr>
            <w:tcW w:w="2321" w:type="dxa"/>
            <w:vMerge/>
          </w:tcPr>
          <w:p w14:paraId="4548500C" w14:textId="77777777" w:rsidR="00DF5D8E" w:rsidRPr="00221958" w:rsidRDefault="00DF5D8E" w:rsidP="00DF5D8E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0233B6A7" w14:textId="77777777" w:rsidR="00DF5D8E" w:rsidRPr="00221958" w:rsidRDefault="00DF5D8E" w:rsidP="00DF5D8E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14F2D36D" w14:textId="37BDE47C" w:rsidR="00DF5D8E" w:rsidRPr="00AD0F42" w:rsidRDefault="006B29E7" w:rsidP="006B29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Undertake a study tour in another country </w:t>
            </w:r>
            <w:r w:rsidR="00662D78">
              <w:rPr>
                <w:rFonts w:cs="Times New Roman"/>
              </w:rPr>
              <w:t>(e.g. Colombia)</w:t>
            </w:r>
          </w:p>
        </w:tc>
        <w:tc>
          <w:tcPr>
            <w:tcW w:w="2053" w:type="dxa"/>
          </w:tcPr>
          <w:p w14:paraId="42A5BD43" w14:textId="307B049A" w:rsidR="00DF5D8E" w:rsidRPr="00AD0F42" w:rsidRDefault="00DF5D8E" w:rsidP="00DF5D8E">
            <w:pPr>
              <w:rPr>
                <w:rFonts w:cs="Times New Roman"/>
              </w:rPr>
            </w:pPr>
            <w:r w:rsidRPr="00AD0F42">
              <w:rPr>
                <w:rFonts w:cs="Times New Roman"/>
              </w:rPr>
              <w:t>June 2016</w:t>
            </w:r>
          </w:p>
          <w:p w14:paraId="6B5A9AD0" w14:textId="77777777" w:rsidR="00DF5D8E" w:rsidRPr="00AD0F42" w:rsidRDefault="00DF5D8E" w:rsidP="00DF5D8E">
            <w:pPr>
              <w:rPr>
                <w:rFonts w:cs="Times New Roman"/>
              </w:rPr>
            </w:pPr>
          </w:p>
        </w:tc>
        <w:tc>
          <w:tcPr>
            <w:tcW w:w="2240" w:type="dxa"/>
          </w:tcPr>
          <w:p w14:paraId="0DF217D9" w14:textId="307B9B31" w:rsidR="00DF5D8E" w:rsidRPr="00297242" w:rsidRDefault="00297242" w:rsidP="00297242">
            <w:pPr>
              <w:rPr>
                <w:rFonts w:cs="Times New Roman"/>
                <w:sz w:val="24"/>
                <w:szCs w:val="24"/>
              </w:rPr>
            </w:pPr>
            <w:r w:rsidRPr="00297242">
              <w:rPr>
                <w:rFonts w:cs="Times New Roman"/>
                <w:sz w:val="24"/>
                <w:szCs w:val="24"/>
              </w:rPr>
              <w:t>MOSWRR/UNICEF</w:t>
            </w:r>
          </w:p>
        </w:tc>
      </w:tr>
    </w:tbl>
    <w:p w14:paraId="707FF346" w14:textId="46C937D5" w:rsidR="004B2615" w:rsidRDefault="004B2615" w:rsidP="009F1260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510"/>
        <w:gridCol w:w="4824"/>
        <w:gridCol w:w="2053"/>
        <w:gridCol w:w="2240"/>
      </w:tblGrid>
      <w:tr w:rsidR="006F4D20" w:rsidRPr="006F4D20" w14:paraId="026102EB" w14:textId="77777777" w:rsidTr="006F4D20">
        <w:tc>
          <w:tcPr>
            <w:tcW w:w="13948" w:type="dxa"/>
            <w:gridSpan w:val="5"/>
            <w:shd w:val="clear" w:color="auto" w:fill="548DD4" w:themeFill="text2" w:themeFillTint="99"/>
          </w:tcPr>
          <w:p w14:paraId="77A4A529" w14:textId="77777777" w:rsidR="006F4D20" w:rsidRPr="006F4D20" w:rsidRDefault="006F4D20" w:rsidP="006F4D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MINE RISK EDUCATION</w:t>
            </w:r>
            <w:r w:rsidR="00331EC9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/RISK MITIGATION</w:t>
            </w:r>
          </w:p>
        </w:tc>
      </w:tr>
      <w:tr w:rsidR="006F4D20" w:rsidRPr="00E46A71" w14:paraId="5869CA4D" w14:textId="77777777" w:rsidTr="00E22406">
        <w:tc>
          <w:tcPr>
            <w:tcW w:w="2321" w:type="dxa"/>
          </w:tcPr>
          <w:p w14:paraId="5EB9AFEF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Objectives</w:t>
            </w:r>
          </w:p>
        </w:tc>
        <w:tc>
          <w:tcPr>
            <w:tcW w:w="2510" w:type="dxa"/>
          </w:tcPr>
          <w:p w14:paraId="149F575E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Expected Results</w:t>
            </w:r>
          </w:p>
        </w:tc>
        <w:tc>
          <w:tcPr>
            <w:tcW w:w="4824" w:type="dxa"/>
          </w:tcPr>
          <w:p w14:paraId="3FE77F13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Activities</w:t>
            </w:r>
          </w:p>
        </w:tc>
        <w:tc>
          <w:tcPr>
            <w:tcW w:w="2053" w:type="dxa"/>
          </w:tcPr>
          <w:p w14:paraId="2F02D225" w14:textId="77777777" w:rsidR="006F4D20" w:rsidRPr="00E46A71" w:rsidRDefault="006F4D20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46A71">
              <w:rPr>
                <w:rFonts w:cs="Times New Roman"/>
                <w:b/>
                <w:i/>
                <w:sz w:val="24"/>
                <w:szCs w:val="24"/>
              </w:rPr>
              <w:t>Timeline</w:t>
            </w:r>
          </w:p>
        </w:tc>
        <w:tc>
          <w:tcPr>
            <w:tcW w:w="2240" w:type="dxa"/>
          </w:tcPr>
          <w:p w14:paraId="1A44B1E8" w14:textId="77777777" w:rsidR="006F4D20" w:rsidRPr="00E46A71" w:rsidRDefault="006F4D20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46A71">
              <w:rPr>
                <w:rFonts w:cs="Times New Roman"/>
                <w:b/>
                <w:i/>
                <w:sz w:val="24"/>
                <w:szCs w:val="24"/>
              </w:rPr>
              <w:t>Lead Agencies</w:t>
            </w:r>
          </w:p>
        </w:tc>
      </w:tr>
      <w:tr w:rsidR="009849D8" w:rsidRPr="00E46A71" w14:paraId="6A80E2DE" w14:textId="77777777" w:rsidTr="00253A9F">
        <w:trPr>
          <w:trHeight w:val="596"/>
        </w:trPr>
        <w:tc>
          <w:tcPr>
            <w:tcW w:w="2321" w:type="dxa"/>
            <w:vMerge w:val="restart"/>
            <w:shd w:val="clear" w:color="auto" w:fill="DBE5F1" w:themeFill="accent1" w:themeFillTint="33"/>
          </w:tcPr>
          <w:p w14:paraId="6D82CE93" w14:textId="79A5CE54" w:rsidR="009849D8" w:rsidRPr="00221958" w:rsidRDefault="009849D8" w:rsidP="009849D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lastRenderedPageBreak/>
              <w:t>2.</w:t>
            </w:r>
            <w:r w:rsidRPr="00E22406">
              <w:rPr>
                <w:rFonts w:cs="Times New Roman"/>
                <w:b/>
              </w:rPr>
              <w:t xml:space="preserve">1 </w:t>
            </w:r>
            <w:r>
              <w:rPr>
                <w:rFonts w:cs="Times New Roman"/>
                <w:b/>
              </w:rPr>
              <w:t>P</w:t>
            </w:r>
            <w:r w:rsidRPr="00E22406">
              <w:rPr>
                <w:rFonts w:cs="Times New Roman"/>
                <w:b/>
              </w:rPr>
              <w:t xml:space="preserve">rovision of </w:t>
            </w:r>
            <w:r>
              <w:rPr>
                <w:rFonts w:cs="Times New Roman"/>
                <w:b/>
              </w:rPr>
              <w:t xml:space="preserve">emergency </w:t>
            </w:r>
            <w:r w:rsidRPr="00E22406">
              <w:rPr>
                <w:rFonts w:cs="Times New Roman"/>
                <w:b/>
              </w:rPr>
              <w:t xml:space="preserve">MRE to high-risk communities </w:t>
            </w:r>
            <w:r>
              <w:rPr>
                <w:rFonts w:cs="Times New Roman"/>
                <w:b/>
              </w:rPr>
              <w:t xml:space="preserve">in new disaster affected areas and in </w:t>
            </w:r>
            <w:r w:rsidR="004E7011">
              <w:rPr>
                <w:rFonts w:cs="Times New Roman"/>
                <w:b/>
              </w:rPr>
              <w:t>return</w:t>
            </w:r>
            <w:r>
              <w:rPr>
                <w:rFonts w:cs="Times New Roman"/>
                <w:b/>
              </w:rPr>
              <w:t xml:space="preserve"> locations</w:t>
            </w:r>
          </w:p>
        </w:tc>
        <w:tc>
          <w:tcPr>
            <w:tcW w:w="2510" w:type="dxa"/>
            <w:vMerge w:val="restart"/>
          </w:tcPr>
          <w:p w14:paraId="4E3BDF1A" w14:textId="18DDEE5C" w:rsidR="009849D8" w:rsidRPr="00E22406" w:rsidRDefault="009849D8" w:rsidP="00AB7B15">
            <w:pPr>
              <w:rPr>
                <w:rFonts w:cs="Times New Roman"/>
              </w:rPr>
            </w:pPr>
            <w:r w:rsidRPr="00082F18">
              <w:rPr>
                <w:rFonts w:cs="Times New Roman"/>
                <w:b/>
              </w:rPr>
              <w:t>2.1.</w:t>
            </w:r>
            <w:r w:rsidRPr="009849D8">
              <w:rPr>
                <w:rFonts w:cs="Times New Roman"/>
                <w:b/>
              </w:rPr>
              <w:t>1.</w:t>
            </w:r>
            <w:r>
              <w:rPr>
                <w:rFonts w:cs="Times New Roman"/>
              </w:rPr>
              <w:t xml:space="preserve"> </w:t>
            </w:r>
            <w:r w:rsidRPr="00E22406">
              <w:rPr>
                <w:rFonts w:cs="Times New Roman"/>
              </w:rPr>
              <w:t xml:space="preserve">Effective and contextualized </w:t>
            </w:r>
            <w:r>
              <w:rPr>
                <w:rFonts w:cs="Times New Roman"/>
              </w:rPr>
              <w:t xml:space="preserve">emergency </w:t>
            </w:r>
            <w:r w:rsidRPr="00E22406">
              <w:rPr>
                <w:rFonts w:cs="Times New Roman"/>
              </w:rPr>
              <w:t xml:space="preserve">MRE </w:t>
            </w:r>
            <w:r>
              <w:rPr>
                <w:rFonts w:cs="Times New Roman"/>
              </w:rPr>
              <w:t xml:space="preserve">is delivered </w:t>
            </w:r>
          </w:p>
          <w:p w14:paraId="69EAD277" w14:textId="77777777" w:rsidR="009849D8" w:rsidRPr="00221958" w:rsidRDefault="009849D8" w:rsidP="00AB7B15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70992041" w14:textId="7608A6B9" w:rsidR="009849D8" w:rsidRPr="00AB7B15" w:rsidRDefault="009849D8" w:rsidP="006D1F3C">
            <w:pPr>
              <w:rPr>
                <w:rFonts w:cs="Times New Roman"/>
              </w:rPr>
            </w:pPr>
            <w:r w:rsidRPr="00AB7B15">
              <w:rPr>
                <w:rFonts w:cs="Times New Roman"/>
              </w:rPr>
              <w:t>Deliver MRE</w:t>
            </w:r>
            <w:r>
              <w:rPr>
                <w:rFonts w:cs="Times New Roman"/>
              </w:rPr>
              <w:t xml:space="preserve"> key messages</w:t>
            </w:r>
            <w:r w:rsidRPr="00AB7B15">
              <w:rPr>
                <w:rFonts w:cs="Times New Roman"/>
              </w:rPr>
              <w:t xml:space="preserve"> th</w:t>
            </w:r>
            <w:r>
              <w:rPr>
                <w:rFonts w:cs="Times New Roman"/>
              </w:rPr>
              <w:t>rough mass media (radio, TV, phone app</w:t>
            </w:r>
            <w:r w:rsidRPr="00AB7B15">
              <w:rPr>
                <w:rFonts w:cs="Times New Roman"/>
              </w:rPr>
              <w:t>) in ethnic languages, where available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053" w:type="dxa"/>
          </w:tcPr>
          <w:p w14:paraId="3D775593" w14:textId="77777777" w:rsidR="009849D8" w:rsidRPr="00AB7B15" w:rsidRDefault="009849D8" w:rsidP="00AB7B15">
            <w:pPr>
              <w:rPr>
                <w:rFonts w:cs="Times New Roman"/>
              </w:rPr>
            </w:pPr>
            <w:r w:rsidRPr="00AB7B15"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261ABAE6" w14:textId="648D0AC8" w:rsidR="009849D8" w:rsidRPr="00516CD4" w:rsidRDefault="009849D8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MRWG members</w:t>
            </w:r>
          </w:p>
        </w:tc>
      </w:tr>
      <w:tr w:rsidR="00AB7B15" w:rsidRPr="00E46A71" w14:paraId="3C02F3F8" w14:textId="77777777" w:rsidTr="00D10EED">
        <w:trPr>
          <w:trHeight w:val="350"/>
        </w:trPr>
        <w:tc>
          <w:tcPr>
            <w:tcW w:w="2321" w:type="dxa"/>
            <w:vMerge/>
          </w:tcPr>
          <w:p w14:paraId="6D8C4C44" w14:textId="77777777" w:rsidR="00AB7B15" w:rsidRPr="00221958" w:rsidRDefault="00AB7B15" w:rsidP="00AB7B15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3A56C2F1" w14:textId="77777777" w:rsidR="00AB7B15" w:rsidRPr="00221958" w:rsidRDefault="00AB7B15" w:rsidP="00AB7B15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57CB7350" w14:textId="611BE9EA" w:rsidR="00AB7B15" w:rsidRPr="00AB7B15" w:rsidRDefault="00AB7B15" w:rsidP="009849D8">
            <w:pPr>
              <w:rPr>
                <w:rFonts w:cs="Times New Roman"/>
              </w:rPr>
            </w:pPr>
            <w:r w:rsidRPr="00AB7B15">
              <w:rPr>
                <w:rFonts w:cs="Times New Roman"/>
              </w:rPr>
              <w:t xml:space="preserve">Deliver MRE to at-risk communities through </w:t>
            </w:r>
            <w:r w:rsidR="009849D8">
              <w:rPr>
                <w:rFonts w:cs="Times New Roman"/>
              </w:rPr>
              <w:t>group discussions/alert</w:t>
            </w:r>
            <w:r w:rsidRPr="00AB7B15">
              <w:rPr>
                <w:rFonts w:cs="Times New Roman"/>
              </w:rPr>
              <w:t xml:space="preserve"> </w:t>
            </w:r>
          </w:p>
        </w:tc>
        <w:tc>
          <w:tcPr>
            <w:tcW w:w="2053" w:type="dxa"/>
          </w:tcPr>
          <w:p w14:paraId="3313A4F2" w14:textId="77777777" w:rsidR="00AB7B15" w:rsidRPr="00AB7B15" w:rsidRDefault="00AB7B15" w:rsidP="00AB7B15">
            <w:pPr>
              <w:rPr>
                <w:rFonts w:cs="Times New Roman"/>
              </w:rPr>
            </w:pPr>
            <w:r w:rsidRPr="00AB7B15"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13ABAC70" w14:textId="555CB86C" w:rsidR="00AB7B15" w:rsidRPr="00516CD4" w:rsidRDefault="009849D8" w:rsidP="00516CD4">
            <w:pPr>
              <w:rPr>
                <w:rFonts w:cs="Times New Roman"/>
                <w:b/>
                <w:i/>
              </w:rPr>
            </w:pPr>
            <w:r w:rsidRPr="00516CD4">
              <w:rPr>
                <w:rFonts w:cs="Times New Roman"/>
              </w:rPr>
              <w:t>MR</w:t>
            </w:r>
            <w:r w:rsidR="00D72810" w:rsidRPr="00516CD4">
              <w:rPr>
                <w:rFonts w:cs="Times New Roman"/>
              </w:rPr>
              <w:t>WG</w:t>
            </w:r>
            <w:r w:rsidRPr="00516CD4">
              <w:rPr>
                <w:rFonts w:cs="Times New Roman"/>
              </w:rPr>
              <w:t xml:space="preserve"> members</w:t>
            </w:r>
          </w:p>
        </w:tc>
      </w:tr>
      <w:tr w:rsidR="00AB7B15" w:rsidRPr="00E46A71" w14:paraId="6B075BB2" w14:textId="77777777" w:rsidTr="00E22406">
        <w:tc>
          <w:tcPr>
            <w:tcW w:w="2321" w:type="dxa"/>
            <w:vMerge/>
          </w:tcPr>
          <w:p w14:paraId="58563C2C" w14:textId="77777777" w:rsidR="00AB7B15" w:rsidRPr="00221958" w:rsidRDefault="00AB7B15" w:rsidP="00AB7B15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 w:val="restart"/>
          </w:tcPr>
          <w:p w14:paraId="7F4F3DF8" w14:textId="6126708A" w:rsidR="00AB7B15" w:rsidRPr="009849D8" w:rsidRDefault="009849D8" w:rsidP="009849D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2.1.2 </w:t>
            </w:r>
            <w:r w:rsidRPr="009849D8">
              <w:rPr>
                <w:rFonts w:cs="Times New Roman"/>
              </w:rPr>
              <w:t>Emergency MRE stand-by teams are available for immediate deployment</w:t>
            </w:r>
          </w:p>
        </w:tc>
        <w:tc>
          <w:tcPr>
            <w:tcW w:w="4824" w:type="dxa"/>
          </w:tcPr>
          <w:p w14:paraId="1E095911" w14:textId="06E99851" w:rsidR="00AB7B15" w:rsidRPr="00AB7B15" w:rsidRDefault="00AB7B15" w:rsidP="00AB7B15">
            <w:pPr>
              <w:rPr>
                <w:rFonts w:cs="Times New Roman"/>
              </w:rPr>
            </w:pPr>
            <w:proofErr w:type="spellStart"/>
            <w:r w:rsidRPr="00AB7B15">
              <w:rPr>
                <w:rFonts w:cs="Times New Roman"/>
              </w:rPr>
              <w:t>ToT</w:t>
            </w:r>
            <w:proofErr w:type="spellEnd"/>
            <w:r w:rsidRPr="00AB7B15">
              <w:rPr>
                <w:rFonts w:cs="Times New Roman"/>
              </w:rPr>
              <w:t xml:space="preserve"> for CBO, local authorities, and teachers</w:t>
            </w:r>
            <w:r w:rsidR="009849D8">
              <w:rPr>
                <w:rFonts w:cs="Times New Roman"/>
              </w:rPr>
              <w:t xml:space="preserve"> on emergency MRE</w:t>
            </w:r>
          </w:p>
        </w:tc>
        <w:tc>
          <w:tcPr>
            <w:tcW w:w="2053" w:type="dxa"/>
          </w:tcPr>
          <w:p w14:paraId="67AAB252" w14:textId="187C240C" w:rsidR="00AB7B15" w:rsidRPr="00AB7B15" w:rsidRDefault="00FD4CBB" w:rsidP="00AB7B15">
            <w:pPr>
              <w:rPr>
                <w:rFonts w:cs="Times New Roman"/>
              </w:rPr>
            </w:pPr>
            <w:r>
              <w:rPr>
                <w:rFonts w:cs="Times New Roman"/>
              </w:rPr>
              <w:t>Nov.</w:t>
            </w:r>
            <w:r w:rsidR="00AB7B15" w:rsidRPr="00AB7B15">
              <w:rPr>
                <w:rFonts w:cs="Times New Roman"/>
              </w:rPr>
              <w:t xml:space="preserve"> 2015</w:t>
            </w:r>
            <w:r>
              <w:rPr>
                <w:rFonts w:cs="Times New Roman"/>
              </w:rPr>
              <w:t xml:space="preserve"> –June 2016</w:t>
            </w:r>
          </w:p>
        </w:tc>
        <w:tc>
          <w:tcPr>
            <w:tcW w:w="2240" w:type="dxa"/>
          </w:tcPr>
          <w:p w14:paraId="1A87E921" w14:textId="4D9A6EC4" w:rsidR="00AB7B15" w:rsidRPr="00516CD4" w:rsidRDefault="009849D8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MRWG members</w:t>
            </w:r>
          </w:p>
        </w:tc>
      </w:tr>
      <w:tr w:rsidR="009849D8" w:rsidRPr="00E46A71" w14:paraId="206CFEB0" w14:textId="77777777" w:rsidTr="00947EB3">
        <w:trPr>
          <w:trHeight w:val="806"/>
        </w:trPr>
        <w:tc>
          <w:tcPr>
            <w:tcW w:w="2321" w:type="dxa"/>
            <w:vMerge/>
          </w:tcPr>
          <w:p w14:paraId="1C195E7C" w14:textId="77777777" w:rsidR="009849D8" w:rsidRPr="00221958" w:rsidRDefault="009849D8" w:rsidP="00AB7B15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144A76C5" w14:textId="77777777" w:rsidR="009849D8" w:rsidRPr="00221958" w:rsidRDefault="009849D8" w:rsidP="00AB7B15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07BB0E21" w14:textId="05B63FFA" w:rsidR="009849D8" w:rsidRPr="00AB7B15" w:rsidRDefault="009849D8" w:rsidP="009849D8">
            <w:pPr>
              <w:rPr>
                <w:rFonts w:cs="Times New Roman"/>
              </w:rPr>
            </w:pPr>
            <w:r w:rsidRPr="00AB7B15">
              <w:rPr>
                <w:rFonts w:cs="Times New Roman"/>
              </w:rPr>
              <w:t xml:space="preserve">Deliver MRE messages through public speaking venues, sports games, festivals, music, in </w:t>
            </w:r>
            <w:r>
              <w:rPr>
                <w:rFonts w:cs="Times New Roman"/>
              </w:rPr>
              <w:t xml:space="preserve">affected </w:t>
            </w:r>
            <w:r w:rsidRPr="00AB7B15">
              <w:rPr>
                <w:rFonts w:cs="Times New Roman"/>
              </w:rPr>
              <w:t>communities</w:t>
            </w:r>
          </w:p>
        </w:tc>
        <w:tc>
          <w:tcPr>
            <w:tcW w:w="2053" w:type="dxa"/>
          </w:tcPr>
          <w:p w14:paraId="2E19C20F" w14:textId="71EFF82D" w:rsidR="009849D8" w:rsidRPr="00AB7B15" w:rsidRDefault="009849D8" w:rsidP="00AB7B15">
            <w:pPr>
              <w:rPr>
                <w:rFonts w:cs="Times New Roman"/>
              </w:rPr>
            </w:pPr>
            <w:r w:rsidRPr="00AB7B15"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2D368A86" w14:textId="140391E9" w:rsidR="009849D8" w:rsidRPr="00516CD4" w:rsidRDefault="00516CD4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MRWG members</w:t>
            </w:r>
          </w:p>
        </w:tc>
      </w:tr>
      <w:tr w:rsidR="00484FBA" w:rsidRPr="00E46A71" w14:paraId="4FA17204" w14:textId="77777777" w:rsidTr="00D10EED">
        <w:tc>
          <w:tcPr>
            <w:tcW w:w="2321" w:type="dxa"/>
            <w:vMerge w:val="restart"/>
            <w:shd w:val="clear" w:color="auto" w:fill="B8CCE4" w:themeFill="accent1" w:themeFillTint="66"/>
          </w:tcPr>
          <w:p w14:paraId="643103FC" w14:textId="77777777" w:rsidR="00484FBA" w:rsidRPr="00221958" w:rsidRDefault="00484FBA" w:rsidP="004E7011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2.2 To standardize MRE in Myanmar as per minimum standards</w:t>
            </w:r>
          </w:p>
          <w:p w14:paraId="602F3982" w14:textId="10D7582D" w:rsidR="00484FBA" w:rsidRPr="00221958" w:rsidRDefault="00484FBA" w:rsidP="00232221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 w:val="restart"/>
          </w:tcPr>
          <w:p w14:paraId="0EBE0C64" w14:textId="5740C3C6" w:rsidR="00484FBA" w:rsidRPr="00221958" w:rsidRDefault="00484FBA" w:rsidP="004E7011">
            <w:pPr>
              <w:rPr>
                <w:rFonts w:cs="Times New Roman"/>
                <w:b/>
                <w:i/>
              </w:rPr>
            </w:pPr>
            <w:r w:rsidRPr="00082F18">
              <w:rPr>
                <w:rFonts w:cs="Times New Roman"/>
                <w:b/>
              </w:rPr>
              <w:t>2.2.</w:t>
            </w:r>
            <w:r>
              <w:rPr>
                <w:rFonts w:cs="Times New Roman"/>
                <w:b/>
              </w:rPr>
              <w:t>1</w:t>
            </w:r>
            <w:r>
              <w:rPr>
                <w:rFonts w:cs="Times New Roman"/>
              </w:rPr>
              <w:t xml:space="preserve"> A common </w:t>
            </w:r>
            <w:r w:rsidRPr="00E22406">
              <w:rPr>
                <w:rFonts w:cs="Times New Roman"/>
              </w:rPr>
              <w:t>MRE</w:t>
            </w:r>
            <w:r>
              <w:rPr>
                <w:rFonts w:cs="Times New Roman"/>
              </w:rPr>
              <w:t xml:space="preserve"> tool kit is made available for MRWG members </w:t>
            </w:r>
          </w:p>
        </w:tc>
        <w:tc>
          <w:tcPr>
            <w:tcW w:w="4824" w:type="dxa"/>
          </w:tcPr>
          <w:p w14:paraId="2BEE1BD7" w14:textId="264D27B0" w:rsidR="00484FBA" w:rsidRPr="00AB7B15" w:rsidRDefault="00484FBA" w:rsidP="00AB7B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Collectively </w:t>
            </w:r>
            <w:r w:rsidR="003B11BB">
              <w:rPr>
                <w:rFonts w:cs="Times New Roman"/>
              </w:rPr>
              <w:t>develop and field test</w:t>
            </w:r>
            <w:r w:rsidRPr="00AB7B15">
              <w:rPr>
                <w:rFonts w:cs="Times New Roman"/>
              </w:rPr>
              <w:t xml:space="preserve"> messages</w:t>
            </w:r>
            <w:r>
              <w:rPr>
                <w:rFonts w:cs="Times New Roman"/>
              </w:rPr>
              <w:t xml:space="preserve"> and visuals based on KAP/Rapid assessment findings</w:t>
            </w:r>
          </w:p>
        </w:tc>
        <w:tc>
          <w:tcPr>
            <w:tcW w:w="2053" w:type="dxa"/>
          </w:tcPr>
          <w:p w14:paraId="68AED3D4" w14:textId="66CCD6B0" w:rsidR="00484FBA" w:rsidRPr="00AB7B15" w:rsidRDefault="003B11BB" w:rsidP="00AB7B15">
            <w:pPr>
              <w:rPr>
                <w:rFonts w:cs="Times New Roman"/>
              </w:rPr>
            </w:pPr>
            <w:r>
              <w:rPr>
                <w:rFonts w:cs="Times New Roman"/>
              </w:rPr>
              <w:t>March 2015</w:t>
            </w:r>
          </w:p>
        </w:tc>
        <w:tc>
          <w:tcPr>
            <w:tcW w:w="2240" w:type="dxa"/>
          </w:tcPr>
          <w:p w14:paraId="16016C39" w14:textId="35A94AAB" w:rsidR="00484FBA" w:rsidRPr="00516CD4" w:rsidRDefault="00484FBA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DCA – MRWG members</w:t>
            </w:r>
          </w:p>
        </w:tc>
      </w:tr>
      <w:tr w:rsidR="00484FBA" w:rsidRPr="00E46A71" w14:paraId="2C735600" w14:textId="77777777" w:rsidTr="00E22406">
        <w:tc>
          <w:tcPr>
            <w:tcW w:w="2321" w:type="dxa"/>
            <w:vMerge/>
          </w:tcPr>
          <w:p w14:paraId="7F9FDCD7" w14:textId="267B5322" w:rsidR="00484FBA" w:rsidRDefault="00484FBA" w:rsidP="00232221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32E818B2" w14:textId="77777777" w:rsidR="00484FBA" w:rsidRPr="00221958" w:rsidRDefault="00484FBA" w:rsidP="00AB7B15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0D08306C" w14:textId="43A21A9E" w:rsidR="00484FBA" w:rsidRPr="00AB7B15" w:rsidRDefault="003B11BB" w:rsidP="004E7011">
            <w:pPr>
              <w:rPr>
                <w:rFonts w:cs="Times New Roman"/>
              </w:rPr>
            </w:pPr>
            <w:r>
              <w:rPr>
                <w:rFonts w:cs="Times New Roman"/>
              </w:rPr>
              <w:t>MRE story board and associated posters/leaflets submitted for endorsement</w:t>
            </w:r>
          </w:p>
        </w:tc>
        <w:tc>
          <w:tcPr>
            <w:tcW w:w="2053" w:type="dxa"/>
          </w:tcPr>
          <w:p w14:paraId="0E3644DA" w14:textId="0F9B7952" w:rsidR="00484FBA" w:rsidRPr="00AB7B15" w:rsidRDefault="003B11BB" w:rsidP="00AB7B15">
            <w:pPr>
              <w:rPr>
                <w:rFonts w:cs="Times New Roman"/>
              </w:rPr>
            </w:pPr>
            <w:r>
              <w:rPr>
                <w:rFonts w:cs="Times New Roman"/>
              </w:rPr>
              <w:t>July 2015</w:t>
            </w:r>
          </w:p>
        </w:tc>
        <w:tc>
          <w:tcPr>
            <w:tcW w:w="2240" w:type="dxa"/>
          </w:tcPr>
          <w:p w14:paraId="52FC19B7" w14:textId="793CAB14" w:rsidR="00484FBA" w:rsidRPr="00516CD4" w:rsidRDefault="00484FBA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 xml:space="preserve">DCA, </w:t>
            </w:r>
            <w:r w:rsidR="003B11BB" w:rsidRPr="00516CD4">
              <w:rPr>
                <w:rFonts w:cs="Times New Roman"/>
              </w:rPr>
              <w:t>UNICEF</w:t>
            </w:r>
          </w:p>
        </w:tc>
      </w:tr>
      <w:tr w:rsidR="00484FBA" w:rsidRPr="00E46A71" w14:paraId="64224849" w14:textId="77777777" w:rsidTr="00E22406">
        <w:tc>
          <w:tcPr>
            <w:tcW w:w="2321" w:type="dxa"/>
            <w:vMerge/>
          </w:tcPr>
          <w:p w14:paraId="5FB713A4" w14:textId="78FA55B4" w:rsidR="00484FBA" w:rsidRDefault="00484FBA" w:rsidP="00232221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0D796C06" w14:textId="77777777" w:rsidR="00484FBA" w:rsidRPr="00221958" w:rsidRDefault="00484FBA" w:rsidP="00AB7B15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0631D5CF" w14:textId="2D7834EA" w:rsidR="00484FBA" w:rsidRPr="00AB7B15" w:rsidRDefault="003B11BB" w:rsidP="00AB7B15">
            <w:pPr>
              <w:rPr>
                <w:rFonts w:cs="Times New Roman"/>
              </w:rPr>
            </w:pPr>
            <w:r>
              <w:rPr>
                <w:rFonts w:cs="Times New Roman"/>
              </w:rPr>
              <w:t>Train CBOs focal points for massive roll-out of story board</w:t>
            </w:r>
          </w:p>
        </w:tc>
        <w:tc>
          <w:tcPr>
            <w:tcW w:w="2053" w:type="dxa"/>
          </w:tcPr>
          <w:p w14:paraId="40E41F72" w14:textId="25E5C5C1" w:rsidR="00484FBA" w:rsidRPr="00AB7B15" w:rsidRDefault="003B11BB" w:rsidP="00AB7B15">
            <w:pPr>
              <w:rPr>
                <w:rFonts w:cs="Times New Roman"/>
              </w:rPr>
            </w:pPr>
            <w:r>
              <w:rPr>
                <w:rFonts w:cs="Times New Roman"/>
              </w:rPr>
              <w:t>Nov-2015 –June 2016</w:t>
            </w:r>
          </w:p>
        </w:tc>
        <w:tc>
          <w:tcPr>
            <w:tcW w:w="2240" w:type="dxa"/>
          </w:tcPr>
          <w:p w14:paraId="0A972991" w14:textId="7AE0462A" w:rsidR="00484FBA" w:rsidRPr="00516CD4" w:rsidRDefault="00484FBA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DCA/UNICEF</w:t>
            </w:r>
          </w:p>
        </w:tc>
      </w:tr>
      <w:tr w:rsidR="00484FBA" w:rsidRPr="00E46A71" w14:paraId="673F00A8" w14:textId="77777777" w:rsidTr="00E22406">
        <w:tc>
          <w:tcPr>
            <w:tcW w:w="2321" w:type="dxa"/>
            <w:vMerge/>
          </w:tcPr>
          <w:p w14:paraId="123C0398" w14:textId="709F44BC" w:rsidR="00484FBA" w:rsidRDefault="00484FBA" w:rsidP="00232221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2362A75A" w14:textId="77777777" w:rsidR="00484FBA" w:rsidRPr="00221958" w:rsidRDefault="00484FBA" w:rsidP="00AB7B15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1ABAE5F7" w14:textId="08F0BD49" w:rsidR="00484FBA" w:rsidRPr="00AB7B15" w:rsidRDefault="00484FBA" w:rsidP="00AB7B15">
            <w:pPr>
              <w:rPr>
                <w:rFonts w:cs="Times New Roman"/>
              </w:rPr>
            </w:pPr>
            <w:r>
              <w:rPr>
                <w:rFonts w:cs="Times New Roman"/>
              </w:rPr>
              <w:t>Adolescent life-skills module developed</w:t>
            </w:r>
            <w:r w:rsidR="003B11BB">
              <w:rPr>
                <w:rFonts w:cs="Times New Roman"/>
              </w:rPr>
              <w:t xml:space="preserve"> as per EXCEL model and rolled-out</w:t>
            </w:r>
          </w:p>
        </w:tc>
        <w:tc>
          <w:tcPr>
            <w:tcW w:w="2053" w:type="dxa"/>
          </w:tcPr>
          <w:p w14:paraId="0F14E609" w14:textId="77777777" w:rsidR="00484FBA" w:rsidRPr="00AB7B15" w:rsidRDefault="00484FBA" w:rsidP="00AB7B15">
            <w:pPr>
              <w:rPr>
                <w:rFonts w:cs="Times New Roman"/>
              </w:rPr>
            </w:pPr>
            <w:r w:rsidRPr="00AB7B15">
              <w:rPr>
                <w:rFonts w:cs="Times New Roman"/>
              </w:rPr>
              <w:t>End of 2015</w:t>
            </w:r>
          </w:p>
        </w:tc>
        <w:tc>
          <w:tcPr>
            <w:tcW w:w="2240" w:type="dxa"/>
          </w:tcPr>
          <w:p w14:paraId="2FC9AEAD" w14:textId="38D920B0" w:rsidR="00484FBA" w:rsidRPr="00516CD4" w:rsidRDefault="003B11BB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 xml:space="preserve">DRC- </w:t>
            </w:r>
            <w:r w:rsidR="00484FBA" w:rsidRPr="00516CD4">
              <w:rPr>
                <w:rFonts w:cs="Times New Roman"/>
              </w:rPr>
              <w:t>UNICEF/MOE</w:t>
            </w:r>
          </w:p>
        </w:tc>
      </w:tr>
      <w:tr w:rsidR="00484FBA" w:rsidRPr="00E46A71" w14:paraId="6195B381" w14:textId="77777777" w:rsidTr="00E22406">
        <w:tc>
          <w:tcPr>
            <w:tcW w:w="2321" w:type="dxa"/>
            <w:vMerge/>
          </w:tcPr>
          <w:p w14:paraId="770916C1" w14:textId="4EB0596C" w:rsidR="00484FBA" w:rsidRDefault="00484FBA" w:rsidP="00232221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32BACF45" w14:textId="77777777" w:rsidR="00484FBA" w:rsidRPr="00221958" w:rsidRDefault="00484FBA" w:rsidP="00AB7B15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0FBDC0B0" w14:textId="6A3F5236" w:rsidR="00484FBA" w:rsidRPr="00AB7B15" w:rsidRDefault="003B11BB" w:rsidP="00AB7B15">
            <w:pPr>
              <w:rPr>
                <w:rFonts w:cs="Times New Roman"/>
              </w:rPr>
            </w:pPr>
            <w:r>
              <w:rPr>
                <w:rFonts w:cs="Times New Roman"/>
              </w:rPr>
              <w:t>Roll-out of story books to schools, CFS, women centres</w:t>
            </w:r>
          </w:p>
        </w:tc>
        <w:tc>
          <w:tcPr>
            <w:tcW w:w="2053" w:type="dxa"/>
          </w:tcPr>
          <w:p w14:paraId="7D95D1C3" w14:textId="6A33C178" w:rsidR="00484FBA" w:rsidRPr="00AB7B15" w:rsidRDefault="003B11BB" w:rsidP="00AB7B15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779D1E06" w14:textId="5E92192B" w:rsidR="00484FBA" w:rsidRPr="00516CD4" w:rsidRDefault="003B11BB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DRC, PLAN, UNICEF</w:t>
            </w:r>
          </w:p>
        </w:tc>
      </w:tr>
      <w:tr w:rsidR="003B11BB" w:rsidRPr="00E46A71" w14:paraId="4833F734" w14:textId="77777777" w:rsidTr="003B11BB">
        <w:trPr>
          <w:trHeight w:val="413"/>
        </w:trPr>
        <w:tc>
          <w:tcPr>
            <w:tcW w:w="2321" w:type="dxa"/>
            <w:vMerge/>
            <w:shd w:val="clear" w:color="auto" w:fill="DBE5F1" w:themeFill="accent1" w:themeFillTint="33"/>
          </w:tcPr>
          <w:p w14:paraId="47144849" w14:textId="181866B7" w:rsidR="003B11BB" w:rsidRDefault="003B11BB" w:rsidP="00232221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 w:val="restart"/>
          </w:tcPr>
          <w:p w14:paraId="7025EBFD" w14:textId="535EE9BB" w:rsidR="003B11BB" w:rsidRPr="00221958" w:rsidRDefault="003B11BB" w:rsidP="003B11BB">
            <w:pPr>
              <w:rPr>
                <w:rFonts w:cs="Times New Roman"/>
                <w:b/>
                <w:i/>
              </w:rPr>
            </w:pPr>
            <w:r w:rsidRPr="00082F18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.2</w:t>
            </w:r>
            <w:r w:rsidRPr="00082F18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>2</w:t>
            </w:r>
            <w:r>
              <w:rPr>
                <w:rFonts w:cs="Times New Roman"/>
              </w:rPr>
              <w:t xml:space="preserve"> An MRE module is integrated in to Myanmar school curriculum </w:t>
            </w:r>
          </w:p>
        </w:tc>
        <w:tc>
          <w:tcPr>
            <w:tcW w:w="4824" w:type="dxa"/>
          </w:tcPr>
          <w:p w14:paraId="79DB3015" w14:textId="2AB7D4D7" w:rsidR="003B11BB" w:rsidRPr="00E22406" w:rsidRDefault="003B11BB" w:rsidP="003B11BB">
            <w:pPr>
              <w:rPr>
                <w:rFonts w:cs="Times New Roman"/>
              </w:rPr>
            </w:pPr>
            <w:r w:rsidRPr="00E22406">
              <w:rPr>
                <w:rFonts w:cs="Times New Roman"/>
              </w:rPr>
              <w:t xml:space="preserve">Draft </w:t>
            </w:r>
            <w:r>
              <w:rPr>
                <w:rFonts w:cs="Times New Roman"/>
              </w:rPr>
              <w:t xml:space="preserve">MRE module for school curriculum </w:t>
            </w:r>
          </w:p>
        </w:tc>
        <w:tc>
          <w:tcPr>
            <w:tcW w:w="2053" w:type="dxa"/>
          </w:tcPr>
          <w:p w14:paraId="68D09A79" w14:textId="4E4112B9" w:rsidR="003B11BB" w:rsidRPr="00E22406" w:rsidRDefault="003B11BB" w:rsidP="00E22406">
            <w:pPr>
              <w:rPr>
                <w:rFonts w:cs="Times New Roman"/>
              </w:rPr>
            </w:pPr>
            <w:r>
              <w:rPr>
                <w:rFonts w:cs="Times New Roman"/>
              </w:rPr>
              <w:t>Jan-June 2016</w:t>
            </w:r>
          </w:p>
        </w:tc>
        <w:tc>
          <w:tcPr>
            <w:tcW w:w="2240" w:type="dxa"/>
          </w:tcPr>
          <w:p w14:paraId="25C3161C" w14:textId="3711FFD8" w:rsidR="003B11BB" w:rsidRPr="00516CD4" w:rsidRDefault="003B11BB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MOE</w:t>
            </w:r>
          </w:p>
        </w:tc>
      </w:tr>
      <w:tr w:rsidR="00F96450" w:rsidRPr="00E46A71" w14:paraId="3A3BC0FE" w14:textId="77777777" w:rsidTr="001F0702">
        <w:trPr>
          <w:trHeight w:val="596"/>
        </w:trPr>
        <w:tc>
          <w:tcPr>
            <w:tcW w:w="2321" w:type="dxa"/>
            <w:vMerge/>
            <w:shd w:val="clear" w:color="auto" w:fill="DBE5F1" w:themeFill="accent1" w:themeFillTint="33"/>
          </w:tcPr>
          <w:p w14:paraId="3EE9C827" w14:textId="77777777" w:rsidR="00F96450" w:rsidRDefault="00F96450" w:rsidP="00E22406">
            <w:pPr>
              <w:rPr>
                <w:rFonts w:cs="Times New Roman"/>
                <w:b/>
                <w:i/>
              </w:rPr>
            </w:pPr>
          </w:p>
        </w:tc>
        <w:tc>
          <w:tcPr>
            <w:tcW w:w="2510" w:type="dxa"/>
            <w:vMerge/>
          </w:tcPr>
          <w:p w14:paraId="29B05344" w14:textId="77777777" w:rsidR="00F96450" w:rsidRPr="00221958" w:rsidRDefault="00F96450" w:rsidP="00E22406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6C771C09" w14:textId="56A59737" w:rsidR="00F96450" w:rsidRPr="00E22406" w:rsidRDefault="00F96450" w:rsidP="00E224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TOT for </w:t>
            </w:r>
            <w:r w:rsidRPr="00E22406">
              <w:rPr>
                <w:rFonts w:cs="Times New Roman"/>
              </w:rPr>
              <w:t>teachers</w:t>
            </w:r>
          </w:p>
        </w:tc>
        <w:tc>
          <w:tcPr>
            <w:tcW w:w="2053" w:type="dxa"/>
          </w:tcPr>
          <w:p w14:paraId="307B7849" w14:textId="0648023F" w:rsidR="00F96450" w:rsidRPr="00E22406" w:rsidRDefault="00F96450" w:rsidP="00E22406">
            <w:pPr>
              <w:rPr>
                <w:rFonts w:cs="Times New Roman"/>
              </w:rPr>
            </w:pPr>
            <w:r>
              <w:rPr>
                <w:rFonts w:cs="Times New Roman"/>
              </w:rPr>
              <w:t>Dec. 2016</w:t>
            </w:r>
          </w:p>
        </w:tc>
        <w:tc>
          <w:tcPr>
            <w:tcW w:w="2240" w:type="dxa"/>
          </w:tcPr>
          <w:p w14:paraId="0BC25B78" w14:textId="138AE8C8" w:rsidR="00F96450" w:rsidRPr="00516CD4" w:rsidRDefault="00F96450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MOE</w:t>
            </w:r>
          </w:p>
        </w:tc>
      </w:tr>
      <w:tr w:rsidR="00516CD4" w:rsidRPr="00E46A71" w14:paraId="11C579BF" w14:textId="77777777" w:rsidTr="00485D6A">
        <w:trPr>
          <w:trHeight w:val="683"/>
        </w:trPr>
        <w:tc>
          <w:tcPr>
            <w:tcW w:w="2321" w:type="dxa"/>
            <w:vMerge w:val="restart"/>
            <w:shd w:val="clear" w:color="auto" w:fill="DBE5F1" w:themeFill="accent1" w:themeFillTint="33"/>
          </w:tcPr>
          <w:p w14:paraId="6AE1AAE2" w14:textId="683AC175" w:rsidR="00516CD4" w:rsidRDefault="00516CD4" w:rsidP="004E7011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lastRenderedPageBreak/>
              <w:t>2.3.Mitigate risks through alternative livelihood options and better mapping of hazards</w:t>
            </w:r>
          </w:p>
        </w:tc>
        <w:tc>
          <w:tcPr>
            <w:tcW w:w="2510" w:type="dxa"/>
            <w:vMerge w:val="restart"/>
          </w:tcPr>
          <w:p w14:paraId="6E657FDC" w14:textId="418B4961" w:rsidR="00516CD4" w:rsidRPr="00221958" w:rsidRDefault="00516CD4" w:rsidP="00F96450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2.3</w:t>
            </w:r>
            <w:r w:rsidRPr="00082F18">
              <w:rPr>
                <w:rFonts w:cs="Times New Roman"/>
                <w:b/>
              </w:rPr>
              <w:t>.</w:t>
            </w:r>
            <w:r>
              <w:rPr>
                <w:rFonts w:cs="Times New Roman"/>
              </w:rPr>
              <w:t>1 Increased alternative livelihood options</w:t>
            </w:r>
          </w:p>
        </w:tc>
        <w:tc>
          <w:tcPr>
            <w:tcW w:w="4824" w:type="dxa"/>
          </w:tcPr>
          <w:p w14:paraId="2617A547" w14:textId="6676967E" w:rsidR="00516CD4" w:rsidRPr="00082F18" w:rsidRDefault="00516CD4" w:rsidP="00F96450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alternative livelihood options</w:t>
            </w:r>
          </w:p>
        </w:tc>
        <w:tc>
          <w:tcPr>
            <w:tcW w:w="2053" w:type="dxa"/>
          </w:tcPr>
          <w:p w14:paraId="742C58FA" w14:textId="7B072A86" w:rsidR="00516CD4" w:rsidRPr="00082F18" w:rsidRDefault="00516CD4" w:rsidP="009F75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Ongoing</w:t>
            </w:r>
          </w:p>
        </w:tc>
        <w:tc>
          <w:tcPr>
            <w:tcW w:w="2240" w:type="dxa"/>
          </w:tcPr>
          <w:p w14:paraId="645E53E6" w14:textId="4579A332" w:rsidR="00516CD4" w:rsidRPr="00516CD4" w:rsidRDefault="00516CD4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MRWG, Ministry of Agriculture</w:t>
            </w:r>
          </w:p>
        </w:tc>
      </w:tr>
      <w:tr w:rsidR="00516CD4" w:rsidRPr="00E46A71" w14:paraId="09DC5CE5" w14:textId="77777777" w:rsidTr="00D10EED">
        <w:tc>
          <w:tcPr>
            <w:tcW w:w="2321" w:type="dxa"/>
            <w:vMerge/>
            <w:shd w:val="clear" w:color="auto" w:fill="DBE5F1" w:themeFill="accent1" w:themeFillTint="33"/>
          </w:tcPr>
          <w:p w14:paraId="5FDC4A09" w14:textId="77777777" w:rsidR="00516CD4" w:rsidRDefault="00516CD4" w:rsidP="00082F18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21111735" w14:textId="77777777" w:rsidR="00516CD4" w:rsidRPr="00082F18" w:rsidRDefault="00516CD4" w:rsidP="00082F18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14:paraId="27B42139" w14:textId="0A1F764A" w:rsidR="00516CD4" w:rsidRPr="00082F18" w:rsidRDefault="00516CD4" w:rsidP="00082F18">
            <w:pPr>
              <w:rPr>
                <w:rFonts w:cs="Times New Roman"/>
              </w:rPr>
            </w:pPr>
            <w:r>
              <w:rPr>
                <w:rFonts w:cs="Times New Roman"/>
              </w:rPr>
              <w:t>Document programme model</w:t>
            </w:r>
          </w:p>
        </w:tc>
        <w:tc>
          <w:tcPr>
            <w:tcW w:w="2053" w:type="dxa"/>
          </w:tcPr>
          <w:p w14:paraId="446B60CC" w14:textId="77777777" w:rsidR="00516CD4" w:rsidRPr="00082F18" w:rsidRDefault="00516CD4" w:rsidP="00082F18">
            <w:pPr>
              <w:rPr>
                <w:rFonts w:cs="Times New Roman"/>
              </w:rPr>
            </w:pPr>
          </w:p>
        </w:tc>
        <w:tc>
          <w:tcPr>
            <w:tcW w:w="2240" w:type="dxa"/>
          </w:tcPr>
          <w:p w14:paraId="666D4AD3" w14:textId="7409A176" w:rsidR="00516CD4" w:rsidRPr="00516CD4" w:rsidRDefault="00516CD4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MRWG</w:t>
            </w:r>
          </w:p>
        </w:tc>
      </w:tr>
      <w:tr w:rsidR="00516CD4" w:rsidRPr="00E46A71" w14:paraId="6BFFBFAF" w14:textId="77777777" w:rsidTr="00D10EED">
        <w:tc>
          <w:tcPr>
            <w:tcW w:w="2321" w:type="dxa"/>
            <w:vMerge/>
            <w:shd w:val="clear" w:color="auto" w:fill="DBE5F1" w:themeFill="accent1" w:themeFillTint="33"/>
          </w:tcPr>
          <w:p w14:paraId="3DDCBA21" w14:textId="77777777" w:rsidR="00516CD4" w:rsidRDefault="00516CD4" w:rsidP="00082F18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 w:val="restart"/>
          </w:tcPr>
          <w:p w14:paraId="57DD6ACA" w14:textId="7BC8E364" w:rsidR="00516CD4" w:rsidRPr="00082F18" w:rsidRDefault="00516CD4" w:rsidP="00082F18">
            <w:pPr>
              <w:rPr>
                <w:rFonts w:cs="Times New Roman"/>
              </w:rPr>
            </w:pPr>
            <w:r>
              <w:rPr>
                <w:rFonts w:cs="Times New Roman"/>
              </w:rPr>
              <w:t>2.3.2Hazard areas are better known by community</w:t>
            </w:r>
          </w:p>
        </w:tc>
        <w:tc>
          <w:tcPr>
            <w:tcW w:w="4824" w:type="dxa"/>
          </w:tcPr>
          <w:p w14:paraId="6456A950" w14:textId="30842EFE" w:rsidR="00516CD4" w:rsidRPr="00082F18" w:rsidRDefault="00516CD4" w:rsidP="00082F18">
            <w:pPr>
              <w:rPr>
                <w:rFonts w:cs="Times New Roman"/>
              </w:rPr>
            </w:pPr>
            <w:r>
              <w:rPr>
                <w:rFonts w:cs="Times New Roman"/>
              </w:rPr>
              <w:t>Facilitate community mapping and survey</w:t>
            </w:r>
          </w:p>
        </w:tc>
        <w:tc>
          <w:tcPr>
            <w:tcW w:w="2053" w:type="dxa"/>
          </w:tcPr>
          <w:p w14:paraId="6BAA4B69" w14:textId="78BB391F" w:rsidR="00516CD4" w:rsidRPr="00082F18" w:rsidRDefault="00516CD4" w:rsidP="00082F18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7F1BE3D1" w14:textId="29D922F9" w:rsidR="00516CD4" w:rsidRPr="00516CD4" w:rsidRDefault="00516CD4" w:rsidP="00516CD4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NPA, MAG, DRC-DDG</w:t>
            </w:r>
          </w:p>
        </w:tc>
      </w:tr>
      <w:tr w:rsidR="00516CD4" w:rsidRPr="00E46A71" w14:paraId="3D93BFDC" w14:textId="77777777" w:rsidTr="00D10EED">
        <w:tc>
          <w:tcPr>
            <w:tcW w:w="2321" w:type="dxa"/>
            <w:vMerge/>
            <w:shd w:val="clear" w:color="auto" w:fill="DBE5F1" w:themeFill="accent1" w:themeFillTint="33"/>
          </w:tcPr>
          <w:p w14:paraId="5AD9C1D7" w14:textId="77777777" w:rsidR="00516CD4" w:rsidRDefault="00516CD4" w:rsidP="00082F18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6EEE3157" w14:textId="77777777" w:rsidR="00516CD4" w:rsidRDefault="00516CD4" w:rsidP="00082F18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14:paraId="42E7C773" w14:textId="68342074" w:rsidR="00516CD4" w:rsidRDefault="00516CD4" w:rsidP="00082F18">
            <w:pPr>
              <w:rPr>
                <w:rFonts w:cs="Times New Roman"/>
              </w:rPr>
            </w:pPr>
            <w:r>
              <w:rPr>
                <w:rFonts w:cs="Times New Roman"/>
              </w:rPr>
              <w:t>Disseminate and raise awareness on hazardous areas</w:t>
            </w:r>
          </w:p>
        </w:tc>
        <w:tc>
          <w:tcPr>
            <w:tcW w:w="2053" w:type="dxa"/>
          </w:tcPr>
          <w:p w14:paraId="50DB4F88" w14:textId="77777777" w:rsidR="00516CD4" w:rsidRDefault="00516CD4" w:rsidP="00082F18">
            <w:pPr>
              <w:rPr>
                <w:rFonts w:cs="Times New Roman"/>
              </w:rPr>
            </w:pPr>
          </w:p>
        </w:tc>
        <w:tc>
          <w:tcPr>
            <w:tcW w:w="2240" w:type="dxa"/>
          </w:tcPr>
          <w:p w14:paraId="0886FC8F" w14:textId="77777777" w:rsidR="00516CD4" w:rsidRPr="00516CD4" w:rsidRDefault="00516CD4" w:rsidP="00082F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5E4614E" w14:textId="77777777" w:rsidR="006F4D20" w:rsidRPr="00E46A71" w:rsidRDefault="006F4D20" w:rsidP="009F1260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510"/>
        <w:gridCol w:w="4824"/>
        <w:gridCol w:w="2053"/>
        <w:gridCol w:w="2240"/>
      </w:tblGrid>
      <w:tr w:rsidR="00E46A71" w14:paraId="1591768D" w14:textId="77777777" w:rsidTr="007E4B96">
        <w:tc>
          <w:tcPr>
            <w:tcW w:w="13948" w:type="dxa"/>
            <w:gridSpan w:val="5"/>
            <w:shd w:val="clear" w:color="auto" w:fill="00B050"/>
          </w:tcPr>
          <w:p w14:paraId="0575DC4F" w14:textId="77777777" w:rsidR="00E46A71" w:rsidRDefault="006F4D20" w:rsidP="00E46A7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3. </w:t>
            </w:r>
            <w:r w:rsidR="00E46A71" w:rsidRPr="00E46A71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VICTIM ASSISTANCE</w:t>
            </w:r>
          </w:p>
        </w:tc>
      </w:tr>
      <w:tr w:rsidR="00221958" w14:paraId="1FD4E37D" w14:textId="77777777" w:rsidTr="007E4B96">
        <w:tc>
          <w:tcPr>
            <w:tcW w:w="2321" w:type="dxa"/>
          </w:tcPr>
          <w:p w14:paraId="087DCD60" w14:textId="77777777" w:rsidR="00E46A71" w:rsidRPr="00221958" w:rsidRDefault="00E46A71" w:rsidP="00E46A71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Objectives</w:t>
            </w:r>
          </w:p>
        </w:tc>
        <w:tc>
          <w:tcPr>
            <w:tcW w:w="2510" w:type="dxa"/>
          </w:tcPr>
          <w:p w14:paraId="5D3CA0A8" w14:textId="77777777" w:rsidR="00E46A71" w:rsidRPr="00221958" w:rsidRDefault="00E46A71" w:rsidP="00E46A71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Expected Results</w:t>
            </w:r>
          </w:p>
        </w:tc>
        <w:tc>
          <w:tcPr>
            <w:tcW w:w="4824" w:type="dxa"/>
          </w:tcPr>
          <w:p w14:paraId="79EC437D" w14:textId="77777777" w:rsidR="00E46A71" w:rsidRPr="00221958" w:rsidRDefault="00E46A71" w:rsidP="00E46A71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Activities</w:t>
            </w:r>
          </w:p>
        </w:tc>
        <w:tc>
          <w:tcPr>
            <w:tcW w:w="2053" w:type="dxa"/>
          </w:tcPr>
          <w:p w14:paraId="77E61947" w14:textId="77777777" w:rsidR="00E46A71" w:rsidRPr="00E46A71" w:rsidRDefault="00E46A71" w:rsidP="00E46A7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46A71">
              <w:rPr>
                <w:rFonts w:cs="Times New Roman"/>
                <w:b/>
                <w:i/>
                <w:sz w:val="24"/>
                <w:szCs w:val="24"/>
              </w:rPr>
              <w:t>Timeline</w:t>
            </w:r>
          </w:p>
        </w:tc>
        <w:tc>
          <w:tcPr>
            <w:tcW w:w="2240" w:type="dxa"/>
          </w:tcPr>
          <w:p w14:paraId="5164B732" w14:textId="77777777" w:rsidR="00E46A71" w:rsidRPr="00E46A71" w:rsidRDefault="00E46A71" w:rsidP="00E46A7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46A71">
              <w:rPr>
                <w:rFonts w:cs="Times New Roman"/>
                <w:b/>
                <w:i/>
                <w:sz w:val="24"/>
                <w:szCs w:val="24"/>
              </w:rPr>
              <w:t>Lead Agencies</w:t>
            </w:r>
          </w:p>
        </w:tc>
      </w:tr>
      <w:tr w:rsidR="00F27067" w14:paraId="4E7B6692" w14:textId="77777777" w:rsidTr="007E4B96">
        <w:tc>
          <w:tcPr>
            <w:tcW w:w="2321" w:type="dxa"/>
            <w:vMerge w:val="restart"/>
            <w:shd w:val="clear" w:color="auto" w:fill="EAF1DD" w:themeFill="accent3" w:themeFillTint="33"/>
          </w:tcPr>
          <w:p w14:paraId="45280295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  <w:r w:rsidRPr="00221958">
              <w:rPr>
                <w:rFonts w:cs="Times New Roman"/>
                <w:b/>
              </w:rPr>
              <w:t>3.1</w:t>
            </w:r>
            <w:r w:rsidRPr="00F27067">
              <w:rPr>
                <w:rFonts w:cs="Times New Roman"/>
                <w:b/>
              </w:rPr>
              <w:t>. Strengthen information collection on survivors and victims and refine analysis on their needs</w:t>
            </w:r>
          </w:p>
        </w:tc>
        <w:tc>
          <w:tcPr>
            <w:tcW w:w="2510" w:type="dxa"/>
            <w:vMerge w:val="restart"/>
          </w:tcPr>
          <w:p w14:paraId="27D54C8E" w14:textId="77777777" w:rsidR="00516CD4" w:rsidRDefault="00516CD4" w:rsidP="00E46A71">
            <w:pPr>
              <w:rPr>
                <w:rFonts w:cs="Times New Roman"/>
                <w:b/>
              </w:rPr>
            </w:pPr>
          </w:p>
          <w:p w14:paraId="05960F3B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  <w:r w:rsidRPr="00221958">
              <w:rPr>
                <w:rFonts w:cs="Times New Roman"/>
                <w:b/>
              </w:rPr>
              <w:t xml:space="preserve">3.1.1 </w:t>
            </w:r>
            <w:r w:rsidRPr="00221958">
              <w:rPr>
                <w:rFonts w:cs="Times New Roman"/>
              </w:rPr>
              <w:t>A dedicated Technical Group on Victim Assistance  (VA TG) is established</w:t>
            </w:r>
          </w:p>
        </w:tc>
        <w:tc>
          <w:tcPr>
            <w:tcW w:w="4824" w:type="dxa"/>
          </w:tcPr>
          <w:p w14:paraId="68D30EB1" w14:textId="77777777" w:rsidR="00F27067" w:rsidRPr="00221958" w:rsidRDefault="00F27067" w:rsidP="00221958">
            <w:pPr>
              <w:rPr>
                <w:rFonts w:cs="Times New Roman"/>
              </w:rPr>
            </w:pPr>
            <w:r w:rsidRPr="00221958">
              <w:rPr>
                <w:rFonts w:cs="Times New Roman"/>
              </w:rPr>
              <w:t xml:space="preserve">Draft and seek endorsement of VA TG TORs </w:t>
            </w:r>
          </w:p>
        </w:tc>
        <w:tc>
          <w:tcPr>
            <w:tcW w:w="2053" w:type="dxa"/>
          </w:tcPr>
          <w:p w14:paraId="03E7885A" w14:textId="77777777" w:rsidR="00F27067" w:rsidRPr="00D12491" w:rsidRDefault="00F27067" w:rsidP="00E46A71">
            <w:pPr>
              <w:rPr>
                <w:rFonts w:cs="Times New Roman"/>
              </w:rPr>
            </w:pPr>
            <w:r w:rsidRPr="00D12491">
              <w:rPr>
                <w:rFonts w:cs="Times New Roman"/>
              </w:rPr>
              <w:t>February 2015</w:t>
            </w:r>
          </w:p>
        </w:tc>
        <w:tc>
          <w:tcPr>
            <w:tcW w:w="2240" w:type="dxa"/>
          </w:tcPr>
          <w:p w14:paraId="64669552" w14:textId="6BFEC4EB" w:rsidR="00F27067" w:rsidRPr="00D12491" w:rsidRDefault="00516CD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HI, </w:t>
            </w:r>
            <w:r w:rsidR="00F27067" w:rsidRPr="00D12491">
              <w:rPr>
                <w:rFonts w:cs="Times New Roman"/>
              </w:rPr>
              <w:t>UNICEF</w:t>
            </w:r>
            <w:r w:rsidR="0006190E">
              <w:rPr>
                <w:rFonts w:cs="Times New Roman"/>
              </w:rPr>
              <w:t>, DSW</w:t>
            </w:r>
          </w:p>
        </w:tc>
      </w:tr>
      <w:tr w:rsidR="00F27067" w14:paraId="31DB9C3D" w14:textId="77777777" w:rsidTr="007E4B96">
        <w:tc>
          <w:tcPr>
            <w:tcW w:w="2321" w:type="dxa"/>
            <w:vMerge/>
          </w:tcPr>
          <w:p w14:paraId="6F1ACB93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7200ACC0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1EF046C0" w14:textId="52E94C39" w:rsidR="00F27067" w:rsidRPr="00221958" w:rsidRDefault="00F27067" w:rsidP="00E46A71">
            <w:pPr>
              <w:rPr>
                <w:rFonts w:cs="Times New Roman"/>
              </w:rPr>
            </w:pPr>
            <w:r w:rsidRPr="00221958">
              <w:rPr>
                <w:rFonts w:cs="Times New Roman"/>
              </w:rPr>
              <w:t>Identify and seek active participation of n</w:t>
            </w:r>
            <w:r w:rsidR="00516CD4">
              <w:rPr>
                <w:rFonts w:cs="Times New Roman"/>
              </w:rPr>
              <w:t>ew actors beyond traditional MR</w:t>
            </w:r>
            <w:r w:rsidRPr="00221958">
              <w:rPr>
                <w:rFonts w:cs="Times New Roman"/>
              </w:rPr>
              <w:t>WG members ( e.g. primary health care providers, national Myanmar Disability forum</w:t>
            </w:r>
            <w:r w:rsidR="00E86324">
              <w:rPr>
                <w:rFonts w:cs="Times New Roman"/>
              </w:rPr>
              <w:t>, rehabilitation actors</w:t>
            </w:r>
            <w:r w:rsidRPr="00221958">
              <w:rPr>
                <w:rFonts w:cs="Times New Roman"/>
              </w:rPr>
              <w:t>)</w:t>
            </w:r>
          </w:p>
        </w:tc>
        <w:tc>
          <w:tcPr>
            <w:tcW w:w="2053" w:type="dxa"/>
          </w:tcPr>
          <w:p w14:paraId="02D6F71D" w14:textId="77777777" w:rsidR="00F27067" w:rsidRPr="00D12491" w:rsidRDefault="00F27067" w:rsidP="00E46A71">
            <w:pPr>
              <w:rPr>
                <w:rFonts w:cs="Times New Roman"/>
              </w:rPr>
            </w:pPr>
            <w:r w:rsidRPr="00D12491">
              <w:rPr>
                <w:rFonts w:cs="Times New Roman"/>
              </w:rPr>
              <w:t>February 2015</w:t>
            </w:r>
          </w:p>
        </w:tc>
        <w:tc>
          <w:tcPr>
            <w:tcW w:w="2240" w:type="dxa"/>
          </w:tcPr>
          <w:p w14:paraId="0BD2D254" w14:textId="5B1E0411" w:rsidR="00F27067" w:rsidRPr="00D12491" w:rsidRDefault="00516CD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VATG</w:t>
            </w:r>
          </w:p>
        </w:tc>
      </w:tr>
      <w:tr w:rsidR="00F27067" w14:paraId="271AE02F" w14:textId="77777777" w:rsidTr="007E4B96">
        <w:tc>
          <w:tcPr>
            <w:tcW w:w="2321" w:type="dxa"/>
            <w:vMerge/>
          </w:tcPr>
          <w:p w14:paraId="510591B6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 w:val="restart"/>
          </w:tcPr>
          <w:p w14:paraId="5DB3E199" w14:textId="77777777" w:rsidR="00F27067" w:rsidRDefault="00F27067" w:rsidP="00221958">
            <w:pPr>
              <w:rPr>
                <w:rFonts w:cs="Times New Roman"/>
                <w:b/>
              </w:rPr>
            </w:pPr>
          </w:p>
          <w:p w14:paraId="58E29115" w14:textId="77777777" w:rsidR="00F27067" w:rsidRDefault="00F27067" w:rsidP="00221958">
            <w:pPr>
              <w:rPr>
                <w:rFonts w:cs="Times New Roman"/>
                <w:b/>
              </w:rPr>
            </w:pPr>
          </w:p>
          <w:p w14:paraId="06E4BF0E" w14:textId="77777777" w:rsidR="00F27067" w:rsidRDefault="00F27067" w:rsidP="00221958">
            <w:pPr>
              <w:rPr>
                <w:rFonts w:cs="Times New Roman"/>
                <w:b/>
              </w:rPr>
            </w:pPr>
          </w:p>
          <w:p w14:paraId="10822932" w14:textId="77777777" w:rsidR="00F27067" w:rsidRDefault="00F27067" w:rsidP="00221958">
            <w:pPr>
              <w:rPr>
                <w:rFonts w:cs="Times New Roman"/>
                <w:b/>
              </w:rPr>
            </w:pPr>
          </w:p>
          <w:p w14:paraId="6C7323FA" w14:textId="77777777" w:rsidR="00F27067" w:rsidRDefault="00F27067" w:rsidP="00221958">
            <w:pPr>
              <w:rPr>
                <w:rFonts w:cs="Times New Roman"/>
                <w:b/>
              </w:rPr>
            </w:pPr>
          </w:p>
          <w:p w14:paraId="18380C3C" w14:textId="5CF7639E" w:rsidR="00F27067" w:rsidRPr="00221958" w:rsidRDefault="00F27067" w:rsidP="009F7546">
            <w:pPr>
              <w:rPr>
                <w:rFonts w:cs="Times New Roman"/>
                <w:b/>
              </w:rPr>
            </w:pPr>
            <w:r w:rsidRPr="00221958">
              <w:rPr>
                <w:rFonts w:cs="Times New Roman"/>
                <w:b/>
              </w:rPr>
              <w:t>3.1.2</w:t>
            </w:r>
            <w:r w:rsidR="00D66B0A">
              <w:rPr>
                <w:rFonts w:cs="Times New Roman"/>
              </w:rPr>
              <w:t xml:space="preserve"> Detailed A</w:t>
            </w:r>
            <w:r w:rsidR="0044625F">
              <w:rPr>
                <w:rFonts w:cs="Times New Roman"/>
              </w:rPr>
              <w:t>ssessment of</w:t>
            </w:r>
            <w:r w:rsidRPr="00221958">
              <w:rPr>
                <w:rFonts w:cs="Times New Roman"/>
              </w:rPr>
              <w:t xml:space="preserve"> </w:t>
            </w:r>
            <w:r w:rsidR="00D66B0A">
              <w:rPr>
                <w:rFonts w:cs="Times New Roman"/>
              </w:rPr>
              <w:t xml:space="preserve">needs of </w:t>
            </w:r>
            <w:r w:rsidRPr="00221958">
              <w:rPr>
                <w:rFonts w:cs="Times New Roman"/>
              </w:rPr>
              <w:t xml:space="preserve">survivors and </w:t>
            </w:r>
            <w:proofErr w:type="spellStart"/>
            <w:r>
              <w:rPr>
                <w:rFonts w:cs="Times New Roman"/>
              </w:rPr>
              <w:t>victims</w:t>
            </w:r>
            <w:proofErr w:type="spellEnd"/>
            <w:r w:rsidRPr="002219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available </w:t>
            </w:r>
            <w:r w:rsidR="0044625F">
              <w:rPr>
                <w:rFonts w:cs="Times New Roman"/>
              </w:rPr>
              <w:t>to VA actors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24" w:type="dxa"/>
          </w:tcPr>
          <w:p w14:paraId="393A082E" w14:textId="77777777" w:rsidR="00F27067" w:rsidRPr="00221958" w:rsidRDefault="0044625F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Release and present findings of 2012 VA needs assessment</w:t>
            </w:r>
          </w:p>
        </w:tc>
        <w:tc>
          <w:tcPr>
            <w:tcW w:w="2053" w:type="dxa"/>
          </w:tcPr>
          <w:p w14:paraId="025890E6" w14:textId="77777777" w:rsidR="00F27067" w:rsidRPr="00D12491" w:rsidRDefault="00F27067" w:rsidP="00E46A71">
            <w:pPr>
              <w:rPr>
                <w:rFonts w:cs="Times New Roman"/>
              </w:rPr>
            </w:pPr>
            <w:r w:rsidRPr="00D12491">
              <w:rPr>
                <w:rFonts w:cs="Times New Roman"/>
              </w:rPr>
              <w:t>March 2015</w:t>
            </w:r>
          </w:p>
        </w:tc>
        <w:tc>
          <w:tcPr>
            <w:tcW w:w="2240" w:type="dxa"/>
          </w:tcPr>
          <w:p w14:paraId="1ABB8646" w14:textId="77777777" w:rsidR="00F27067" w:rsidRPr="0044625F" w:rsidRDefault="0044625F" w:rsidP="00E46A71">
            <w:pPr>
              <w:rPr>
                <w:rFonts w:cs="Times New Roman"/>
              </w:rPr>
            </w:pPr>
            <w:r w:rsidRPr="0044625F">
              <w:rPr>
                <w:rFonts w:cs="Times New Roman"/>
              </w:rPr>
              <w:t>DCA</w:t>
            </w:r>
          </w:p>
        </w:tc>
      </w:tr>
      <w:tr w:rsidR="00F27067" w14:paraId="001A4BCF" w14:textId="77777777" w:rsidTr="00D66B0A">
        <w:trPr>
          <w:trHeight w:val="647"/>
        </w:trPr>
        <w:tc>
          <w:tcPr>
            <w:tcW w:w="2321" w:type="dxa"/>
            <w:vMerge/>
          </w:tcPr>
          <w:p w14:paraId="4D1730C2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0DB65979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27932604" w14:textId="3CE6ADB1" w:rsidR="00F27067" w:rsidRPr="00221958" w:rsidRDefault="0044625F" w:rsidP="00516CD4">
            <w:pPr>
              <w:rPr>
                <w:rFonts w:cs="Times New Roman"/>
              </w:rPr>
            </w:pPr>
            <w:r>
              <w:rPr>
                <w:rFonts w:cs="Times New Roman"/>
              </w:rPr>
              <w:t>Collect relevant reports from small scale needs assessment</w:t>
            </w:r>
            <w:r w:rsidR="00512638">
              <w:rPr>
                <w:rFonts w:cs="Times New Roman"/>
              </w:rPr>
              <w:t xml:space="preserve">, including for State not covered in 2012 VA needs assessment ( </w:t>
            </w:r>
            <w:proofErr w:type="spellStart"/>
            <w:r w:rsidR="00512638">
              <w:rPr>
                <w:rFonts w:cs="Times New Roman"/>
              </w:rPr>
              <w:t>Bago</w:t>
            </w:r>
            <w:proofErr w:type="spellEnd"/>
            <w:r w:rsidR="00512638">
              <w:rPr>
                <w:rFonts w:cs="Times New Roman"/>
              </w:rPr>
              <w:t xml:space="preserve">, Mon, Shan, </w:t>
            </w:r>
            <w:proofErr w:type="spellStart"/>
            <w:r w:rsidR="00512638">
              <w:rPr>
                <w:rFonts w:cs="Times New Roman"/>
              </w:rPr>
              <w:t>Taninthary</w:t>
            </w:r>
            <w:proofErr w:type="spellEnd"/>
            <w:r w:rsidR="00512638">
              <w:rPr>
                <w:rFonts w:cs="Times New Roman"/>
              </w:rPr>
              <w:t>)</w:t>
            </w:r>
          </w:p>
        </w:tc>
        <w:tc>
          <w:tcPr>
            <w:tcW w:w="2053" w:type="dxa"/>
          </w:tcPr>
          <w:p w14:paraId="53261DA0" w14:textId="77777777" w:rsidR="00F27067" w:rsidRPr="00D12491" w:rsidRDefault="00F27067" w:rsidP="0044625F">
            <w:pPr>
              <w:rPr>
                <w:rFonts w:cs="Times New Roman"/>
              </w:rPr>
            </w:pPr>
            <w:r w:rsidRPr="00D12491">
              <w:rPr>
                <w:rFonts w:cs="Times New Roman"/>
              </w:rPr>
              <w:t>March –2015</w:t>
            </w:r>
          </w:p>
        </w:tc>
        <w:tc>
          <w:tcPr>
            <w:tcW w:w="2240" w:type="dxa"/>
          </w:tcPr>
          <w:p w14:paraId="784B6979" w14:textId="77777777" w:rsidR="00F27067" w:rsidRPr="0044625F" w:rsidRDefault="0044625F" w:rsidP="00E46A71">
            <w:pPr>
              <w:rPr>
                <w:rFonts w:cs="Times New Roman"/>
              </w:rPr>
            </w:pPr>
            <w:r w:rsidRPr="0044625F">
              <w:rPr>
                <w:rFonts w:cs="Times New Roman"/>
              </w:rPr>
              <w:t>MRCS, ICRC, World Education Forum</w:t>
            </w:r>
            <w:r>
              <w:rPr>
                <w:rFonts w:cs="Times New Roman"/>
              </w:rPr>
              <w:t>, DSW</w:t>
            </w:r>
          </w:p>
        </w:tc>
      </w:tr>
      <w:tr w:rsidR="00F27067" w14:paraId="43674CEE" w14:textId="77777777" w:rsidTr="007E4B96">
        <w:tc>
          <w:tcPr>
            <w:tcW w:w="2321" w:type="dxa"/>
            <w:vMerge/>
          </w:tcPr>
          <w:p w14:paraId="0BDAF9A0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6AA73628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2BD58C3E" w14:textId="77777777" w:rsidR="00F27067" w:rsidRPr="00221958" w:rsidRDefault="0044625F" w:rsidP="00914C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Organize a workshop to </w:t>
            </w:r>
            <w:r w:rsidR="001A4FCD">
              <w:rPr>
                <w:rFonts w:cs="Times New Roman"/>
              </w:rPr>
              <w:t>validate</w:t>
            </w:r>
            <w:r>
              <w:rPr>
                <w:rFonts w:cs="Times New Roman"/>
              </w:rPr>
              <w:t xml:space="preserve"> and </w:t>
            </w:r>
            <w:r w:rsidR="001A4FCD">
              <w:rPr>
                <w:rFonts w:cs="Times New Roman"/>
              </w:rPr>
              <w:t>discuss</w:t>
            </w:r>
            <w:r>
              <w:rPr>
                <w:rFonts w:cs="Times New Roman"/>
              </w:rPr>
              <w:t xml:space="preserve"> </w:t>
            </w:r>
            <w:r w:rsidR="00914C0D">
              <w:rPr>
                <w:rFonts w:cs="Times New Roman"/>
              </w:rPr>
              <w:t>analysis</w:t>
            </w:r>
            <w:r>
              <w:rPr>
                <w:rFonts w:cs="Times New Roman"/>
              </w:rPr>
              <w:t xml:space="preserve"> of needs for victims and survivors</w:t>
            </w:r>
            <w:r w:rsidR="001A4FCD">
              <w:rPr>
                <w:rFonts w:cs="Times New Roman"/>
              </w:rPr>
              <w:t xml:space="preserve"> including with DSW and Heath actors.</w:t>
            </w:r>
          </w:p>
        </w:tc>
        <w:tc>
          <w:tcPr>
            <w:tcW w:w="2053" w:type="dxa"/>
          </w:tcPr>
          <w:p w14:paraId="3A71EA69" w14:textId="77777777" w:rsidR="00F27067" w:rsidRPr="00D12491" w:rsidRDefault="0044625F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May</w:t>
            </w:r>
            <w:r w:rsidR="00F27067" w:rsidRPr="00D12491">
              <w:rPr>
                <w:rFonts w:cs="Times New Roman"/>
              </w:rPr>
              <w:t xml:space="preserve"> 2015</w:t>
            </w:r>
          </w:p>
        </w:tc>
        <w:tc>
          <w:tcPr>
            <w:tcW w:w="2240" w:type="dxa"/>
          </w:tcPr>
          <w:p w14:paraId="3F3A875A" w14:textId="77777777" w:rsidR="00F27067" w:rsidRPr="00D66B0A" w:rsidRDefault="0006190E" w:rsidP="0006190E">
            <w:pPr>
              <w:rPr>
                <w:rFonts w:cs="Times New Roman"/>
              </w:rPr>
            </w:pPr>
            <w:r>
              <w:rPr>
                <w:rFonts w:cs="Times New Roman"/>
              </w:rPr>
              <w:t>HI, DCA,</w:t>
            </w:r>
          </w:p>
        </w:tc>
      </w:tr>
      <w:tr w:rsidR="00F27067" w14:paraId="67A614A1" w14:textId="77777777" w:rsidTr="007E4B96">
        <w:tc>
          <w:tcPr>
            <w:tcW w:w="2321" w:type="dxa"/>
            <w:vMerge/>
          </w:tcPr>
          <w:p w14:paraId="6CFF1A01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11958683" w14:textId="77777777" w:rsidR="00F27067" w:rsidRPr="00221958" w:rsidRDefault="00F27067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305603AB" w14:textId="77777777" w:rsidR="00F27067" w:rsidRPr="00221958" w:rsidRDefault="0044625F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Identify </w:t>
            </w:r>
            <w:r w:rsidR="00D66B0A">
              <w:rPr>
                <w:rFonts w:cs="Times New Roman"/>
              </w:rPr>
              <w:t xml:space="preserve">and conduct </w:t>
            </w:r>
            <w:r>
              <w:rPr>
                <w:rFonts w:cs="Times New Roman"/>
              </w:rPr>
              <w:t xml:space="preserve">complementary </w:t>
            </w:r>
            <w:r w:rsidR="00D66B0A">
              <w:rPr>
                <w:rFonts w:cs="Times New Roman"/>
              </w:rPr>
              <w:t>sectoral needs assessments (e.g. physical rehabilitation; empowerment)</w:t>
            </w:r>
          </w:p>
        </w:tc>
        <w:tc>
          <w:tcPr>
            <w:tcW w:w="2053" w:type="dxa"/>
          </w:tcPr>
          <w:p w14:paraId="6ED773CF" w14:textId="77777777" w:rsidR="00F27067" w:rsidRPr="00D12491" w:rsidRDefault="00D66B0A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May-Dec.</w:t>
            </w:r>
            <w:r w:rsidR="00F27067" w:rsidRPr="00D12491">
              <w:rPr>
                <w:rFonts w:cs="Times New Roman"/>
              </w:rPr>
              <w:t xml:space="preserve"> 2015</w:t>
            </w:r>
          </w:p>
        </w:tc>
        <w:tc>
          <w:tcPr>
            <w:tcW w:w="2240" w:type="dxa"/>
          </w:tcPr>
          <w:p w14:paraId="5A82D158" w14:textId="77777777" w:rsidR="00F27067" w:rsidRPr="00D12491" w:rsidRDefault="00F27067" w:rsidP="00E46A71">
            <w:pPr>
              <w:rPr>
                <w:rFonts w:cs="Times New Roman"/>
              </w:rPr>
            </w:pPr>
          </w:p>
        </w:tc>
      </w:tr>
      <w:tr w:rsidR="00A9207F" w14:paraId="2B5E0FF0" w14:textId="77777777" w:rsidTr="00516CD4">
        <w:trPr>
          <w:trHeight w:val="845"/>
        </w:trPr>
        <w:tc>
          <w:tcPr>
            <w:tcW w:w="2321" w:type="dxa"/>
            <w:vMerge/>
          </w:tcPr>
          <w:p w14:paraId="69724166" w14:textId="77777777" w:rsidR="00A9207F" w:rsidRPr="00221958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5F43C8E2" w14:textId="77777777" w:rsidR="00A9207F" w:rsidRPr="00221958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467E7658" w14:textId="77777777" w:rsidR="00A9207F" w:rsidRPr="00940AFE" w:rsidRDefault="00A9207F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Conduct quantitative assessment survey to facilitate prioritization of needs according to survivors/victims</w:t>
            </w:r>
          </w:p>
        </w:tc>
        <w:tc>
          <w:tcPr>
            <w:tcW w:w="2053" w:type="dxa"/>
          </w:tcPr>
          <w:p w14:paraId="7C8EEB8D" w14:textId="77777777" w:rsidR="00A9207F" w:rsidRPr="00D66B0A" w:rsidRDefault="00A9207F" w:rsidP="00E46A71">
            <w:pPr>
              <w:rPr>
                <w:rFonts w:cs="Times New Roman"/>
              </w:rPr>
            </w:pPr>
            <w:r w:rsidRPr="00D66B0A">
              <w:rPr>
                <w:rFonts w:cs="Times New Roman"/>
              </w:rPr>
              <w:t>Jan- June 2016</w:t>
            </w:r>
          </w:p>
        </w:tc>
        <w:tc>
          <w:tcPr>
            <w:tcW w:w="2240" w:type="dxa"/>
          </w:tcPr>
          <w:p w14:paraId="11EF7B68" w14:textId="77777777" w:rsidR="00A9207F" w:rsidRPr="00D12491" w:rsidRDefault="00A9207F" w:rsidP="00E46A71">
            <w:pPr>
              <w:rPr>
                <w:rFonts w:cs="Times New Roman"/>
                <w:b/>
              </w:rPr>
            </w:pPr>
          </w:p>
        </w:tc>
      </w:tr>
      <w:tr w:rsidR="00A9207F" w14:paraId="429B5C85" w14:textId="77777777" w:rsidTr="007E4B96">
        <w:tc>
          <w:tcPr>
            <w:tcW w:w="2321" w:type="dxa"/>
            <w:vMerge/>
          </w:tcPr>
          <w:p w14:paraId="529624C8" w14:textId="77777777" w:rsidR="00A9207F" w:rsidRPr="00221958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 w:val="restart"/>
          </w:tcPr>
          <w:p w14:paraId="650DE824" w14:textId="77777777" w:rsidR="00A9207F" w:rsidRDefault="00A9207F" w:rsidP="00E46A71">
            <w:pPr>
              <w:rPr>
                <w:rFonts w:cs="Times New Roman"/>
                <w:b/>
              </w:rPr>
            </w:pPr>
          </w:p>
          <w:p w14:paraId="618FA4F6" w14:textId="77777777" w:rsidR="00A9207F" w:rsidRPr="00221958" w:rsidRDefault="00A9207F" w:rsidP="00E46A7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3.1.3</w:t>
            </w:r>
            <w:r w:rsidRPr="00D66B0A">
              <w:rPr>
                <w:rFonts w:cs="Times New Roman"/>
              </w:rPr>
              <w:t>. IMSMA capture and centralize needs of survivors/victim on an ongoing basis</w:t>
            </w:r>
          </w:p>
        </w:tc>
        <w:tc>
          <w:tcPr>
            <w:tcW w:w="4824" w:type="dxa"/>
          </w:tcPr>
          <w:p w14:paraId="5EB8632F" w14:textId="77777777" w:rsidR="00A9207F" w:rsidRPr="00015616" w:rsidRDefault="00A9207F" w:rsidP="00015616">
            <w:pPr>
              <w:rPr>
                <w:rFonts w:cs="Times New Roman"/>
              </w:rPr>
            </w:pPr>
            <w:r w:rsidRPr="00015616">
              <w:rPr>
                <w:rFonts w:cs="Times New Roman"/>
              </w:rPr>
              <w:t>Check IMSMA forms to ensure needs of both survivors and of victims are captured</w:t>
            </w:r>
          </w:p>
        </w:tc>
        <w:tc>
          <w:tcPr>
            <w:tcW w:w="2053" w:type="dxa"/>
          </w:tcPr>
          <w:p w14:paraId="62C1D88A" w14:textId="77777777" w:rsidR="00A9207F" w:rsidRPr="00512638" w:rsidRDefault="00A9207F" w:rsidP="00E46A71">
            <w:pPr>
              <w:rPr>
                <w:rFonts w:cs="Times New Roman"/>
              </w:rPr>
            </w:pPr>
            <w:r w:rsidRPr="00512638">
              <w:rPr>
                <w:rFonts w:cs="Times New Roman"/>
              </w:rPr>
              <w:t>Jan. 2015</w:t>
            </w:r>
          </w:p>
        </w:tc>
        <w:tc>
          <w:tcPr>
            <w:tcW w:w="2240" w:type="dxa"/>
          </w:tcPr>
          <w:p w14:paraId="419D1780" w14:textId="77777777" w:rsidR="00A9207F" w:rsidRPr="00015616" w:rsidRDefault="00A9207F" w:rsidP="00E46A71">
            <w:pPr>
              <w:rPr>
                <w:rFonts w:cs="Times New Roman"/>
              </w:rPr>
            </w:pPr>
            <w:r w:rsidRPr="00015616">
              <w:rPr>
                <w:rFonts w:cs="Times New Roman"/>
              </w:rPr>
              <w:t>NPA, HI</w:t>
            </w:r>
          </w:p>
        </w:tc>
      </w:tr>
      <w:tr w:rsidR="00A9207F" w14:paraId="0BCF8795" w14:textId="77777777" w:rsidTr="007E4B96">
        <w:tc>
          <w:tcPr>
            <w:tcW w:w="2321" w:type="dxa"/>
            <w:vMerge/>
          </w:tcPr>
          <w:p w14:paraId="5D393E0B" w14:textId="77777777" w:rsidR="00A9207F" w:rsidRPr="00221958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780E2321" w14:textId="77777777" w:rsidR="00A9207F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5166A1D9" w14:textId="77777777" w:rsidR="00A9207F" w:rsidRPr="00512638" w:rsidRDefault="00A9207F" w:rsidP="00E46A71">
            <w:pPr>
              <w:rPr>
                <w:rFonts w:cs="Times New Roman"/>
              </w:rPr>
            </w:pPr>
            <w:r w:rsidRPr="00512638">
              <w:rPr>
                <w:rFonts w:cs="Times New Roman"/>
              </w:rPr>
              <w:t>Existing data available is centralized and inputted into IMSMA as much as possible</w:t>
            </w:r>
          </w:p>
        </w:tc>
        <w:tc>
          <w:tcPr>
            <w:tcW w:w="2053" w:type="dxa"/>
          </w:tcPr>
          <w:p w14:paraId="695BDB38" w14:textId="77777777" w:rsidR="00A9207F" w:rsidRPr="00512638" w:rsidRDefault="00A9207F" w:rsidP="00E46A71">
            <w:pPr>
              <w:rPr>
                <w:rFonts w:cs="Times New Roman"/>
              </w:rPr>
            </w:pPr>
            <w:r w:rsidRPr="00512638">
              <w:rPr>
                <w:rFonts w:cs="Times New Roman"/>
              </w:rPr>
              <w:t>Jan.-June 2015</w:t>
            </w:r>
          </w:p>
        </w:tc>
        <w:tc>
          <w:tcPr>
            <w:tcW w:w="2240" w:type="dxa"/>
          </w:tcPr>
          <w:p w14:paraId="03F5E7F0" w14:textId="77777777" w:rsidR="00A9207F" w:rsidRPr="00512638" w:rsidRDefault="00A9207F" w:rsidP="00E46A71">
            <w:pPr>
              <w:rPr>
                <w:rFonts w:cs="Times New Roman"/>
              </w:rPr>
            </w:pPr>
            <w:r w:rsidRPr="00512638">
              <w:rPr>
                <w:rFonts w:cs="Times New Roman"/>
              </w:rPr>
              <w:t>NPA</w:t>
            </w:r>
          </w:p>
        </w:tc>
      </w:tr>
      <w:tr w:rsidR="00A9207F" w14:paraId="52C7A8CF" w14:textId="77777777" w:rsidTr="007E4B96">
        <w:tc>
          <w:tcPr>
            <w:tcW w:w="2321" w:type="dxa"/>
            <w:vMerge/>
          </w:tcPr>
          <w:p w14:paraId="339104BE" w14:textId="77777777" w:rsidR="00A9207F" w:rsidRPr="00221958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5D6FCDE7" w14:textId="77777777" w:rsidR="00A9207F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253B11CD" w14:textId="77777777" w:rsidR="00A9207F" w:rsidRPr="00221958" w:rsidRDefault="00A9207F" w:rsidP="00512638">
            <w:pPr>
              <w:rPr>
                <w:rFonts w:cs="Times New Roman"/>
                <w:b/>
              </w:rPr>
            </w:pPr>
            <w:r w:rsidRPr="00940AFE">
              <w:rPr>
                <w:rFonts w:cs="Times New Roman"/>
              </w:rPr>
              <w:t xml:space="preserve">VA service providers are trained on </w:t>
            </w:r>
            <w:r>
              <w:rPr>
                <w:rFonts w:cs="Times New Roman"/>
              </w:rPr>
              <w:t xml:space="preserve">the use of </w:t>
            </w:r>
            <w:r w:rsidRPr="00940AFE">
              <w:rPr>
                <w:rFonts w:cs="Times New Roman"/>
              </w:rPr>
              <w:t>IMSMA</w:t>
            </w:r>
            <w:r>
              <w:rPr>
                <w:rFonts w:cs="Times New Roman"/>
              </w:rPr>
              <w:t xml:space="preserve"> in Kachin and </w:t>
            </w:r>
            <w:proofErr w:type="spellStart"/>
            <w:r>
              <w:rPr>
                <w:rFonts w:cs="Times New Roman"/>
              </w:rPr>
              <w:t>Kayah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053" w:type="dxa"/>
          </w:tcPr>
          <w:p w14:paraId="6626BB1D" w14:textId="77777777" w:rsidR="00A9207F" w:rsidRPr="00512638" w:rsidRDefault="00A9207F" w:rsidP="00E46A71">
            <w:pPr>
              <w:rPr>
                <w:rFonts w:cs="Times New Roman"/>
              </w:rPr>
            </w:pPr>
            <w:r w:rsidRPr="00512638">
              <w:rPr>
                <w:rFonts w:cs="Times New Roman"/>
              </w:rPr>
              <w:t>June-Dec. 2015</w:t>
            </w:r>
          </w:p>
        </w:tc>
        <w:tc>
          <w:tcPr>
            <w:tcW w:w="2240" w:type="dxa"/>
          </w:tcPr>
          <w:p w14:paraId="76E538F9" w14:textId="77777777" w:rsidR="00A9207F" w:rsidRPr="00D12491" w:rsidRDefault="00A9207F" w:rsidP="00E46A71">
            <w:pPr>
              <w:rPr>
                <w:rFonts w:cs="Times New Roman"/>
                <w:b/>
              </w:rPr>
            </w:pPr>
          </w:p>
        </w:tc>
      </w:tr>
      <w:tr w:rsidR="00A9207F" w14:paraId="04B893F8" w14:textId="77777777" w:rsidTr="007E4B96">
        <w:tc>
          <w:tcPr>
            <w:tcW w:w="2321" w:type="dxa"/>
            <w:vMerge/>
          </w:tcPr>
          <w:p w14:paraId="50A3ECE2" w14:textId="77777777" w:rsidR="00A9207F" w:rsidRPr="00221958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3BC37238" w14:textId="77777777" w:rsidR="00A9207F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54019932" w14:textId="77777777" w:rsidR="00A9207F" w:rsidRPr="00512638" w:rsidRDefault="00A9207F" w:rsidP="00E46A71">
            <w:pPr>
              <w:rPr>
                <w:rFonts w:cs="Times New Roman"/>
              </w:rPr>
            </w:pPr>
            <w:r w:rsidRPr="00512638">
              <w:rPr>
                <w:rFonts w:cs="Times New Roman"/>
              </w:rPr>
              <w:t>VA service providers are trained on the use of IMSMA in additional 3 contaminated States</w:t>
            </w:r>
          </w:p>
        </w:tc>
        <w:tc>
          <w:tcPr>
            <w:tcW w:w="2053" w:type="dxa"/>
          </w:tcPr>
          <w:p w14:paraId="5C5EFE9C" w14:textId="77777777" w:rsidR="00A9207F" w:rsidRPr="00512638" w:rsidRDefault="00A9207F" w:rsidP="00E46A71">
            <w:pPr>
              <w:rPr>
                <w:rFonts w:cs="Times New Roman"/>
              </w:rPr>
            </w:pPr>
            <w:r w:rsidRPr="00512638">
              <w:rPr>
                <w:rFonts w:cs="Times New Roman"/>
              </w:rPr>
              <w:t>Jan. June 2016</w:t>
            </w:r>
          </w:p>
        </w:tc>
        <w:tc>
          <w:tcPr>
            <w:tcW w:w="2240" w:type="dxa"/>
          </w:tcPr>
          <w:p w14:paraId="435A92A5" w14:textId="77777777" w:rsidR="00A9207F" w:rsidRPr="00D12491" w:rsidRDefault="00A9207F" w:rsidP="00E46A71">
            <w:pPr>
              <w:rPr>
                <w:rFonts w:cs="Times New Roman"/>
                <w:b/>
              </w:rPr>
            </w:pPr>
          </w:p>
        </w:tc>
      </w:tr>
      <w:tr w:rsidR="00A9207F" w14:paraId="7F569C8A" w14:textId="77777777" w:rsidTr="007E4B96">
        <w:tc>
          <w:tcPr>
            <w:tcW w:w="2321" w:type="dxa"/>
            <w:vMerge/>
          </w:tcPr>
          <w:p w14:paraId="38114445" w14:textId="77777777" w:rsidR="00A9207F" w:rsidRPr="00221958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0974E73B" w14:textId="77777777" w:rsidR="00A9207F" w:rsidRDefault="00A9207F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64D785F1" w14:textId="77777777" w:rsidR="00A9207F" w:rsidRPr="00512638" w:rsidRDefault="00A9207F" w:rsidP="00E46A71">
            <w:pPr>
              <w:rPr>
                <w:rFonts w:cs="Times New Roman"/>
              </w:rPr>
            </w:pPr>
            <w:r w:rsidRPr="00F27067">
              <w:rPr>
                <w:rFonts w:cs="Times New Roman"/>
              </w:rPr>
              <w:t>VA related data are compiled and disseminated on a quarterly basis</w:t>
            </w:r>
          </w:p>
        </w:tc>
        <w:tc>
          <w:tcPr>
            <w:tcW w:w="2053" w:type="dxa"/>
          </w:tcPr>
          <w:p w14:paraId="3B3A61A4" w14:textId="77777777" w:rsidR="00A9207F" w:rsidRPr="00512638" w:rsidRDefault="00A9207F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As of Jan. 2016</w:t>
            </w:r>
          </w:p>
        </w:tc>
        <w:tc>
          <w:tcPr>
            <w:tcW w:w="2240" w:type="dxa"/>
          </w:tcPr>
          <w:p w14:paraId="49C0AA6B" w14:textId="77777777" w:rsidR="00A9207F" w:rsidRPr="00D12491" w:rsidRDefault="00A9207F" w:rsidP="00E46A71">
            <w:pPr>
              <w:rPr>
                <w:rFonts w:cs="Times New Roman"/>
                <w:b/>
              </w:rPr>
            </w:pPr>
          </w:p>
        </w:tc>
      </w:tr>
      <w:tr w:rsidR="0057360A" w14:paraId="5C997C9F" w14:textId="77777777" w:rsidTr="00914C0D">
        <w:trPr>
          <w:trHeight w:val="692"/>
        </w:trPr>
        <w:tc>
          <w:tcPr>
            <w:tcW w:w="2321" w:type="dxa"/>
            <w:vMerge/>
          </w:tcPr>
          <w:p w14:paraId="38C059E3" w14:textId="77777777" w:rsidR="0057360A" w:rsidRPr="00221958" w:rsidRDefault="0057360A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 w:val="restart"/>
          </w:tcPr>
          <w:p w14:paraId="464527C4" w14:textId="77777777" w:rsidR="0057360A" w:rsidRDefault="0057360A" w:rsidP="00E46A71">
            <w:pPr>
              <w:rPr>
                <w:rFonts w:cs="Times New Roman"/>
                <w:b/>
              </w:rPr>
            </w:pPr>
          </w:p>
          <w:p w14:paraId="66135CEC" w14:textId="77777777" w:rsidR="0057360A" w:rsidRPr="00221958" w:rsidRDefault="0057360A" w:rsidP="00E46A7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3.1.4. </w:t>
            </w:r>
            <w:r w:rsidRPr="00F27067">
              <w:rPr>
                <w:rFonts w:cs="Times New Roman"/>
              </w:rPr>
              <w:t>VA is linked to the National Plan of Action for Disability</w:t>
            </w:r>
          </w:p>
        </w:tc>
        <w:tc>
          <w:tcPr>
            <w:tcW w:w="4824" w:type="dxa"/>
          </w:tcPr>
          <w:p w14:paraId="0FE0B7F5" w14:textId="77777777" w:rsidR="0057360A" w:rsidRPr="00914C0D" w:rsidRDefault="0057360A" w:rsidP="00E46A71">
            <w:pPr>
              <w:rPr>
                <w:rFonts w:cs="Times New Roman"/>
              </w:rPr>
            </w:pPr>
            <w:r w:rsidRPr="00914C0D">
              <w:rPr>
                <w:rFonts w:cs="Times New Roman"/>
              </w:rPr>
              <w:t xml:space="preserve">Appointment of a VA focal point within the National Disability Council </w:t>
            </w:r>
          </w:p>
        </w:tc>
        <w:tc>
          <w:tcPr>
            <w:tcW w:w="2053" w:type="dxa"/>
          </w:tcPr>
          <w:p w14:paraId="3AFDECE6" w14:textId="77777777" w:rsidR="0057360A" w:rsidRPr="00914C0D" w:rsidRDefault="0057360A" w:rsidP="00E46A71">
            <w:pPr>
              <w:rPr>
                <w:rFonts w:cs="Times New Roman"/>
              </w:rPr>
            </w:pPr>
            <w:r w:rsidRPr="00914C0D">
              <w:rPr>
                <w:rFonts w:cs="Times New Roman"/>
              </w:rPr>
              <w:t>Jan. 2015</w:t>
            </w:r>
          </w:p>
        </w:tc>
        <w:tc>
          <w:tcPr>
            <w:tcW w:w="2240" w:type="dxa"/>
          </w:tcPr>
          <w:p w14:paraId="3A76048E" w14:textId="77777777" w:rsidR="0057360A" w:rsidRPr="00516CD4" w:rsidRDefault="009F7546" w:rsidP="00E46A71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MCPD</w:t>
            </w:r>
          </w:p>
        </w:tc>
      </w:tr>
      <w:tr w:rsidR="0057360A" w14:paraId="484E26A8" w14:textId="77777777" w:rsidTr="007E4B96">
        <w:tc>
          <w:tcPr>
            <w:tcW w:w="2321" w:type="dxa"/>
            <w:vMerge/>
          </w:tcPr>
          <w:p w14:paraId="074ED315" w14:textId="77777777" w:rsidR="0057360A" w:rsidRPr="00221958" w:rsidRDefault="0057360A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76046EA5" w14:textId="77777777" w:rsidR="0057360A" w:rsidRPr="00221958" w:rsidRDefault="0057360A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23159B9E" w14:textId="77777777" w:rsidR="0057360A" w:rsidRPr="00914C0D" w:rsidRDefault="0057360A" w:rsidP="00E46A71">
            <w:pPr>
              <w:rPr>
                <w:rFonts w:cs="Times New Roman"/>
              </w:rPr>
            </w:pPr>
            <w:r w:rsidRPr="00914C0D">
              <w:rPr>
                <w:rFonts w:cs="Times New Roman"/>
              </w:rPr>
              <w:t>Provide inputs to the Disability Plan of Action</w:t>
            </w:r>
          </w:p>
        </w:tc>
        <w:tc>
          <w:tcPr>
            <w:tcW w:w="2053" w:type="dxa"/>
          </w:tcPr>
          <w:p w14:paraId="0EFFB0A0" w14:textId="77777777" w:rsidR="0057360A" w:rsidRPr="00914C0D" w:rsidRDefault="0057360A" w:rsidP="00E46A71">
            <w:pPr>
              <w:rPr>
                <w:rFonts w:cs="Times New Roman"/>
              </w:rPr>
            </w:pPr>
            <w:r w:rsidRPr="00914C0D">
              <w:rPr>
                <w:rFonts w:cs="Times New Roman"/>
              </w:rPr>
              <w:t>Jan. Feb 2015</w:t>
            </w:r>
          </w:p>
        </w:tc>
        <w:tc>
          <w:tcPr>
            <w:tcW w:w="2240" w:type="dxa"/>
          </w:tcPr>
          <w:p w14:paraId="0227B4C2" w14:textId="77777777" w:rsidR="0057360A" w:rsidRPr="00D12491" w:rsidRDefault="0057360A" w:rsidP="00E46A71">
            <w:pPr>
              <w:rPr>
                <w:rFonts w:cs="Times New Roman"/>
                <w:b/>
              </w:rPr>
            </w:pPr>
          </w:p>
        </w:tc>
      </w:tr>
      <w:tr w:rsidR="00516CD4" w14:paraId="32E70A73" w14:textId="77777777" w:rsidTr="007E4B96">
        <w:trPr>
          <w:trHeight w:val="269"/>
        </w:trPr>
        <w:tc>
          <w:tcPr>
            <w:tcW w:w="2321" w:type="dxa"/>
            <w:vMerge/>
          </w:tcPr>
          <w:p w14:paraId="792DCD01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6D1E8543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  <w:vMerge w:val="restart"/>
          </w:tcPr>
          <w:p w14:paraId="46EB5CBE" w14:textId="77777777" w:rsidR="00516CD4" w:rsidRPr="00914C0D" w:rsidRDefault="00516CD4" w:rsidP="00E46A71">
            <w:pPr>
              <w:rPr>
                <w:rFonts w:cs="Times New Roman"/>
              </w:rPr>
            </w:pPr>
            <w:r w:rsidRPr="00914C0D">
              <w:rPr>
                <w:rFonts w:cs="Times New Roman"/>
              </w:rPr>
              <w:t>Ensure relevant linkage with the Education and Disability Technical group</w:t>
            </w:r>
          </w:p>
        </w:tc>
        <w:tc>
          <w:tcPr>
            <w:tcW w:w="2053" w:type="dxa"/>
            <w:vMerge w:val="restart"/>
          </w:tcPr>
          <w:p w14:paraId="4E51B32C" w14:textId="77777777" w:rsidR="00516CD4" w:rsidRPr="00914C0D" w:rsidRDefault="00516CD4" w:rsidP="00E46A71">
            <w:pPr>
              <w:rPr>
                <w:rFonts w:cs="Times New Roman"/>
              </w:rPr>
            </w:pPr>
            <w:r w:rsidRPr="00914C0D">
              <w:rPr>
                <w:rFonts w:cs="Times New Roman"/>
              </w:rPr>
              <w:t>ongoing</w:t>
            </w:r>
          </w:p>
        </w:tc>
        <w:tc>
          <w:tcPr>
            <w:tcW w:w="2240" w:type="dxa"/>
            <w:vMerge w:val="restart"/>
          </w:tcPr>
          <w:p w14:paraId="2F538A22" w14:textId="77777777" w:rsidR="00516CD4" w:rsidRPr="00914C0D" w:rsidRDefault="00516CD4" w:rsidP="00E46A71">
            <w:pPr>
              <w:rPr>
                <w:rFonts w:cs="Times New Roman"/>
              </w:rPr>
            </w:pPr>
            <w:r w:rsidRPr="00914C0D">
              <w:rPr>
                <w:rFonts w:cs="Times New Roman"/>
              </w:rPr>
              <w:t>DAI</w:t>
            </w:r>
          </w:p>
        </w:tc>
      </w:tr>
      <w:tr w:rsidR="00516CD4" w14:paraId="4A4410BC" w14:textId="77777777" w:rsidTr="0057360A">
        <w:tc>
          <w:tcPr>
            <w:tcW w:w="2321" w:type="dxa"/>
            <w:shd w:val="clear" w:color="auto" w:fill="EAF1DD" w:themeFill="accent3" w:themeFillTint="33"/>
          </w:tcPr>
          <w:p w14:paraId="6488BE48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6CF8CE8F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  <w:vMerge/>
          </w:tcPr>
          <w:p w14:paraId="20192E33" w14:textId="19B597DE" w:rsidR="00516CD4" w:rsidRPr="00914C0D" w:rsidRDefault="00516CD4" w:rsidP="00E46A71">
            <w:pPr>
              <w:rPr>
                <w:rFonts w:cs="Times New Roman"/>
              </w:rPr>
            </w:pPr>
          </w:p>
        </w:tc>
        <w:tc>
          <w:tcPr>
            <w:tcW w:w="2053" w:type="dxa"/>
            <w:vMerge/>
          </w:tcPr>
          <w:p w14:paraId="010E23E3" w14:textId="3892C288" w:rsidR="00516CD4" w:rsidRPr="00914C0D" w:rsidRDefault="00516CD4" w:rsidP="00E46A71">
            <w:pPr>
              <w:rPr>
                <w:rFonts w:cs="Times New Roman"/>
              </w:rPr>
            </w:pPr>
          </w:p>
        </w:tc>
        <w:tc>
          <w:tcPr>
            <w:tcW w:w="2240" w:type="dxa"/>
            <w:vMerge/>
          </w:tcPr>
          <w:p w14:paraId="16836846" w14:textId="77777777" w:rsidR="00516CD4" w:rsidRPr="00914C0D" w:rsidRDefault="00516CD4" w:rsidP="00E46A71">
            <w:pPr>
              <w:rPr>
                <w:rFonts w:cs="Times New Roman"/>
              </w:rPr>
            </w:pPr>
          </w:p>
        </w:tc>
      </w:tr>
      <w:tr w:rsidR="00516CD4" w14:paraId="05BB7E0A" w14:textId="77777777" w:rsidTr="007E4B96">
        <w:trPr>
          <w:trHeight w:val="332"/>
        </w:trPr>
        <w:tc>
          <w:tcPr>
            <w:tcW w:w="2321" w:type="dxa"/>
            <w:vMerge w:val="restart"/>
            <w:shd w:val="clear" w:color="auto" w:fill="C2D69B" w:themeFill="accent3" w:themeFillTint="99"/>
          </w:tcPr>
          <w:p w14:paraId="6D8A143D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  <w:r w:rsidRPr="00221958">
              <w:rPr>
                <w:rFonts w:cs="Times New Roman"/>
                <w:b/>
              </w:rPr>
              <w:t>3.2</w:t>
            </w:r>
            <w:r w:rsidRPr="00221958">
              <w:rPr>
                <w:rFonts w:cs="Times New Roman"/>
              </w:rPr>
              <w:t xml:space="preserve">. </w:t>
            </w:r>
            <w:r w:rsidRPr="00F27067">
              <w:rPr>
                <w:rFonts w:cs="Times New Roman"/>
                <w:b/>
              </w:rPr>
              <w:t>Increase access and availability to immediate support, psycho-social services and physical rehabilitation for survivors</w:t>
            </w:r>
          </w:p>
        </w:tc>
        <w:tc>
          <w:tcPr>
            <w:tcW w:w="2510" w:type="dxa"/>
            <w:vMerge w:val="restart"/>
          </w:tcPr>
          <w:p w14:paraId="274F04D2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3.2.1. </w:t>
            </w:r>
            <w:r w:rsidRPr="00F27067">
              <w:rPr>
                <w:rFonts w:cs="Times New Roman"/>
              </w:rPr>
              <w:t xml:space="preserve">Survivors and </w:t>
            </w:r>
            <w:r>
              <w:rPr>
                <w:rFonts w:cs="Times New Roman"/>
              </w:rPr>
              <w:t>victim</w:t>
            </w:r>
            <w:r w:rsidRPr="00F27067">
              <w:rPr>
                <w:rFonts w:cs="Times New Roman"/>
              </w:rPr>
              <w:t xml:space="preserve"> better know where to</w:t>
            </w:r>
            <w:r>
              <w:rPr>
                <w:rFonts w:cs="Times New Roman"/>
              </w:rPr>
              <w:t xml:space="preserve"> go and how to access services and their entitlements</w:t>
            </w:r>
          </w:p>
        </w:tc>
        <w:tc>
          <w:tcPr>
            <w:tcW w:w="4824" w:type="dxa"/>
          </w:tcPr>
          <w:p w14:paraId="1D78AE74" w14:textId="77777777" w:rsidR="00516CD4" w:rsidRPr="00221958" w:rsidRDefault="00516CD4" w:rsidP="00703202">
            <w:pPr>
              <w:rPr>
                <w:rFonts w:cs="Times New Roman"/>
              </w:rPr>
            </w:pPr>
            <w:r w:rsidRPr="00221958">
              <w:rPr>
                <w:rFonts w:cs="Times New Roman"/>
              </w:rPr>
              <w:t>Mapping of services</w:t>
            </w:r>
            <w:r>
              <w:rPr>
                <w:rFonts w:cs="Times New Roman"/>
              </w:rPr>
              <w:t xml:space="preserve"> for 3</w:t>
            </w:r>
            <w:r w:rsidRPr="00221958">
              <w:rPr>
                <w:rFonts w:cs="Times New Roman"/>
              </w:rPr>
              <w:t xml:space="preserve"> contaminated States </w:t>
            </w:r>
            <w:r>
              <w:rPr>
                <w:rFonts w:cs="Times New Roman"/>
              </w:rPr>
              <w:t>based on accessibility assessment</w:t>
            </w:r>
          </w:p>
        </w:tc>
        <w:tc>
          <w:tcPr>
            <w:tcW w:w="2053" w:type="dxa"/>
          </w:tcPr>
          <w:p w14:paraId="39C95A87" w14:textId="77777777" w:rsidR="00516CD4" w:rsidRPr="00D12491" w:rsidRDefault="00516CD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Jan- </w:t>
            </w:r>
            <w:r w:rsidRPr="00D12491">
              <w:rPr>
                <w:rFonts w:cs="Times New Roman"/>
              </w:rPr>
              <w:t>June 2015</w:t>
            </w:r>
          </w:p>
        </w:tc>
        <w:tc>
          <w:tcPr>
            <w:tcW w:w="2240" w:type="dxa"/>
          </w:tcPr>
          <w:p w14:paraId="0B52E22D" w14:textId="09592C1C" w:rsidR="00516CD4" w:rsidRPr="00D12491" w:rsidRDefault="00516CD4" w:rsidP="00516CD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DRC-DDG, HI, ICRC for </w:t>
            </w:r>
            <w:r w:rsidRPr="00516CD4">
              <w:rPr>
                <w:rFonts w:cs="Times New Roman"/>
              </w:rPr>
              <w:t xml:space="preserve">Sectoral mapping on physical rehabilitation </w:t>
            </w:r>
          </w:p>
        </w:tc>
      </w:tr>
      <w:tr w:rsidR="00516CD4" w14:paraId="6E74036E" w14:textId="77777777" w:rsidTr="007E4B96">
        <w:tc>
          <w:tcPr>
            <w:tcW w:w="2321" w:type="dxa"/>
            <w:vMerge/>
          </w:tcPr>
          <w:p w14:paraId="04DF0720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7B2100A8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3C23296A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  <w:r w:rsidRPr="00221958">
              <w:rPr>
                <w:rFonts w:cs="Times New Roman"/>
              </w:rPr>
              <w:t>Directory of Services is published and di</w:t>
            </w:r>
            <w:r>
              <w:rPr>
                <w:rFonts w:cs="Times New Roman"/>
              </w:rPr>
              <w:t>sseminated at State level in 3 contaminated States</w:t>
            </w:r>
          </w:p>
        </w:tc>
        <w:tc>
          <w:tcPr>
            <w:tcW w:w="2053" w:type="dxa"/>
          </w:tcPr>
          <w:p w14:paraId="2BF88F11" w14:textId="77777777" w:rsidR="00516CD4" w:rsidRPr="00D12491" w:rsidRDefault="00516CD4" w:rsidP="00E46A71">
            <w:pPr>
              <w:rPr>
                <w:rFonts w:cs="Times New Roman"/>
              </w:rPr>
            </w:pPr>
            <w:r w:rsidRPr="00D12491">
              <w:rPr>
                <w:rFonts w:cs="Times New Roman"/>
              </w:rPr>
              <w:t>Sept. 2015</w:t>
            </w:r>
          </w:p>
        </w:tc>
        <w:tc>
          <w:tcPr>
            <w:tcW w:w="2240" w:type="dxa"/>
          </w:tcPr>
          <w:p w14:paraId="7995448E" w14:textId="77777777" w:rsidR="00516CD4" w:rsidRPr="00516CD4" w:rsidRDefault="00516CD4" w:rsidP="00E46A71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 xml:space="preserve">East </w:t>
            </w:r>
            <w:proofErr w:type="spellStart"/>
            <w:r w:rsidRPr="00516CD4">
              <w:rPr>
                <w:rFonts w:cs="Times New Roman"/>
              </w:rPr>
              <w:t>Bago</w:t>
            </w:r>
            <w:proofErr w:type="spellEnd"/>
            <w:r w:rsidRPr="00516CD4">
              <w:rPr>
                <w:rFonts w:cs="Times New Roman"/>
              </w:rPr>
              <w:t xml:space="preserve"> (HI)</w:t>
            </w:r>
          </w:p>
        </w:tc>
      </w:tr>
      <w:tr w:rsidR="00516CD4" w14:paraId="448B2318" w14:textId="77777777" w:rsidTr="007E4B96">
        <w:tc>
          <w:tcPr>
            <w:tcW w:w="2321" w:type="dxa"/>
            <w:vMerge/>
          </w:tcPr>
          <w:p w14:paraId="73B478EF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6D907144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59563510" w14:textId="77777777" w:rsidR="00516CD4" w:rsidRPr="00221958" w:rsidRDefault="00516CD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Mapping of services is updated in 3 States  and expanded in other contaminated States</w:t>
            </w:r>
          </w:p>
        </w:tc>
        <w:tc>
          <w:tcPr>
            <w:tcW w:w="2053" w:type="dxa"/>
          </w:tcPr>
          <w:p w14:paraId="5B3E8E4A" w14:textId="77777777" w:rsidR="00516CD4" w:rsidRPr="00D12491" w:rsidRDefault="00516CD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June</w:t>
            </w:r>
            <w:r w:rsidRPr="00D12491">
              <w:rPr>
                <w:rFonts w:cs="Times New Roman"/>
              </w:rPr>
              <w:t xml:space="preserve"> 2016</w:t>
            </w:r>
          </w:p>
        </w:tc>
        <w:tc>
          <w:tcPr>
            <w:tcW w:w="2240" w:type="dxa"/>
          </w:tcPr>
          <w:p w14:paraId="09E580CE" w14:textId="77777777" w:rsidR="00516CD4" w:rsidRPr="00D12491" w:rsidRDefault="00516CD4" w:rsidP="00E46A71">
            <w:pPr>
              <w:rPr>
                <w:rFonts w:cs="Times New Roman"/>
                <w:b/>
              </w:rPr>
            </w:pPr>
          </w:p>
        </w:tc>
      </w:tr>
      <w:tr w:rsidR="00516CD4" w14:paraId="5200F4A8" w14:textId="77777777" w:rsidTr="007E4B96">
        <w:tc>
          <w:tcPr>
            <w:tcW w:w="2321" w:type="dxa"/>
            <w:vMerge/>
          </w:tcPr>
          <w:p w14:paraId="28CE3BC4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0AD7A533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0DE94496" w14:textId="77777777" w:rsidR="00516CD4" w:rsidRPr="00221958" w:rsidRDefault="00516CD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Updated Directory of Services is disseminated</w:t>
            </w:r>
          </w:p>
        </w:tc>
        <w:tc>
          <w:tcPr>
            <w:tcW w:w="2053" w:type="dxa"/>
          </w:tcPr>
          <w:p w14:paraId="48F8E4AA" w14:textId="77777777" w:rsidR="00516CD4" w:rsidRPr="00D12491" w:rsidRDefault="00516CD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September</w:t>
            </w:r>
            <w:r w:rsidRPr="00D12491">
              <w:rPr>
                <w:rFonts w:cs="Times New Roman"/>
              </w:rPr>
              <w:t xml:space="preserve"> 2016</w:t>
            </w:r>
          </w:p>
        </w:tc>
        <w:tc>
          <w:tcPr>
            <w:tcW w:w="2240" w:type="dxa"/>
          </w:tcPr>
          <w:p w14:paraId="0F69341D" w14:textId="77777777" w:rsidR="00516CD4" w:rsidRPr="00D12491" w:rsidRDefault="00516CD4" w:rsidP="00E46A71">
            <w:pPr>
              <w:rPr>
                <w:rFonts w:cs="Times New Roman"/>
                <w:b/>
              </w:rPr>
            </w:pPr>
          </w:p>
        </w:tc>
      </w:tr>
      <w:tr w:rsidR="00516CD4" w14:paraId="558551FC" w14:textId="77777777" w:rsidTr="007E4B96">
        <w:tc>
          <w:tcPr>
            <w:tcW w:w="2321" w:type="dxa"/>
            <w:vMerge/>
          </w:tcPr>
          <w:p w14:paraId="09B6ACBF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400DDB73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6EA8B03A" w14:textId="77777777" w:rsidR="00516CD4" w:rsidRDefault="00516CD4" w:rsidP="0057360A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 a standardize module on rights awareness based on Myanmar legal framework</w:t>
            </w:r>
          </w:p>
        </w:tc>
        <w:tc>
          <w:tcPr>
            <w:tcW w:w="2053" w:type="dxa"/>
          </w:tcPr>
          <w:p w14:paraId="587D9F06" w14:textId="77777777" w:rsidR="00516CD4" w:rsidRPr="00D12491" w:rsidRDefault="00516CD4" w:rsidP="00E46A71">
            <w:pPr>
              <w:rPr>
                <w:rFonts w:cs="Times New Roman"/>
              </w:rPr>
            </w:pPr>
            <w:r w:rsidRPr="00D12491">
              <w:rPr>
                <w:rFonts w:cs="Times New Roman"/>
              </w:rPr>
              <w:t>March 2015</w:t>
            </w:r>
          </w:p>
        </w:tc>
        <w:tc>
          <w:tcPr>
            <w:tcW w:w="2240" w:type="dxa"/>
          </w:tcPr>
          <w:p w14:paraId="664A900E" w14:textId="77777777" w:rsidR="00516CD4" w:rsidRPr="00D12491" w:rsidRDefault="00516CD4" w:rsidP="00E46A71">
            <w:pPr>
              <w:rPr>
                <w:rFonts w:cs="Times New Roman"/>
                <w:b/>
              </w:rPr>
            </w:pPr>
          </w:p>
        </w:tc>
      </w:tr>
      <w:tr w:rsidR="00516CD4" w14:paraId="1AB0F903" w14:textId="77777777" w:rsidTr="00C15F06">
        <w:trPr>
          <w:trHeight w:val="1622"/>
        </w:trPr>
        <w:tc>
          <w:tcPr>
            <w:tcW w:w="2321" w:type="dxa"/>
            <w:vMerge/>
          </w:tcPr>
          <w:p w14:paraId="76A715C6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02FB35FC" w14:textId="77777777" w:rsidR="00516CD4" w:rsidRPr="00221958" w:rsidRDefault="00516CD4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7A52AB22" w14:textId="77777777" w:rsidR="00516CD4" w:rsidRDefault="00516CD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Rights awareness module included in broader community awareness raising on MRE and protection</w:t>
            </w:r>
          </w:p>
        </w:tc>
        <w:tc>
          <w:tcPr>
            <w:tcW w:w="2053" w:type="dxa"/>
          </w:tcPr>
          <w:p w14:paraId="58CF1520" w14:textId="77777777" w:rsidR="00516CD4" w:rsidRPr="00D12491" w:rsidRDefault="00516CD4" w:rsidP="00E46A71">
            <w:pPr>
              <w:rPr>
                <w:rFonts w:cs="Times New Roman"/>
              </w:rPr>
            </w:pPr>
            <w:r w:rsidRPr="00D12491">
              <w:rPr>
                <w:rFonts w:cs="Times New Roman"/>
              </w:rPr>
              <w:t>June 2015</w:t>
            </w:r>
          </w:p>
          <w:p w14:paraId="507C2619" w14:textId="3F33D723" w:rsidR="00516CD4" w:rsidRPr="00D12491" w:rsidRDefault="00516CD4" w:rsidP="00E46A71">
            <w:pPr>
              <w:rPr>
                <w:rFonts w:cs="Times New Roman"/>
              </w:rPr>
            </w:pPr>
          </w:p>
        </w:tc>
        <w:tc>
          <w:tcPr>
            <w:tcW w:w="2240" w:type="dxa"/>
          </w:tcPr>
          <w:p w14:paraId="45CE6978" w14:textId="77777777" w:rsidR="00516CD4" w:rsidRPr="00D12491" w:rsidRDefault="00516CD4" w:rsidP="00E46A71">
            <w:pPr>
              <w:rPr>
                <w:rFonts w:cs="Times New Roman"/>
                <w:b/>
              </w:rPr>
            </w:pPr>
          </w:p>
        </w:tc>
      </w:tr>
      <w:tr w:rsidR="009F7546" w14:paraId="2C52C830" w14:textId="77777777" w:rsidTr="00662D78">
        <w:trPr>
          <w:trHeight w:val="806"/>
        </w:trPr>
        <w:tc>
          <w:tcPr>
            <w:tcW w:w="2321" w:type="dxa"/>
            <w:vMerge/>
          </w:tcPr>
          <w:p w14:paraId="141323FA" w14:textId="77777777" w:rsidR="009F7546" w:rsidRPr="00221958" w:rsidRDefault="009F7546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 w:val="restart"/>
          </w:tcPr>
          <w:p w14:paraId="3D57DE26" w14:textId="77777777" w:rsidR="009F7546" w:rsidRPr="0057194C" w:rsidRDefault="009F7546" w:rsidP="00E46A71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 xml:space="preserve">3.2.2. </w:t>
            </w:r>
            <w:r w:rsidRPr="000409B5">
              <w:rPr>
                <w:rFonts w:cs="Times New Roman"/>
              </w:rPr>
              <w:t xml:space="preserve">Child friendly </w:t>
            </w:r>
            <w:r>
              <w:rPr>
                <w:rFonts w:cs="Times New Roman"/>
              </w:rPr>
              <w:t xml:space="preserve">VA </w:t>
            </w:r>
            <w:r w:rsidRPr="000409B5">
              <w:rPr>
                <w:rFonts w:cs="Times New Roman"/>
              </w:rPr>
              <w:t>services are available</w:t>
            </w:r>
          </w:p>
        </w:tc>
        <w:tc>
          <w:tcPr>
            <w:tcW w:w="4824" w:type="dxa"/>
          </w:tcPr>
          <w:p w14:paraId="6EF237B6" w14:textId="77777777" w:rsidR="009F7546" w:rsidRPr="00914C0D" w:rsidRDefault="009F7546" w:rsidP="00914C0D">
            <w:pPr>
              <w:rPr>
                <w:rFonts w:cs="Times New Roman"/>
              </w:rPr>
            </w:pPr>
            <w:r w:rsidRPr="00914C0D">
              <w:rPr>
                <w:rFonts w:cs="Times New Roman"/>
              </w:rPr>
              <w:t>Assess if existing VA services are age-appropriate and share lessons learned</w:t>
            </w:r>
          </w:p>
          <w:p w14:paraId="5D502E23" w14:textId="361C2A60" w:rsidR="009F7546" w:rsidRPr="00914C0D" w:rsidRDefault="009F7546" w:rsidP="00E46A71">
            <w:pPr>
              <w:rPr>
                <w:rFonts w:cs="Times New Roman"/>
              </w:rPr>
            </w:pPr>
          </w:p>
        </w:tc>
        <w:tc>
          <w:tcPr>
            <w:tcW w:w="2053" w:type="dxa"/>
          </w:tcPr>
          <w:p w14:paraId="6806D9A4" w14:textId="77777777" w:rsidR="009F7546" w:rsidRPr="00D12491" w:rsidRDefault="009F7546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March –July 2015</w:t>
            </w:r>
          </w:p>
        </w:tc>
        <w:tc>
          <w:tcPr>
            <w:tcW w:w="2240" w:type="dxa"/>
          </w:tcPr>
          <w:p w14:paraId="69D85C1E" w14:textId="77777777" w:rsidR="009F7546" w:rsidRPr="00D12491" w:rsidRDefault="009F7546" w:rsidP="00E46A71">
            <w:pPr>
              <w:rPr>
                <w:rFonts w:cs="Times New Roman"/>
                <w:b/>
              </w:rPr>
            </w:pPr>
          </w:p>
        </w:tc>
      </w:tr>
      <w:tr w:rsidR="009F7546" w14:paraId="0AF24166" w14:textId="77777777" w:rsidTr="00DD5EEE">
        <w:trPr>
          <w:trHeight w:val="683"/>
        </w:trPr>
        <w:tc>
          <w:tcPr>
            <w:tcW w:w="2321" w:type="dxa"/>
            <w:vMerge/>
          </w:tcPr>
          <w:p w14:paraId="7ED69261" w14:textId="77777777" w:rsidR="009F7546" w:rsidRPr="00221958" w:rsidRDefault="009F7546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08BA953E" w14:textId="77777777" w:rsidR="009F7546" w:rsidRPr="00221958" w:rsidRDefault="009F7546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7C188AD7" w14:textId="342EEA25" w:rsidR="009F7546" w:rsidRPr="00914C0D" w:rsidRDefault="009F7546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Highlight VA services with specific expertise on working with children in directories of services</w:t>
            </w:r>
          </w:p>
        </w:tc>
        <w:tc>
          <w:tcPr>
            <w:tcW w:w="2053" w:type="dxa"/>
          </w:tcPr>
          <w:p w14:paraId="549353B7" w14:textId="77777777" w:rsidR="009F7546" w:rsidRPr="00D12491" w:rsidRDefault="009F7546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2240" w:type="dxa"/>
          </w:tcPr>
          <w:p w14:paraId="32FF65D4" w14:textId="77777777" w:rsidR="009F7546" w:rsidRPr="00D12491" w:rsidRDefault="009F7546" w:rsidP="00E46A71">
            <w:pPr>
              <w:rPr>
                <w:rFonts w:cs="Times New Roman"/>
                <w:b/>
              </w:rPr>
            </w:pPr>
          </w:p>
        </w:tc>
      </w:tr>
      <w:tr w:rsidR="00E86324" w14:paraId="4CB3A4DD" w14:textId="77777777" w:rsidTr="007E4B96">
        <w:tc>
          <w:tcPr>
            <w:tcW w:w="2321" w:type="dxa"/>
            <w:vMerge/>
          </w:tcPr>
          <w:p w14:paraId="0AC38F32" w14:textId="77777777" w:rsidR="00E86324" w:rsidRPr="00221958" w:rsidRDefault="00E86324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 w:val="restart"/>
          </w:tcPr>
          <w:p w14:paraId="74446BBE" w14:textId="077BD1DE" w:rsidR="00E86324" w:rsidRPr="00DD5EEE" w:rsidRDefault="00E86324" w:rsidP="00E46A71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3.2.3. </w:t>
            </w:r>
            <w:r w:rsidRPr="007E4B96">
              <w:rPr>
                <w:rFonts w:cs="Times New Roman"/>
              </w:rPr>
              <w:t xml:space="preserve">Case management and psycho-social support </w:t>
            </w:r>
            <w:r>
              <w:rPr>
                <w:rFonts w:cs="Times New Roman"/>
              </w:rPr>
              <w:t xml:space="preserve">specific </w:t>
            </w:r>
            <w:r w:rsidRPr="007E4B96">
              <w:rPr>
                <w:rFonts w:cs="Times New Roman"/>
              </w:rPr>
              <w:t>expertise for mine survivors</w:t>
            </w:r>
            <w:r>
              <w:rPr>
                <w:rFonts w:cs="Times New Roman"/>
              </w:rPr>
              <w:t xml:space="preserve"> is available</w:t>
            </w:r>
            <w:r w:rsidR="0057360A">
              <w:rPr>
                <w:rFonts w:cs="Times New Roman"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r w:rsidRPr="007E4B96">
              <w:rPr>
                <w:rFonts w:cs="Times New Roman"/>
              </w:rPr>
              <w:t>and</w:t>
            </w:r>
            <w:r w:rsidR="0057360A">
              <w:rPr>
                <w:rFonts w:cs="Times New Roman"/>
              </w:rPr>
              <w:t xml:space="preserve"> </w:t>
            </w:r>
            <w:r w:rsidRPr="007E4B96">
              <w:rPr>
                <w:rFonts w:cs="Times New Roman"/>
              </w:rPr>
              <w:t>integrated within physical rehabilitation</w:t>
            </w:r>
            <w:r w:rsidR="0057360A">
              <w:rPr>
                <w:rFonts w:cs="Times New Roman"/>
              </w:rPr>
              <w:t xml:space="preserve"> when possible</w:t>
            </w:r>
            <w:r>
              <w:rPr>
                <w:rFonts w:cs="Times New Roman"/>
              </w:rPr>
              <w:t xml:space="preserve"> and broader protection case management</w:t>
            </w:r>
          </w:p>
        </w:tc>
        <w:tc>
          <w:tcPr>
            <w:tcW w:w="4824" w:type="dxa"/>
          </w:tcPr>
          <w:p w14:paraId="7FE63F45" w14:textId="0934BFEB" w:rsidR="00E86324" w:rsidRDefault="00E8632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 a specific p</w:t>
            </w:r>
            <w:r w:rsidR="00516CD4">
              <w:rPr>
                <w:rFonts w:cs="Times New Roman"/>
              </w:rPr>
              <w:t>sy</w:t>
            </w:r>
            <w:r>
              <w:rPr>
                <w:rFonts w:cs="Times New Roman"/>
              </w:rPr>
              <w:t>cho-social support module for victim/survivors of mines, including specific consideration for children and on gender</w:t>
            </w:r>
          </w:p>
        </w:tc>
        <w:tc>
          <w:tcPr>
            <w:tcW w:w="2053" w:type="dxa"/>
          </w:tcPr>
          <w:p w14:paraId="3F1645F5" w14:textId="77777777" w:rsidR="00E86324" w:rsidRPr="00D12491" w:rsidRDefault="00E8632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June 2015</w:t>
            </w:r>
          </w:p>
        </w:tc>
        <w:tc>
          <w:tcPr>
            <w:tcW w:w="2240" w:type="dxa"/>
          </w:tcPr>
          <w:p w14:paraId="5486A6A3" w14:textId="77777777" w:rsidR="00E86324" w:rsidRPr="00D12491" w:rsidRDefault="00E86324" w:rsidP="00E46A71">
            <w:pPr>
              <w:rPr>
                <w:rFonts w:cs="Times New Roman"/>
                <w:b/>
              </w:rPr>
            </w:pPr>
          </w:p>
        </w:tc>
      </w:tr>
      <w:tr w:rsidR="00E86324" w14:paraId="1CD85748" w14:textId="77777777" w:rsidTr="007E4B96">
        <w:trPr>
          <w:trHeight w:val="800"/>
        </w:trPr>
        <w:tc>
          <w:tcPr>
            <w:tcW w:w="2321" w:type="dxa"/>
            <w:vMerge/>
          </w:tcPr>
          <w:p w14:paraId="22C89079" w14:textId="77777777" w:rsidR="00E86324" w:rsidRPr="00221958" w:rsidRDefault="00E86324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035B31CD" w14:textId="77777777" w:rsidR="00E86324" w:rsidRDefault="00E86324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5C922FA8" w14:textId="77777777" w:rsidR="00E86324" w:rsidRDefault="00E86324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Training for protection case managers, DSW staffing and health personnel on psycho-social support for mine survivors/victims</w:t>
            </w:r>
          </w:p>
        </w:tc>
        <w:tc>
          <w:tcPr>
            <w:tcW w:w="2053" w:type="dxa"/>
          </w:tcPr>
          <w:p w14:paraId="6F3B23FC" w14:textId="77777777" w:rsidR="00E86324" w:rsidRPr="00D12491" w:rsidRDefault="0057360A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July – Dec. 2015</w:t>
            </w:r>
          </w:p>
        </w:tc>
        <w:tc>
          <w:tcPr>
            <w:tcW w:w="2240" w:type="dxa"/>
          </w:tcPr>
          <w:p w14:paraId="4AE06039" w14:textId="77777777" w:rsidR="00E86324" w:rsidRPr="00D12491" w:rsidRDefault="00E86324" w:rsidP="00E46A71">
            <w:pPr>
              <w:rPr>
                <w:rFonts w:cs="Times New Roman"/>
                <w:b/>
              </w:rPr>
            </w:pPr>
          </w:p>
        </w:tc>
      </w:tr>
      <w:tr w:rsidR="00E86324" w14:paraId="13A32089" w14:textId="77777777" w:rsidTr="00DD5EEE">
        <w:trPr>
          <w:trHeight w:val="1097"/>
        </w:trPr>
        <w:tc>
          <w:tcPr>
            <w:tcW w:w="2321" w:type="dxa"/>
            <w:vMerge/>
          </w:tcPr>
          <w:p w14:paraId="32992033" w14:textId="77777777" w:rsidR="00E86324" w:rsidRPr="00221958" w:rsidRDefault="00E86324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37752376" w14:textId="77777777" w:rsidR="00E86324" w:rsidRDefault="00E86324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23DE4507" w14:textId="77777777" w:rsidR="00E86324" w:rsidRDefault="00FF12EC" w:rsidP="007E4B9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 peer support network </w:t>
            </w:r>
            <w:r w:rsidR="00F878DE">
              <w:rPr>
                <w:rFonts w:cs="Times New Roman"/>
              </w:rPr>
              <w:t xml:space="preserve">standardized </w:t>
            </w:r>
            <w:r>
              <w:rPr>
                <w:rFonts w:cs="Times New Roman"/>
              </w:rPr>
              <w:t>strategy</w:t>
            </w:r>
            <w:r w:rsidR="0057360A">
              <w:rPr>
                <w:rFonts w:cs="Times New Roman"/>
              </w:rPr>
              <w:t xml:space="preserve"> based on existing models</w:t>
            </w:r>
            <w:r w:rsidR="00F878DE">
              <w:rPr>
                <w:rFonts w:cs="Times New Roman"/>
              </w:rPr>
              <w:t xml:space="preserve"> of survivors groups</w:t>
            </w:r>
          </w:p>
        </w:tc>
        <w:tc>
          <w:tcPr>
            <w:tcW w:w="2053" w:type="dxa"/>
          </w:tcPr>
          <w:p w14:paraId="210AEB3F" w14:textId="77777777" w:rsidR="00E86324" w:rsidRPr="00D12491" w:rsidRDefault="0057360A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June 2015</w:t>
            </w:r>
          </w:p>
        </w:tc>
        <w:tc>
          <w:tcPr>
            <w:tcW w:w="2240" w:type="dxa"/>
          </w:tcPr>
          <w:p w14:paraId="3AEF913A" w14:textId="77777777" w:rsidR="00E86324" w:rsidRPr="00D12491" w:rsidRDefault="00E86324" w:rsidP="00E46A71">
            <w:pPr>
              <w:rPr>
                <w:rFonts w:cs="Times New Roman"/>
                <w:b/>
              </w:rPr>
            </w:pPr>
          </w:p>
        </w:tc>
      </w:tr>
      <w:tr w:rsidR="00604028" w14:paraId="6E3FEE02" w14:textId="77777777" w:rsidTr="00516CD4">
        <w:tc>
          <w:tcPr>
            <w:tcW w:w="2321" w:type="dxa"/>
            <w:vMerge w:val="restart"/>
            <w:shd w:val="clear" w:color="auto" w:fill="C2D69B" w:themeFill="accent3" w:themeFillTint="99"/>
          </w:tcPr>
          <w:p w14:paraId="7423DFAA" w14:textId="77777777" w:rsidR="00604028" w:rsidRPr="00221958" w:rsidRDefault="00604028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 w:val="restart"/>
          </w:tcPr>
          <w:p w14:paraId="1F4869EE" w14:textId="77777777" w:rsidR="00604028" w:rsidRPr="00516CD4" w:rsidRDefault="00604028" w:rsidP="00E46A71">
            <w:pPr>
              <w:rPr>
                <w:rFonts w:cs="Times New Roman"/>
              </w:rPr>
            </w:pPr>
            <w:r w:rsidRPr="00516CD4">
              <w:rPr>
                <w:rFonts w:cs="Times New Roman"/>
                <w:b/>
              </w:rPr>
              <w:t>3.2.4</w:t>
            </w:r>
            <w:r w:rsidRPr="00516CD4">
              <w:rPr>
                <w:rFonts w:cs="Times New Roman"/>
              </w:rPr>
              <w:t>. Increased access to quality and sustainable physical rehabilitation services</w:t>
            </w:r>
          </w:p>
        </w:tc>
        <w:tc>
          <w:tcPr>
            <w:tcW w:w="4824" w:type="dxa"/>
          </w:tcPr>
          <w:p w14:paraId="38149BF7" w14:textId="77777777" w:rsidR="00604028" w:rsidRDefault="00604028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Extension of </w:t>
            </w:r>
            <w:proofErr w:type="spellStart"/>
            <w:r>
              <w:rPr>
                <w:rFonts w:cs="Times New Roman"/>
              </w:rPr>
              <w:t>Hpa</w:t>
            </w:r>
            <w:proofErr w:type="spellEnd"/>
            <w:r>
              <w:rPr>
                <w:rFonts w:cs="Times New Roman"/>
              </w:rPr>
              <w:t xml:space="preserve"> An physical rehabilitation centre’s catchment area through the set-up pf mobile repairs workshop</w:t>
            </w:r>
          </w:p>
        </w:tc>
        <w:tc>
          <w:tcPr>
            <w:tcW w:w="2053" w:type="dxa"/>
          </w:tcPr>
          <w:p w14:paraId="09B017AB" w14:textId="77777777" w:rsidR="00604028" w:rsidRPr="00D12491" w:rsidRDefault="00604028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4388B2CB" w14:textId="77777777" w:rsidR="00604028" w:rsidRPr="00516CD4" w:rsidRDefault="00604028" w:rsidP="00E46A71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ICRC</w:t>
            </w:r>
          </w:p>
        </w:tc>
      </w:tr>
      <w:tr w:rsidR="00604028" w14:paraId="51966205" w14:textId="77777777" w:rsidTr="00516CD4">
        <w:tc>
          <w:tcPr>
            <w:tcW w:w="2321" w:type="dxa"/>
            <w:vMerge/>
            <w:shd w:val="clear" w:color="auto" w:fill="C2D69B" w:themeFill="accent3" w:themeFillTint="99"/>
          </w:tcPr>
          <w:p w14:paraId="259AC1E2" w14:textId="77777777" w:rsidR="00604028" w:rsidRPr="00221958" w:rsidRDefault="00604028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3D0CB805" w14:textId="77777777" w:rsidR="00604028" w:rsidRDefault="00604028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2BFC6525" w14:textId="77777777" w:rsidR="00604028" w:rsidRDefault="00604028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Establishment of new physical rehabilitation centre in Kachin</w:t>
            </w:r>
          </w:p>
        </w:tc>
        <w:tc>
          <w:tcPr>
            <w:tcW w:w="2053" w:type="dxa"/>
          </w:tcPr>
          <w:p w14:paraId="0CC1014E" w14:textId="77777777" w:rsidR="00604028" w:rsidRDefault="00604028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2240" w:type="dxa"/>
          </w:tcPr>
          <w:p w14:paraId="635BBE0A" w14:textId="77777777" w:rsidR="00604028" w:rsidRPr="00516CD4" w:rsidRDefault="00604028" w:rsidP="00E46A71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ICRC</w:t>
            </w:r>
          </w:p>
        </w:tc>
      </w:tr>
      <w:tr w:rsidR="00604028" w14:paraId="2FB33051" w14:textId="77777777" w:rsidTr="00516CD4">
        <w:tc>
          <w:tcPr>
            <w:tcW w:w="2321" w:type="dxa"/>
            <w:vMerge/>
            <w:shd w:val="clear" w:color="auto" w:fill="C2D69B" w:themeFill="accent3" w:themeFillTint="99"/>
          </w:tcPr>
          <w:p w14:paraId="113B323C" w14:textId="77777777" w:rsidR="00604028" w:rsidRPr="00221958" w:rsidRDefault="00604028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2702E82A" w14:textId="77777777" w:rsidR="00604028" w:rsidRDefault="00604028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359147DC" w14:textId="77777777" w:rsidR="00604028" w:rsidRDefault="00604028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Development of localized pilot network of prosthetic devices repair capacity in 3 contaminated provinces</w:t>
            </w:r>
          </w:p>
        </w:tc>
        <w:tc>
          <w:tcPr>
            <w:tcW w:w="2053" w:type="dxa"/>
          </w:tcPr>
          <w:p w14:paraId="217E8A08" w14:textId="77777777" w:rsidR="00604028" w:rsidRDefault="00604028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March 2015 and beyond</w:t>
            </w:r>
          </w:p>
        </w:tc>
        <w:tc>
          <w:tcPr>
            <w:tcW w:w="2240" w:type="dxa"/>
          </w:tcPr>
          <w:p w14:paraId="0E8216D9" w14:textId="77777777" w:rsidR="00604028" w:rsidRPr="00516CD4" w:rsidRDefault="00604028" w:rsidP="00E46A71">
            <w:pPr>
              <w:rPr>
                <w:rFonts w:cs="Times New Roman"/>
              </w:rPr>
            </w:pPr>
            <w:r w:rsidRPr="00516CD4">
              <w:rPr>
                <w:rFonts w:cs="Times New Roman"/>
              </w:rPr>
              <w:t>ICRC</w:t>
            </w:r>
          </w:p>
        </w:tc>
      </w:tr>
      <w:tr w:rsidR="00604028" w14:paraId="250279C1" w14:textId="77777777" w:rsidTr="00516CD4">
        <w:tc>
          <w:tcPr>
            <w:tcW w:w="2321" w:type="dxa"/>
            <w:vMerge/>
            <w:shd w:val="clear" w:color="auto" w:fill="C2D69B" w:themeFill="accent3" w:themeFillTint="99"/>
          </w:tcPr>
          <w:p w14:paraId="085150B9" w14:textId="77777777" w:rsidR="00604028" w:rsidRPr="00221958" w:rsidRDefault="00604028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32926CA6" w14:textId="77777777" w:rsidR="00604028" w:rsidRDefault="00604028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365EF2EC" w14:textId="77777777" w:rsidR="00604028" w:rsidRDefault="00604028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Define P7O national standards</w:t>
            </w:r>
          </w:p>
        </w:tc>
        <w:tc>
          <w:tcPr>
            <w:tcW w:w="2053" w:type="dxa"/>
          </w:tcPr>
          <w:p w14:paraId="739A20AC" w14:textId="77777777" w:rsidR="00604028" w:rsidRDefault="00604028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2240" w:type="dxa"/>
          </w:tcPr>
          <w:p w14:paraId="7AE4579F" w14:textId="77777777" w:rsidR="00604028" w:rsidRDefault="00604028" w:rsidP="00E46A71">
            <w:pPr>
              <w:rPr>
                <w:rFonts w:cs="Times New Roman"/>
                <w:b/>
              </w:rPr>
            </w:pPr>
          </w:p>
        </w:tc>
      </w:tr>
      <w:tr w:rsidR="00DD5EEE" w14:paraId="483687EC" w14:textId="77777777" w:rsidTr="00E86324">
        <w:tc>
          <w:tcPr>
            <w:tcW w:w="2321" w:type="dxa"/>
            <w:vMerge w:val="restart"/>
            <w:shd w:val="clear" w:color="auto" w:fill="EAF1DD" w:themeFill="accent3" w:themeFillTint="33"/>
          </w:tcPr>
          <w:p w14:paraId="6B05B8DA" w14:textId="77777777" w:rsidR="00DD5EEE" w:rsidRPr="00221958" w:rsidRDefault="00DD5EEE" w:rsidP="00703202">
            <w:pPr>
              <w:rPr>
                <w:rFonts w:cs="Times New Roman"/>
                <w:b/>
              </w:rPr>
            </w:pPr>
            <w:r w:rsidRPr="00221958">
              <w:rPr>
                <w:rFonts w:cs="Times New Roman"/>
                <w:b/>
              </w:rPr>
              <w:t>3.3.</w:t>
            </w:r>
            <w:r w:rsidRPr="00221958">
              <w:rPr>
                <w:rFonts w:cs="Times New Roman"/>
              </w:rPr>
              <w:t xml:space="preserve"> Foster development of health, social and economic strengthening inclusive programming </w:t>
            </w:r>
            <w:r>
              <w:rPr>
                <w:rFonts w:cs="Times New Roman"/>
              </w:rPr>
              <w:t>and promote empowerment of survivors/victims</w:t>
            </w:r>
          </w:p>
        </w:tc>
        <w:tc>
          <w:tcPr>
            <w:tcW w:w="2510" w:type="dxa"/>
            <w:vMerge w:val="restart"/>
          </w:tcPr>
          <w:p w14:paraId="559177EF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3.3.1. </w:t>
            </w:r>
            <w:r w:rsidRPr="00D12491">
              <w:rPr>
                <w:rFonts w:cs="Times New Roman"/>
              </w:rPr>
              <w:t>Number of rehabilitation programme</w:t>
            </w:r>
            <w:r>
              <w:rPr>
                <w:rFonts w:cs="Times New Roman"/>
              </w:rPr>
              <w:t xml:space="preserve"> in line with minimum standards</w:t>
            </w:r>
            <w:r w:rsidRPr="00D12491">
              <w:rPr>
                <w:rFonts w:cs="Times New Roman"/>
              </w:rPr>
              <w:t xml:space="preserve"> at community level increased</w:t>
            </w:r>
          </w:p>
        </w:tc>
        <w:tc>
          <w:tcPr>
            <w:tcW w:w="4824" w:type="dxa"/>
          </w:tcPr>
          <w:p w14:paraId="48B2E5AA" w14:textId="77777777" w:rsidR="00DD5EEE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Document promising models and develop minimum standard for Myanmar</w:t>
            </w:r>
          </w:p>
        </w:tc>
        <w:tc>
          <w:tcPr>
            <w:tcW w:w="2053" w:type="dxa"/>
          </w:tcPr>
          <w:p w14:paraId="12217C6F" w14:textId="77777777" w:rsidR="00DD5EEE" w:rsidRPr="00D12491" w:rsidRDefault="00DD5EEE" w:rsidP="00E46A71">
            <w:pPr>
              <w:rPr>
                <w:rFonts w:cs="Times New Roman"/>
              </w:rPr>
            </w:pPr>
            <w:r w:rsidRPr="00D12491">
              <w:rPr>
                <w:rFonts w:cs="Times New Roman"/>
              </w:rPr>
              <w:t>June 2015</w:t>
            </w:r>
          </w:p>
        </w:tc>
        <w:tc>
          <w:tcPr>
            <w:tcW w:w="2240" w:type="dxa"/>
          </w:tcPr>
          <w:p w14:paraId="29AF615A" w14:textId="77777777" w:rsidR="00DD5EEE" w:rsidRPr="00D12491" w:rsidRDefault="00DD5EEE" w:rsidP="00E46A71">
            <w:pPr>
              <w:rPr>
                <w:rFonts w:cs="Times New Roman"/>
                <w:b/>
              </w:rPr>
            </w:pPr>
          </w:p>
        </w:tc>
      </w:tr>
      <w:tr w:rsidR="00DD5EEE" w14:paraId="643C0916" w14:textId="77777777" w:rsidTr="007E4B96">
        <w:tc>
          <w:tcPr>
            <w:tcW w:w="2321" w:type="dxa"/>
            <w:vMerge/>
            <w:shd w:val="clear" w:color="auto" w:fill="EAF1DD" w:themeFill="accent3" w:themeFillTint="33"/>
          </w:tcPr>
          <w:p w14:paraId="6F09347C" w14:textId="77777777" w:rsidR="00DD5EEE" w:rsidRPr="00221958" w:rsidRDefault="00DD5EEE" w:rsidP="00703202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4F2F6B63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693795FF" w14:textId="77777777" w:rsidR="00DD5EEE" w:rsidRPr="00221958" w:rsidRDefault="00DD5EEE" w:rsidP="00F27067">
            <w:pPr>
              <w:rPr>
                <w:rFonts w:cs="Times New Roman"/>
              </w:rPr>
            </w:pPr>
            <w:r>
              <w:rPr>
                <w:rFonts w:cs="Times New Roman"/>
              </w:rPr>
              <w:t>Present VA inclusive programme model to the wider humanitarian/development community ( including through the NGO coordination forum) and to Donors</w:t>
            </w:r>
          </w:p>
        </w:tc>
        <w:tc>
          <w:tcPr>
            <w:tcW w:w="2053" w:type="dxa"/>
          </w:tcPr>
          <w:p w14:paraId="14823A18" w14:textId="77777777" w:rsidR="00DD5EEE" w:rsidRPr="00D12491" w:rsidRDefault="00DD5EEE" w:rsidP="00E46A71">
            <w:pPr>
              <w:rPr>
                <w:rFonts w:cs="Times New Roman"/>
              </w:rPr>
            </w:pPr>
            <w:r w:rsidRPr="00D12491">
              <w:rPr>
                <w:rFonts w:cs="Times New Roman"/>
              </w:rPr>
              <w:t>Sept. 2015</w:t>
            </w:r>
          </w:p>
        </w:tc>
        <w:tc>
          <w:tcPr>
            <w:tcW w:w="2240" w:type="dxa"/>
          </w:tcPr>
          <w:p w14:paraId="62FB781E" w14:textId="77777777" w:rsidR="00DD5EEE" w:rsidRPr="00D12491" w:rsidRDefault="00DD5EEE" w:rsidP="00E46A71">
            <w:pPr>
              <w:rPr>
                <w:rFonts w:cs="Times New Roman"/>
                <w:b/>
              </w:rPr>
            </w:pPr>
          </w:p>
        </w:tc>
      </w:tr>
      <w:tr w:rsidR="00DD5EEE" w14:paraId="1F68AD4F" w14:textId="77777777" w:rsidTr="007E4B96">
        <w:tc>
          <w:tcPr>
            <w:tcW w:w="2321" w:type="dxa"/>
            <w:vMerge/>
            <w:shd w:val="clear" w:color="auto" w:fill="EAF1DD" w:themeFill="accent3" w:themeFillTint="33"/>
          </w:tcPr>
          <w:p w14:paraId="6E358A4C" w14:textId="77777777" w:rsidR="00DD5EEE" w:rsidRPr="00221958" w:rsidRDefault="00DD5EEE" w:rsidP="00703202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170788BD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17156958" w14:textId="77777777" w:rsidR="00DD5EEE" w:rsidRDefault="00DD5EEE" w:rsidP="00F27067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a pilot area in each of the contaminated States for community-based rehabilitation programme and document learning for experience sharing with the wider MRE/VA membership</w:t>
            </w:r>
          </w:p>
        </w:tc>
        <w:tc>
          <w:tcPr>
            <w:tcW w:w="2053" w:type="dxa"/>
          </w:tcPr>
          <w:p w14:paraId="2B770EAA" w14:textId="77777777" w:rsidR="00DD5EEE" w:rsidRPr="00D12491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Sept. 2015 – Sept. 2016</w:t>
            </w:r>
          </w:p>
        </w:tc>
        <w:tc>
          <w:tcPr>
            <w:tcW w:w="2240" w:type="dxa"/>
          </w:tcPr>
          <w:p w14:paraId="117A645B" w14:textId="77777777" w:rsidR="00DD5EEE" w:rsidRPr="00D12491" w:rsidRDefault="00DD5EEE" w:rsidP="00E46A71">
            <w:pPr>
              <w:rPr>
                <w:rFonts w:cs="Times New Roman"/>
                <w:b/>
              </w:rPr>
            </w:pPr>
          </w:p>
        </w:tc>
      </w:tr>
      <w:tr w:rsidR="00DD5EEE" w14:paraId="56C7C557" w14:textId="77777777" w:rsidTr="007E4B96">
        <w:tc>
          <w:tcPr>
            <w:tcW w:w="2321" w:type="dxa"/>
            <w:vMerge/>
            <w:shd w:val="clear" w:color="auto" w:fill="EAF1DD" w:themeFill="accent3" w:themeFillTint="33"/>
          </w:tcPr>
          <w:p w14:paraId="0DCD76A9" w14:textId="77777777" w:rsidR="00DD5EEE" w:rsidRPr="00221958" w:rsidRDefault="00DD5EEE" w:rsidP="00703202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1E4DE566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2D662FC8" w14:textId="77777777" w:rsidR="00DD5EEE" w:rsidRDefault="00DD5EEE" w:rsidP="00F27067">
            <w:pPr>
              <w:rPr>
                <w:rFonts w:cs="Times New Roman"/>
              </w:rPr>
            </w:pPr>
            <w:r>
              <w:rPr>
                <w:rFonts w:cs="Times New Roman"/>
              </w:rPr>
              <w:t>Foster collaboration and joint policy between DSW and Ministry of Health</w:t>
            </w:r>
          </w:p>
        </w:tc>
        <w:tc>
          <w:tcPr>
            <w:tcW w:w="2053" w:type="dxa"/>
          </w:tcPr>
          <w:p w14:paraId="4443C833" w14:textId="77777777" w:rsidR="00DD5EEE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77641D5F" w14:textId="77777777" w:rsidR="00DD5EEE" w:rsidRPr="00D12491" w:rsidRDefault="00DD5EEE" w:rsidP="00E46A71">
            <w:pPr>
              <w:rPr>
                <w:rFonts w:cs="Times New Roman"/>
                <w:b/>
              </w:rPr>
            </w:pPr>
          </w:p>
        </w:tc>
      </w:tr>
      <w:tr w:rsidR="00DD5EEE" w14:paraId="2B71CC3C" w14:textId="77777777" w:rsidTr="007E4B96">
        <w:tc>
          <w:tcPr>
            <w:tcW w:w="2321" w:type="dxa"/>
            <w:vMerge/>
            <w:shd w:val="clear" w:color="auto" w:fill="EAF1DD" w:themeFill="accent3" w:themeFillTint="33"/>
          </w:tcPr>
          <w:p w14:paraId="48EA6FF3" w14:textId="77777777" w:rsidR="00DD5EEE" w:rsidRPr="00221958" w:rsidRDefault="00DD5EEE" w:rsidP="00703202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64D592D8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706F52F0" w14:textId="77777777" w:rsidR="00DD5EEE" w:rsidRDefault="00DD5EEE" w:rsidP="00F27067">
            <w:pPr>
              <w:rPr>
                <w:rFonts w:cs="Times New Roman"/>
              </w:rPr>
            </w:pPr>
            <w:r>
              <w:rPr>
                <w:rFonts w:cs="Times New Roman"/>
              </w:rPr>
              <w:t>Disseminate programme model on inclusive programming</w:t>
            </w:r>
          </w:p>
        </w:tc>
        <w:tc>
          <w:tcPr>
            <w:tcW w:w="2053" w:type="dxa"/>
          </w:tcPr>
          <w:p w14:paraId="79CDC5A8" w14:textId="77777777" w:rsidR="00DD5EEE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2240" w:type="dxa"/>
          </w:tcPr>
          <w:p w14:paraId="6624C3A0" w14:textId="77777777" w:rsidR="00DD5EEE" w:rsidRPr="00D12491" w:rsidRDefault="00DD5EEE" w:rsidP="00E46A71">
            <w:pPr>
              <w:rPr>
                <w:rFonts w:cs="Times New Roman"/>
                <w:b/>
              </w:rPr>
            </w:pPr>
          </w:p>
        </w:tc>
      </w:tr>
      <w:tr w:rsidR="00DD5EEE" w14:paraId="64DEEB0E" w14:textId="77777777" w:rsidTr="00E86324">
        <w:tc>
          <w:tcPr>
            <w:tcW w:w="2321" w:type="dxa"/>
            <w:vMerge/>
            <w:shd w:val="clear" w:color="auto" w:fill="EAF1DD" w:themeFill="accent3" w:themeFillTint="33"/>
          </w:tcPr>
          <w:p w14:paraId="47B4DDFB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 w:val="restart"/>
          </w:tcPr>
          <w:p w14:paraId="00B4CB44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3.3.2. </w:t>
            </w:r>
            <w:r w:rsidRPr="009C46B1">
              <w:rPr>
                <w:rFonts w:cs="Times New Roman"/>
              </w:rPr>
              <w:t>Increased economic strengthening/livelihoods opportunities are available for survivors/victims of mines</w:t>
            </w:r>
          </w:p>
        </w:tc>
        <w:tc>
          <w:tcPr>
            <w:tcW w:w="4824" w:type="dxa"/>
          </w:tcPr>
          <w:p w14:paraId="32E6A474" w14:textId="77777777" w:rsidR="00DD5EEE" w:rsidRPr="00221958" w:rsidRDefault="00DD5EEE" w:rsidP="00F878DE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existing economic strengthening/ livelihoods programming and ensure selection criteria do not disqualify victims/survivors</w:t>
            </w:r>
          </w:p>
        </w:tc>
        <w:tc>
          <w:tcPr>
            <w:tcW w:w="2053" w:type="dxa"/>
          </w:tcPr>
          <w:p w14:paraId="553FCB2F" w14:textId="77777777" w:rsidR="00DD5EEE" w:rsidRPr="00D12491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March 2015</w:t>
            </w:r>
          </w:p>
        </w:tc>
        <w:tc>
          <w:tcPr>
            <w:tcW w:w="2240" w:type="dxa"/>
          </w:tcPr>
          <w:p w14:paraId="0B62B5A3" w14:textId="77777777" w:rsidR="00DD5EEE" w:rsidRPr="00D12491" w:rsidRDefault="00DD5EEE" w:rsidP="00E46A71">
            <w:pPr>
              <w:rPr>
                <w:rFonts w:cs="Times New Roman"/>
                <w:b/>
              </w:rPr>
            </w:pPr>
          </w:p>
        </w:tc>
      </w:tr>
      <w:tr w:rsidR="00DD5EEE" w14:paraId="030DB5D8" w14:textId="77777777" w:rsidTr="008E7271">
        <w:tc>
          <w:tcPr>
            <w:tcW w:w="2321" w:type="dxa"/>
            <w:vMerge/>
            <w:shd w:val="clear" w:color="auto" w:fill="FFFFFF" w:themeFill="background1"/>
          </w:tcPr>
          <w:p w14:paraId="56EC64CE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45E4222E" w14:textId="77777777" w:rsidR="00DD5EEE" w:rsidRDefault="00DD5EEE" w:rsidP="00F878DE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5C001567" w14:textId="77777777" w:rsidR="00DD5EEE" w:rsidRDefault="00DD5EEE" w:rsidP="00F878DE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discriminatory laws and policies and advocate for unfair barriers.</w:t>
            </w:r>
          </w:p>
        </w:tc>
        <w:tc>
          <w:tcPr>
            <w:tcW w:w="2053" w:type="dxa"/>
          </w:tcPr>
          <w:p w14:paraId="0A41F054" w14:textId="77777777" w:rsidR="00DD5EEE" w:rsidRPr="00D12491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March 2015</w:t>
            </w:r>
          </w:p>
        </w:tc>
        <w:tc>
          <w:tcPr>
            <w:tcW w:w="2240" w:type="dxa"/>
          </w:tcPr>
          <w:p w14:paraId="1EAD8D2D" w14:textId="77777777" w:rsidR="00DD5EEE" w:rsidRPr="00D12491" w:rsidRDefault="00DD5EEE" w:rsidP="00E46A71">
            <w:pPr>
              <w:rPr>
                <w:rFonts w:cs="Times New Roman"/>
                <w:b/>
              </w:rPr>
            </w:pPr>
          </w:p>
        </w:tc>
      </w:tr>
      <w:tr w:rsidR="00DD5EEE" w14:paraId="1801ABCF" w14:textId="77777777" w:rsidTr="008E7271">
        <w:tc>
          <w:tcPr>
            <w:tcW w:w="2321" w:type="dxa"/>
            <w:vMerge/>
            <w:shd w:val="clear" w:color="auto" w:fill="FFFFFF" w:themeFill="background1"/>
          </w:tcPr>
          <w:p w14:paraId="4005BF50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 w:val="restart"/>
          </w:tcPr>
          <w:p w14:paraId="37894179" w14:textId="77777777" w:rsidR="00DD5EEE" w:rsidRDefault="00DD5EEE" w:rsidP="00F878D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3.3.3. </w:t>
            </w:r>
            <w:r w:rsidRPr="00F878DE">
              <w:rPr>
                <w:rFonts w:cs="Times New Roman"/>
              </w:rPr>
              <w:t>Survivors and victims are empowered and able to represent their interest within broader civil society opportunities</w:t>
            </w:r>
          </w:p>
        </w:tc>
        <w:tc>
          <w:tcPr>
            <w:tcW w:w="4824" w:type="dxa"/>
          </w:tcPr>
          <w:p w14:paraId="27A18E88" w14:textId="77777777" w:rsidR="00DD5EEE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Foster representation forum including through identifying strong advocates/resource person among survivors/victims</w:t>
            </w:r>
          </w:p>
        </w:tc>
        <w:tc>
          <w:tcPr>
            <w:tcW w:w="2053" w:type="dxa"/>
          </w:tcPr>
          <w:p w14:paraId="7BE5CD7F" w14:textId="77777777" w:rsidR="00DD5EEE" w:rsidRPr="00D12491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3A097607" w14:textId="77777777" w:rsidR="00DD5EEE" w:rsidRPr="00D12491" w:rsidRDefault="00DD5EEE" w:rsidP="00E46A71">
            <w:pPr>
              <w:rPr>
                <w:rFonts w:cs="Times New Roman"/>
                <w:b/>
              </w:rPr>
            </w:pPr>
          </w:p>
        </w:tc>
      </w:tr>
      <w:tr w:rsidR="00DD5EEE" w14:paraId="5FE2A327" w14:textId="77777777" w:rsidTr="008E7271">
        <w:tc>
          <w:tcPr>
            <w:tcW w:w="2321" w:type="dxa"/>
            <w:vMerge/>
            <w:shd w:val="clear" w:color="auto" w:fill="FFFFFF" w:themeFill="background1"/>
          </w:tcPr>
          <w:p w14:paraId="1328DFB2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221A6BAF" w14:textId="77777777" w:rsidR="00DD5EEE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6AA1DF01" w14:textId="762A018D" w:rsidR="00DD5EEE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Facilitate participation of survivors/ victims to key events (e.g. MRWG, advocacy campaign, national consultation forums)</w:t>
            </w:r>
          </w:p>
        </w:tc>
        <w:tc>
          <w:tcPr>
            <w:tcW w:w="2053" w:type="dxa"/>
          </w:tcPr>
          <w:p w14:paraId="5EF51FAC" w14:textId="77777777" w:rsidR="00DD5EEE" w:rsidRPr="00D12491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7CCD026A" w14:textId="77777777" w:rsidR="00DD5EEE" w:rsidRPr="00D12491" w:rsidRDefault="00DD5EEE" w:rsidP="00E46A71">
            <w:pPr>
              <w:rPr>
                <w:rFonts w:cs="Times New Roman"/>
                <w:b/>
              </w:rPr>
            </w:pPr>
          </w:p>
        </w:tc>
      </w:tr>
      <w:tr w:rsidR="00DD5EEE" w14:paraId="2A7E4FF9" w14:textId="77777777" w:rsidTr="008E7271">
        <w:tc>
          <w:tcPr>
            <w:tcW w:w="2321" w:type="dxa"/>
            <w:vMerge/>
            <w:shd w:val="clear" w:color="auto" w:fill="FFFFFF" w:themeFill="background1"/>
          </w:tcPr>
          <w:p w14:paraId="1499F8BF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71E8683D" w14:textId="77777777" w:rsidR="00DD5EEE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7BF3D67B" w14:textId="77777777" w:rsidR="00DD5EEE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Promote the participation of survivors/victims in MRE sessions organized by MRWG members</w:t>
            </w:r>
          </w:p>
        </w:tc>
        <w:tc>
          <w:tcPr>
            <w:tcW w:w="2053" w:type="dxa"/>
          </w:tcPr>
          <w:p w14:paraId="5478234B" w14:textId="77777777" w:rsidR="00DD5EEE" w:rsidRPr="00D12491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ongoing</w:t>
            </w:r>
          </w:p>
        </w:tc>
        <w:tc>
          <w:tcPr>
            <w:tcW w:w="2240" w:type="dxa"/>
          </w:tcPr>
          <w:p w14:paraId="1FEEE2C5" w14:textId="77777777" w:rsidR="00DD5EEE" w:rsidRPr="00D12491" w:rsidRDefault="00DD5EEE" w:rsidP="00E46A71">
            <w:pPr>
              <w:rPr>
                <w:rFonts w:cs="Times New Roman"/>
                <w:b/>
              </w:rPr>
            </w:pPr>
          </w:p>
        </w:tc>
      </w:tr>
      <w:tr w:rsidR="00DD5EEE" w14:paraId="164CB7E1" w14:textId="77777777" w:rsidTr="008E7271">
        <w:tc>
          <w:tcPr>
            <w:tcW w:w="2321" w:type="dxa"/>
            <w:vMerge/>
            <w:shd w:val="clear" w:color="auto" w:fill="FFFFFF" w:themeFill="background1"/>
          </w:tcPr>
          <w:p w14:paraId="4ACEC3F8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7940E9FD" w14:textId="77777777" w:rsidR="00DD5EEE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4A5D9A80" w14:textId="77777777" w:rsidR="00DD5EEE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Support the set-up of survivors groups in contaminated areas</w:t>
            </w:r>
          </w:p>
        </w:tc>
        <w:tc>
          <w:tcPr>
            <w:tcW w:w="2053" w:type="dxa"/>
          </w:tcPr>
          <w:p w14:paraId="03FD09A1" w14:textId="77777777" w:rsidR="00DD5EEE" w:rsidRDefault="00DD5EEE" w:rsidP="00E46A71">
            <w:pPr>
              <w:rPr>
                <w:rFonts w:cs="Times New Roman"/>
              </w:rPr>
            </w:pPr>
          </w:p>
        </w:tc>
        <w:tc>
          <w:tcPr>
            <w:tcW w:w="2240" w:type="dxa"/>
          </w:tcPr>
          <w:p w14:paraId="1D6712E6" w14:textId="77777777" w:rsidR="00DD5EEE" w:rsidRPr="00DD5EEE" w:rsidRDefault="00DD5EEE" w:rsidP="00E46A71">
            <w:pPr>
              <w:rPr>
                <w:rFonts w:cs="Times New Roman"/>
              </w:rPr>
            </w:pPr>
            <w:r w:rsidRPr="00DD5EEE">
              <w:rPr>
                <w:rFonts w:cs="Times New Roman"/>
              </w:rPr>
              <w:t>World Education (Kaya), DRC-DDG, HI</w:t>
            </w:r>
          </w:p>
        </w:tc>
      </w:tr>
      <w:tr w:rsidR="00DD5EEE" w14:paraId="5EA3BBE5" w14:textId="77777777" w:rsidTr="008E7271">
        <w:tc>
          <w:tcPr>
            <w:tcW w:w="2321" w:type="dxa"/>
            <w:vMerge/>
            <w:shd w:val="clear" w:color="auto" w:fill="FFFFFF" w:themeFill="background1"/>
          </w:tcPr>
          <w:p w14:paraId="183700AB" w14:textId="77777777" w:rsidR="00DD5EEE" w:rsidRPr="00221958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11215001" w14:textId="77777777" w:rsidR="00DD5EEE" w:rsidRDefault="00DD5EEE" w:rsidP="00E46A71">
            <w:pPr>
              <w:rPr>
                <w:rFonts w:cs="Times New Roman"/>
                <w:b/>
              </w:rPr>
            </w:pPr>
          </w:p>
        </w:tc>
        <w:tc>
          <w:tcPr>
            <w:tcW w:w="4824" w:type="dxa"/>
          </w:tcPr>
          <w:p w14:paraId="4606EC76" w14:textId="77777777" w:rsidR="00DD5EEE" w:rsidRDefault="00DD5EEE" w:rsidP="00E46A71">
            <w:pPr>
              <w:rPr>
                <w:rFonts w:cs="Times New Roman"/>
              </w:rPr>
            </w:pPr>
            <w:r>
              <w:rPr>
                <w:rFonts w:cs="Times New Roman"/>
              </w:rPr>
              <w:t>Support the inclusion of survivors in sport and learning/recreational activities</w:t>
            </w:r>
          </w:p>
        </w:tc>
        <w:tc>
          <w:tcPr>
            <w:tcW w:w="2053" w:type="dxa"/>
          </w:tcPr>
          <w:p w14:paraId="12AA4A41" w14:textId="77777777" w:rsidR="00DD5EEE" w:rsidRDefault="00DD5EEE" w:rsidP="00E46A71">
            <w:pPr>
              <w:rPr>
                <w:rFonts w:cs="Times New Roman"/>
              </w:rPr>
            </w:pPr>
          </w:p>
        </w:tc>
        <w:tc>
          <w:tcPr>
            <w:tcW w:w="2240" w:type="dxa"/>
          </w:tcPr>
          <w:p w14:paraId="29EF5BDB" w14:textId="77777777" w:rsidR="00DD5EEE" w:rsidRPr="00DD5EEE" w:rsidRDefault="00DD5EEE" w:rsidP="00E46A71">
            <w:pPr>
              <w:rPr>
                <w:rFonts w:cs="Times New Roman"/>
              </w:rPr>
            </w:pPr>
            <w:r w:rsidRPr="00DD5EEE">
              <w:rPr>
                <w:rFonts w:cs="Times New Roman"/>
              </w:rPr>
              <w:t>MRCS</w:t>
            </w:r>
          </w:p>
        </w:tc>
      </w:tr>
    </w:tbl>
    <w:p w14:paraId="4A6C2A24" w14:textId="77777777" w:rsidR="00E46A71" w:rsidRDefault="00E46A71" w:rsidP="00E46A71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506"/>
        <w:gridCol w:w="4809"/>
        <w:gridCol w:w="2046"/>
        <w:gridCol w:w="2231"/>
      </w:tblGrid>
      <w:tr w:rsidR="006F4D20" w:rsidRPr="006F4D20" w14:paraId="4507D3A6" w14:textId="77777777" w:rsidTr="006F4D20">
        <w:tc>
          <w:tcPr>
            <w:tcW w:w="13948" w:type="dxa"/>
            <w:gridSpan w:val="5"/>
            <w:shd w:val="clear" w:color="auto" w:fill="E36C0A" w:themeFill="accent6" w:themeFillShade="BF"/>
          </w:tcPr>
          <w:p w14:paraId="32997AC6" w14:textId="77777777" w:rsidR="006F4D20" w:rsidRPr="006F4D20" w:rsidRDefault="006F4D20" w:rsidP="006F4D2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DATA COLLECTION &amp; INFORMATION MANAGEMENT</w:t>
            </w:r>
          </w:p>
        </w:tc>
      </w:tr>
      <w:tr w:rsidR="006F4D20" w:rsidRPr="00E46A71" w14:paraId="5B114BE1" w14:textId="77777777" w:rsidTr="00C009E0">
        <w:tc>
          <w:tcPr>
            <w:tcW w:w="2356" w:type="dxa"/>
            <w:shd w:val="clear" w:color="auto" w:fill="FFFFFF" w:themeFill="background1"/>
          </w:tcPr>
          <w:p w14:paraId="584F595A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Objectives</w:t>
            </w:r>
          </w:p>
        </w:tc>
        <w:tc>
          <w:tcPr>
            <w:tcW w:w="2506" w:type="dxa"/>
          </w:tcPr>
          <w:p w14:paraId="7723A78F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Expected Results</w:t>
            </w:r>
          </w:p>
        </w:tc>
        <w:tc>
          <w:tcPr>
            <w:tcW w:w="4809" w:type="dxa"/>
          </w:tcPr>
          <w:p w14:paraId="2DE01F4C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Activities</w:t>
            </w:r>
          </w:p>
        </w:tc>
        <w:tc>
          <w:tcPr>
            <w:tcW w:w="2046" w:type="dxa"/>
          </w:tcPr>
          <w:p w14:paraId="0A1D7450" w14:textId="77777777" w:rsidR="006F4D20" w:rsidRPr="00E46A71" w:rsidRDefault="006F4D20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46A71">
              <w:rPr>
                <w:rFonts w:cs="Times New Roman"/>
                <w:b/>
                <w:i/>
                <w:sz w:val="24"/>
                <w:szCs w:val="24"/>
              </w:rPr>
              <w:t>Timeline</w:t>
            </w:r>
          </w:p>
        </w:tc>
        <w:tc>
          <w:tcPr>
            <w:tcW w:w="2231" w:type="dxa"/>
          </w:tcPr>
          <w:p w14:paraId="2703E267" w14:textId="77777777" w:rsidR="006F4D20" w:rsidRPr="00E46A71" w:rsidRDefault="006F4D20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46A71">
              <w:rPr>
                <w:rFonts w:cs="Times New Roman"/>
                <w:b/>
                <w:i/>
                <w:sz w:val="24"/>
                <w:szCs w:val="24"/>
              </w:rPr>
              <w:t>Lead Agencies</w:t>
            </w:r>
          </w:p>
        </w:tc>
      </w:tr>
      <w:tr w:rsidR="00495F3C" w:rsidRPr="00E46A71" w14:paraId="2E76AFE2" w14:textId="77777777" w:rsidTr="00C009E0">
        <w:tc>
          <w:tcPr>
            <w:tcW w:w="2356" w:type="dxa"/>
            <w:vMerge w:val="restart"/>
            <w:shd w:val="clear" w:color="auto" w:fill="FDE9D9" w:themeFill="accent6" w:themeFillTint="33"/>
          </w:tcPr>
          <w:p w14:paraId="4198D500" w14:textId="5FE61DB2" w:rsidR="00495F3C" w:rsidRPr="00284681" w:rsidRDefault="00495F3C" w:rsidP="002A28E4">
            <w:pPr>
              <w:rPr>
                <w:rFonts w:cs="Times New Roman"/>
                <w:b/>
                <w:i/>
              </w:rPr>
            </w:pPr>
            <w:r w:rsidRPr="00284681">
              <w:rPr>
                <w:rFonts w:cs="Times New Roman"/>
                <w:b/>
              </w:rPr>
              <w:t xml:space="preserve">4.1 </w:t>
            </w:r>
            <w:r w:rsidR="002A28E4">
              <w:rPr>
                <w:rFonts w:cs="Times New Roman"/>
                <w:b/>
              </w:rPr>
              <w:t xml:space="preserve">Roll-out and expand the use of a common </w:t>
            </w:r>
            <w:r w:rsidRPr="00284681">
              <w:rPr>
                <w:rFonts w:cs="Times New Roman"/>
                <w:b/>
              </w:rPr>
              <w:t>information management system</w:t>
            </w:r>
            <w:r w:rsidR="002A28E4">
              <w:rPr>
                <w:rFonts w:cs="Times New Roman"/>
                <w:b/>
              </w:rPr>
              <w:t xml:space="preserve"> (IMSA</w:t>
            </w:r>
            <w:r w:rsidR="00C009E0">
              <w:rPr>
                <w:rFonts w:cs="Times New Roman"/>
                <w:b/>
              </w:rPr>
              <w:t>)</w:t>
            </w:r>
            <w:r w:rsidRPr="00284681">
              <w:rPr>
                <w:rFonts w:cs="Times New Roman"/>
                <w:b/>
              </w:rPr>
              <w:t xml:space="preserve"> </w:t>
            </w:r>
            <w:r w:rsidR="00C009E0">
              <w:rPr>
                <w:rFonts w:cs="Times New Roman"/>
                <w:b/>
              </w:rPr>
              <w:t xml:space="preserve">for better trend </w:t>
            </w:r>
            <w:r w:rsidR="00C009E0">
              <w:rPr>
                <w:rFonts w:cs="Times New Roman"/>
                <w:b/>
              </w:rPr>
              <w:lastRenderedPageBreak/>
              <w:t>analysis on accident and victims data</w:t>
            </w:r>
          </w:p>
        </w:tc>
        <w:tc>
          <w:tcPr>
            <w:tcW w:w="2506" w:type="dxa"/>
            <w:vMerge w:val="restart"/>
          </w:tcPr>
          <w:p w14:paraId="1DAF6A75" w14:textId="5BAEBF91" w:rsidR="00495F3C" w:rsidRPr="002A28E4" w:rsidRDefault="002A28E4" w:rsidP="002A28E4">
            <w:pPr>
              <w:rPr>
                <w:rFonts w:cs="Times New Roman"/>
              </w:rPr>
            </w:pPr>
            <w:r w:rsidRPr="002A28E4">
              <w:rPr>
                <w:rFonts w:cs="Times New Roman"/>
                <w:b/>
              </w:rPr>
              <w:lastRenderedPageBreak/>
              <w:t>4.1.1</w:t>
            </w:r>
            <w:r w:rsidRPr="002A28E4">
              <w:rPr>
                <w:rFonts w:cs="Times New Roman"/>
              </w:rPr>
              <w:t xml:space="preserve"> IMSMA is adapted and used by increased number of MRWG members</w:t>
            </w:r>
          </w:p>
        </w:tc>
        <w:tc>
          <w:tcPr>
            <w:tcW w:w="4809" w:type="dxa"/>
          </w:tcPr>
          <w:p w14:paraId="6D93C64B" w14:textId="5B66C4B2" w:rsidR="00495F3C" w:rsidRPr="00082F18" w:rsidRDefault="00495F3C" w:rsidP="002A28E4">
            <w:pPr>
              <w:rPr>
                <w:rFonts w:cs="Times New Roman"/>
              </w:rPr>
            </w:pPr>
            <w:r w:rsidRPr="00082F18">
              <w:rPr>
                <w:rFonts w:cs="Times New Roman"/>
              </w:rPr>
              <w:t xml:space="preserve">Assign dedicated MRE focal point </w:t>
            </w:r>
            <w:r w:rsidR="002A28E4">
              <w:rPr>
                <w:rFonts w:cs="Times New Roman"/>
              </w:rPr>
              <w:t xml:space="preserve">at Union and state level </w:t>
            </w:r>
          </w:p>
        </w:tc>
        <w:tc>
          <w:tcPr>
            <w:tcW w:w="2046" w:type="dxa"/>
          </w:tcPr>
          <w:p w14:paraId="592B2980" w14:textId="335F9391" w:rsidR="00495F3C" w:rsidRPr="00C009E0" w:rsidRDefault="00C009E0" w:rsidP="00E224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09E0">
              <w:rPr>
                <w:rFonts w:cs="Times New Roman"/>
                <w:sz w:val="24"/>
                <w:szCs w:val="24"/>
              </w:rPr>
              <w:t>June 2015</w:t>
            </w:r>
          </w:p>
        </w:tc>
        <w:tc>
          <w:tcPr>
            <w:tcW w:w="2231" w:type="dxa"/>
          </w:tcPr>
          <w:p w14:paraId="67E3EFE2" w14:textId="6C219FDA" w:rsidR="00495F3C" w:rsidRPr="00C009E0" w:rsidRDefault="002A28E4" w:rsidP="00C009E0">
            <w:pPr>
              <w:rPr>
                <w:rFonts w:cs="Times New Roman"/>
              </w:rPr>
            </w:pPr>
            <w:r w:rsidRPr="00C009E0">
              <w:rPr>
                <w:rFonts w:cs="Times New Roman"/>
              </w:rPr>
              <w:t>DSW</w:t>
            </w:r>
          </w:p>
        </w:tc>
      </w:tr>
      <w:tr w:rsidR="00495F3C" w:rsidRPr="00E46A71" w14:paraId="48757601" w14:textId="77777777" w:rsidTr="00C009E0">
        <w:tc>
          <w:tcPr>
            <w:tcW w:w="2356" w:type="dxa"/>
            <w:vMerge/>
            <w:shd w:val="clear" w:color="auto" w:fill="FDE9D9" w:themeFill="accent6" w:themeFillTint="33"/>
          </w:tcPr>
          <w:p w14:paraId="1A463178" w14:textId="77777777" w:rsidR="00495F3C" w:rsidRDefault="00495F3C" w:rsidP="00E2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14:paraId="11E47D32" w14:textId="77777777" w:rsidR="00495F3C" w:rsidRPr="002A28E4" w:rsidRDefault="00495F3C" w:rsidP="00E22406">
            <w:pPr>
              <w:jc w:val="center"/>
              <w:rPr>
                <w:rFonts w:cs="Times New Roman"/>
              </w:rPr>
            </w:pPr>
          </w:p>
        </w:tc>
        <w:tc>
          <w:tcPr>
            <w:tcW w:w="4809" w:type="dxa"/>
          </w:tcPr>
          <w:p w14:paraId="05A3AE46" w14:textId="0224ECCC" w:rsidR="00495F3C" w:rsidRPr="00082F18" w:rsidRDefault="002A28E4" w:rsidP="00495F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 Information sharing protocol ensuring confidentiality and safety </w:t>
            </w:r>
          </w:p>
        </w:tc>
        <w:tc>
          <w:tcPr>
            <w:tcW w:w="2046" w:type="dxa"/>
          </w:tcPr>
          <w:p w14:paraId="7361755D" w14:textId="77777777" w:rsidR="00495F3C" w:rsidRPr="00E46A71" w:rsidRDefault="00495F3C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</w:tcPr>
          <w:p w14:paraId="7CE06AFD" w14:textId="5D9D06FA" w:rsidR="00495F3C" w:rsidRPr="00C009E0" w:rsidRDefault="002A28E4" w:rsidP="00C009E0">
            <w:pPr>
              <w:rPr>
                <w:rFonts w:cs="Times New Roman"/>
              </w:rPr>
            </w:pPr>
            <w:r w:rsidRPr="00C009E0">
              <w:rPr>
                <w:rFonts w:cs="Times New Roman"/>
              </w:rPr>
              <w:t>UNICEF</w:t>
            </w:r>
          </w:p>
        </w:tc>
      </w:tr>
      <w:tr w:rsidR="00495F3C" w:rsidRPr="00E46A71" w14:paraId="30BEF6AC" w14:textId="77777777" w:rsidTr="00C009E0">
        <w:tc>
          <w:tcPr>
            <w:tcW w:w="2356" w:type="dxa"/>
            <w:vMerge/>
            <w:shd w:val="clear" w:color="auto" w:fill="FDE9D9" w:themeFill="accent6" w:themeFillTint="33"/>
          </w:tcPr>
          <w:p w14:paraId="5D3CD536" w14:textId="77777777" w:rsidR="00495F3C" w:rsidRDefault="00495F3C" w:rsidP="00E2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14:paraId="01CC5216" w14:textId="77777777" w:rsidR="00495F3C" w:rsidRPr="002A28E4" w:rsidRDefault="00495F3C" w:rsidP="00E22406">
            <w:pPr>
              <w:jc w:val="center"/>
              <w:rPr>
                <w:rFonts w:cs="Times New Roman"/>
              </w:rPr>
            </w:pPr>
          </w:p>
        </w:tc>
        <w:tc>
          <w:tcPr>
            <w:tcW w:w="4809" w:type="dxa"/>
          </w:tcPr>
          <w:p w14:paraId="1675C4D3" w14:textId="77777777" w:rsidR="00495F3C" w:rsidRPr="00082F18" w:rsidRDefault="00495F3C" w:rsidP="00495F3C">
            <w:pPr>
              <w:rPr>
                <w:rFonts w:cs="Times New Roman"/>
              </w:rPr>
            </w:pPr>
            <w:r w:rsidRPr="00082F18">
              <w:rPr>
                <w:rFonts w:cs="Times New Roman"/>
              </w:rPr>
              <w:t>Provide training to MRE focal point</w:t>
            </w:r>
          </w:p>
        </w:tc>
        <w:tc>
          <w:tcPr>
            <w:tcW w:w="2046" w:type="dxa"/>
          </w:tcPr>
          <w:p w14:paraId="3F0C9A49" w14:textId="77777777" w:rsidR="00495F3C" w:rsidRPr="00E46A71" w:rsidRDefault="00495F3C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</w:tcPr>
          <w:p w14:paraId="6187C5DF" w14:textId="60FE68C7" w:rsidR="00495F3C" w:rsidRPr="00C009E0" w:rsidRDefault="002A28E4" w:rsidP="00C009E0">
            <w:pPr>
              <w:rPr>
                <w:rFonts w:cs="Times New Roman"/>
              </w:rPr>
            </w:pPr>
            <w:r w:rsidRPr="00C009E0">
              <w:rPr>
                <w:rFonts w:cs="Times New Roman"/>
              </w:rPr>
              <w:t>NPA-UNICEF</w:t>
            </w:r>
          </w:p>
        </w:tc>
      </w:tr>
      <w:tr w:rsidR="00495F3C" w:rsidRPr="00E46A71" w14:paraId="4086B05B" w14:textId="77777777" w:rsidTr="00C009E0">
        <w:tc>
          <w:tcPr>
            <w:tcW w:w="2356" w:type="dxa"/>
            <w:vMerge/>
            <w:shd w:val="clear" w:color="auto" w:fill="FDE9D9" w:themeFill="accent6" w:themeFillTint="33"/>
          </w:tcPr>
          <w:p w14:paraId="2909E539" w14:textId="77777777" w:rsidR="00495F3C" w:rsidRDefault="00495F3C" w:rsidP="00E2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14:paraId="7BAB9325" w14:textId="1A0E24C9" w:rsidR="00495F3C" w:rsidRPr="002A28E4" w:rsidRDefault="002A28E4" w:rsidP="002A28E4">
            <w:pPr>
              <w:rPr>
                <w:rFonts w:cs="Times New Roman"/>
              </w:rPr>
            </w:pPr>
            <w:r w:rsidRPr="002A28E4">
              <w:rPr>
                <w:rFonts w:cs="Times New Roman"/>
                <w:b/>
              </w:rPr>
              <w:t>4.1.2</w:t>
            </w:r>
            <w:r>
              <w:rPr>
                <w:rFonts w:cs="Times New Roman"/>
              </w:rPr>
              <w:t>.Programming</w:t>
            </w:r>
            <w:r w:rsidR="00C009E0">
              <w:rPr>
                <w:rFonts w:cs="Times New Roman"/>
              </w:rPr>
              <w:t xml:space="preserve"> and advocacy</w:t>
            </w:r>
            <w:r>
              <w:rPr>
                <w:rFonts w:cs="Times New Roman"/>
              </w:rPr>
              <w:t xml:space="preserve"> is informed by trend analysis</w:t>
            </w:r>
          </w:p>
        </w:tc>
        <w:tc>
          <w:tcPr>
            <w:tcW w:w="4809" w:type="dxa"/>
          </w:tcPr>
          <w:p w14:paraId="0038F1AD" w14:textId="5E490C8A" w:rsidR="00495F3C" w:rsidRPr="00082F18" w:rsidRDefault="00495F3C" w:rsidP="002A28E4">
            <w:pPr>
              <w:rPr>
                <w:rFonts w:cs="Times New Roman"/>
              </w:rPr>
            </w:pPr>
            <w:r w:rsidRPr="00082F18">
              <w:rPr>
                <w:rFonts w:cs="Times New Roman"/>
              </w:rPr>
              <w:t xml:space="preserve">Workgroup members </w:t>
            </w:r>
            <w:r w:rsidR="002A28E4">
              <w:rPr>
                <w:rFonts w:cs="Times New Roman"/>
              </w:rPr>
              <w:t>share consolidate data and non-identifying information on a quarterly basis as per agreed intake form</w:t>
            </w:r>
          </w:p>
        </w:tc>
        <w:tc>
          <w:tcPr>
            <w:tcW w:w="2046" w:type="dxa"/>
          </w:tcPr>
          <w:p w14:paraId="239C1772" w14:textId="77777777" w:rsidR="00495F3C" w:rsidRPr="00E46A71" w:rsidRDefault="00495F3C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</w:tcPr>
          <w:p w14:paraId="363C4097" w14:textId="77777777" w:rsidR="00495F3C" w:rsidRPr="00C009E0" w:rsidRDefault="00495F3C" w:rsidP="00C009E0">
            <w:pPr>
              <w:rPr>
                <w:rFonts w:cs="Times New Roman"/>
              </w:rPr>
            </w:pPr>
          </w:p>
        </w:tc>
      </w:tr>
      <w:tr w:rsidR="00495F3C" w:rsidRPr="00E46A71" w14:paraId="6DF64E50" w14:textId="77777777" w:rsidTr="00C009E0">
        <w:tc>
          <w:tcPr>
            <w:tcW w:w="2356" w:type="dxa"/>
            <w:vMerge/>
            <w:shd w:val="clear" w:color="auto" w:fill="FDE9D9" w:themeFill="accent6" w:themeFillTint="33"/>
          </w:tcPr>
          <w:p w14:paraId="0A286230" w14:textId="77777777" w:rsidR="00495F3C" w:rsidRDefault="00495F3C" w:rsidP="00E2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14:paraId="4A4B77B8" w14:textId="77777777" w:rsidR="00495F3C" w:rsidRPr="00221958" w:rsidRDefault="00495F3C" w:rsidP="00E22406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09" w:type="dxa"/>
          </w:tcPr>
          <w:p w14:paraId="4C3CB518" w14:textId="0F5DEDC3" w:rsidR="00495F3C" w:rsidRPr="00495F3C" w:rsidRDefault="00C009E0" w:rsidP="00495F3C">
            <w:pPr>
              <w:rPr>
                <w:rFonts w:cs="Times New Roman"/>
              </w:rPr>
            </w:pPr>
            <w:r>
              <w:rPr>
                <w:rFonts w:cs="Times New Roman"/>
              </w:rPr>
              <w:t>Quarterly</w:t>
            </w:r>
            <w:r w:rsidR="002A28E4">
              <w:rPr>
                <w:rFonts w:cs="Times New Roman"/>
              </w:rPr>
              <w:t xml:space="preserve"> report and trend analysis is shared back with MRWG me</w:t>
            </w:r>
            <w:r>
              <w:rPr>
                <w:rFonts w:cs="Times New Roman"/>
              </w:rPr>
              <w:t>m</w:t>
            </w:r>
            <w:r w:rsidR="002A28E4">
              <w:rPr>
                <w:rFonts w:cs="Times New Roman"/>
              </w:rPr>
              <w:t>bers</w:t>
            </w:r>
          </w:p>
        </w:tc>
        <w:tc>
          <w:tcPr>
            <w:tcW w:w="2046" w:type="dxa"/>
          </w:tcPr>
          <w:p w14:paraId="4FFC3F19" w14:textId="77777777" w:rsidR="00495F3C" w:rsidRPr="00E46A71" w:rsidRDefault="00495F3C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</w:tcPr>
          <w:p w14:paraId="1B0D72B5" w14:textId="397F29BE" w:rsidR="00495F3C" w:rsidRPr="00C009E0" w:rsidRDefault="002A28E4" w:rsidP="00C009E0">
            <w:pPr>
              <w:rPr>
                <w:rFonts w:cs="Times New Roman"/>
              </w:rPr>
            </w:pPr>
            <w:r w:rsidRPr="00C009E0">
              <w:rPr>
                <w:rFonts w:cs="Times New Roman"/>
              </w:rPr>
              <w:t>DSW-UNICEF-NPA</w:t>
            </w:r>
          </w:p>
        </w:tc>
      </w:tr>
      <w:tr w:rsidR="00495F3C" w:rsidRPr="00E46A71" w14:paraId="7A02C4F5" w14:textId="77777777" w:rsidTr="00C009E0">
        <w:tc>
          <w:tcPr>
            <w:tcW w:w="2356" w:type="dxa"/>
            <w:vMerge/>
            <w:shd w:val="clear" w:color="auto" w:fill="FDE9D9" w:themeFill="accent6" w:themeFillTint="33"/>
          </w:tcPr>
          <w:p w14:paraId="1D27349F" w14:textId="77777777" w:rsidR="00495F3C" w:rsidRDefault="00495F3C" w:rsidP="00E2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14:paraId="041A7E6C" w14:textId="77777777" w:rsidR="00495F3C" w:rsidRPr="00221958" w:rsidRDefault="00495F3C" w:rsidP="00E22406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09" w:type="dxa"/>
          </w:tcPr>
          <w:p w14:paraId="0770B3BA" w14:textId="7035ED86" w:rsidR="00495F3C" w:rsidRPr="00495F3C" w:rsidRDefault="00495F3C" w:rsidP="00495F3C">
            <w:pPr>
              <w:rPr>
                <w:rFonts w:cs="Times New Roman"/>
              </w:rPr>
            </w:pPr>
            <w:r w:rsidRPr="00495F3C">
              <w:rPr>
                <w:rFonts w:cs="Times New Roman"/>
              </w:rPr>
              <w:t>Train WG members</w:t>
            </w:r>
            <w:r w:rsidR="00C009E0">
              <w:rPr>
                <w:rFonts w:cs="Times New Roman"/>
              </w:rPr>
              <w:t xml:space="preserve"> and relevant CBOs on </w:t>
            </w:r>
            <w:r w:rsidRPr="00495F3C">
              <w:rPr>
                <w:rFonts w:cs="Times New Roman"/>
              </w:rPr>
              <w:t>standards and data collection forms</w:t>
            </w:r>
          </w:p>
        </w:tc>
        <w:tc>
          <w:tcPr>
            <w:tcW w:w="2046" w:type="dxa"/>
          </w:tcPr>
          <w:p w14:paraId="09ABACC8" w14:textId="77777777" w:rsidR="00495F3C" w:rsidRPr="00E46A71" w:rsidRDefault="00495F3C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</w:tcPr>
          <w:p w14:paraId="1A102FB4" w14:textId="683A6A1B" w:rsidR="00495F3C" w:rsidRPr="00C009E0" w:rsidRDefault="00C009E0" w:rsidP="00C009E0">
            <w:pPr>
              <w:rPr>
                <w:rFonts w:cs="Times New Roman"/>
              </w:rPr>
            </w:pPr>
            <w:r w:rsidRPr="00C009E0">
              <w:rPr>
                <w:rFonts w:cs="Times New Roman"/>
              </w:rPr>
              <w:t>UNICEF-DCA</w:t>
            </w:r>
          </w:p>
        </w:tc>
      </w:tr>
      <w:tr w:rsidR="00C009E0" w:rsidRPr="00E46A71" w14:paraId="4DAC59E5" w14:textId="77777777" w:rsidTr="00C009E0">
        <w:tc>
          <w:tcPr>
            <w:tcW w:w="2356" w:type="dxa"/>
            <w:vMerge w:val="restart"/>
            <w:shd w:val="clear" w:color="auto" w:fill="FDE9D9" w:themeFill="accent6" w:themeFillTint="33"/>
          </w:tcPr>
          <w:p w14:paraId="296A67FE" w14:textId="17DF4FE2" w:rsidR="00C009E0" w:rsidRPr="00485D6A" w:rsidRDefault="00C009E0" w:rsidP="00C009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4.2</w:t>
            </w:r>
            <w:r w:rsidRPr="00485D6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Establish long-term surveillance system</w:t>
            </w:r>
          </w:p>
        </w:tc>
        <w:tc>
          <w:tcPr>
            <w:tcW w:w="2506" w:type="dxa"/>
            <w:vMerge w:val="restart"/>
          </w:tcPr>
          <w:p w14:paraId="72244407" w14:textId="79AA1599" w:rsidR="00C009E0" w:rsidRPr="00C009E0" w:rsidRDefault="00C009E0" w:rsidP="00C009E0">
            <w:pPr>
              <w:rPr>
                <w:rFonts w:cs="Times New Roman"/>
              </w:rPr>
            </w:pPr>
            <w:r w:rsidRPr="00C009E0">
              <w:rPr>
                <w:rFonts w:cs="Times New Roman"/>
                <w:b/>
              </w:rPr>
              <w:t>4.2.1</w:t>
            </w:r>
            <w:r w:rsidRPr="00C009E0">
              <w:rPr>
                <w:rFonts w:cs="Times New Roman"/>
              </w:rPr>
              <w:t>. Assess inclusion of mine accidents into current health system</w:t>
            </w:r>
          </w:p>
        </w:tc>
        <w:tc>
          <w:tcPr>
            <w:tcW w:w="4809" w:type="dxa"/>
          </w:tcPr>
          <w:p w14:paraId="7452A8B1" w14:textId="4F8BA9D4" w:rsidR="00C009E0" w:rsidRPr="00C009E0" w:rsidRDefault="00C009E0" w:rsidP="00495F3C">
            <w:pPr>
              <w:rPr>
                <w:rFonts w:cs="Times New Roman"/>
              </w:rPr>
            </w:pPr>
            <w:r w:rsidRPr="00C009E0">
              <w:rPr>
                <w:rFonts w:cs="Times New Roman"/>
              </w:rPr>
              <w:t>Map current health system and brief MOH/WHO on mines</w:t>
            </w:r>
          </w:p>
        </w:tc>
        <w:tc>
          <w:tcPr>
            <w:tcW w:w="2046" w:type="dxa"/>
          </w:tcPr>
          <w:p w14:paraId="221E7AB9" w14:textId="6D6F7723" w:rsidR="00C009E0" w:rsidRDefault="00C009E0" w:rsidP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656DEC2" w14:textId="0D6D40E7" w:rsidR="00C009E0" w:rsidRPr="00C009E0" w:rsidRDefault="00C009E0" w:rsidP="00C009E0">
            <w:pPr>
              <w:rPr>
                <w:rFonts w:cs="Times New Roman"/>
                <w:sz w:val="24"/>
                <w:szCs w:val="24"/>
              </w:rPr>
            </w:pPr>
            <w:r w:rsidRPr="00C009E0">
              <w:rPr>
                <w:rFonts w:cs="Times New Roman"/>
                <w:sz w:val="24"/>
                <w:szCs w:val="24"/>
              </w:rPr>
              <w:t>DSW-MOH</w:t>
            </w:r>
          </w:p>
        </w:tc>
      </w:tr>
      <w:tr w:rsidR="00C009E0" w:rsidRPr="00E46A71" w14:paraId="503AA32E" w14:textId="77777777" w:rsidTr="00C009E0">
        <w:tc>
          <w:tcPr>
            <w:tcW w:w="2356" w:type="dxa"/>
            <w:vMerge/>
            <w:shd w:val="clear" w:color="auto" w:fill="FDE9D9" w:themeFill="accent6" w:themeFillTint="33"/>
          </w:tcPr>
          <w:p w14:paraId="58630A91" w14:textId="77777777" w:rsidR="00C009E0" w:rsidRDefault="00C009E0" w:rsidP="00C009E0">
            <w:pPr>
              <w:rPr>
                <w:rFonts w:cs="Times New Roman"/>
                <w:b/>
              </w:rPr>
            </w:pPr>
          </w:p>
        </w:tc>
        <w:tc>
          <w:tcPr>
            <w:tcW w:w="2506" w:type="dxa"/>
            <w:vMerge/>
          </w:tcPr>
          <w:p w14:paraId="6A9933D1" w14:textId="3BFF03EE" w:rsidR="00C009E0" w:rsidRPr="00C009E0" w:rsidRDefault="00C009E0" w:rsidP="00C009E0">
            <w:pPr>
              <w:rPr>
                <w:rFonts w:cs="Times New Roman"/>
              </w:rPr>
            </w:pPr>
          </w:p>
        </w:tc>
        <w:tc>
          <w:tcPr>
            <w:tcW w:w="4809" w:type="dxa"/>
          </w:tcPr>
          <w:p w14:paraId="1265BC49" w14:textId="274CFCD1" w:rsidR="00C009E0" w:rsidRDefault="00C009E0" w:rsidP="00495F3C">
            <w:pPr>
              <w:rPr>
                <w:rFonts w:cs="Times New Roman"/>
              </w:rPr>
            </w:pPr>
            <w:r>
              <w:rPr>
                <w:rFonts w:cs="Times New Roman"/>
              </w:rPr>
              <w:t>Design feasibility study on mine-risks injury surveillance system</w:t>
            </w:r>
          </w:p>
        </w:tc>
        <w:tc>
          <w:tcPr>
            <w:tcW w:w="2046" w:type="dxa"/>
          </w:tcPr>
          <w:p w14:paraId="63F4EA73" w14:textId="77777777" w:rsidR="00C009E0" w:rsidRPr="00495F3C" w:rsidRDefault="00C009E0" w:rsidP="00495F3C">
            <w:pPr>
              <w:rPr>
                <w:rFonts w:cs="Times New Roman"/>
              </w:rPr>
            </w:pPr>
          </w:p>
        </w:tc>
        <w:tc>
          <w:tcPr>
            <w:tcW w:w="2231" w:type="dxa"/>
          </w:tcPr>
          <w:p w14:paraId="45D324E1" w14:textId="074C4BD2" w:rsidR="00C009E0" w:rsidRPr="00C009E0" w:rsidRDefault="00C009E0" w:rsidP="00C009E0">
            <w:pPr>
              <w:rPr>
                <w:rFonts w:cs="Times New Roman"/>
                <w:sz w:val="24"/>
                <w:szCs w:val="24"/>
              </w:rPr>
            </w:pPr>
            <w:r w:rsidRPr="00C009E0">
              <w:rPr>
                <w:rFonts w:cs="Times New Roman"/>
                <w:sz w:val="24"/>
                <w:szCs w:val="24"/>
              </w:rPr>
              <w:t>MOH-DSW-UNICEF</w:t>
            </w:r>
          </w:p>
        </w:tc>
      </w:tr>
      <w:tr w:rsidR="00C009E0" w:rsidRPr="00E46A71" w14:paraId="0B6B8924" w14:textId="77777777" w:rsidTr="00C009E0">
        <w:tc>
          <w:tcPr>
            <w:tcW w:w="2356" w:type="dxa"/>
            <w:vMerge/>
            <w:shd w:val="clear" w:color="auto" w:fill="FDE9D9" w:themeFill="accent6" w:themeFillTint="33"/>
          </w:tcPr>
          <w:p w14:paraId="072019AC" w14:textId="77777777" w:rsidR="00C009E0" w:rsidRDefault="00C009E0" w:rsidP="00C009E0">
            <w:pPr>
              <w:rPr>
                <w:rFonts w:cs="Times New Roman"/>
                <w:b/>
              </w:rPr>
            </w:pPr>
          </w:p>
        </w:tc>
        <w:tc>
          <w:tcPr>
            <w:tcW w:w="2506" w:type="dxa"/>
          </w:tcPr>
          <w:p w14:paraId="75858451" w14:textId="1675C647" w:rsidR="00C009E0" w:rsidRPr="00C009E0" w:rsidRDefault="00C009E0" w:rsidP="00C009E0">
            <w:pPr>
              <w:rPr>
                <w:rFonts w:cs="Times New Roman"/>
              </w:rPr>
            </w:pPr>
            <w:r w:rsidRPr="00C009E0">
              <w:rPr>
                <w:rFonts w:cs="Times New Roman"/>
                <w:b/>
              </w:rPr>
              <w:t>4.2.2.</w:t>
            </w:r>
            <w:r w:rsidRPr="00C009E0">
              <w:rPr>
                <w:rFonts w:cs="Times New Roman"/>
              </w:rPr>
              <w:t xml:space="preserve"> Pilot mine injury su</w:t>
            </w:r>
            <w:r>
              <w:rPr>
                <w:rFonts w:cs="Times New Roman"/>
              </w:rPr>
              <w:t>rveillance system</w:t>
            </w:r>
          </w:p>
        </w:tc>
        <w:tc>
          <w:tcPr>
            <w:tcW w:w="4809" w:type="dxa"/>
          </w:tcPr>
          <w:p w14:paraId="1E321768" w14:textId="1505752F" w:rsidR="00C009E0" w:rsidRDefault="00C009E0" w:rsidP="00495F3C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pilot areas</w:t>
            </w:r>
          </w:p>
        </w:tc>
        <w:tc>
          <w:tcPr>
            <w:tcW w:w="2046" w:type="dxa"/>
          </w:tcPr>
          <w:p w14:paraId="02B8AD8D" w14:textId="77777777" w:rsidR="00C009E0" w:rsidRPr="00495F3C" w:rsidRDefault="00C009E0" w:rsidP="00495F3C">
            <w:pPr>
              <w:rPr>
                <w:rFonts w:cs="Times New Roman"/>
              </w:rPr>
            </w:pPr>
          </w:p>
        </w:tc>
        <w:tc>
          <w:tcPr>
            <w:tcW w:w="2231" w:type="dxa"/>
          </w:tcPr>
          <w:p w14:paraId="01E6B99E" w14:textId="77777777" w:rsidR="00C009E0" w:rsidRPr="00C009E0" w:rsidRDefault="00C009E0" w:rsidP="00C009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801807A" w14:textId="77777777" w:rsidR="00EF36AE" w:rsidRDefault="00EF36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510"/>
        <w:gridCol w:w="4824"/>
        <w:gridCol w:w="2053"/>
        <w:gridCol w:w="2240"/>
      </w:tblGrid>
      <w:tr w:rsidR="006F4D20" w:rsidRPr="006F4D20" w14:paraId="5E26767F" w14:textId="77777777" w:rsidTr="00FD4289">
        <w:tc>
          <w:tcPr>
            <w:tcW w:w="13948" w:type="dxa"/>
            <w:gridSpan w:val="5"/>
            <w:shd w:val="clear" w:color="auto" w:fill="B2A1C7" w:themeFill="accent4" w:themeFillTint="99"/>
          </w:tcPr>
          <w:p w14:paraId="1CAAC3CE" w14:textId="77777777" w:rsidR="006F4D20" w:rsidRPr="006F4D20" w:rsidRDefault="006F4D20" w:rsidP="006F4D2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ADVOCACY</w:t>
            </w:r>
          </w:p>
        </w:tc>
      </w:tr>
      <w:tr w:rsidR="006F4D20" w:rsidRPr="00E46A71" w14:paraId="27F877B5" w14:textId="77777777" w:rsidTr="00FD4289">
        <w:tc>
          <w:tcPr>
            <w:tcW w:w="2321" w:type="dxa"/>
          </w:tcPr>
          <w:p w14:paraId="049CDCFA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Objectives</w:t>
            </w:r>
          </w:p>
        </w:tc>
        <w:tc>
          <w:tcPr>
            <w:tcW w:w="2510" w:type="dxa"/>
          </w:tcPr>
          <w:p w14:paraId="10D61972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Expected Results</w:t>
            </w:r>
          </w:p>
        </w:tc>
        <w:tc>
          <w:tcPr>
            <w:tcW w:w="4824" w:type="dxa"/>
          </w:tcPr>
          <w:p w14:paraId="009AEDDB" w14:textId="77777777" w:rsidR="006F4D20" w:rsidRPr="00221958" w:rsidRDefault="006F4D20" w:rsidP="00E22406">
            <w:pPr>
              <w:jc w:val="center"/>
              <w:rPr>
                <w:rFonts w:cs="Times New Roman"/>
                <w:b/>
                <w:i/>
              </w:rPr>
            </w:pPr>
            <w:r w:rsidRPr="00221958">
              <w:rPr>
                <w:rFonts w:cs="Times New Roman"/>
                <w:b/>
                <w:i/>
              </w:rPr>
              <w:t>Activities</w:t>
            </w:r>
          </w:p>
        </w:tc>
        <w:tc>
          <w:tcPr>
            <w:tcW w:w="2053" w:type="dxa"/>
          </w:tcPr>
          <w:p w14:paraId="52A389F4" w14:textId="77777777" w:rsidR="006F4D20" w:rsidRPr="00E46A71" w:rsidRDefault="006F4D20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46A71">
              <w:rPr>
                <w:rFonts w:cs="Times New Roman"/>
                <w:b/>
                <w:i/>
                <w:sz w:val="24"/>
                <w:szCs w:val="24"/>
              </w:rPr>
              <w:t>Timeline</w:t>
            </w:r>
          </w:p>
        </w:tc>
        <w:tc>
          <w:tcPr>
            <w:tcW w:w="2240" w:type="dxa"/>
          </w:tcPr>
          <w:p w14:paraId="66F0339A" w14:textId="77777777" w:rsidR="006F4D20" w:rsidRPr="00E46A71" w:rsidRDefault="006F4D20" w:rsidP="00E2240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46A71">
              <w:rPr>
                <w:rFonts w:cs="Times New Roman"/>
                <w:b/>
                <w:i/>
                <w:sz w:val="24"/>
                <w:szCs w:val="24"/>
              </w:rPr>
              <w:t>Lead Agencies</w:t>
            </w:r>
          </w:p>
        </w:tc>
      </w:tr>
      <w:tr w:rsidR="00C009E0" w:rsidRPr="00E46A71" w14:paraId="421C11BD" w14:textId="77777777" w:rsidTr="00FD4289">
        <w:tc>
          <w:tcPr>
            <w:tcW w:w="2321" w:type="dxa"/>
            <w:vMerge w:val="restart"/>
            <w:shd w:val="clear" w:color="auto" w:fill="E5DFEC" w:themeFill="accent4" w:themeFillTint="33"/>
          </w:tcPr>
          <w:p w14:paraId="02152FA7" w14:textId="77777777" w:rsidR="00C009E0" w:rsidRPr="00D10EED" w:rsidRDefault="00C009E0" w:rsidP="002263A4">
            <w:pPr>
              <w:rPr>
                <w:rFonts w:cs="Times New Roman"/>
                <w:b/>
                <w:i/>
              </w:rPr>
            </w:pPr>
            <w:r w:rsidRPr="00D10EED">
              <w:rPr>
                <w:rFonts w:cs="Times New Roman"/>
                <w:b/>
              </w:rPr>
              <w:t xml:space="preserve">5.1. Transmit clear and compelling information to key decision makers on the impact of mines </w:t>
            </w:r>
            <w:r w:rsidRPr="00D10EED">
              <w:rPr>
                <w:rFonts w:cs="Times New Roman"/>
                <w:b/>
              </w:rPr>
              <w:lastRenderedPageBreak/>
              <w:t>on people living in conflict affected areas.</w:t>
            </w:r>
          </w:p>
        </w:tc>
        <w:tc>
          <w:tcPr>
            <w:tcW w:w="2510" w:type="dxa"/>
            <w:vMerge w:val="restart"/>
          </w:tcPr>
          <w:p w14:paraId="01D1C56E" w14:textId="77777777" w:rsidR="00C009E0" w:rsidRPr="00221958" w:rsidRDefault="00C009E0" w:rsidP="002263A4">
            <w:pPr>
              <w:rPr>
                <w:rFonts w:cs="Times New Roman"/>
                <w:b/>
                <w:i/>
              </w:rPr>
            </w:pPr>
            <w:r w:rsidRPr="00D10EED">
              <w:rPr>
                <w:rFonts w:cs="Times New Roman"/>
                <w:b/>
              </w:rPr>
              <w:lastRenderedPageBreak/>
              <w:t>5.1.1</w:t>
            </w:r>
            <w:r w:rsidRPr="002263A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MRE/VA is integrated </w:t>
            </w:r>
            <w:r w:rsidRPr="002263A4">
              <w:rPr>
                <w:rFonts w:cs="Times New Roman"/>
              </w:rPr>
              <w:t xml:space="preserve">into the yearly </w:t>
            </w:r>
            <w:proofErr w:type="spellStart"/>
            <w:r w:rsidRPr="002263A4">
              <w:rPr>
                <w:rFonts w:cs="Times New Roman"/>
              </w:rPr>
              <w:t>workplan</w:t>
            </w:r>
            <w:proofErr w:type="spellEnd"/>
            <w:r w:rsidRPr="002263A4">
              <w:rPr>
                <w:rFonts w:cs="Times New Roman"/>
              </w:rPr>
              <w:t xml:space="preserve"> of government departments and durable-solution frameworks for </w:t>
            </w:r>
            <w:r w:rsidRPr="002263A4">
              <w:rPr>
                <w:rFonts w:cs="Times New Roman"/>
              </w:rPr>
              <w:lastRenderedPageBreak/>
              <w:t>IDPs/refugees and returnees</w:t>
            </w:r>
          </w:p>
        </w:tc>
        <w:tc>
          <w:tcPr>
            <w:tcW w:w="4824" w:type="dxa"/>
          </w:tcPr>
          <w:p w14:paraId="678FC36F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lastRenderedPageBreak/>
              <w:t>Identify relevant government departments for MRE integration.</w:t>
            </w:r>
          </w:p>
        </w:tc>
        <w:tc>
          <w:tcPr>
            <w:tcW w:w="2053" w:type="dxa"/>
          </w:tcPr>
          <w:p w14:paraId="11496C30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Jan – Mar 2015</w:t>
            </w:r>
          </w:p>
        </w:tc>
        <w:tc>
          <w:tcPr>
            <w:tcW w:w="2240" w:type="dxa"/>
          </w:tcPr>
          <w:p w14:paraId="48C82ABB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Government members of WG and DSW</w:t>
            </w:r>
          </w:p>
        </w:tc>
      </w:tr>
      <w:tr w:rsidR="00C009E0" w:rsidRPr="00E46A71" w14:paraId="6C8B7365" w14:textId="77777777" w:rsidTr="00FD4289">
        <w:tc>
          <w:tcPr>
            <w:tcW w:w="2321" w:type="dxa"/>
            <w:vMerge/>
            <w:shd w:val="clear" w:color="auto" w:fill="E5DFEC" w:themeFill="accent4" w:themeFillTint="33"/>
          </w:tcPr>
          <w:p w14:paraId="49E15647" w14:textId="77777777" w:rsidR="00C009E0" w:rsidRPr="00996BBD" w:rsidRDefault="00C009E0" w:rsidP="002263A4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64B7BABB" w14:textId="77777777" w:rsidR="00C009E0" w:rsidRPr="00221958" w:rsidRDefault="00C009E0" w:rsidP="002263A4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77838912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Identify relevant non-member WG organizations  who provide technical support to government departments</w:t>
            </w:r>
          </w:p>
        </w:tc>
        <w:tc>
          <w:tcPr>
            <w:tcW w:w="2053" w:type="dxa"/>
          </w:tcPr>
          <w:p w14:paraId="0C2E8262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Jan-Mar 2015</w:t>
            </w:r>
          </w:p>
        </w:tc>
        <w:tc>
          <w:tcPr>
            <w:tcW w:w="2240" w:type="dxa"/>
          </w:tcPr>
          <w:p w14:paraId="6F4CB367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WG members</w:t>
            </w:r>
          </w:p>
        </w:tc>
      </w:tr>
      <w:tr w:rsidR="00C009E0" w:rsidRPr="00E46A71" w14:paraId="44925E80" w14:textId="77777777" w:rsidTr="00FD4289">
        <w:tc>
          <w:tcPr>
            <w:tcW w:w="2321" w:type="dxa"/>
            <w:vMerge/>
            <w:shd w:val="clear" w:color="auto" w:fill="E5DFEC" w:themeFill="accent4" w:themeFillTint="33"/>
          </w:tcPr>
          <w:p w14:paraId="3CD6E8FF" w14:textId="77777777" w:rsidR="00C009E0" w:rsidRPr="00996BBD" w:rsidRDefault="00C009E0" w:rsidP="002263A4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1BB5497E" w14:textId="77777777" w:rsidR="00C009E0" w:rsidRPr="00221958" w:rsidRDefault="00C009E0" w:rsidP="002263A4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14D12BDC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DSW to communicate with selected departments (DG to DG) and facilitate training sessions with MRE implementers.</w:t>
            </w:r>
          </w:p>
        </w:tc>
        <w:tc>
          <w:tcPr>
            <w:tcW w:w="2053" w:type="dxa"/>
          </w:tcPr>
          <w:p w14:paraId="378C5C88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Jan – Mar 2015</w:t>
            </w:r>
          </w:p>
        </w:tc>
        <w:tc>
          <w:tcPr>
            <w:tcW w:w="2240" w:type="dxa"/>
          </w:tcPr>
          <w:p w14:paraId="1EC69D6F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DSW/UNICEF</w:t>
            </w:r>
          </w:p>
        </w:tc>
      </w:tr>
      <w:tr w:rsidR="00C009E0" w:rsidRPr="00E46A71" w14:paraId="7B52D9A5" w14:textId="77777777" w:rsidTr="00FD4289">
        <w:tc>
          <w:tcPr>
            <w:tcW w:w="2321" w:type="dxa"/>
            <w:vMerge/>
            <w:shd w:val="clear" w:color="auto" w:fill="E5DFEC" w:themeFill="accent4" w:themeFillTint="33"/>
          </w:tcPr>
          <w:p w14:paraId="3E4030AA" w14:textId="77777777" w:rsidR="00C009E0" w:rsidRPr="00996BBD" w:rsidRDefault="00C009E0" w:rsidP="002263A4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3F97AD45" w14:textId="77777777" w:rsidR="00C009E0" w:rsidRPr="002263A4" w:rsidRDefault="00C009E0" w:rsidP="002263A4">
            <w:pPr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38DEFCCB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Working group members to provide training for trainers for focal people at union and state level government departments.</w:t>
            </w:r>
          </w:p>
        </w:tc>
        <w:tc>
          <w:tcPr>
            <w:tcW w:w="2053" w:type="dxa"/>
          </w:tcPr>
          <w:p w14:paraId="5D94D195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Apr – Dec 2015</w:t>
            </w:r>
          </w:p>
        </w:tc>
        <w:tc>
          <w:tcPr>
            <w:tcW w:w="2240" w:type="dxa"/>
          </w:tcPr>
          <w:p w14:paraId="3139392A" w14:textId="77777777" w:rsidR="00C009E0" w:rsidRPr="002263A4" w:rsidRDefault="00C009E0" w:rsidP="001A5C16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 xml:space="preserve">WG members/UNICEF </w:t>
            </w:r>
          </w:p>
        </w:tc>
      </w:tr>
      <w:tr w:rsidR="00C009E0" w:rsidRPr="00E46A71" w14:paraId="3D2BF78B" w14:textId="77777777" w:rsidTr="00FD4289">
        <w:tc>
          <w:tcPr>
            <w:tcW w:w="2321" w:type="dxa"/>
            <w:vMerge/>
            <w:shd w:val="clear" w:color="auto" w:fill="E5DFEC" w:themeFill="accent4" w:themeFillTint="33"/>
          </w:tcPr>
          <w:p w14:paraId="34748388" w14:textId="77777777" w:rsidR="00C009E0" w:rsidRPr="00996BBD" w:rsidRDefault="00C009E0" w:rsidP="002263A4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74E6C428" w14:textId="77777777" w:rsidR="00C009E0" w:rsidRPr="00221958" w:rsidRDefault="00C009E0" w:rsidP="002263A4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540024DF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 xml:space="preserve">Develop MRE integration action sheet relevant for each targeted sector/department. </w:t>
            </w:r>
          </w:p>
        </w:tc>
        <w:tc>
          <w:tcPr>
            <w:tcW w:w="2053" w:type="dxa"/>
          </w:tcPr>
          <w:p w14:paraId="2493600C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Jan – May 2015</w:t>
            </w:r>
          </w:p>
        </w:tc>
        <w:tc>
          <w:tcPr>
            <w:tcW w:w="2240" w:type="dxa"/>
          </w:tcPr>
          <w:p w14:paraId="44D86874" w14:textId="77777777" w:rsidR="00C009E0" w:rsidRPr="002263A4" w:rsidRDefault="00C009E0" w:rsidP="002263A4">
            <w:pPr>
              <w:rPr>
                <w:rFonts w:cs="Times New Roman"/>
              </w:rPr>
            </w:pPr>
            <w:r w:rsidRPr="002263A4">
              <w:rPr>
                <w:rFonts w:cs="Times New Roman"/>
              </w:rPr>
              <w:t>WG members</w:t>
            </w:r>
          </w:p>
        </w:tc>
      </w:tr>
      <w:tr w:rsidR="00C009E0" w:rsidRPr="00E46A71" w14:paraId="2E4DC21E" w14:textId="77777777" w:rsidTr="000B51DF">
        <w:trPr>
          <w:trHeight w:val="572"/>
        </w:trPr>
        <w:tc>
          <w:tcPr>
            <w:tcW w:w="2321" w:type="dxa"/>
            <w:vMerge/>
            <w:shd w:val="clear" w:color="auto" w:fill="E5DFEC" w:themeFill="accent4" w:themeFillTint="33"/>
          </w:tcPr>
          <w:p w14:paraId="5AC45B52" w14:textId="77777777" w:rsidR="00C009E0" w:rsidRPr="00996BBD" w:rsidRDefault="00C009E0" w:rsidP="002263A4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39F05219" w14:textId="77777777" w:rsidR="00C009E0" w:rsidRPr="00221958" w:rsidRDefault="00C009E0" w:rsidP="002263A4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538A65D8" w14:textId="77777777" w:rsidR="00C009E0" w:rsidRPr="002263A4" w:rsidRDefault="00C009E0" w:rsidP="002263A4">
            <w:pPr>
              <w:rPr>
                <w:rFonts w:cs="Times New Roman"/>
              </w:rPr>
            </w:pPr>
            <w:r w:rsidRPr="001A5C16">
              <w:rPr>
                <w:rFonts w:cs="Times New Roman"/>
              </w:rPr>
              <w:t>To develop key advocacy talking points for WG heads</w:t>
            </w:r>
          </w:p>
        </w:tc>
        <w:tc>
          <w:tcPr>
            <w:tcW w:w="2053" w:type="dxa"/>
          </w:tcPr>
          <w:p w14:paraId="7F71E45C" w14:textId="77777777" w:rsidR="00C009E0" w:rsidRPr="002263A4" w:rsidRDefault="00C009E0" w:rsidP="002263A4">
            <w:pPr>
              <w:rPr>
                <w:rFonts w:cs="Times New Roman"/>
              </w:rPr>
            </w:pPr>
          </w:p>
        </w:tc>
        <w:tc>
          <w:tcPr>
            <w:tcW w:w="2240" w:type="dxa"/>
          </w:tcPr>
          <w:p w14:paraId="4F5295E8" w14:textId="77777777" w:rsidR="00C009E0" w:rsidRPr="002263A4" w:rsidRDefault="00C009E0" w:rsidP="002263A4">
            <w:pPr>
              <w:rPr>
                <w:rFonts w:cs="Times New Roman"/>
              </w:rPr>
            </w:pPr>
          </w:p>
        </w:tc>
      </w:tr>
      <w:tr w:rsidR="001A5C16" w:rsidRPr="00E46A71" w14:paraId="650AE978" w14:textId="77777777" w:rsidTr="00FD4289">
        <w:tc>
          <w:tcPr>
            <w:tcW w:w="2321" w:type="dxa"/>
            <w:vMerge/>
          </w:tcPr>
          <w:p w14:paraId="6BDF483D" w14:textId="77777777" w:rsidR="001A5C16" w:rsidRPr="00996BBD" w:rsidRDefault="001A5C16" w:rsidP="001A5C16">
            <w:pPr>
              <w:rPr>
                <w:rFonts w:cs="Times New Roman"/>
              </w:rPr>
            </w:pPr>
          </w:p>
        </w:tc>
        <w:tc>
          <w:tcPr>
            <w:tcW w:w="2510" w:type="dxa"/>
            <w:vMerge w:val="restart"/>
          </w:tcPr>
          <w:p w14:paraId="6FE349BD" w14:textId="77777777" w:rsidR="001A5C16" w:rsidRPr="00221958" w:rsidRDefault="001A5C16" w:rsidP="001A5C16">
            <w:pPr>
              <w:rPr>
                <w:rFonts w:cs="Times New Roman"/>
                <w:b/>
                <w:i/>
              </w:rPr>
            </w:pPr>
            <w:r w:rsidRPr="00D10EED">
              <w:rPr>
                <w:rFonts w:cs="Times New Roman"/>
                <w:b/>
              </w:rPr>
              <w:t>5.1.2</w:t>
            </w:r>
            <w:r>
              <w:rPr>
                <w:rFonts w:cs="Times New Roman"/>
              </w:rPr>
              <w:t xml:space="preserve"> </w:t>
            </w:r>
            <w:r w:rsidRPr="002263A4">
              <w:rPr>
                <w:rFonts w:cs="Times New Roman"/>
              </w:rPr>
              <w:t>Government of Myanmar acknowledges the added value of accession to treaties</w:t>
            </w:r>
          </w:p>
        </w:tc>
        <w:tc>
          <w:tcPr>
            <w:tcW w:w="4824" w:type="dxa"/>
          </w:tcPr>
          <w:p w14:paraId="7D90C1FB" w14:textId="77777777" w:rsidR="001A5C16" w:rsidRPr="008766F0" w:rsidRDefault="001A5C16" w:rsidP="001A5C16">
            <w:r w:rsidRPr="008766F0">
              <w:t>WG orientation around mine action and weapons treaties</w:t>
            </w:r>
          </w:p>
        </w:tc>
        <w:tc>
          <w:tcPr>
            <w:tcW w:w="2053" w:type="dxa"/>
          </w:tcPr>
          <w:p w14:paraId="356EB0CC" w14:textId="77777777" w:rsidR="001A5C16" w:rsidRPr="008766F0" w:rsidRDefault="001A5C16" w:rsidP="001A5C16">
            <w:r w:rsidRPr="008766F0">
              <w:t>Jan – Mar 2015</w:t>
            </w:r>
          </w:p>
        </w:tc>
        <w:tc>
          <w:tcPr>
            <w:tcW w:w="2240" w:type="dxa"/>
          </w:tcPr>
          <w:p w14:paraId="72814A43" w14:textId="77777777" w:rsidR="001A5C16" w:rsidRPr="008766F0" w:rsidRDefault="001A5C16" w:rsidP="001A5C16">
            <w:r w:rsidRPr="008766F0">
              <w:t>UNICEF</w:t>
            </w:r>
          </w:p>
        </w:tc>
      </w:tr>
      <w:tr w:rsidR="001A5C16" w:rsidRPr="00E46A71" w14:paraId="735E71B4" w14:textId="77777777" w:rsidTr="00FD4289">
        <w:tc>
          <w:tcPr>
            <w:tcW w:w="2321" w:type="dxa"/>
            <w:vMerge/>
          </w:tcPr>
          <w:p w14:paraId="6EAB879E" w14:textId="77777777" w:rsidR="001A5C16" w:rsidRPr="00996BBD" w:rsidRDefault="001A5C16" w:rsidP="001A5C16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457EAF3C" w14:textId="77777777" w:rsidR="001A5C16" w:rsidRPr="00221958" w:rsidRDefault="001A5C16" w:rsidP="001A5C16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28156DEF" w14:textId="77777777" w:rsidR="001A5C16" w:rsidRPr="001A5C16" w:rsidRDefault="001A5C16" w:rsidP="001A5C16">
            <w:r w:rsidRPr="001A5C16">
              <w:t>Briefings on treaties for relevant government individuals</w:t>
            </w:r>
          </w:p>
        </w:tc>
        <w:tc>
          <w:tcPr>
            <w:tcW w:w="2053" w:type="dxa"/>
          </w:tcPr>
          <w:p w14:paraId="59273B32" w14:textId="77777777" w:rsidR="001A5C16" w:rsidRPr="001A5C16" w:rsidRDefault="001A5C16" w:rsidP="001A5C16">
            <w:r w:rsidRPr="001A5C16">
              <w:t>Jan – Mar 2015</w:t>
            </w:r>
          </w:p>
        </w:tc>
        <w:tc>
          <w:tcPr>
            <w:tcW w:w="2240" w:type="dxa"/>
          </w:tcPr>
          <w:p w14:paraId="5116D10B" w14:textId="77777777" w:rsidR="001A5C16" w:rsidRPr="001A5C16" w:rsidRDefault="001A5C16" w:rsidP="001A5C16">
            <w:r w:rsidRPr="001A5C16">
              <w:t>WG Members</w:t>
            </w:r>
          </w:p>
        </w:tc>
      </w:tr>
      <w:tr w:rsidR="001A5C16" w:rsidRPr="00E46A71" w14:paraId="05FFA2DB" w14:textId="77777777" w:rsidTr="00FD4289">
        <w:trPr>
          <w:trHeight w:val="863"/>
        </w:trPr>
        <w:tc>
          <w:tcPr>
            <w:tcW w:w="2321" w:type="dxa"/>
            <w:vMerge/>
          </w:tcPr>
          <w:p w14:paraId="093CF703" w14:textId="77777777" w:rsidR="001A5C16" w:rsidRPr="00996BBD" w:rsidRDefault="001A5C16" w:rsidP="001A5C16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02DCE1DF" w14:textId="77777777" w:rsidR="001A5C16" w:rsidRPr="00221958" w:rsidRDefault="001A5C16" w:rsidP="001A5C16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6ED1C8D4" w14:textId="77777777" w:rsidR="001A5C16" w:rsidRPr="001A5C16" w:rsidRDefault="001A5C16" w:rsidP="001A5C16">
            <w:r w:rsidRPr="001A5C16">
              <w:t>Prioritise most relevant treaty to target (MBT, CCW, CCM) through consultation with relevant decision makers</w:t>
            </w:r>
          </w:p>
        </w:tc>
        <w:tc>
          <w:tcPr>
            <w:tcW w:w="2053" w:type="dxa"/>
          </w:tcPr>
          <w:p w14:paraId="01125C4A" w14:textId="77777777" w:rsidR="001A5C16" w:rsidRPr="001A5C16" w:rsidRDefault="001A5C16" w:rsidP="001A5C16">
            <w:r w:rsidRPr="001A5C16">
              <w:t>Jan – Mar 2015</w:t>
            </w:r>
          </w:p>
        </w:tc>
        <w:tc>
          <w:tcPr>
            <w:tcW w:w="2240" w:type="dxa"/>
          </w:tcPr>
          <w:p w14:paraId="386B433F" w14:textId="77777777" w:rsidR="001A5C16" w:rsidRPr="001A5C16" w:rsidRDefault="001A5C16" w:rsidP="001A5C16">
            <w:r w:rsidRPr="001A5C16">
              <w:t>WG Members</w:t>
            </w:r>
          </w:p>
        </w:tc>
      </w:tr>
      <w:tr w:rsidR="001A5C16" w:rsidRPr="00E46A71" w14:paraId="2E28326A" w14:textId="77777777" w:rsidTr="00FD4289">
        <w:tc>
          <w:tcPr>
            <w:tcW w:w="2321" w:type="dxa"/>
            <w:vMerge/>
          </w:tcPr>
          <w:p w14:paraId="3B1757C4" w14:textId="77777777" w:rsidR="001A5C16" w:rsidRPr="00996BBD" w:rsidRDefault="001A5C16" w:rsidP="001A5C16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098EDA7D" w14:textId="77777777" w:rsidR="001A5C16" w:rsidRPr="00221958" w:rsidRDefault="001A5C16" w:rsidP="001A5C16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4860B08C" w14:textId="77777777" w:rsidR="001A5C16" w:rsidRPr="001A5C16" w:rsidRDefault="001A5C16" w:rsidP="001A5C16">
            <w:r w:rsidRPr="001A5C16">
              <w:t>Translate treaties into Burmese.</w:t>
            </w:r>
          </w:p>
        </w:tc>
        <w:tc>
          <w:tcPr>
            <w:tcW w:w="2053" w:type="dxa"/>
          </w:tcPr>
          <w:p w14:paraId="4061BB1C" w14:textId="77777777" w:rsidR="001A5C16" w:rsidRPr="001A5C16" w:rsidRDefault="001A5C16" w:rsidP="001A5C16">
            <w:r w:rsidRPr="001A5C16">
              <w:t>Apr – May 2015</w:t>
            </w:r>
          </w:p>
        </w:tc>
        <w:tc>
          <w:tcPr>
            <w:tcW w:w="2240" w:type="dxa"/>
          </w:tcPr>
          <w:p w14:paraId="0053E942" w14:textId="4A6097D7" w:rsidR="001A5C16" w:rsidRPr="001A5C16" w:rsidRDefault="001A5C16" w:rsidP="001A5C16"/>
        </w:tc>
      </w:tr>
      <w:tr w:rsidR="00C009E0" w:rsidRPr="00E46A71" w14:paraId="1F74F582" w14:textId="77777777" w:rsidTr="00284681">
        <w:tc>
          <w:tcPr>
            <w:tcW w:w="2321" w:type="dxa"/>
            <w:vMerge w:val="restart"/>
            <w:shd w:val="clear" w:color="auto" w:fill="E5DFEC" w:themeFill="accent4" w:themeFillTint="33"/>
          </w:tcPr>
          <w:p w14:paraId="5722D124" w14:textId="77777777" w:rsidR="00C009E0" w:rsidRPr="00996BBD" w:rsidRDefault="00C009E0" w:rsidP="00FD4289">
            <w:pPr>
              <w:rPr>
                <w:rFonts w:cs="Times New Roman"/>
              </w:rPr>
            </w:pPr>
          </w:p>
        </w:tc>
        <w:tc>
          <w:tcPr>
            <w:tcW w:w="2510" w:type="dxa"/>
            <w:vMerge w:val="restart"/>
          </w:tcPr>
          <w:p w14:paraId="6DBE48FD" w14:textId="77777777" w:rsidR="00C009E0" w:rsidRPr="00221958" w:rsidRDefault="00C009E0" w:rsidP="00FD4289">
            <w:pPr>
              <w:rPr>
                <w:rFonts w:cs="Times New Roman"/>
                <w:b/>
                <w:i/>
              </w:rPr>
            </w:pPr>
            <w:r w:rsidRPr="00D10EED">
              <w:rPr>
                <w:rFonts w:cs="Times New Roman"/>
                <w:b/>
              </w:rPr>
              <w:t xml:space="preserve">5.1.3. </w:t>
            </w:r>
            <w:r w:rsidRPr="00D10EED">
              <w:rPr>
                <w:rFonts w:cs="Times New Roman"/>
              </w:rPr>
              <w:t>Compelling information on mine risk is provided to all actors involved in the peace process.</w:t>
            </w:r>
          </w:p>
        </w:tc>
        <w:tc>
          <w:tcPr>
            <w:tcW w:w="4824" w:type="dxa"/>
          </w:tcPr>
          <w:p w14:paraId="3802F5DE" w14:textId="77777777" w:rsidR="00C009E0" w:rsidRPr="00FD4289" w:rsidRDefault="00C009E0" w:rsidP="00FD4289">
            <w:r w:rsidRPr="00FD4289">
              <w:t>Providing separate forums on mine risk with actors involved in the peace process.</w:t>
            </w:r>
          </w:p>
        </w:tc>
        <w:tc>
          <w:tcPr>
            <w:tcW w:w="2053" w:type="dxa"/>
          </w:tcPr>
          <w:p w14:paraId="649F051C" w14:textId="77777777" w:rsidR="00C009E0" w:rsidRPr="00FD4289" w:rsidRDefault="00C009E0" w:rsidP="00FD4289">
            <w:r w:rsidRPr="00FD4289">
              <w:t>Apr – May 2015</w:t>
            </w:r>
          </w:p>
        </w:tc>
        <w:tc>
          <w:tcPr>
            <w:tcW w:w="2240" w:type="dxa"/>
          </w:tcPr>
          <w:p w14:paraId="4393FD9B" w14:textId="77777777" w:rsidR="00C009E0" w:rsidRPr="00FD4289" w:rsidRDefault="00C009E0" w:rsidP="00FD4289">
            <w:r w:rsidRPr="00FD4289">
              <w:t>UNICEF</w:t>
            </w:r>
          </w:p>
        </w:tc>
      </w:tr>
      <w:tr w:rsidR="00C009E0" w:rsidRPr="00E46A71" w14:paraId="0E6AF113" w14:textId="77777777" w:rsidTr="00FD4289">
        <w:tc>
          <w:tcPr>
            <w:tcW w:w="2321" w:type="dxa"/>
            <w:vMerge/>
          </w:tcPr>
          <w:p w14:paraId="64FB39AA" w14:textId="77777777" w:rsidR="00C009E0" w:rsidRPr="00996BBD" w:rsidRDefault="00C009E0" w:rsidP="00FD4289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14E02CDD" w14:textId="77777777" w:rsidR="00C009E0" w:rsidRPr="00221958" w:rsidRDefault="00C009E0" w:rsidP="00FD4289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7725E8A8" w14:textId="08356753" w:rsidR="00C009E0" w:rsidRPr="00C009E0" w:rsidRDefault="00C009E0" w:rsidP="00C009E0">
            <w:pPr>
              <w:rPr>
                <w:rFonts w:cs="Times New Roman"/>
              </w:rPr>
            </w:pPr>
            <w:r>
              <w:rPr>
                <w:rFonts w:cs="Times New Roman"/>
              </w:rPr>
              <w:t>Specific briefing is provided to signatory of NCA and NCA monitoring entity</w:t>
            </w:r>
          </w:p>
        </w:tc>
        <w:tc>
          <w:tcPr>
            <w:tcW w:w="2053" w:type="dxa"/>
          </w:tcPr>
          <w:p w14:paraId="045B7516" w14:textId="03C99932" w:rsidR="00C009E0" w:rsidRPr="00C009E0" w:rsidRDefault="00C009E0" w:rsidP="00C009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9E0">
              <w:rPr>
                <w:rFonts w:cs="Times New Roman"/>
                <w:sz w:val="24"/>
                <w:szCs w:val="24"/>
              </w:rPr>
              <w:t>Ja</w:t>
            </w:r>
            <w:proofErr w:type="spellEnd"/>
            <w:r w:rsidRPr="00C009E0">
              <w:rPr>
                <w:rFonts w:cs="Times New Roman"/>
                <w:sz w:val="24"/>
                <w:szCs w:val="24"/>
              </w:rPr>
              <w:t>. 2016</w:t>
            </w:r>
          </w:p>
        </w:tc>
        <w:tc>
          <w:tcPr>
            <w:tcW w:w="2240" w:type="dxa"/>
          </w:tcPr>
          <w:p w14:paraId="43A790CD" w14:textId="6806D5EC" w:rsidR="00C009E0" w:rsidRPr="00C009E0" w:rsidRDefault="00C009E0" w:rsidP="00C009E0">
            <w:pPr>
              <w:rPr>
                <w:rFonts w:cs="Times New Roman"/>
                <w:sz w:val="24"/>
                <w:szCs w:val="24"/>
              </w:rPr>
            </w:pPr>
            <w:r w:rsidRPr="00C009E0">
              <w:rPr>
                <w:rFonts w:cs="Times New Roman"/>
                <w:sz w:val="24"/>
                <w:szCs w:val="24"/>
              </w:rPr>
              <w:t>MRWG</w:t>
            </w:r>
          </w:p>
        </w:tc>
      </w:tr>
      <w:tr w:rsidR="00C009E0" w:rsidRPr="00E46A71" w14:paraId="76AC008F" w14:textId="77777777" w:rsidTr="00FD4289">
        <w:trPr>
          <w:trHeight w:val="485"/>
        </w:trPr>
        <w:tc>
          <w:tcPr>
            <w:tcW w:w="2321" w:type="dxa"/>
            <w:vMerge w:val="restart"/>
            <w:shd w:val="clear" w:color="auto" w:fill="B2A1C7" w:themeFill="accent4" w:themeFillTint="99"/>
          </w:tcPr>
          <w:p w14:paraId="37AF2F42" w14:textId="77777777" w:rsidR="00C009E0" w:rsidRPr="00D10EED" w:rsidRDefault="00C009E0" w:rsidP="00FD4289">
            <w:pPr>
              <w:rPr>
                <w:rFonts w:cs="Times New Roman"/>
                <w:b/>
              </w:rPr>
            </w:pPr>
            <w:r w:rsidRPr="00D10EED">
              <w:rPr>
                <w:rFonts w:cs="Times New Roman"/>
                <w:b/>
              </w:rPr>
              <w:lastRenderedPageBreak/>
              <w:t>5.2 Increase financial and technical resources available to the mine action sector and Government</w:t>
            </w:r>
          </w:p>
        </w:tc>
        <w:tc>
          <w:tcPr>
            <w:tcW w:w="2510" w:type="dxa"/>
            <w:vMerge w:val="restart"/>
          </w:tcPr>
          <w:p w14:paraId="56B4CA25" w14:textId="77777777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.</w:t>
            </w:r>
            <w:r w:rsidRPr="00FD4289">
              <w:rPr>
                <w:rFonts w:cs="Times New Roman"/>
                <w:b/>
              </w:rPr>
              <w:t>2.1</w:t>
            </w:r>
            <w:r w:rsidRPr="00FD4289">
              <w:rPr>
                <w:rFonts w:cs="Times New Roman"/>
              </w:rPr>
              <w:t xml:space="preserve"> MRE programmes grow in scope and capacity.</w:t>
            </w:r>
          </w:p>
        </w:tc>
        <w:tc>
          <w:tcPr>
            <w:tcW w:w="4824" w:type="dxa"/>
          </w:tcPr>
          <w:p w14:paraId="70BBDF1B" w14:textId="77777777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</w:rPr>
              <w:t>Consultation meeting with donor</w:t>
            </w:r>
          </w:p>
        </w:tc>
        <w:tc>
          <w:tcPr>
            <w:tcW w:w="2053" w:type="dxa"/>
          </w:tcPr>
          <w:p w14:paraId="726AFDB3" w14:textId="77777777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</w:rPr>
              <w:t>Jun – Aug 2015</w:t>
            </w:r>
          </w:p>
        </w:tc>
        <w:tc>
          <w:tcPr>
            <w:tcW w:w="2240" w:type="dxa"/>
          </w:tcPr>
          <w:p w14:paraId="0D93B5A4" w14:textId="77777777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</w:rPr>
              <w:t>WG</w:t>
            </w:r>
          </w:p>
        </w:tc>
      </w:tr>
      <w:tr w:rsidR="00C009E0" w:rsidRPr="00E46A71" w14:paraId="5997D0E7" w14:textId="77777777" w:rsidTr="00FD4289">
        <w:tc>
          <w:tcPr>
            <w:tcW w:w="2321" w:type="dxa"/>
            <w:vMerge/>
          </w:tcPr>
          <w:p w14:paraId="3F9E5FB1" w14:textId="77777777" w:rsidR="00C009E0" w:rsidRDefault="00C009E0" w:rsidP="00FD4289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39C9D8F3" w14:textId="77777777" w:rsidR="00C009E0" w:rsidRPr="00FD4289" w:rsidRDefault="00C009E0" w:rsidP="00FD4289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14:paraId="0F94BF57" w14:textId="77777777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</w:rPr>
              <w:t>MRE technical meeting with implementing organisations</w:t>
            </w:r>
          </w:p>
        </w:tc>
        <w:tc>
          <w:tcPr>
            <w:tcW w:w="2053" w:type="dxa"/>
          </w:tcPr>
          <w:p w14:paraId="587D3702" w14:textId="77777777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</w:rPr>
              <w:t>May – Jun 2015</w:t>
            </w:r>
          </w:p>
        </w:tc>
        <w:tc>
          <w:tcPr>
            <w:tcW w:w="2240" w:type="dxa"/>
          </w:tcPr>
          <w:p w14:paraId="56B42FBA" w14:textId="77777777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</w:rPr>
              <w:t>WG</w:t>
            </w:r>
          </w:p>
        </w:tc>
      </w:tr>
      <w:tr w:rsidR="00C009E0" w:rsidRPr="00E46A71" w14:paraId="792557EA" w14:textId="77777777" w:rsidTr="00FD4289">
        <w:trPr>
          <w:trHeight w:val="728"/>
        </w:trPr>
        <w:tc>
          <w:tcPr>
            <w:tcW w:w="2321" w:type="dxa"/>
            <w:vMerge/>
          </w:tcPr>
          <w:p w14:paraId="3036220F" w14:textId="77777777" w:rsidR="00C009E0" w:rsidRDefault="00C009E0" w:rsidP="00FD4289">
            <w:pPr>
              <w:rPr>
                <w:rFonts w:cs="Times New Roman"/>
              </w:rPr>
            </w:pPr>
          </w:p>
        </w:tc>
        <w:tc>
          <w:tcPr>
            <w:tcW w:w="2510" w:type="dxa"/>
            <w:vMerge w:val="restart"/>
          </w:tcPr>
          <w:p w14:paraId="27C561C2" w14:textId="77777777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  <w:b/>
              </w:rPr>
              <w:t>5.2.2</w:t>
            </w:r>
            <w:r w:rsidRPr="00FD4289">
              <w:rPr>
                <w:rFonts w:cs="Times New Roman"/>
              </w:rPr>
              <w:t xml:space="preserve"> MRE actor’s funding requirements are consolidated.</w:t>
            </w:r>
          </w:p>
        </w:tc>
        <w:tc>
          <w:tcPr>
            <w:tcW w:w="4824" w:type="dxa"/>
          </w:tcPr>
          <w:p w14:paraId="5A440DD1" w14:textId="77777777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</w:rPr>
              <w:t>Mine action portfolio is available for Myanmar and updated on a yearly basis to established format</w:t>
            </w:r>
          </w:p>
        </w:tc>
        <w:tc>
          <w:tcPr>
            <w:tcW w:w="2053" w:type="dxa"/>
          </w:tcPr>
          <w:p w14:paraId="7FD2E98F" w14:textId="77777777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</w:rPr>
              <w:t>Jan – Mar 2015</w:t>
            </w:r>
          </w:p>
        </w:tc>
        <w:tc>
          <w:tcPr>
            <w:tcW w:w="2240" w:type="dxa"/>
          </w:tcPr>
          <w:p w14:paraId="5956FC99" w14:textId="77777777" w:rsidR="00C009E0" w:rsidRPr="00FD4289" w:rsidRDefault="00C009E0" w:rsidP="00FD4289">
            <w:pPr>
              <w:rPr>
                <w:rFonts w:cs="Times New Roman"/>
              </w:rPr>
            </w:pPr>
          </w:p>
        </w:tc>
      </w:tr>
      <w:tr w:rsidR="00C009E0" w:rsidRPr="00E46A71" w14:paraId="217D85AC" w14:textId="77777777" w:rsidTr="006057AA">
        <w:trPr>
          <w:trHeight w:val="782"/>
        </w:trPr>
        <w:tc>
          <w:tcPr>
            <w:tcW w:w="2321" w:type="dxa"/>
            <w:vMerge/>
          </w:tcPr>
          <w:p w14:paraId="28AAA026" w14:textId="77777777" w:rsidR="00C009E0" w:rsidRDefault="00C009E0" w:rsidP="00FD4289">
            <w:pPr>
              <w:rPr>
                <w:rFonts w:cs="Times New Roman"/>
              </w:rPr>
            </w:pPr>
          </w:p>
        </w:tc>
        <w:tc>
          <w:tcPr>
            <w:tcW w:w="2510" w:type="dxa"/>
            <w:vMerge/>
          </w:tcPr>
          <w:p w14:paraId="34CE9A43" w14:textId="77777777" w:rsidR="00C009E0" w:rsidRPr="00FD4289" w:rsidRDefault="00C009E0" w:rsidP="00FD4289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14:paraId="7500C89D" w14:textId="44BEB3D4" w:rsidR="00C009E0" w:rsidRPr="00FD4289" w:rsidRDefault="00C009E0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</w:rPr>
              <w:t>Launch of MA portfolio and ensure overall funding needs of Myanmar are reflected in Global events/ documentation</w:t>
            </w:r>
          </w:p>
        </w:tc>
        <w:tc>
          <w:tcPr>
            <w:tcW w:w="2053" w:type="dxa"/>
          </w:tcPr>
          <w:p w14:paraId="3A1D2BCB" w14:textId="77777777" w:rsidR="00C009E0" w:rsidRPr="00FD4289" w:rsidRDefault="00C009E0" w:rsidP="00FD4289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2240" w:type="dxa"/>
          </w:tcPr>
          <w:p w14:paraId="0C25CEDC" w14:textId="77777777" w:rsidR="00C009E0" w:rsidRDefault="00C009E0" w:rsidP="00F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89" w:rsidRPr="00E46A71" w14:paraId="4E30DF3D" w14:textId="77777777" w:rsidTr="00FD4289">
        <w:tc>
          <w:tcPr>
            <w:tcW w:w="2321" w:type="dxa"/>
            <w:vMerge w:val="restart"/>
            <w:shd w:val="clear" w:color="auto" w:fill="E5DFEC" w:themeFill="accent4" w:themeFillTint="33"/>
          </w:tcPr>
          <w:p w14:paraId="6CC473FA" w14:textId="77777777" w:rsidR="00FD4289" w:rsidRPr="00D10EED" w:rsidRDefault="00FD4289" w:rsidP="00FD4289">
            <w:pPr>
              <w:rPr>
                <w:rFonts w:cs="Times New Roman"/>
                <w:b/>
              </w:rPr>
            </w:pPr>
            <w:r w:rsidRPr="00D10EED">
              <w:rPr>
                <w:rFonts w:cs="Times New Roman"/>
                <w:b/>
              </w:rPr>
              <w:t>5.3 Public opinion on landmine/ERW is influenced through media and Government declaration</w:t>
            </w:r>
          </w:p>
        </w:tc>
        <w:tc>
          <w:tcPr>
            <w:tcW w:w="2510" w:type="dxa"/>
          </w:tcPr>
          <w:p w14:paraId="104171FB" w14:textId="16928FB2" w:rsidR="00FD4289" w:rsidRPr="006057AA" w:rsidRDefault="00FD4289" w:rsidP="006057AA">
            <w:pPr>
              <w:rPr>
                <w:rFonts w:cs="Times New Roman"/>
              </w:rPr>
            </w:pPr>
            <w:r w:rsidRPr="00FD4289">
              <w:rPr>
                <w:rFonts w:cs="Times New Roman"/>
                <w:b/>
              </w:rPr>
              <w:t>5.3.1</w:t>
            </w:r>
            <w:r w:rsidRPr="00FD4289">
              <w:rPr>
                <w:rFonts w:cs="Times New Roman"/>
              </w:rPr>
              <w:t>.</w:t>
            </w:r>
            <w:r w:rsidR="006057AA">
              <w:rPr>
                <w:rFonts w:cs="Times New Roman"/>
              </w:rPr>
              <w:t xml:space="preserve"> Dissemination of key messages to </w:t>
            </w:r>
            <w:proofErr w:type="spellStart"/>
            <w:r w:rsidR="006057AA">
              <w:rPr>
                <w:rFonts w:cs="Times New Roman"/>
              </w:rPr>
              <w:t>Govt</w:t>
            </w:r>
            <w:proofErr w:type="spellEnd"/>
          </w:p>
        </w:tc>
        <w:tc>
          <w:tcPr>
            <w:tcW w:w="4824" w:type="dxa"/>
          </w:tcPr>
          <w:p w14:paraId="39BE6C32" w14:textId="0F9F4E7F" w:rsidR="00FD4289" w:rsidRPr="00FD4289" w:rsidRDefault="006057AA" w:rsidP="006057AA">
            <w:pPr>
              <w:rPr>
                <w:rFonts w:cs="Times New Roman"/>
              </w:rPr>
            </w:pPr>
            <w:r>
              <w:rPr>
                <w:rFonts w:cs="Times New Roman"/>
              </w:rPr>
              <w:t>Key</w:t>
            </w:r>
            <w:r w:rsidRPr="00FD4289">
              <w:rPr>
                <w:rFonts w:cs="Times New Roman"/>
              </w:rPr>
              <w:t xml:space="preserve"> Messages developed, approved and endorsed by Government</w:t>
            </w:r>
            <w:r>
              <w:rPr>
                <w:rFonts w:cs="Times New Roman"/>
              </w:rPr>
              <w:t xml:space="preserve"> / Advocacy note</w:t>
            </w:r>
          </w:p>
        </w:tc>
        <w:tc>
          <w:tcPr>
            <w:tcW w:w="2053" w:type="dxa"/>
          </w:tcPr>
          <w:p w14:paraId="594994FA" w14:textId="77777777" w:rsidR="00FD4289" w:rsidRPr="00E46A71" w:rsidRDefault="00FD4289" w:rsidP="00FD428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0" w:type="dxa"/>
          </w:tcPr>
          <w:p w14:paraId="76E51A5A" w14:textId="77777777" w:rsidR="00FD4289" w:rsidRPr="00E46A71" w:rsidRDefault="00FD4289" w:rsidP="00FD428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FD4289" w:rsidRPr="00E46A71" w14:paraId="7EA0D12B" w14:textId="77777777" w:rsidTr="00D05E44">
        <w:trPr>
          <w:trHeight w:val="413"/>
        </w:trPr>
        <w:tc>
          <w:tcPr>
            <w:tcW w:w="2321" w:type="dxa"/>
            <w:vMerge/>
            <w:shd w:val="clear" w:color="auto" w:fill="E5DFEC" w:themeFill="accent4" w:themeFillTint="33"/>
          </w:tcPr>
          <w:p w14:paraId="43F0FA68" w14:textId="77777777" w:rsidR="00FD4289" w:rsidRPr="00D10EED" w:rsidRDefault="00FD4289" w:rsidP="00FD4289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 w:val="restart"/>
          </w:tcPr>
          <w:p w14:paraId="0EC33A0E" w14:textId="77777777" w:rsidR="00FD4289" w:rsidRPr="00FD4289" w:rsidRDefault="00FD4289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  <w:b/>
              </w:rPr>
              <w:t>5.3.2</w:t>
            </w:r>
            <w:r w:rsidRPr="00FD4289">
              <w:rPr>
                <w:rFonts w:cs="Times New Roman"/>
              </w:rPr>
              <w:t xml:space="preserve"> Relation with media are improved</w:t>
            </w:r>
          </w:p>
          <w:p w14:paraId="7296EF7E" w14:textId="77777777" w:rsidR="00FD4289" w:rsidRPr="00221958" w:rsidRDefault="00FD4289" w:rsidP="00FD4289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68331739" w14:textId="1C4F5F70" w:rsidR="00FD4289" w:rsidRPr="00FD4289" w:rsidRDefault="00FD4289" w:rsidP="00FD4289">
            <w:pPr>
              <w:rPr>
                <w:rFonts w:cs="Times New Roman"/>
              </w:rPr>
            </w:pPr>
            <w:r w:rsidRPr="00FD4289">
              <w:rPr>
                <w:rFonts w:cs="Times New Roman"/>
              </w:rPr>
              <w:t>Identify most</w:t>
            </w:r>
            <w:r w:rsidR="00D05E44">
              <w:rPr>
                <w:rFonts w:cs="Times New Roman"/>
              </w:rPr>
              <w:t xml:space="preserve"> appropriate media outlet</w:t>
            </w:r>
            <w:r w:rsidR="00D05E44">
              <w:rPr>
                <w:rFonts w:cs="Times New Roman"/>
              </w:rPr>
              <w:tab/>
              <w:t>2015</w:t>
            </w:r>
            <w:r w:rsidR="00D05E44">
              <w:rPr>
                <w:rFonts w:cs="Times New Roman"/>
              </w:rPr>
              <w:tab/>
            </w:r>
          </w:p>
        </w:tc>
        <w:tc>
          <w:tcPr>
            <w:tcW w:w="2053" w:type="dxa"/>
          </w:tcPr>
          <w:p w14:paraId="0B0EE23E" w14:textId="77777777" w:rsidR="00FD4289" w:rsidRPr="00E46A71" w:rsidRDefault="00FD4289" w:rsidP="00FD428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4289">
              <w:rPr>
                <w:rFonts w:cs="Times New Roman"/>
              </w:rPr>
              <w:t>Jan – Mar</w:t>
            </w:r>
          </w:p>
        </w:tc>
        <w:tc>
          <w:tcPr>
            <w:tcW w:w="2240" w:type="dxa"/>
          </w:tcPr>
          <w:p w14:paraId="550A13A7" w14:textId="77777777" w:rsidR="00FD4289" w:rsidRPr="00E46A71" w:rsidRDefault="00FD4289" w:rsidP="00FD428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057AA" w:rsidRPr="00E46A71" w14:paraId="12EB36A2" w14:textId="77777777" w:rsidTr="007E54CE">
        <w:trPr>
          <w:trHeight w:val="596"/>
        </w:trPr>
        <w:tc>
          <w:tcPr>
            <w:tcW w:w="2321" w:type="dxa"/>
            <w:vMerge/>
            <w:shd w:val="clear" w:color="auto" w:fill="E5DFEC" w:themeFill="accent4" w:themeFillTint="33"/>
          </w:tcPr>
          <w:p w14:paraId="7A856736" w14:textId="77777777" w:rsidR="006057AA" w:rsidRPr="00D10EED" w:rsidRDefault="006057AA" w:rsidP="00FD4289">
            <w:pPr>
              <w:rPr>
                <w:rFonts w:cs="Times New Roman"/>
                <w:b/>
              </w:rPr>
            </w:pPr>
          </w:p>
        </w:tc>
        <w:tc>
          <w:tcPr>
            <w:tcW w:w="2510" w:type="dxa"/>
            <w:vMerge/>
          </w:tcPr>
          <w:p w14:paraId="6AD587EA" w14:textId="77777777" w:rsidR="006057AA" w:rsidRPr="00FD4289" w:rsidRDefault="006057AA" w:rsidP="00FD4289">
            <w:pPr>
              <w:rPr>
                <w:rFonts w:cs="Times New Roman"/>
                <w:b/>
                <w:i/>
              </w:rPr>
            </w:pPr>
          </w:p>
        </w:tc>
        <w:tc>
          <w:tcPr>
            <w:tcW w:w="4824" w:type="dxa"/>
          </w:tcPr>
          <w:p w14:paraId="58724E44" w14:textId="7F0730EA" w:rsidR="006057AA" w:rsidRPr="00FD4289" w:rsidRDefault="006057AA" w:rsidP="00FD4289">
            <w:pPr>
              <w:rPr>
                <w:rFonts w:cs="Times New Roman"/>
              </w:rPr>
            </w:pPr>
            <w:r>
              <w:rPr>
                <w:rFonts w:cs="Times New Roman"/>
              </w:rPr>
              <w:t>Promote MRE using media (</w:t>
            </w:r>
            <w:r w:rsidRPr="00FD4289">
              <w:rPr>
                <w:rFonts w:cs="Times New Roman"/>
              </w:rPr>
              <w:t>Project span</w:t>
            </w:r>
            <w:r w:rsidRPr="00FD4289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)/ </w:t>
            </w:r>
            <w:r w:rsidRPr="00FD4289">
              <w:rPr>
                <w:rFonts w:cs="Times New Roman"/>
              </w:rPr>
              <w:t>media briefing</w:t>
            </w:r>
          </w:p>
        </w:tc>
        <w:tc>
          <w:tcPr>
            <w:tcW w:w="2053" w:type="dxa"/>
          </w:tcPr>
          <w:p w14:paraId="34317141" w14:textId="77777777" w:rsidR="006057AA" w:rsidRPr="00E46A71" w:rsidRDefault="006057AA" w:rsidP="00FD428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0" w:type="dxa"/>
          </w:tcPr>
          <w:p w14:paraId="67D28953" w14:textId="77777777" w:rsidR="006057AA" w:rsidRPr="00E46A71" w:rsidRDefault="006057AA" w:rsidP="00FD428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</w:tbl>
    <w:p w14:paraId="78CA5D37" w14:textId="6243FACF" w:rsidR="00755369" w:rsidRPr="006057AA" w:rsidRDefault="00755369" w:rsidP="00E6297F">
      <w:pPr>
        <w:spacing w:after="0"/>
        <w:jc w:val="both"/>
        <w:rPr>
          <w:rFonts w:cs="Times New Roman"/>
          <w:sz w:val="20"/>
          <w:szCs w:val="20"/>
        </w:rPr>
      </w:pPr>
      <w:r w:rsidRPr="006057AA">
        <w:rPr>
          <w:rFonts w:cs="Times New Roman"/>
          <w:sz w:val="20"/>
          <w:szCs w:val="20"/>
          <w:u w:val="single"/>
        </w:rPr>
        <w:t>Participating Government entities</w:t>
      </w:r>
      <w:r w:rsidRPr="006057AA">
        <w:rPr>
          <w:rFonts w:cs="Times New Roman"/>
          <w:sz w:val="20"/>
          <w:szCs w:val="20"/>
        </w:rPr>
        <w:t>:</w:t>
      </w:r>
      <w:r w:rsidR="002E4BEE" w:rsidRPr="006057AA">
        <w:rPr>
          <w:rFonts w:cs="Times New Roman"/>
          <w:sz w:val="20"/>
          <w:szCs w:val="20"/>
        </w:rPr>
        <w:t xml:space="preserve"> MOSWRR</w:t>
      </w:r>
      <w:r w:rsidR="007407E6" w:rsidRPr="006057AA">
        <w:rPr>
          <w:rFonts w:cs="Times New Roman"/>
          <w:sz w:val="20"/>
          <w:szCs w:val="20"/>
        </w:rPr>
        <w:t>-DSW</w:t>
      </w:r>
      <w:r w:rsidR="002E4BEE" w:rsidRPr="006057AA">
        <w:rPr>
          <w:rFonts w:cs="Times New Roman"/>
          <w:sz w:val="20"/>
          <w:szCs w:val="20"/>
        </w:rPr>
        <w:t xml:space="preserve"> (Chair), Ministry of Education, Ministry of Agriculture</w:t>
      </w:r>
      <w:r w:rsidR="00436244">
        <w:rPr>
          <w:rFonts w:cs="Times New Roman"/>
          <w:sz w:val="20"/>
          <w:szCs w:val="20"/>
        </w:rPr>
        <w:t xml:space="preserve"> and Irrigation</w:t>
      </w:r>
      <w:r w:rsidR="002E4BEE" w:rsidRPr="006057AA">
        <w:rPr>
          <w:rFonts w:cs="Times New Roman"/>
          <w:sz w:val="20"/>
          <w:szCs w:val="20"/>
        </w:rPr>
        <w:t>, Ministry of Home Affairs</w:t>
      </w:r>
      <w:r w:rsidR="007407E6" w:rsidRPr="006057AA">
        <w:rPr>
          <w:rFonts w:cs="Times New Roman"/>
          <w:sz w:val="20"/>
          <w:szCs w:val="20"/>
        </w:rPr>
        <w:t>-GAD</w:t>
      </w:r>
      <w:r w:rsidR="00436244">
        <w:rPr>
          <w:rFonts w:cs="Times New Roman"/>
          <w:sz w:val="20"/>
          <w:szCs w:val="20"/>
        </w:rPr>
        <w:t>/ Police Forces</w:t>
      </w:r>
      <w:r w:rsidR="002E4BEE" w:rsidRPr="006057AA">
        <w:rPr>
          <w:rFonts w:cs="Times New Roman"/>
          <w:sz w:val="20"/>
          <w:szCs w:val="20"/>
        </w:rPr>
        <w:t xml:space="preserve">, </w:t>
      </w:r>
      <w:r w:rsidR="00436244">
        <w:rPr>
          <w:rFonts w:cs="Times New Roman"/>
          <w:sz w:val="20"/>
          <w:szCs w:val="20"/>
        </w:rPr>
        <w:t xml:space="preserve">Ministry of Border Affairs, </w:t>
      </w:r>
      <w:r w:rsidR="002E4BEE" w:rsidRPr="006057AA">
        <w:rPr>
          <w:rFonts w:cs="Times New Roman"/>
          <w:sz w:val="20"/>
          <w:szCs w:val="20"/>
        </w:rPr>
        <w:t xml:space="preserve">Ministry of </w:t>
      </w:r>
      <w:proofErr w:type="spellStart"/>
      <w:r w:rsidR="002E4BEE" w:rsidRPr="006057AA">
        <w:rPr>
          <w:rFonts w:cs="Times New Roman"/>
          <w:sz w:val="20"/>
          <w:szCs w:val="20"/>
        </w:rPr>
        <w:t>Defense</w:t>
      </w:r>
      <w:r w:rsidR="00D91586" w:rsidRPr="006057AA">
        <w:rPr>
          <w:rFonts w:cs="Times New Roman"/>
          <w:sz w:val="20"/>
          <w:szCs w:val="20"/>
        </w:rPr>
        <w:t>-Tatmadaw</w:t>
      </w:r>
      <w:proofErr w:type="spellEnd"/>
      <w:r w:rsidR="002E4BEE" w:rsidRPr="006057AA">
        <w:rPr>
          <w:rFonts w:cs="Times New Roman"/>
          <w:sz w:val="20"/>
          <w:szCs w:val="20"/>
        </w:rPr>
        <w:t>, Ministry of Health,</w:t>
      </w:r>
      <w:r w:rsidR="00D91586" w:rsidRPr="006057AA">
        <w:rPr>
          <w:rFonts w:cs="Times New Roman"/>
          <w:sz w:val="20"/>
          <w:szCs w:val="20"/>
        </w:rPr>
        <w:t xml:space="preserve"> Ministry of Labour, </w:t>
      </w:r>
      <w:r w:rsidR="00436244">
        <w:rPr>
          <w:rFonts w:cs="Times New Roman"/>
          <w:sz w:val="20"/>
          <w:szCs w:val="20"/>
        </w:rPr>
        <w:t>Ministry of Information</w:t>
      </w:r>
    </w:p>
    <w:p w14:paraId="031920C5" w14:textId="0C08380F" w:rsidR="006F4D20" w:rsidRPr="00D05E44" w:rsidRDefault="00755369" w:rsidP="00E6297F">
      <w:pPr>
        <w:spacing w:after="0"/>
        <w:jc w:val="both"/>
        <w:rPr>
          <w:rFonts w:cs="Times New Roman"/>
          <w:sz w:val="20"/>
          <w:szCs w:val="20"/>
        </w:rPr>
      </w:pPr>
      <w:r w:rsidRPr="006057AA">
        <w:rPr>
          <w:rFonts w:cs="Times New Roman"/>
          <w:sz w:val="20"/>
          <w:szCs w:val="20"/>
          <w:u w:val="single"/>
        </w:rPr>
        <w:t>Participating Agencies</w:t>
      </w:r>
      <w:r w:rsidRPr="006057AA">
        <w:rPr>
          <w:rFonts w:cs="Times New Roman"/>
          <w:sz w:val="20"/>
          <w:szCs w:val="20"/>
        </w:rPr>
        <w:t xml:space="preserve">: </w:t>
      </w:r>
      <w:r w:rsidR="002E4BEE" w:rsidRPr="006057AA">
        <w:rPr>
          <w:rFonts w:cs="Times New Roman"/>
          <w:sz w:val="20"/>
          <w:szCs w:val="20"/>
        </w:rPr>
        <w:t xml:space="preserve">UNICEF (Co-Chair), </w:t>
      </w:r>
      <w:r w:rsidR="0001123C" w:rsidRPr="006057AA">
        <w:rPr>
          <w:rFonts w:cs="Times New Roman"/>
          <w:sz w:val="20"/>
          <w:szCs w:val="20"/>
        </w:rPr>
        <w:t xml:space="preserve">AAR-Japan, </w:t>
      </w:r>
      <w:proofErr w:type="spellStart"/>
      <w:r w:rsidR="00086230">
        <w:rPr>
          <w:rFonts w:cs="Times New Roman"/>
          <w:sz w:val="20"/>
          <w:szCs w:val="20"/>
        </w:rPr>
        <w:t>Apopo</w:t>
      </w:r>
      <w:proofErr w:type="spellEnd"/>
      <w:r w:rsidR="00086230">
        <w:rPr>
          <w:rFonts w:cs="Times New Roman"/>
          <w:sz w:val="20"/>
          <w:szCs w:val="20"/>
        </w:rPr>
        <w:t xml:space="preserve">, Community development Association,  Clear Path International, DAI, </w:t>
      </w:r>
      <w:r w:rsidR="003C0C4A" w:rsidRPr="006057AA">
        <w:rPr>
          <w:rFonts w:cs="Times New Roman"/>
          <w:sz w:val="20"/>
          <w:szCs w:val="20"/>
        </w:rPr>
        <w:t>Danish Church Aid (DCA</w:t>
      </w:r>
      <w:r w:rsidR="0001123C" w:rsidRPr="006057AA">
        <w:rPr>
          <w:rFonts w:cs="Times New Roman"/>
          <w:sz w:val="20"/>
          <w:szCs w:val="20"/>
        </w:rPr>
        <w:t>) Danish Refugee Council – Danish Demining Group (DRC-DDG)</w:t>
      </w:r>
      <w:r w:rsidR="003C0C4A" w:rsidRPr="006057AA">
        <w:rPr>
          <w:rFonts w:cs="Times New Roman"/>
          <w:sz w:val="20"/>
          <w:szCs w:val="20"/>
        </w:rPr>
        <w:t xml:space="preserve">, </w:t>
      </w:r>
      <w:r w:rsidR="00086230">
        <w:rPr>
          <w:rFonts w:cs="Times New Roman"/>
          <w:sz w:val="20"/>
          <w:szCs w:val="20"/>
        </w:rPr>
        <w:t xml:space="preserve">FSD, </w:t>
      </w:r>
      <w:r w:rsidR="00D91586" w:rsidRPr="006057AA">
        <w:rPr>
          <w:rFonts w:cs="Times New Roman"/>
          <w:sz w:val="20"/>
          <w:szCs w:val="20"/>
        </w:rPr>
        <w:t>HALO</w:t>
      </w:r>
      <w:r w:rsidR="000F5F66">
        <w:rPr>
          <w:rFonts w:cs="Times New Roman"/>
          <w:sz w:val="20"/>
          <w:szCs w:val="20"/>
        </w:rPr>
        <w:t xml:space="preserve"> trust</w:t>
      </w:r>
      <w:r w:rsidR="00D91586" w:rsidRPr="006057AA">
        <w:rPr>
          <w:rFonts w:cs="Times New Roman"/>
          <w:sz w:val="20"/>
          <w:szCs w:val="20"/>
        </w:rPr>
        <w:t xml:space="preserve">, </w:t>
      </w:r>
      <w:r w:rsidR="0001123C" w:rsidRPr="006057AA">
        <w:rPr>
          <w:rFonts w:cs="Times New Roman"/>
          <w:sz w:val="20"/>
          <w:szCs w:val="20"/>
        </w:rPr>
        <w:t>Handicap International, Interna</w:t>
      </w:r>
      <w:r w:rsidR="00A14353" w:rsidRPr="006057AA">
        <w:rPr>
          <w:rFonts w:cs="Times New Roman"/>
          <w:sz w:val="20"/>
          <w:szCs w:val="20"/>
        </w:rPr>
        <w:t xml:space="preserve">tional Red Cross Society (ICRC), </w:t>
      </w:r>
      <w:proofErr w:type="spellStart"/>
      <w:r w:rsidR="003C0C4A" w:rsidRPr="006057AA">
        <w:rPr>
          <w:rFonts w:cs="Times New Roman"/>
          <w:sz w:val="20"/>
          <w:szCs w:val="20"/>
        </w:rPr>
        <w:t>Johanniter</w:t>
      </w:r>
      <w:proofErr w:type="spellEnd"/>
      <w:r w:rsidR="003C0C4A" w:rsidRPr="006057AA">
        <w:rPr>
          <w:rFonts w:cs="Times New Roman"/>
          <w:sz w:val="20"/>
          <w:szCs w:val="20"/>
        </w:rPr>
        <w:t>,</w:t>
      </w:r>
      <w:r w:rsidR="00753A0F" w:rsidRPr="006057AA">
        <w:rPr>
          <w:rFonts w:cs="Times New Roman"/>
          <w:sz w:val="20"/>
          <w:szCs w:val="20"/>
        </w:rPr>
        <w:t xml:space="preserve"> KBC, KDN,</w:t>
      </w:r>
      <w:r w:rsidR="003C0C4A" w:rsidRPr="006057AA">
        <w:rPr>
          <w:rFonts w:cs="Times New Roman"/>
          <w:sz w:val="20"/>
          <w:szCs w:val="20"/>
        </w:rPr>
        <w:t xml:space="preserve"> </w:t>
      </w:r>
      <w:r w:rsidR="00753A0F" w:rsidRPr="006057AA">
        <w:rPr>
          <w:rFonts w:cs="Times New Roman"/>
          <w:sz w:val="20"/>
          <w:szCs w:val="20"/>
        </w:rPr>
        <w:t xml:space="preserve">KMSS, </w:t>
      </w:r>
      <w:r w:rsidR="00D91586" w:rsidRPr="006057AA">
        <w:rPr>
          <w:rFonts w:cs="Times New Roman"/>
          <w:sz w:val="20"/>
          <w:szCs w:val="20"/>
        </w:rPr>
        <w:t xml:space="preserve">MAG, </w:t>
      </w:r>
      <w:r w:rsidR="00DD5EEE" w:rsidRPr="006057AA">
        <w:rPr>
          <w:rFonts w:cs="Times New Roman"/>
          <w:sz w:val="20"/>
          <w:szCs w:val="20"/>
        </w:rPr>
        <w:t xml:space="preserve">MCPD, </w:t>
      </w:r>
      <w:r w:rsidR="00D91586" w:rsidRPr="006057AA">
        <w:rPr>
          <w:rFonts w:cs="Times New Roman"/>
          <w:sz w:val="20"/>
          <w:szCs w:val="20"/>
        </w:rPr>
        <w:t xml:space="preserve">Mercy Corps, </w:t>
      </w:r>
      <w:r w:rsidR="00086230">
        <w:rPr>
          <w:rFonts w:cs="Times New Roman"/>
          <w:sz w:val="20"/>
          <w:szCs w:val="20"/>
        </w:rPr>
        <w:t xml:space="preserve">MIMU, </w:t>
      </w:r>
      <w:r w:rsidR="00436244" w:rsidRPr="00436244">
        <w:rPr>
          <w:rFonts w:cs="Times New Roman"/>
          <w:sz w:val="20"/>
          <w:szCs w:val="20"/>
        </w:rPr>
        <w:t>Myanmar Maternal and Child Welfare Association (MMCWA)</w:t>
      </w:r>
      <w:r w:rsidR="00436244">
        <w:rPr>
          <w:rFonts w:cs="Times New Roman"/>
          <w:sz w:val="20"/>
          <w:szCs w:val="20"/>
        </w:rPr>
        <w:t xml:space="preserve">, MRTV, </w:t>
      </w:r>
      <w:r w:rsidR="0001123C" w:rsidRPr="006057AA">
        <w:rPr>
          <w:rFonts w:cs="Times New Roman"/>
          <w:sz w:val="20"/>
          <w:szCs w:val="20"/>
        </w:rPr>
        <w:t xml:space="preserve">Myanmar Red Cross Society (MRCS), </w:t>
      </w:r>
      <w:r w:rsidR="00086230">
        <w:rPr>
          <w:rFonts w:cs="Times New Roman"/>
          <w:sz w:val="20"/>
          <w:szCs w:val="20"/>
        </w:rPr>
        <w:t xml:space="preserve">Myanmar Women Affairs Federation, </w:t>
      </w:r>
      <w:r w:rsidR="00D91586" w:rsidRPr="006057AA">
        <w:rPr>
          <w:rFonts w:cs="Times New Roman"/>
          <w:sz w:val="20"/>
          <w:szCs w:val="20"/>
        </w:rPr>
        <w:t xml:space="preserve">Norwegian People Aid (NPA), </w:t>
      </w:r>
      <w:r w:rsidR="00086230">
        <w:rPr>
          <w:rFonts w:cs="Times New Roman"/>
          <w:sz w:val="20"/>
          <w:szCs w:val="20"/>
        </w:rPr>
        <w:t xml:space="preserve">Peace Myanmar Aid, </w:t>
      </w:r>
      <w:r w:rsidR="00D91586" w:rsidRPr="006057AA">
        <w:rPr>
          <w:rFonts w:cs="Times New Roman"/>
          <w:sz w:val="20"/>
          <w:szCs w:val="20"/>
        </w:rPr>
        <w:t xml:space="preserve">Plan International, </w:t>
      </w:r>
      <w:r w:rsidR="00086230">
        <w:rPr>
          <w:rFonts w:cs="Times New Roman"/>
          <w:sz w:val="20"/>
          <w:szCs w:val="20"/>
        </w:rPr>
        <w:t xml:space="preserve">Social development Initiative, </w:t>
      </w:r>
      <w:r w:rsidR="00DD5EEE" w:rsidRPr="006057AA">
        <w:rPr>
          <w:rFonts w:cs="Times New Roman"/>
          <w:sz w:val="20"/>
          <w:szCs w:val="20"/>
        </w:rPr>
        <w:t xml:space="preserve">Swiss Development Cooperation (SDC), </w:t>
      </w:r>
      <w:r w:rsidR="00086230">
        <w:rPr>
          <w:rFonts w:cs="Times New Roman"/>
          <w:sz w:val="20"/>
          <w:szCs w:val="20"/>
        </w:rPr>
        <w:t xml:space="preserve">TLMI, </w:t>
      </w:r>
      <w:r w:rsidR="003C0C4A" w:rsidRPr="006057AA">
        <w:rPr>
          <w:rFonts w:cs="Times New Roman"/>
          <w:sz w:val="20"/>
          <w:szCs w:val="20"/>
        </w:rPr>
        <w:t xml:space="preserve">UNHCR, </w:t>
      </w:r>
      <w:r w:rsidR="00086230">
        <w:rPr>
          <w:rFonts w:cs="Times New Roman"/>
          <w:sz w:val="20"/>
          <w:szCs w:val="20"/>
        </w:rPr>
        <w:t xml:space="preserve">UNOCHA, UNDPA, </w:t>
      </w:r>
      <w:r w:rsidR="003C0C4A" w:rsidRPr="006057AA">
        <w:rPr>
          <w:rFonts w:cs="Times New Roman"/>
          <w:sz w:val="20"/>
          <w:szCs w:val="20"/>
        </w:rPr>
        <w:t>World Education</w:t>
      </w:r>
      <w:r w:rsidR="00DD5EEE" w:rsidRPr="006057AA">
        <w:rPr>
          <w:rFonts w:cs="Times New Roman"/>
          <w:sz w:val="20"/>
          <w:szCs w:val="20"/>
        </w:rPr>
        <w:t xml:space="preserve"> Forum</w:t>
      </w:r>
    </w:p>
    <w:sectPr w:rsidR="006F4D20" w:rsidRPr="00D05E44" w:rsidSect="004B663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9C2AA" w14:textId="77777777" w:rsidR="00756EFB" w:rsidRDefault="00756EFB" w:rsidP="00284681">
      <w:pPr>
        <w:spacing w:after="0" w:line="240" w:lineRule="auto"/>
      </w:pPr>
      <w:r>
        <w:separator/>
      </w:r>
    </w:p>
  </w:endnote>
  <w:endnote w:type="continuationSeparator" w:id="0">
    <w:p w14:paraId="48894CF2" w14:textId="77777777" w:rsidR="00756EFB" w:rsidRDefault="00756EFB" w:rsidP="0028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50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D090D" w14:textId="77777777" w:rsidR="00662D78" w:rsidRDefault="00662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05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83118FA" w14:textId="77777777" w:rsidR="00662D78" w:rsidRDefault="00662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E02BD" w14:textId="77777777" w:rsidR="00756EFB" w:rsidRDefault="00756EFB" w:rsidP="00284681">
      <w:pPr>
        <w:spacing w:after="0" w:line="240" w:lineRule="auto"/>
      </w:pPr>
      <w:r>
        <w:separator/>
      </w:r>
    </w:p>
  </w:footnote>
  <w:footnote w:type="continuationSeparator" w:id="0">
    <w:p w14:paraId="3E5EE12B" w14:textId="77777777" w:rsidR="00756EFB" w:rsidRDefault="00756EFB" w:rsidP="0028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6B6" w14:textId="77777777" w:rsidR="00662D78" w:rsidRDefault="00662D78" w:rsidP="004B005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10F75C" wp14:editId="4C8535A7">
          <wp:extent cx="2928554" cy="2070425"/>
          <wp:effectExtent l="0" t="0" r="571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W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971" cy="208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7E2"/>
    <w:multiLevelType w:val="hybridMultilevel"/>
    <w:tmpl w:val="B1D2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267F"/>
    <w:multiLevelType w:val="hybridMultilevel"/>
    <w:tmpl w:val="9B4068AC"/>
    <w:lvl w:ilvl="0" w:tplc="46523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A80DB8"/>
    <w:multiLevelType w:val="hybridMultilevel"/>
    <w:tmpl w:val="39561262"/>
    <w:lvl w:ilvl="0" w:tplc="B2A626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4E18"/>
    <w:multiLevelType w:val="hybridMultilevel"/>
    <w:tmpl w:val="4EB27D8A"/>
    <w:lvl w:ilvl="0" w:tplc="524E087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C2552"/>
    <w:multiLevelType w:val="hybridMultilevel"/>
    <w:tmpl w:val="6A989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524CD"/>
    <w:multiLevelType w:val="hybridMultilevel"/>
    <w:tmpl w:val="B7D62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95C4A"/>
    <w:multiLevelType w:val="hybridMultilevel"/>
    <w:tmpl w:val="39561262"/>
    <w:lvl w:ilvl="0" w:tplc="B2A626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04988"/>
    <w:multiLevelType w:val="hybridMultilevel"/>
    <w:tmpl w:val="39561262"/>
    <w:lvl w:ilvl="0" w:tplc="B2A626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69F9"/>
    <w:multiLevelType w:val="hybridMultilevel"/>
    <w:tmpl w:val="66A0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71BE9"/>
    <w:multiLevelType w:val="hybridMultilevel"/>
    <w:tmpl w:val="C3D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43746"/>
    <w:multiLevelType w:val="hybridMultilevel"/>
    <w:tmpl w:val="39561262"/>
    <w:lvl w:ilvl="0" w:tplc="B2A626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051CF"/>
    <w:multiLevelType w:val="hybridMultilevel"/>
    <w:tmpl w:val="6A989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350D"/>
    <w:multiLevelType w:val="hybridMultilevel"/>
    <w:tmpl w:val="C560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57460"/>
    <w:multiLevelType w:val="hybridMultilevel"/>
    <w:tmpl w:val="969A1A86"/>
    <w:lvl w:ilvl="0" w:tplc="0E1EF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0A24C77"/>
    <w:multiLevelType w:val="hybridMultilevel"/>
    <w:tmpl w:val="6A989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C23D1"/>
    <w:multiLevelType w:val="multilevel"/>
    <w:tmpl w:val="58CCEF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i w:val="0"/>
      </w:rPr>
    </w:lvl>
  </w:abstractNum>
  <w:abstractNum w:abstractNumId="16" w15:restartNumberingAfterBreak="0">
    <w:nsid w:val="7A2525A0"/>
    <w:multiLevelType w:val="hybridMultilevel"/>
    <w:tmpl w:val="00CE5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99F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84128"/>
    <w:multiLevelType w:val="hybridMultilevel"/>
    <w:tmpl w:val="152804FA"/>
    <w:lvl w:ilvl="0" w:tplc="4456EC1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6"/>
  </w:num>
  <w:num w:numId="5">
    <w:abstractNumId w:val="7"/>
  </w:num>
  <w:num w:numId="6">
    <w:abstractNumId w:val="15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4"/>
  </w:num>
  <w:num w:numId="14">
    <w:abstractNumId w:val="11"/>
  </w:num>
  <w:num w:numId="15">
    <w:abstractNumId w:val="8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32"/>
    <w:rsid w:val="0001123C"/>
    <w:rsid w:val="00015616"/>
    <w:rsid w:val="000224BE"/>
    <w:rsid w:val="000409B5"/>
    <w:rsid w:val="0006190E"/>
    <w:rsid w:val="00073BED"/>
    <w:rsid w:val="00080BC0"/>
    <w:rsid w:val="00082F18"/>
    <w:rsid w:val="00086230"/>
    <w:rsid w:val="0008700D"/>
    <w:rsid w:val="00091AC0"/>
    <w:rsid w:val="000D176E"/>
    <w:rsid w:val="000D542F"/>
    <w:rsid w:val="000E534F"/>
    <w:rsid w:val="000F5F66"/>
    <w:rsid w:val="00112F26"/>
    <w:rsid w:val="001326C3"/>
    <w:rsid w:val="001616FA"/>
    <w:rsid w:val="001A4FCD"/>
    <w:rsid w:val="001A5C16"/>
    <w:rsid w:val="00221958"/>
    <w:rsid w:val="002263A4"/>
    <w:rsid w:val="00232221"/>
    <w:rsid w:val="00265714"/>
    <w:rsid w:val="002709B6"/>
    <w:rsid w:val="00284681"/>
    <w:rsid w:val="002964FD"/>
    <w:rsid w:val="00297242"/>
    <w:rsid w:val="002A28E4"/>
    <w:rsid w:val="002A5B21"/>
    <w:rsid w:val="002E4BEE"/>
    <w:rsid w:val="002F5A87"/>
    <w:rsid w:val="003037E1"/>
    <w:rsid w:val="00331EC9"/>
    <w:rsid w:val="003B11BB"/>
    <w:rsid w:val="003B6789"/>
    <w:rsid w:val="003C0C4A"/>
    <w:rsid w:val="003D48DE"/>
    <w:rsid w:val="003E28BC"/>
    <w:rsid w:val="00436244"/>
    <w:rsid w:val="0044625F"/>
    <w:rsid w:val="00484FBA"/>
    <w:rsid w:val="00485D6A"/>
    <w:rsid w:val="00495F3C"/>
    <w:rsid w:val="004B0054"/>
    <w:rsid w:val="004B2615"/>
    <w:rsid w:val="004B6632"/>
    <w:rsid w:val="004E6D7B"/>
    <w:rsid w:val="004E7011"/>
    <w:rsid w:val="00512638"/>
    <w:rsid w:val="00516CD4"/>
    <w:rsid w:val="0055077E"/>
    <w:rsid w:val="0057194C"/>
    <w:rsid w:val="0057360A"/>
    <w:rsid w:val="005E7086"/>
    <w:rsid w:val="00604028"/>
    <w:rsid w:val="006057AA"/>
    <w:rsid w:val="00630666"/>
    <w:rsid w:val="00653640"/>
    <w:rsid w:val="00662D78"/>
    <w:rsid w:val="00672685"/>
    <w:rsid w:val="00691F5E"/>
    <w:rsid w:val="006B29E7"/>
    <w:rsid w:val="006D1F3C"/>
    <w:rsid w:val="006E1FE2"/>
    <w:rsid w:val="006F4D20"/>
    <w:rsid w:val="00703202"/>
    <w:rsid w:val="00716330"/>
    <w:rsid w:val="0073229D"/>
    <w:rsid w:val="007407E6"/>
    <w:rsid w:val="00753A0F"/>
    <w:rsid w:val="00755369"/>
    <w:rsid w:val="00756EFB"/>
    <w:rsid w:val="007E4B96"/>
    <w:rsid w:val="00803210"/>
    <w:rsid w:val="00864334"/>
    <w:rsid w:val="00866ECA"/>
    <w:rsid w:val="0086729B"/>
    <w:rsid w:val="008A1611"/>
    <w:rsid w:val="008E05AD"/>
    <w:rsid w:val="008E7271"/>
    <w:rsid w:val="00914C0D"/>
    <w:rsid w:val="00940AFE"/>
    <w:rsid w:val="009849D8"/>
    <w:rsid w:val="00996BBD"/>
    <w:rsid w:val="009A6DCF"/>
    <w:rsid w:val="009B105E"/>
    <w:rsid w:val="009C46B1"/>
    <w:rsid w:val="009F1260"/>
    <w:rsid w:val="009F7546"/>
    <w:rsid w:val="00A14353"/>
    <w:rsid w:val="00A45970"/>
    <w:rsid w:val="00A72180"/>
    <w:rsid w:val="00A9207F"/>
    <w:rsid w:val="00AB7B15"/>
    <w:rsid w:val="00AD0F42"/>
    <w:rsid w:val="00AE1486"/>
    <w:rsid w:val="00B02AB5"/>
    <w:rsid w:val="00B07970"/>
    <w:rsid w:val="00B308D6"/>
    <w:rsid w:val="00B964E0"/>
    <w:rsid w:val="00BA08AB"/>
    <w:rsid w:val="00BA7D43"/>
    <w:rsid w:val="00C009E0"/>
    <w:rsid w:val="00C02454"/>
    <w:rsid w:val="00C231A9"/>
    <w:rsid w:val="00C53BAC"/>
    <w:rsid w:val="00C92F3F"/>
    <w:rsid w:val="00CE77F0"/>
    <w:rsid w:val="00CF1E67"/>
    <w:rsid w:val="00D02A8D"/>
    <w:rsid w:val="00D05E44"/>
    <w:rsid w:val="00D10EED"/>
    <w:rsid w:val="00D12491"/>
    <w:rsid w:val="00D33839"/>
    <w:rsid w:val="00D66B0A"/>
    <w:rsid w:val="00D72810"/>
    <w:rsid w:val="00D91586"/>
    <w:rsid w:val="00DB3C73"/>
    <w:rsid w:val="00DC39CD"/>
    <w:rsid w:val="00DD5EEE"/>
    <w:rsid w:val="00DE6024"/>
    <w:rsid w:val="00DF5D8E"/>
    <w:rsid w:val="00E22406"/>
    <w:rsid w:val="00E46A71"/>
    <w:rsid w:val="00E6297F"/>
    <w:rsid w:val="00E86324"/>
    <w:rsid w:val="00ED50F6"/>
    <w:rsid w:val="00EE107A"/>
    <w:rsid w:val="00EF36AE"/>
    <w:rsid w:val="00F02442"/>
    <w:rsid w:val="00F176BF"/>
    <w:rsid w:val="00F27067"/>
    <w:rsid w:val="00F31A56"/>
    <w:rsid w:val="00F72C28"/>
    <w:rsid w:val="00F878DE"/>
    <w:rsid w:val="00F96450"/>
    <w:rsid w:val="00FA1FE1"/>
    <w:rsid w:val="00FD14F7"/>
    <w:rsid w:val="00FD4289"/>
    <w:rsid w:val="00FD4CBB"/>
    <w:rsid w:val="00FE1EAA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F8B88"/>
  <w15:docId w15:val="{CCF892D9-C914-4DC1-9A63-E3FFF66F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1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81"/>
  </w:style>
  <w:style w:type="paragraph" w:styleId="Footer">
    <w:name w:val="footer"/>
    <w:basedOn w:val="Normal"/>
    <w:link w:val="FooterChar"/>
    <w:uiPriority w:val="99"/>
    <w:unhideWhenUsed/>
    <w:rsid w:val="0028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81"/>
  </w:style>
  <w:style w:type="paragraph" w:styleId="BalloonText">
    <w:name w:val="Balloon Text"/>
    <w:basedOn w:val="Normal"/>
    <w:link w:val="BalloonTextChar"/>
    <w:uiPriority w:val="99"/>
    <w:semiHidden/>
    <w:unhideWhenUsed/>
    <w:rsid w:val="004E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7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DC39CD"/>
  </w:style>
  <w:style w:type="character" w:styleId="CommentReference">
    <w:name w:val="annotation reference"/>
    <w:basedOn w:val="DefaultParagraphFont"/>
    <w:uiPriority w:val="99"/>
    <w:semiHidden/>
    <w:unhideWhenUsed/>
    <w:rsid w:val="0008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7AD2-5062-4845-87E1-95703431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15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Compingt</dc:creator>
  <cp:lastModifiedBy>Luhar Danee</cp:lastModifiedBy>
  <cp:revision>23</cp:revision>
  <cp:lastPrinted>2014-10-27T06:12:00Z</cp:lastPrinted>
  <dcterms:created xsi:type="dcterms:W3CDTF">2015-10-21T06:23:00Z</dcterms:created>
  <dcterms:modified xsi:type="dcterms:W3CDTF">2016-03-01T08:51:00Z</dcterms:modified>
</cp:coreProperties>
</file>