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A163" w14:textId="77777777" w:rsidR="004B5BB7" w:rsidRPr="004C6903" w:rsidRDefault="004B5BB7" w:rsidP="004B5BB7">
      <w:r>
        <w:rPr>
          <w:noProof/>
        </w:rPr>
        <mc:AlternateContent>
          <mc:Choice Requires="wps">
            <w:drawing>
              <wp:anchor distT="4294967290" distB="4294967290" distL="114300" distR="114300" simplePos="0" relativeHeight="251662336" behindDoc="0" locked="0" layoutInCell="1" allowOverlap="1" wp14:anchorId="28633402" wp14:editId="00CF00D4">
                <wp:simplePos x="0" y="0"/>
                <wp:positionH relativeFrom="margin">
                  <wp:align>left</wp:align>
                </wp:positionH>
                <wp:positionV relativeFrom="paragraph">
                  <wp:posOffset>1026160</wp:posOffset>
                </wp:positionV>
                <wp:extent cx="6859905" cy="0"/>
                <wp:effectExtent l="0" t="19050" r="36195" b="19050"/>
                <wp:wrapTopAndBottom/>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9905" cy="0"/>
                        </a:xfrm>
                        <a:prstGeom prst="line">
                          <a:avLst/>
                        </a:prstGeom>
                        <a:noFill/>
                        <a:ln w="38100" cap="flat" cmpd="sng" algn="ctr">
                          <a:solidFill>
                            <a:srgbClr val="418FDE"/>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E187D2" id="Straight Connector 28" o:spid="_x0000_s1026" style="position:absolute;z-index:251662336;visibility:visible;mso-wrap-style:square;mso-width-percent:0;mso-height-percent:0;mso-wrap-distance-left:9pt;mso-wrap-distance-top:-17e-5mm;mso-wrap-distance-right:9pt;mso-wrap-distance-bottom:-17e-5mm;mso-position-horizontal:left;mso-position-horizontal-relative:margin;mso-position-vertical:absolute;mso-position-vertical-relative:text;mso-width-percent:0;mso-height-percent:0;mso-width-relative:page;mso-height-relative:page" from="0,80.8pt" to="540.1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" strokecolor="#418fde" strokeweight="3pt">
                <o:lock v:ext="edit" shapetype="f"/>
                <w10:wrap type="topAndBottom" anchorx="margin"/>
              </v:line>
            </w:pict>
          </mc:Fallback>
        </mc:AlternateContent>
      </w:r>
      <w:r>
        <w:rPr>
          <w:noProof/>
        </w:rPr>
        <mc:AlternateContent>
          <mc:Choice Requires="wps">
            <w:drawing>
              <wp:anchor distT="0" distB="0" distL="114300" distR="114300" simplePos="0" relativeHeight="251660288" behindDoc="0" locked="0" layoutInCell="1" allowOverlap="1" wp14:anchorId="205F7F2A" wp14:editId="0A9E1FF1">
                <wp:simplePos x="0" y="0"/>
                <wp:positionH relativeFrom="margin">
                  <wp:posOffset>948055</wp:posOffset>
                </wp:positionH>
                <wp:positionV relativeFrom="paragraph">
                  <wp:posOffset>128905</wp:posOffset>
                </wp:positionV>
                <wp:extent cx="5600700" cy="695325"/>
                <wp:effectExtent l="0" t="0" r="0" b="0"/>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95325"/>
                        </a:xfrm>
                        <a:prstGeom prst="rect">
                          <a:avLst/>
                        </a:prstGeom>
                        <a:noFill/>
                        <a:ln w="6350">
                          <a:noFill/>
                        </a:ln>
                      </wps:spPr>
                      <wps:txbx>
                        <w:txbxContent>
                          <w:p w14:paraId="2D6F80C1" w14:textId="77777777" w:rsidR="004B5BB7" w:rsidRPr="00C15044" w:rsidRDefault="004B5BB7" w:rsidP="004B5BB7">
                            <w:pPr>
                              <w:pStyle w:val="ochaheadertitle"/>
                              <w:rPr>
                                <w:rFonts w:asciiTheme="majorEastAsia" w:eastAsiaTheme="majorEastAsia" w:hAnsiTheme="majorEastAsia"/>
                              </w:rPr>
                            </w:pPr>
                            <w:r w:rsidRPr="00C15044">
                              <w:rPr>
                                <w:rFonts w:asciiTheme="majorEastAsia" w:eastAsiaTheme="majorEastAsia" w:hAnsiTheme="majorEastAsia"/>
                              </w:rPr>
                              <w:t>ENHANCED HPC APPROACH</w:t>
                            </w:r>
                          </w:p>
                          <w:p w14:paraId="29AB255C" w14:textId="77777777" w:rsidR="004B5BB7" w:rsidRPr="00C15044" w:rsidRDefault="004B5BB7" w:rsidP="004B5BB7">
                            <w:pPr>
                              <w:pStyle w:val="ochaheadersubtitle"/>
                              <w:spacing w:after="80"/>
                              <w:rPr>
                                <w:rFonts w:asciiTheme="majorEastAsia" w:eastAsiaTheme="majorEastAsia" w:hAnsiTheme="majorEastAsia"/>
                                <w:sz w:val="28"/>
                                <w:szCs w:val="28"/>
                              </w:rPr>
                            </w:pPr>
                            <w:r w:rsidRPr="00C15044">
                              <w:rPr>
                                <w:rFonts w:asciiTheme="majorEastAsia" w:eastAsiaTheme="majorEastAsia" w:hAnsiTheme="majorEastAsia"/>
                                <w:sz w:val="28"/>
                                <w:szCs w:val="28"/>
                              </w:rPr>
                              <w:t xml:space="preserve">Accountability to Affected People in the Humanitarian </w:t>
                            </w:r>
                            <w:r>
                              <w:rPr>
                                <w:rFonts w:asciiTheme="majorEastAsia" w:eastAsiaTheme="majorEastAsia" w:hAnsiTheme="majorEastAsia"/>
                                <w:sz w:val="28"/>
                                <w:szCs w:val="28"/>
                              </w:rPr>
                              <w:t>Needs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5F7F2A" id="_x0000_t202" coordsize="21600,21600" o:spt="202" path="m,l,21600r21600,l21600,xe">
                <v:stroke joinstyle="miter"/>
                <v:path gradientshapeok="t" o:connecttype="rect"/>
              </v:shapetype>
              <v:shape id="Text Box 5" o:spid="_x0000_s1026" type="#_x0000_t202" style="position:absolute;margin-left:74.65pt;margin-top:10.15pt;width:441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" filled="f" stroked="f" strokeweight=".5pt">
                <v:textbox>
                  <w:txbxContent>
                    <w:p w14:paraId="2D6F80C1" w14:textId="77777777" w:rsidR="004B5BB7" w:rsidRPr="00C15044" w:rsidRDefault="004B5BB7" w:rsidP="004B5BB7">
                      <w:pPr>
                        <w:pStyle w:val="ochaheadertitle"/>
                        <w:rPr>
                          <w:rFonts w:asciiTheme="majorEastAsia" w:eastAsiaTheme="majorEastAsia" w:hAnsiTheme="majorEastAsia"/>
                        </w:rPr>
                      </w:pPr>
                      <w:r w:rsidRPr="00C15044">
                        <w:rPr>
                          <w:rFonts w:asciiTheme="majorEastAsia" w:eastAsiaTheme="majorEastAsia" w:hAnsiTheme="majorEastAsia"/>
                        </w:rPr>
                        <w:t>ENHANCED HPC APPROACH</w:t>
                      </w:r>
                    </w:p>
                    <w:p w14:paraId="29AB255C" w14:textId="77777777" w:rsidR="004B5BB7" w:rsidRPr="00C15044" w:rsidRDefault="004B5BB7" w:rsidP="004B5BB7">
                      <w:pPr>
                        <w:pStyle w:val="ochaheadersubtitle"/>
                        <w:spacing w:after="80"/>
                        <w:rPr>
                          <w:rFonts w:asciiTheme="majorEastAsia" w:eastAsiaTheme="majorEastAsia" w:hAnsiTheme="majorEastAsia"/>
                          <w:sz w:val="28"/>
                          <w:szCs w:val="28"/>
                        </w:rPr>
                      </w:pPr>
                      <w:r w:rsidRPr="00C15044">
                        <w:rPr>
                          <w:rFonts w:asciiTheme="majorEastAsia" w:eastAsiaTheme="majorEastAsia" w:hAnsiTheme="majorEastAsia"/>
                          <w:sz w:val="28"/>
                          <w:szCs w:val="28"/>
                        </w:rPr>
                        <w:t xml:space="preserve">Accountability to Affected People in the Humanitarian </w:t>
                      </w:r>
                      <w:r>
                        <w:rPr>
                          <w:rFonts w:asciiTheme="majorEastAsia" w:eastAsiaTheme="majorEastAsia" w:hAnsiTheme="majorEastAsia"/>
                          <w:sz w:val="28"/>
                          <w:szCs w:val="28"/>
                        </w:rPr>
                        <w:t>Needs Overview</w:t>
                      </w:r>
                    </w:p>
                  </w:txbxContent>
                </v:textbox>
                <w10:wrap type="topAndBottom" anchorx="margin"/>
              </v:shape>
            </w:pict>
          </mc:Fallback>
        </mc:AlternateContent>
      </w:r>
      <w:r>
        <w:rPr>
          <w:noProof/>
        </w:rPr>
        <mc:AlternateContent>
          <mc:Choice Requires="wps">
            <w:drawing>
              <wp:anchor distT="0" distB="0" distL="114294" distR="114294" simplePos="0" relativeHeight="251659264" behindDoc="0" locked="0" layoutInCell="1" allowOverlap="1" wp14:anchorId="6F3C0992" wp14:editId="6D482441">
                <wp:simplePos x="0" y="0"/>
                <wp:positionH relativeFrom="column">
                  <wp:posOffset>890270</wp:posOffset>
                </wp:positionH>
                <wp:positionV relativeFrom="paragraph">
                  <wp:posOffset>186055</wp:posOffset>
                </wp:positionV>
                <wp:extent cx="0" cy="612000"/>
                <wp:effectExtent l="0" t="0" r="38100" b="36195"/>
                <wp:wrapTopAndBottom/>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2000"/>
                        </a:xfrm>
                        <a:prstGeom prst="line">
                          <a:avLst/>
                        </a:prstGeom>
                        <a:noFill/>
                        <a:ln w="15875" cap="flat" cmpd="sng" algn="ctr">
                          <a:solidFill>
                            <a:srgbClr val="418FD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40FA9A" id="Straight Connector 4" o:spid="_x0000_s1026" style="position:absolute;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70.1pt,14.65pt" to="70.1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" strokecolor="#418fde" strokeweight="1.25pt">
                <v:stroke joinstyle="miter"/>
                <o:lock v:ext="edit" shapetype="f"/>
                <w10:wrap type="topAndBottom"/>
              </v:line>
            </w:pict>
          </mc:Fallback>
        </mc:AlternateContent>
      </w:r>
      <w:r>
        <w:rPr>
          <w:noProof/>
        </w:rPr>
        <w:drawing>
          <wp:anchor distT="0" distB="0" distL="114300" distR="114300" simplePos="0" relativeHeight="251661312" behindDoc="0" locked="0" layoutInCell="1" allowOverlap="1" wp14:anchorId="03A3BDBD" wp14:editId="3BB2B355">
            <wp:simplePos x="0" y="0"/>
            <wp:positionH relativeFrom="margin">
              <wp:posOffset>119380</wp:posOffset>
            </wp:positionH>
            <wp:positionV relativeFrom="paragraph">
              <wp:posOffset>167005</wp:posOffset>
            </wp:positionV>
            <wp:extent cx="619125" cy="666750"/>
            <wp:effectExtent l="0" t="0" r="0" b="0"/>
            <wp:wrapTopAndBottom/>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FDB4F" w14:textId="77777777" w:rsidR="009939EF" w:rsidRDefault="009939EF" w:rsidP="004B5BB7">
      <w:pPr>
        <w:pStyle w:val="ochacontenttext"/>
        <w:rPr>
          <w:rStyle w:val="Heading4Char"/>
          <w:rFonts w:asciiTheme="majorEastAsia" w:eastAsiaTheme="majorEastAsia" w:hAnsiTheme="majorEastAsia"/>
          <w:sz w:val="22"/>
          <w:szCs w:val="22"/>
        </w:rPr>
      </w:pPr>
    </w:p>
    <w:p w14:paraId="09E499E3" w14:textId="10CE1E5F" w:rsidR="004B5BB7" w:rsidRPr="00FF751C" w:rsidRDefault="004B5BB7" w:rsidP="004B5BB7">
      <w:pPr>
        <w:pStyle w:val="ochacontenttext"/>
        <w:rPr>
          <w:rStyle w:val="Heading4Char"/>
          <w:rFonts w:asciiTheme="majorEastAsia" w:eastAsiaTheme="majorEastAsia" w:hAnsiTheme="majorEastAsia"/>
          <w:b w:val="0"/>
          <w:iCs w:val="0"/>
          <w:sz w:val="22"/>
          <w:szCs w:val="22"/>
        </w:rPr>
      </w:pPr>
      <w:r w:rsidRPr="00FF751C">
        <w:rPr>
          <w:rStyle w:val="Heading4Char"/>
          <w:rFonts w:asciiTheme="majorEastAsia" w:eastAsiaTheme="majorEastAsia" w:hAnsiTheme="majorEastAsia"/>
          <w:sz w:val="22"/>
          <w:szCs w:val="22"/>
        </w:rPr>
        <w:t>Background</w:t>
      </w:r>
    </w:p>
    <w:p w14:paraId="1D272E1A" w14:textId="77777777" w:rsidR="00547D81" w:rsidRPr="000439E7" w:rsidRDefault="00547D81" w:rsidP="00547D81">
      <w:pPr>
        <w:pStyle w:val="ochacontenttext"/>
        <w:spacing w:after="120"/>
        <w:rPr>
          <w:rFonts w:asciiTheme="majorEastAsia" w:eastAsiaTheme="majorEastAsia" w:hAnsiTheme="majorEastAsia"/>
          <w:color w:val="404040" w:themeColor="text1" w:themeTint="BF"/>
          <w:sz w:val="22"/>
          <w:szCs w:val="22"/>
        </w:rPr>
      </w:pPr>
      <w:r w:rsidRPr="000439E7">
        <w:rPr>
          <w:rFonts w:asciiTheme="majorEastAsia" w:eastAsiaTheme="majorEastAsia" w:hAnsiTheme="majorEastAsia"/>
          <w:color w:val="404040" w:themeColor="text1" w:themeTint="BF"/>
          <w:sz w:val="22"/>
          <w:szCs w:val="22"/>
        </w:rPr>
        <w:t>Accountability to Affected People (AAP) is the active commitment by humanitarian actors to use power responsibly to take account of, give account to, and be held to account by the people they seek to assist.</w:t>
      </w:r>
      <w:r>
        <w:rPr>
          <w:rFonts w:asciiTheme="majorEastAsia" w:eastAsiaTheme="majorEastAsia" w:hAnsiTheme="majorEastAsia"/>
          <w:color w:val="404040" w:themeColor="text1" w:themeTint="BF"/>
          <w:sz w:val="22"/>
          <w:szCs w:val="22"/>
        </w:rPr>
        <w:t xml:space="preserve"> </w:t>
      </w:r>
      <w:r w:rsidRPr="000439E7">
        <w:rPr>
          <w:rFonts w:asciiTheme="majorEastAsia" w:eastAsiaTheme="majorEastAsia" w:hAnsiTheme="majorEastAsia"/>
          <w:color w:val="404040" w:themeColor="text1" w:themeTint="BF"/>
          <w:sz w:val="22"/>
          <w:szCs w:val="22"/>
        </w:rPr>
        <w:t xml:space="preserve">It is a rights-based framework grounded in the rights, dignity, </w:t>
      </w:r>
      <w:proofErr w:type="gramStart"/>
      <w:r w:rsidRPr="000439E7">
        <w:rPr>
          <w:rFonts w:asciiTheme="majorEastAsia" w:eastAsiaTheme="majorEastAsia" w:hAnsiTheme="majorEastAsia"/>
          <w:color w:val="404040" w:themeColor="text1" w:themeTint="BF"/>
          <w:sz w:val="22"/>
          <w:szCs w:val="22"/>
        </w:rPr>
        <w:t>capacity</w:t>
      </w:r>
      <w:proofErr w:type="gramEnd"/>
      <w:r w:rsidRPr="000439E7">
        <w:rPr>
          <w:rFonts w:asciiTheme="majorEastAsia" w:eastAsiaTheme="majorEastAsia" w:hAnsiTheme="majorEastAsia"/>
          <w:color w:val="404040" w:themeColor="text1" w:themeTint="BF"/>
          <w:sz w:val="22"/>
          <w:szCs w:val="22"/>
        </w:rPr>
        <w:t xml:space="preserve"> and safety of people through the responsible use of power in humanitarian action. This means providing</w:t>
      </w:r>
      <w:r>
        <w:rPr>
          <w:rFonts w:asciiTheme="majorEastAsia" w:eastAsiaTheme="majorEastAsia" w:hAnsiTheme="majorEastAsia"/>
          <w:color w:val="404040" w:themeColor="text1" w:themeTint="BF"/>
          <w:sz w:val="22"/>
          <w:szCs w:val="22"/>
        </w:rPr>
        <w:t xml:space="preserve"> </w:t>
      </w:r>
      <w:r w:rsidRPr="000439E7">
        <w:rPr>
          <w:rFonts w:asciiTheme="majorEastAsia" w:eastAsiaTheme="majorEastAsia" w:hAnsiTheme="majorEastAsia"/>
          <w:color w:val="404040" w:themeColor="text1" w:themeTint="BF"/>
          <w:sz w:val="22"/>
          <w:szCs w:val="22"/>
        </w:rPr>
        <w:t>information to</w:t>
      </w:r>
      <w:r>
        <w:rPr>
          <w:rFonts w:asciiTheme="majorEastAsia" w:eastAsiaTheme="majorEastAsia" w:hAnsiTheme="majorEastAsia"/>
          <w:color w:val="404040" w:themeColor="text1" w:themeTint="BF"/>
          <w:sz w:val="22"/>
          <w:szCs w:val="22"/>
        </w:rPr>
        <w:t xml:space="preserve"> </w:t>
      </w:r>
      <w:r w:rsidRPr="000439E7">
        <w:rPr>
          <w:rFonts w:asciiTheme="majorEastAsia" w:eastAsiaTheme="majorEastAsia" w:hAnsiTheme="majorEastAsia"/>
          <w:color w:val="404040" w:themeColor="text1" w:themeTint="BF"/>
          <w:sz w:val="22"/>
          <w:szCs w:val="22"/>
        </w:rPr>
        <w:t>communities; ensuring humanitarian agencies’ decisions are informed by their views; and enabling affected communities to assess and comment on agencies’ performance, including on sensitive matters such as sexual exploitation and abuse</w:t>
      </w:r>
      <w:r>
        <w:rPr>
          <w:rFonts w:asciiTheme="majorEastAsia" w:eastAsiaTheme="majorEastAsia" w:hAnsiTheme="majorEastAsia"/>
          <w:color w:val="404040" w:themeColor="text1" w:themeTint="BF"/>
          <w:sz w:val="22"/>
          <w:szCs w:val="22"/>
        </w:rPr>
        <w:t xml:space="preserve"> (SEA)</w:t>
      </w:r>
      <w:r w:rsidRPr="000439E7">
        <w:rPr>
          <w:rFonts w:asciiTheme="majorEastAsia" w:eastAsiaTheme="majorEastAsia" w:hAnsiTheme="majorEastAsia"/>
          <w:color w:val="404040" w:themeColor="text1" w:themeTint="BF"/>
          <w:sz w:val="22"/>
          <w:szCs w:val="22"/>
        </w:rPr>
        <w:t>.</w:t>
      </w:r>
    </w:p>
    <w:p w14:paraId="0C22EC02" w14:textId="77777777" w:rsidR="009939EF" w:rsidRDefault="00547D81" w:rsidP="009939EF">
      <w:pPr>
        <w:pStyle w:val="ochacontenttext"/>
        <w:spacing w:after="120"/>
        <w:rPr>
          <w:rFonts w:asciiTheme="majorEastAsia" w:eastAsiaTheme="majorEastAsia" w:hAnsiTheme="majorEastAsia"/>
          <w:color w:val="404040" w:themeColor="text1" w:themeTint="BF"/>
          <w:sz w:val="22"/>
          <w:szCs w:val="22"/>
        </w:rPr>
      </w:pPr>
      <w:r w:rsidRPr="000439E7">
        <w:rPr>
          <w:rFonts w:asciiTheme="majorEastAsia" w:eastAsiaTheme="majorEastAsia" w:hAnsiTheme="majorEastAsia"/>
          <w:color w:val="404040" w:themeColor="text1" w:themeTint="BF"/>
          <w:sz w:val="22"/>
          <w:szCs w:val="22"/>
        </w:rPr>
        <w:t>The collective</w:t>
      </w:r>
      <w:r>
        <w:rPr>
          <w:rFonts w:asciiTheme="majorEastAsia" w:eastAsiaTheme="majorEastAsia" w:hAnsiTheme="majorEastAsia"/>
          <w:color w:val="404040" w:themeColor="text1" w:themeTint="BF"/>
          <w:sz w:val="22"/>
          <w:szCs w:val="22"/>
        </w:rPr>
        <w:t xml:space="preserve"> accountability of the </w:t>
      </w:r>
      <w:r w:rsidRPr="000439E7">
        <w:rPr>
          <w:rFonts w:asciiTheme="majorEastAsia" w:eastAsiaTheme="majorEastAsia" w:hAnsiTheme="majorEastAsia"/>
          <w:color w:val="404040" w:themeColor="text1" w:themeTint="BF"/>
          <w:sz w:val="22"/>
          <w:szCs w:val="22"/>
        </w:rPr>
        <w:t>humanitarian communit</w:t>
      </w:r>
      <w:r>
        <w:rPr>
          <w:rFonts w:asciiTheme="majorEastAsia" w:eastAsiaTheme="majorEastAsia" w:hAnsiTheme="majorEastAsia"/>
          <w:color w:val="404040" w:themeColor="text1" w:themeTint="BF"/>
          <w:sz w:val="22"/>
          <w:szCs w:val="22"/>
        </w:rPr>
        <w:t xml:space="preserve">y is improved when </w:t>
      </w:r>
      <w:r w:rsidRPr="000439E7">
        <w:rPr>
          <w:rFonts w:asciiTheme="majorEastAsia" w:eastAsiaTheme="majorEastAsia" w:hAnsiTheme="majorEastAsia"/>
          <w:color w:val="404040" w:themeColor="text1" w:themeTint="BF"/>
          <w:sz w:val="22"/>
          <w:szCs w:val="22"/>
        </w:rPr>
        <w:t xml:space="preserve">there is robust overall response planning and monitoring, coupled with cross-sectoral community engagement informed by international commitments, </w:t>
      </w:r>
      <w:proofErr w:type="gramStart"/>
      <w:r w:rsidRPr="000439E7">
        <w:rPr>
          <w:rFonts w:asciiTheme="majorEastAsia" w:eastAsiaTheme="majorEastAsia" w:hAnsiTheme="majorEastAsia"/>
          <w:color w:val="404040" w:themeColor="text1" w:themeTint="BF"/>
          <w:sz w:val="22"/>
          <w:szCs w:val="22"/>
        </w:rPr>
        <w:t>standards</w:t>
      </w:r>
      <w:proofErr w:type="gramEnd"/>
      <w:r w:rsidRPr="000439E7">
        <w:rPr>
          <w:rFonts w:asciiTheme="majorEastAsia" w:eastAsiaTheme="majorEastAsia" w:hAnsiTheme="majorEastAsia"/>
          <w:color w:val="404040" w:themeColor="text1" w:themeTint="BF"/>
          <w:sz w:val="22"/>
          <w:szCs w:val="22"/>
        </w:rPr>
        <w:t xml:space="preserve"> and guidance. Collective accountability is essential to meeting organizational and collective commitments as outlined by the Inter-agency Standing Committee (IASC) Commitments on AAP and </w:t>
      </w:r>
      <w:r>
        <w:rPr>
          <w:rFonts w:asciiTheme="majorEastAsia" w:eastAsiaTheme="majorEastAsia" w:hAnsiTheme="majorEastAsia"/>
          <w:color w:val="404040" w:themeColor="text1" w:themeTint="BF"/>
          <w:sz w:val="22"/>
          <w:szCs w:val="22"/>
        </w:rPr>
        <w:t>Protection from Sexual Exploitation and Abuse (PSEA)</w:t>
      </w:r>
      <w:r w:rsidRPr="000439E7">
        <w:rPr>
          <w:rFonts w:asciiTheme="majorEastAsia" w:eastAsiaTheme="majorEastAsia" w:hAnsiTheme="majorEastAsia"/>
          <w:color w:val="404040" w:themeColor="text1" w:themeTint="BF"/>
          <w:sz w:val="22"/>
          <w:szCs w:val="22"/>
          <w:vertAlign w:val="superscript"/>
        </w:rPr>
        <w:footnoteReference w:id="1"/>
      </w:r>
      <w:r w:rsidRPr="000439E7">
        <w:rPr>
          <w:rFonts w:asciiTheme="majorEastAsia" w:eastAsiaTheme="majorEastAsia" w:hAnsiTheme="majorEastAsia"/>
          <w:color w:val="404040" w:themeColor="text1" w:themeTint="BF"/>
          <w:sz w:val="22"/>
          <w:szCs w:val="22"/>
        </w:rPr>
        <w:t>, the Grand Bargain Participation Revolution Workstream and the Core Humanitarian Standard on Quality and Accountability (CHS).</w:t>
      </w:r>
      <w:r w:rsidR="009939EF">
        <w:rPr>
          <w:rFonts w:asciiTheme="majorEastAsia" w:eastAsiaTheme="majorEastAsia" w:hAnsiTheme="majorEastAsia"/>
          <w:color w:val="404040" w:themeColor="text1" w:themeTint="BF"/>
          <w:sz w:val="22"/>
          <w:szCs w:val="22"/>
        </w:rPr>
        <w:t xml:space="preserve"> </w:t>
      </w:r>
    </w:p>
    <w:p w14:paraId="622CD39C" w14:textId="2C888354" w:rsidR="00547D81" w:rsidRDefault="00547D81" w:rsidP="009939EF">
      <w:pPr>
        <w:pStyle w:val="ochacontenttext"/>
        <w:spacing w:after="120"/>
        <w:rPr>
          <w:rFonts w:asciiTheme="majorEastAsia" w:eastAsiaTheme="majorEastAsia" w:hAnsiTheme="majorEastAsia"/>
          <w:color w:val="404040" w:themeColor="text1" w:themeTint="BF"/>
          <w:sz w:val="22"/>
          <w:szCs w:val="22"/>
        </w:rPr>
      </w:pPr>
      <w:r w:rsidRPr="000439E7">
        <w:rPr>
          <w:rFonts w:asciiTheme="majorEastAsia" w:eastAsiaTheme="majorEastAsia" w:hAnsiTheme="majorEastAsia"/>
          <w:color w:val="404040" w:themeColor="text1" w:themeTint="BF"/>
          <w:sz w:val="22"/>
          <w:szCs w:val="22"/>
        </w:rPr>
        <w:t>These commitments, standards and accompanying guidance, supported by tools such as Inter-Cluster Coordination</w:t>
      </w:r>
      <w:r>
        <w:rPr>
          <w:rFonts w:asciiTheme="majorEastAsia" w:eastAsiaTheme="majorEastAsia" w:hAnsiTheme="majorEastAsia"/>
          <w:color w:val="404040" w:themeColor="text1" w:themeTint="BF"/>
          <w:sz w:val="22"/>
          <w:szCs w:val="22"/>
        </w:rPr>
        <w:t xml:space="preserve"> Group (ICCG) </w:t>
      </w:r>
      <w:r w:rsidRPr="000439E7">
        <w:rPr>
          <w:rFonts w:asciiTheme="majorEastAsia" w:eastAsiaTheme="majorEastAsia" w:hAnsiTheme="majorEastAsia"/>
          <w:color w:val="404040" w:themeColor="text1" w:themeTint="BF"/>
          <w:sz w:val="22"/>
          <w:szCs w:val="22"/>
        </w:rPr>
        <w:t>and the Humanitarian Country Team (HCT)</w:t>
      </w:r>
      <w:r>
        <w:rPr>
          <w:rFonts w:asciiTheme="majorEastAsia" w:eastAsiaTheme="majorEastAsia" w:hAnsiTheme="majorEastAsia"/>
          <w:color w:val="404040" w:themeColor="text1" w:themeTint="BF"/>
          <w:sz w:val="22"/>
          <w:szCs w:val="22"/>
        </w:rPr>
        <w:t xml:space="preserve"> </w:t>
      </w:r>
      <w:r w:rsidRPr="000439E7">
        <w:rPr>
          <w:rFonts w:asciiTheme="majorEastAsia" w:eastAsiaTheme="majorEastAsia" w:hAnsiTheme="majorEastAsia"/>
          <w:color w:val="404040" w:themeColor="text1" w:themeTint="BF"/>
          <w:sz w:val="22"/>
          <w:szCs w:val="22"/>
        </w:rPr>
        <w:t xml:space="preserve">Terms of References’, advocate for and guide collective approaches to accountability; inter-sectoral coordination </w:t>
      </w:r>
      <w:r>
        <w:rPr>
          <w:rFonts w:asciiTheme="majorEastAsia" w:eastAsiaTheme="majorEastAsia" w:hAnsiTheme="majorEastAsia"/>
          <w:color w:val="404040" w:themeColor="text1" w:themeTint="BF"/>
          <w:sz w:val="22"/>
          <w:szCs w:val="22"/>
        </w:rPr>
        <w:t xml:space="preserve">of </w:t>
      </w:r>
      <w:r w:rsidRPr="000439E7">
        <w:rPr>
          <w:rFonts w:asciiTheme="majorEastAsia" w:eastAsiaTheme="majorEastAsia" w:hAnsiTheme="majorEastAsia"/>
          <w:color w:val="404040" w:themeColor="text1" w:themeTint="BF"/>
          <w:sz w:val="22"/>
          <w:szCs w:val="22"/>
        </w:rPr>
        <w:t>information sharing, accounting for community perceptions and participation; systematic links between community feedback and corrective action; and the demonstration of analysis and consideration of all affected community groups throughout response planning and the strategic monitoring of it</w:t>
      </w:r>
      <w:r>
        <w:rPr>
          <w:rFonts w:asciiTheme="majorEastAsia" w:eastAsiaTheme="majorEastAsia" w:hAnsiTheme="majorEastAsia"/>
          <w:color w:val="404040" w:themeColor="text1" w:themeTint="BF"/>
          <w:sz w:val="22"/>
          <w:szCs w:val="22"/>
        </w:rPr>
        <w:t>.</w:t>
      </w:r>
    </w:p>
    <w:p w14:paraId="5FE95A3E" w14:textId="44E361D4" w:rsidR="004B5BB7" w:rsidRDefault="004B5BB7" w:rsidP="00547D81">
      <w:pPr>
        <w:pStyle w:val="ochacontenttext"/>
        <w:spacing w:after="120"/>
        <w:rPr>
          <w:rStyle w:val="Heading4Char"/>
          <w:rFonts w:asciiTheme="majorEastAsia" w:eastAsiaTheme="majorEastAsia" w:hAnsiTheme="majorEastAsia" w:cstheme="minorBidi"/>
          <w:sz w:val="22"/>
          <w:szCs w:val="22"/>
        </w:rPr>
      </w:pPr>
      <w:r w:rsidRPr="00FF751C">
        <w:rPr>
          <w:rStyle w:val="Heading4Char"/>
          <w:rFonts w:asciiTheme="majorEastAsia" w:eastAsiaTheme="majorEastAsia" w:hAnsiTheme="majorEastAsia" w:cstheme="minorBidi"/>
          <w:sz w:val="22"/>
          <w:szCs w:val="22"/>
        </w:rPr>
        <w:t xml:space="preserve">Integrating community engagement into the Humanitarian </w:t>
      </w:r>
      <w:r>
        <w:rPr>
          <w:rStyle w:val="Heading4Char"/>
          <w:rFonts w:asciiTheme="majorEastAsia" w:eastAsiaTheme="majorEastAsia" w:hAnsiTheme="majorEastAsia" w:cstheme="minorBidi"/>
          <w:sz w:val="22"/>
          <w:szCs w:val="22"/>
        </w:rPr>
        <w:t xml:space="preserve">Needs Overview </w:t>
      </w:r>
      <w:r w:rsidRPr="00FF751C">
        <w:rPr>
          <w:rStyle w:val="Heading4Char"/>
          <w:rFonts w:asciiTheme="majorEastAsia" w:eastAsiaTheme="majorEastAsia" w:hAnsiTheme="majorEastAsia" w:cstheme="minorBidi"/>
          <w:sz w:val="22"/>
          <w:szCs w:val="22"/>
        </w:rPr>
        <w:t>(H</w:t>
      </w:r>
      <w:r>
        <w:rPr>
          <w:rStyle w:val="Heading4Char"/>
          <w:rFonts w:asciiTheme="majorEastAsia" w:eastAsiaTheme="majorEastAsia" w:hAnsiTheme="majorEastAsia" w:cstheme="minorBidi"/>
          <w:sz w:val="22"/>
          <w:szCs w:val="22"/>
        </w:rPr>
        <w:t>NO</w:t>
      </w:r>
      <w:r w:rsidRPr="00FF751C">
        <w:rPr>
          <w:rStyle w:val="Heading4Char"/>
          <w:rFonts w:asciiTheme="majorEastAsia" w:eastAsiaTheme="majorEastAsia" w:hAnsiTheme="majorEastAsia" w:cstheme="minorBidi"/>
          <w:sz w:val="22"/>
          <w:szCs w:val="22"/>
        </w:rPr>
        <w:t>)</w:t>
      </w:r>
    </w:p>
    <w:p w14:paraId="758B2896" w14:textId="10B61B45" w:rsidR="00C33B58" w:rsidRPr="00382CEA" w:rsidRDefault="00EF646E" w:rsidP="00424459">
      <w:pPr>
        <w:spacing w:after="160"/>
        <w:rPr>
          <w:rFonts w:asciiTheme="majorEastAsia" w:eastAsiaTheme="majorEastAsia" w:hAnsiTheme="majorEastAsia"/>
          <w:sz w:val="22"/>
          <w:szCs w:val="22"/>
        </w:rPr>
      </w:pPr>
      <w:r>
        <w:rPr>
          <w:rFonts w:asciiTheme="majorEastAsia" w:eastAsiaTheme="majorEastAsia" w:hAnsiTheme="majorEastAsia"/>
          <w:sz w:val="22"/>
          <w:szCs w:val="22"/>
        </w:rPr>
        <w:t>C</w:t>
      </w:r>
      <w:r w:rsidR="004B5BB7" w:rsidRPr="005F0AFE">
        <w:rPr>
          <w:rFonts w:asciiTheme="majorEastAsia" w:eastAsiaTheme="majorEastAsia" w:hAnsiTheme="majorEastAsia"/>
          <w:sz w:val="22"/>
          <w:szCs w:val="22"/>
        </w:rPr>
        <w:t xml:space="preserve">ommunity engagement is critical to an accountable response </w:t>
      </w:r>
      <w:r>
        <w:rPr>
          <w:rFonts w:asciiTheme="majorEastAsia" w:eastAsiaTheme="majorEastAsia" w:hAnsiTheme="majorEastAsia"/>
          <w:sz w:val="22"/>
          <w:szCs w:val="22"/>
        </w:rPr>
        <w:t xml:space="preserve">as </w:t>
      </w:r>
      <w:r w:rsidR="004B5BB7" w:rsidRPr="005F0AFE">
        <w:rPr>
          <w:rFonts w:asciiTheme="majorEastAsia" w:eastAsiaTheme="majorEastAsia" w:hAnsiTheme="majorEastAsia"/>
          <w:sz w:val="22"/>
          <w:szCs w:val="22"/>
        </w:rPr>
        <w:t>different people are impacted by emergencies in different ways in different places. Without community engagement, responses can’t be tailored to their unique needs</w:t>
      </w:r>
      <w:r w:rsidR="004B5BB7">
        <w:rPr>
          <w:rFonts w:asciiTheme="majorEastAsia" w:eastAsiaTheme="majorEastAsia" w:hAnsiTheme="majorEastAsia"/>
          <w:sz w:val="22"/>
          <w:szCs w:val="22"/>
        </w:rPr>
        <w:t xml:space="preserve"> and will</w:t>
      </w:r>
      <w:r w:rsidR="00BD1A59">
        <w:rPr>
          <w:rFonts w:asciiTheme="majorEastAsia" w:eastAsiaTheme="majorEastAsia" w:hAnsiTheme="majorEastAsia"/>
          <w:sz w:val="22"/>
          <w:szCs w:val="22"/>
        </w:rPr>
        <w:t xml:space="preserve"> service providers will </w:t>
      </w:r>
      <w:r w:rsidR="004B5BB7">
        <w:rPr>
          <w:rFonts w:asciiTheme="majorEastAsia" w:eastAsiaTheme="majorEastAsia" w:hAnsiTheme="majorEastAsia"/>
          <w:sz w:val="22"/>
          <w:szCs w:val="22"/>
        </w:rPr>
        <w:t>not be held to account</w:t>
      </w:r>
      <w:r w:rsidR="004B5BB7" w:rsidRPr="005F0AFE">
        <w:rPr>
          <w:rFonts w:asciiTheme="majorEastAsia" w:eastAsiaTheme="majorEastAsia" w:hAnsiTheme="majorEastAsia"/>
          <w:sz w:val="22"/>
          <w:szCs w:val="22"/>
        </w:rPr>
        <w:t>.</w:t>
      </w:r>
      <w:r w:rsidR="00BD1A59">
        <w:rPr>
          <w:rFonts w:asciiTheme="majorEastAsia" w:eastAsiaTheme="majorEastAsia" w:hAnsiTheme="majorEastAsia"/>
          <w:sz w:val="22"/>
          <w:szCs w:val="22"/>
        </w:rPr>
        <w:t xml:space="preserve"> </w:t>
      </w:r>
      <w:r w:rsidR="004B5BB7">
        <w:rPr>
          <w:rFonts w:asciiTheme="majorEastAsia" w:eastAsiaTheme="majorEastAsia" w:hAnsiTheme="majorEastAsia"/>
          <w:sz w:val="22"/>
          <w:szCs w:val="22"/>
        </w:rPr>
        <w:t>The HNO</w:t>
      </w:r>
      <w:r w:rsidR="00382CEA">
        <w:rPr>
          <w:rFonts w:asciiTheme="majorEastAsia" w:eastAsiaTheme="majorEastAsia" w:hAnsiTheme="majorEastAsia"/>
          <w:sz w:val="22"/>
          <w:szCs w:val="22"/>
        </w:rPr>
        <w:t xml:space="preserve"> </w:t>
      </w:r>
      <w:r w:rsidR="004B5BB7">
        <w:rPr>
          <w:rFonts w:asciiTheme="majorEastAsia" w:eastAsiaTheme="majorEastAsia" w:hAnsiTheme="majorEastAsia"/>
          <w:sz w:val="22"/>
          <w:szCs w:val="22"/>
        </w:rPr>
        <w:t>is required to</w:t>
      </w:r>
      <w:r w:rsidR="009E4690">
        <w:rPr>
          <w:rFonts w:asciiTheme="majorEastAsia" w:eastAsiaTheme="majorEastAsia" w:hAnsiTheme="majorEastAsia"/>
          <w:sz w:val="22"/>
          <w:szCs w:val="22"/>
        </w:rPr>
        <w:t xml:space="preserve"> </w:t>
      </w:r>
      <w:r w:rsidR="009E4690" w:rsidRPr="008A4559">
        <w:rPr>
          <w:rFonts w:asciiTheme="majorEastAsia" w:eastAsiaTheme="majorEastAsia" w:hAnsiTheme="majorEastAsia"/>
          <w:i/>
          <w:iCs/>
          <w:sz w:val="22"/>
          <w:szCs w:val="22"/>
        </w:rPr>
        <w:t>‘</w:t>
      </w:r>
      <w:r w:rsidR="004B5BB7" w:rsidRPr="004F5172">
        <w:rPr>
          <w:rFonts w:asciiTheme="majorEastAsia" w:eastAsiaTheme="majorEastAsia" w:hAnsiTheme="majorEastAsia"/>
          <w:bCs/>
          <w:i/>
          <w:iCs/>
          <w:sz w:val="22"/>
          <w:szCs w:val="22"/>
        </w:rPr>
        <w:t>present which humanitarian needs affected people and/or their representatives consider a priority</w:t>
      </w:r>
      <w:r w:rsidR="009E4690" w:rsidRPr="008A4559">
        <w:rPr>
          <w:rFonts w:asciiTheme="majorEastAsia" w:eastAsiaTheme="majorEastAsia" w:hAnsiTheme="majorEastAsia"/>
          <w:i/>
          <w:iCs/>
          <w:sz w:val="22"/>
          <w:szCs w:val="22"/>
        </w:rPr>
        <w:t>’</w:t>
      </w:r>
      <w:r w:rsidR="009E4690">
        <w:rPr>
          <w:rFonts w:asciiTheme="majorEastAsia" w:eastAsiaTheme="majorEastAsia" w:hAnsiTheme="majorEastAsia"/>
          <w:sz w:val="22"/>
          <w:szCs w:val="22"/>
        </w:rPr>
        <w:t xml:space="preserve">. </w:t>
      </w:r>
      <w:r w:rsidR="009939EF">
        <w:rPr>
          <w:rFonts w:asciiTheme="majorEastAsia" w:eastAsiaTheme="majorEastAsia" w:hAnsiTheme="majorEastAsia"/>
          <w:sz w:val="22"/>
          <w:szCs w:val="22"/>
        </w:rPr>
        <w:t xml:space="preserve">It </w:t>
      </w:r>
      <w:r w:rsidR="00382CEA">
        <w:rPr>
          <w:rFonts w:asciiTheme="majorEastAsia" w:eastAsiaTheme="majorEastAsia" w:hAnsiTheme="majorEastAsia"/>
          <w:sz w:val="22"/>
          <w:szCs w:val="22"/>
        </w:rPr>
        <w:t xml:space="preserve">must </w:t>
      </w:r>
      <w:r w:rsidR="009E4690">
        <w:rPr>
          <w:rFonts w:asciiTheme="majorEastAsia" w:eastAsiaTheme="majorEastAsia" w:hAnsiTheme="majorEastAsia"/>
          <w:sz w:val="22"/>
          <w:szCs w:val="22"/>
        </w:rPr>
        <w:t>‘</w:t>
      </w:r>
      <w:r w:rsidR="008A4559">
        <w:rPr>
          <w:rFonts w:asciiTheme="majorEastAsia" w:eastAsiaTheme="majorEastAsia" w:hAnsiTheme="majorEastAsia"/>
          <w:b/>
          <w:iCs/>
          <w:sz w:val="22"/>
          <w:szCs w:val="22"/>
        </w:rPr>
        <w:t>i</w:t>
      </w:r>
      <w:r w:rsidR="004B5BB7" w:rsidRPr="004F5172">
        <w:rPr>
          <w:rFonts w:asciiTheme="majorEastAsia" w:eastAsiaTheme="majorEastAsia" w:hAnsiTheme="majorEastAsia"/>
          <w:b/>
          <w:iCs/>
          <w:sz w:val="22"/>
          <w:szCs w:val="22"/>
        </w:rPr>
        <w:t>dentify whether communities were engaged, and their voices reflected in the analysis</w:t>
      </w:r>
      <w:r w:rsidR="00424459">
        <w:rPr>
          <w:rFonts w:asciiTheme="majorEastAsia" w:eastAsiaTheme="majorEastAsia" w:hAnsiTheme="majorEastAsia"/>
          <w:b/>
          <w:iCs/>
          <w:sz w:val="22"/>
          <w:szCs w:val="22"/>
        </w:rPr>
        <w:t xml:space="preserve">’ </w:t>
      </w:r>
      <w:r w:rsidR="00424459" w:rsidRPr="00424459">
        <w:rPr>
          <w:rFonts w:asciiTheme="majorEastAsia" w:eastAsiaTheme="majorEastAsia" w:hAnsiTheme="majorEastAsia"/>
          <w:bCs/>
          <w:iCs/>
          <w:sz w:val="22"/>
          <w:szCs w:val="22"/>
        </w:rPr>
        <w:t>and ensure</w:t>
      </w:r>
      <w:r w:rsidR="00424459">
        <w:rPr>
          <w:rFonts w:asciiTheme="majorEastAsia" w:eastAsiaTheme="majorEastAsia" w:hAnsiTheme="majorEastAsia"/>
          <w:b/>
          <w:iCs/>
          <w:sz w:val="22"/>
          <w:szCs w:val="22"/>
        </w:rPr>
        <w:t xml:space="preserve"> </w:t>
      </w:r>
      <w:r w:rsidR="00424459">
        <w:rPr>
          <w:rFonts w:asciiTheme="majorEastAsia" w:eastAsiaTheme="majorEastAsia" w:hAnsiTheme="majorEastAsia"/>
          <w:bCs/>
          <w:iCs/>
          <w:sz w:val="22"/>
          <w:szCs w:val="22"/>
        </w:rPr>
        <w:t xml:space="preserve">the following areas are </w:t>
      </w:r>
      <w:r w:rsidR="00C33B58" w:rsidRPr="00C33B58">
        <w:rPr>
          <w:rFonts w:asciiTheme="majorEastAsia" w:eastAsiaTheme="majorEastAsia" w:hAnsiTheme="majorEastAsia"/>
          <w:bCs/>
          <w:iCs/>
          <w:sz w:val="22"/>
          <w:szCs w:val="22"/>
        </w:rPr>
        <w:t>integrated</w:t>
      </w:r>
      <w:r w:rsidR="00077836">
        <w:rPr>
          <w:rStyle w:val="FootnoteReference"/>
          <w:rFonts w:asciiTheme="majorEastAsia" w:eastAsiaTheme="majorEastAsia" w:hAnsiTheme="majorEastAsia"/>
          <w:bCs/>
          <w:iCs/>
          <w:sz w:val="22"/>
          <w:szCs w:val="22"/>
        </w:rPr>
        <w:footnoteReference w:id="2"/>
      </w:r>
      <w:r w:rsidR="00C33B58" w:rsidRPr="00C33B58">
        <w:rPr>
          <w:rFonts w:asciiTheme="majorEastAsia" w:eastAsiaTheme="majorEastAsia" w:hAnsiTheme="majorEastAsia"/>
          <w:bCs/>
          <w:iCs/>
          <w:sz w:val="22"/>
          <w:szCs w:val="22"/>
        </w:rPr>
        <w:t>:</w:t>
      </w:r>
    </w:p>
    <w:p w14:paraId="4896EC86" w14:textId="46DAE3E0" w:rsidR="00382CEA" w:rsidRPr="009939EF" w:rsidRDefault="004B5BB7" w:rsidP="003B6B90">
      <w:pPr>
        <w:pStyle w:val="ListParagraph"/>
        <w:numPr>
          <w:ilvl w:val="0"/>
          <w:numId w:val="19"/>
        </w:numPr>
        <w:spacing w:after="120"/>
        <w:contextualSpacing w:val="0"/>
        <w:rPr>
          <w:rFonts w:asciiTheme="majorEastAsia" w:eastAsiaTheme="majorEastAsia" w:hAnsiTheme="majorEastAsia"/>
          <w:bCs/>
          <w:iCs/>
          <w:sz w:val="22"/>
          <w:szCs w:val="22"/>
        </w:rPr>
      </w:pPr>
      <w:r w:rsidRPr="009939EF">
        <w:rPr>
          <w:rFonts w:asciiTheme="majorEastAsia" w:eastAsiaTheme="majorEastAsia" w:hAnsiTheme="majorEastAsia"/>
          <w:bCs/>
          <w:iCs/>
          <w:sz w:val="22"/>
          <w:szCs w:val="22"/>
        </w:rPr>
        <w:t>Mak</w:t>
      </w:r>
      <w:r w:rsidR="00C33B58" w:rsidRPr="009939EF">
        <w:rPr>
          <w:rFonts w:asciiTheme="majorEastAsia" w:eastAsiaTheme="majorEastAsia" w:hAnsiTheme="majorEastAsia"/>
          <w:bCs/>
          <w:iCs/>
          <w:sz w:val="22"/>
          <w:szCs w:val="22"/>
        </w:rPr>
        <w:t xml:space="preserve">ing </w:t>
      </w:r>
      <w:r w:rsidRPr="009939EF">
        <w:rPr>
          <w:rFonts w:asciiTheme="majorEastAsia" w:eastAsiaTheme="majorEastAsia" w:hAnsiTheme="majorEastAsia"/>
          <w:bCs/>
          <w:iCs/>
          <w:sz w:val="22"/>
          <w:szCs w:val="22"/>
        </w:rPr>
        <w:t xml:space="preserve">explicit whether there are differences between priorities expressed by affected communities, according to their gender, age and </w:t>
      </w:r>
      <w:proofErr w:type="gramStart"/>
      <w:r w:rsidRPr="009939EF">
        <w:rPr>
          <w:rFonts w:asciiTheme="majorEastAsia" w:eastAsiaTheme="majorEastAsia" w:hAnsiTheme="majorEastAsia"/>
          <w:bCs/>
          <w:iCs/>
          <w:sz w:val="22"/>
          <w:szCs w:val="22"/>
        </w:rPr>
        <w:t>disability</w:t>
      </w:r>
      <w:r w:rsidR="008D2B51" w:rsidRPr="009939EF">
        <w:rPr>
          <w:rFonts w:asciiTheme="majorEastAsia" w:eastAsiaTheme="majorEastAsia" w:hAnsiTheme="majorEastAsia"/>
          <w:bCs/>
          <w:iCs/>
          <w:sz w:val="22"/>
          <w:szCs w:val="22"/>
        </w:rPr>
        <w:t>;</w:t>
      </w:r>
      <w:proofErr w:type="gramEnd"/>
      <w:r w:rsidR="008D2B51" w:rsidRPr="009939EF">
        <w:rPr>
          <w:rFonts w:asciiTheme="majorEastAsia" w:eastAsiaTheme="majorEastAsia" w:hAnsiTheme="majorEastAsia"/>
          <w:bCs/>
          <w:iCs/>
          <w:sz w:val="22"/>
          <w:szCs w:val="22"/>
        </w:rPr>
        <w:t xml:space="preserve"> </w:t>
      </w:r>
    </w:p>
    <w:p w14:paraId="6DEB464B" w14:textId="78BCD8D6" w:rsidR="00382CEA" w:rsidRPr="009939EF" w:rsidRDefault="004B5BB7" w:rsidP="003B6B90">
      <w:pPr>
        <w:pStyle w:val="ListParagraph"/>
        <w:numPr>
          <w:ilvl w:val="0"/>
          <w:numId w:val="19"/>
        </w:numPr>
        <w:spacing w:after="120"/>
        <w:contextualSpacing w:val="0"/>
        <w:rPr>
          <w:rFonts w:asciiTheme="majorEastAsia" w:eastAsiaTheme="majorEastAsia" w:hAnsiTheme="majorEastAsia"/>
          <w:bCs/>
          <w:iCs/>
          <w:sz w:val="22"/>
          <w:szCs w:val="22"/>
        </w:rPr>
      </w:pPr>
      <w:r w:rsidRPr="009939EF">
        <w:rPr>
          <w:rFonts w:asciiTheme="majorEastAsia" w:eastAsiaTheme="majorEastAsia" w:hAnsiTheme="majorEastAsia"/>
          <w:bCs/>
          <w:iCs/>
          <w:sz w:val="22"/>
          <w:szCs w:val="22"/>
        </w:rPr>
        <w:t xml:space="preserve">Identifies the information needs and communication preferences of affected </w:t>
      </w:r>
      <w:proofErr w:type="gramStart"/>
      <w:r w:rsidRPr="009939EF">
        <w:rPr>
          <w:rFonts w:asciiTheme="majorEastAsia" w:eastAsiaTheme="majorEastAsia" w:hAnsiTheme="majorEastAsia"/>
          <w:bCs/>
          <w:iCs/>
          <w:sz w:val="22"/>
          <w:szCs w:val="22"/>
        </w:rPr>
        <w:t>communities</w:t>
      </w:r>
      <w:r w:rsidR="008D2B51" w:rsidRPr="009939EF">
        <w:rPr>
          <w:rFonts w:asciiTheme="majorEastAsia" w:eastAsiaTheme="majorEastAsia" w:hAnsiTheme="majorEastAsia"/>
          <w:bCs/>
          <w:iCs/>
          <w:sz w:val="22"/>
          <w:szCs w:val="22"/>
        </w:rPr>
        <w:t>;</w:t>
      </w:r>
      <w:proofErr w:type="gramEnd"/>
    </w:p>
    <w:p w14:paraId="04545C20" w14:textId="5EAE3D01" w:rsidR="00382CEA" w:rsidRPr="009939EF" w:rsidRDefault="004B5BB7" w:rsidP="003B6B90">
      <w:pPr>
        <w:pStyle w:val="ListParagraph"/>
        <w:numPr>
          <w:ilvl w:val="0"/>
          <w:numId w:val="19"/>
        </w:numPr>
        <w:spacing w:after="120"/>
        <w:contextualSpacing w:val="0"/>
        <w:rPr>
          <w:rFonts w:asciiTheme="majorEastAsia" w:eastAsiaTheme="majorEastAsia" w:hAnsiTheme="majorEastAsia"/>
          <w:bCs/>
          <w:iCs/>
          <w:sz w:val="22"/>
          <w:szCs w:val="22"/>
        </w:rPr>
      </w:pPr>
      <w:r w:rsidRPr="009939EF">
        <w:rPr>
          <w:rFonts w:asciiTheme="majorEastAsia" w:eastAsiaTheme="majorEastAsia" w:hAnsiTheme="majorEastAsia"/>
          <w:bCs/>
          <w:iCs/>
          <w:sz w:val="22"/>
          <w:szCs w:val="22"/>
        </w:rPr>
        <w:t>Includes information collected directly from affected communities rather than only via their representatives or sectoral experts in each key sector</w:t>
      </w:r>
      <w:r w:rsidR="008D2B51" w:rsidRPr="009939EF">
        <w:rPr>
          <w:rFonts w:asciiTheme="majorEastAsia" w:eastAsiaTheme="majorEastAsia" w:hAnsiTheme="majorEastAsia"/>
          <w:bCs/>
          <w:iCs/>
          <w:sz w:val="22"/>
          <w:szCs w:val="22"/>
        </w:rPr>
        <w:t xml:space="preserve">; and </w:t>
      </w:r>
    </w:p>
    <w:p w14:paraId="42EED489" w14:textId="7F783148" w:rsidR="004B5BB7" w:rsidRPr="009939EF" w:rsidRDefault="004B5BB7" w:rsidP="003B6B90">
      <w:pPr>
        <w:pStyle w:val="ListParagraph"/>
        <w:numPr>
          <w:ilvl w:val="0"/>
          <w:numId w:val="19"/>
        </w:numPr>
        <w:spacing w:after="120"/>
        <w:contextualSpacing w:val="0"/>
        <w:rPr>
          <w:rFonts w:asciiTheme="majorEastAsia" w:eastAsiaTheme="majorEastAsia" w:hAnsiTheme="majorEastAsia"/>
          <w:bCs/>
          <w:iCs/>
          <w:sz w:val="22"/>
          <w:szCs w:val="22"/>
        </w:rPr>
      </w:pPr>
      <w:r w:rsidRPr="009939EF">
        <w:rPr>
          <w:rFonts w:asciiTheme="majorEastAsia" w:eastAsiaTheme="majorEastAsia" w:hAnsiTheme="majorEastAsia"/>
          <w:bCs/>
          <w:iCs/>
          <w:sz w:val="22"/>
          <w:szCs w:val="22"/>
        </w:rPr>
        <w:t>Explains how information from communities was analyzed and references how complaint and feedback mechanisms (CFMs)</w:t>
      </w:r>
      <w:r w:rsidR="008D2B51" w:rsidRPr="009939EF">
        <w:rPr>
          <w:rFonts w:asciiTheme="majorEastAsia" w:eastAsiaTheme="majorEastAsia" w:hAnsiTheme="majorEastAsia"/>
          <w:bCs/>
          <w:iCs/>
          <w:sz w:val="22"/>
          <w:szCs w:val="22"/>
        </w:rPr>
        <w:t xml:space="preserve"> </w:t>
      </w:r>
      <w:r w:rsidRPr="009939EF">
        <w:rPr>
          <w:rFonts w:asciiTheme="majorEastAsia" w:eastAsiaTheme="majorEastAsia" w:hAnsiTheme="majorEastAsia"/>
          <w:bCs/>
          <w:iCs/>
          <w:sz w:val="22"/>
          <w:szCs w:val="22"/>
        </w:rPr>
        <w:t>were used</w:t>
      </w:r>
      <w:r w:rsidR="008D2B51" w:rsidRPr="009939EF">
        <w:rPr>
          <w:rFonts w:asciiTheme="majorEastAsia" w:eastAsiaTheme="majorEastAsia" w:hAnsiTheme="majorEastAsia"/>
          <w:bCs/>
          <w:iCs/>
          <w:sz w:val="22"/>
          <w:szCs w:val="22"/>
        </w:rPr>
        <w:t>.</w:t>
      </w:r>
    </w:p>
    <w:p w14:paraId="2A581D13" w14:textId="4B3A7FFE" w:rsidR="004B5BB7" w:rsidRPr="005F0AFE" w:rsidRDefault="004B5BB7" w:rsidP="003B6B90">
      <w:pPr>
        <w:spacing w:after="120"/>
        <w:rPr>
          <w:rFonts w:asciiTheme="majorEastAsia" w:eastAsiaTheme="majorEastAsia" w:hAnsiTheme="majorEastAsia"/>
          <w:b/>
          <w:i/>
          <w:sz w:val="22"/>
          <w:szCs w:val="22"/>
        </w:rPr>
      </w:pPr>
      <w:r w:rsidRPr="005F0AFE">
        <w:rPr>
          <w:rFonts w:asciiTheme="majorEastAsia" w:eastAsiaTheme="majorEastAsia" w:hAnsiTheme="majorEastAsia"/>
          <w:b/>
          <w:i/>
          <w:sz w:val="22"/>
          <w:szCs w:val="22"/>
          <w:u w:val="single"/>
        </w:rPr>
        <w:lastRenderedPageBreak/>
        <w:t>Before</w:t>
      </w:r>
      <w:r w:rsidRPr="005F0AFE">
        <w:rPr>
          <w:rFonts w:asciiTheme="majorEastAsia" w:eastAsiaTheme="majorEastAsia" w:hAnsiTheme="majorEastAsia"/>
          <w:b/>
          <w:i/>
          <w:sz w:val="22"/>
          <w:szCs w:val="22"/>
        </w:rPr>
        <w:t xml:space="preserve"> you write an HNO</w:t>
      </w:r>
    </w:p>
    <w:p w14:paraId="116022DE" w14:textId="54168765" w:rsidR="004B5BB7" w:rsidRPr="005F0AFE" w:rsidRDefault="004B5BB7" w:rsidP="003B6B90">
      <w:pPr>
        <w:spacing w:after="12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HNOs must </w:t>
      </w:r>
      <w:r w:rsidRPr="005F0AFE">
        <w:rPr>
          <w:rFonts w:asciiTheme="majorEastAsia" w:eastAsiaTheme="majorEastAsia" w:hAnsiTheme="majorEastAsia"/>
          <w:i/>
          <w:sz w:val="22"/>
          <w:szCs w:val="22"/>
        </w:rPr>
        <w:t xml:space="preserve">fully reflect </w:t>
      </w:r>
      <w:r w:rsidRPr="005F0AFE">
        <w:rPr>
          <w:rFonts w:asciiTheme="majorEastAsia" w:eastAsiaTheme="majorEastAsia" w:hAnsiTheme="majorEastAsia"/>
          <w:sz w:val="22"/>
          <w:szCs w:val="22"/>
        </w:rPr>
        <w:t xml:space="preserve">a community engagement </w:t>
      </w:r>
      <w:r w:rsidRPr="005F0AFE">
        <w:rPr>
          <w:rFonts w:asciiTheme="majorEastAsia" w:eastAsiaTheme="majorEastAsia" w:hAnsiTheme="majorEastAsia"/>
          <w:b/>
          <w:sz w:val="22"/>
          <w:szCs w:val="22"/>
        </w:rPr>
        <w:t>process</w:t>
      </w:r>
      <w:r w:rsidRPr="005F0AFE">
        <w:rPr>
          <w:rFonts w:asciiTheme="majorEastAsia" w:eastAsiaTheme="majorEastAsia" w:hAnsiTheme="majorEastAsia"/>
          <w:sz w:val="22"/>
          <w:szCs w:val="22"/>
        </w:rPr>
        <w:t xml:space="preserve"> and not just include generic text. This requires </w:t>
      </w:r>
      <w:r w:rsidR="006E0F2E">
        <w:rPr>
          <w:rFonts w:asciiTheme="majorEastAsia" w:eastAsiaTheme="majorEastAsia" w:hAnsiTheme="majorEastAsia"/>
          <w:sz w:val="22"/>
          <w:szCs w:val="22"/>
        </w:rPr>
        <w:t>preparation before drafting the HNO</w:t>
      </w:r>
      <w:r w:rsidRPr="005F0AFE">
        <w:rPr>
          <w:rFonts w:asciiTheme="majorEastAsia" w:eastAsiaTheme="majorEastAsia" w:hAnsiTheme="majorEastAsia"/>
          <w:sz w:val="22"/>
          <w:szCs w:val="22"/>
        </w:rPr>
        <w:t>.</w:t>
      </w:r>
      <w:r w:rsidR="006E0F2E">
        <w:rPr>
          <w:rFonts w:asciiTheme="majorEastAsia" w:eastAsiaTheme="majorEastAsia" w:hAnsiTheme="majorEastAsia"/>
          <w:sz w:val="22"/>
          <w:szCs w:val="22"/>
        </w:rPr>
        <w:t xml:space="preserve"> </w:t>
      </w:r>
      <w:r w:rsidRPr="005F0AFE">
        <w:rPr>
          <w:rFonts w:asciiTheme="majorEastAsia" w:eastAsiaTheme="majorEastAsia" w:hAnsiTheme="majorEastAsia"/>
          <w:sz w:val="22"/>
          <w:szCs w:val="22"/>
        </w:rPr>
        <w:t>It is important for OCHA staff to engage appropriate colleagues and partners early in the assessment phase, to do (at a minimum) the following:</w:t>
      </w:r>
    </w:p>
    <w:p w14:paraId="302664A2" w14:textId="32403338" w:rsidR="004B5BB7" w:rsidRPr="005F0AFE" w:rsidRDefault="004B5BB7" w:rsidP="003B6B90">
      <w:pPr>
        <w:pStyle w:val="ListParagraph"/>
        <w:numPr>
          <w:ilvl w:val="0"/>
          <w:numId w:val="15"/>
        </w:numPr>
        <w:spacing w:after="120" w:line="276" w:lineRule="auto"/>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Agree with ICCG that the design of assessments will capture the diversity of age, gender, disability, displacement status, ethnicity, and other </w:t>
      </w:r>
      <w:r w:rsidR="009C44A8">
        <w:rPr>
          <w:rFonts w:asciiTheme="majorEastAsia" w:eastAsiaTheme="majorEastAsia" w:hAnsiTheme="majorEastAsia"/>
          <w:sz w:val="22"/>
          <w:szCs w:val="22"/>
        </w:rPr>
        <w:t xml:space="preserve">relevant </w:t>
      </w:r>
      <w:r w:rsidRPr="005F0AFE">
        <w:rPr>
          <w:rFonts w:asciiTheme="majorEastAsia" w:eastAsiaTheme="majorEastAsia" w:hAnsiTheme="majorEastAsia"/>
          <w:sz w:val="22"/>
          <w:szCs w:val="22"/>
        </w:rPr>
        <w:t xml:space="preserve">characteristics </w:t>
      </w:r>
      <w:r w:rsidR="009C44A8">
        <w:rPr>
          <w:rFonts w:asciiTheme="majorEastAsia" w:eastAsiaTheme="majorEastAsia" w:hAnsiTheme="majorEastAsia"/>
          <w:sz w:val="22"/>
          <w:szCs w:val="22"/>
        </w:rPr>
        <w:t xml:space="preserve">of </w:t>
      </w:r>
      <w:r w:rsidRPr="005F0AFE">
        <w:rPr>
          <w:rFonts w:asciiTheme="majorEastAsia" w:eastAsiaTheme="majorEastAsia" w:hAnsiTheme="majorEastAsia"/>
          <w:sz w:val="22"/>
          <w:szCs w:val="22"/>
        </w:rPr>
        <w:t>the context (</w:t>
      </w:r>
      <w:proofErr w:type="gramStart"/>
      <w:r w:rsidRPr="005F0AFE">
        <w:rPr>
          <w:rFonts w:asciiTheme="majorEastAsia" w:eastAsiaTheme="majorEastAsia" w:hAnsiTheme="majorEastAsia"/>
          <w:sz w:val="22"/>
          <w:szCs w:val="22"/>
        </w:rPr>
        <w:t>i</w:t>
      </w:r>
      <w:r w:rsidR="006E0F2E">
        <w:rPr>
          <w:rFonts w:asciiTheme="majorEastAsia" w:eastAsiaTheme="majorEastAsia" w:hAnsiTheme="majorEastAsia"/>
          <w:sz w:val="22"/>
          <w:szCs w:val="22"/>
        </w:rPr>
        <w:t>.</w:t>
      </w:r>
      <w:r w:rsidRPr="005F0AFE">
        <w:rPr>
          <w:rFonts w:asciiTheme="majorEastAsia" w:eastAsiaTheme="majorEastAsia" w:hAnsiTheme="majorEastAsia"/>
          <w:sz w:val="22"/>
          <w:szCs w:val="22"/>
        </w:rPr>
        <w:t>e.</w:t>
      </w:r>
      <w:proofErr w:type="gramEnd"/>
      <w:r w:rsidRPr="005F0AFE">
        <w:rPr>
          <w:rFonts w:asciiTheme="majorEastAsia" w:eastAsiaTheme="majorEastAsia" w:hAnsiTheme="majorEastAsia"/>
          <w:sz w:val="22"/>
          <w:szCs w:val="22"/>
        </w:rPr>
        <w:t xml:space="preserve"> not just community leaders</w:t>
      </w:r>
      <w:r w:rsidR="006E0F2E">
        <w:rPr>
          <w:rFonts w:asciiTheme="majorEastAsia" w:eastAsiaTheme="majorEastAsia" w:hAnsiTheme="majorEastAsia"/>
          <w:sz w:val="22"/>
          <w:szCs w:val="22"/>
        </w:rPr>
        <w:t xml:space="preserve"> for example</w:t>
      </w:r>
      <w:r w:rsidRPr="005F0AFE">
        <w:rPr>
          <w:rFonts w:asciiTheme="majorEastAsia" w:eastAsiaTheme="majorEastAsia" w:hAnsiTheme="majorEastAsia"/>
          <w:sz w:val="22"/>
          <w:szCs w:val="22"/>
        </w:rPr>
        <w:t xml:space="preserve">) and data disaggregated, and analysis undertaken accordingly. </w:t>
      </w:r>
    </w:p>
    <w:p w14:paraId="4BEF675A" w14:textId="45FEF374" w:rsidR="004B5BB7" w:rsidRPr="00D24FAA" w:rsidRDefault="004B5BB7" w:rsidP="00D24FAA">
      <w:pPr>
        <w:pStyle w:val="ListParagraph"/>
        <w:numPr>
          <w:ilvl w:val="0"/>
          <w:numId w:val="15"/>
        </w:numPr>
        <w:spacing w:after="120" w:line="276" w:lineRule="auto"/>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Work as early as possible with the community engagement coordination structure in country to gather information. This may be </w:t>
      </w:r>
      <w:r w:rsidR="00AA65D5" w:rsidRPr="005F0AFE">
        <w:rPr>
          <w:rFonts w:asciiTheme="majorEastAsia" w:eastAsiaTheme="majorEastAsia" w:hAnsiTheme="majorEastAsia"/>
          <w:sz w:val="22"/>
          <w:szCs w:val="22"/>
        </w:rPr>
        <w:t>an</w:t>
      </w:r>
      <w:r w:rsidRPr="005F0AFE">
        <w:rPr>
          <w:rFonts w:asciiTheme="majorEastAsia" w:eastAsiaTheme="majorEastAsia" w:hAnsiTheme="majorEastAsia"/>
          <w:sz w:val="22"/>
          <w:szCs w:val="22"/>
        </w:rPr>
        <w:t xml:space="preserve"> AAP</w:t>
      </w:r>
      <w:r w:rsidR="00A44C98">
        <w:rPr>
          <w:rFonts w:asciiTheme="majorEastAsia" w:eastAsiaTheme="majorEastAsia" w:hAnsiTheme="majorEastAsia"/>
          <w:sz w:val="22"/>
          <w:szCs w:val="22"/>
        </w:rPr>
        <w:t xml:space="preserve"> </w:t>
      </w:r>
      <w:r w:rsidRPr="005F0AFE">
        <w:rPr>
          <w:rFonts w:asciiTheme="majorEastAsia" w:eastAsiaTheme="majorEastAsia" w:hAnsiTheme="majorEastAsia"/>
          <w:sz w:val="22"/>
          <w:szCs w:val="22"/>
        </w:rPr>
        <w:t xml:space="preserve">or </w:t>
      </w:r>
      <w:r w:rsidR="00A44C98">
        <w:rPr>
          <w:rFonts w:asciiTheme="majorEastAsia" w:eastAsiaTheme="majorEastAsia" w:hAnsiTheme="majorEastAsia"/>
          <w:sz w:val="22"/>
          <w:szCs w:val="22"/>
        </w:rPr>
        <w:t>c</w:t>
      </w:r>
      <w:r w:rsidRPr="005F0AFE">
        <w:rPr>
          <w:rFonts w:asciiTheme="majorEastAsia" w:eastAsiaTheme="majorEastAsia" w:hAnsiTheme="majorEastAsia"/>
          <w:sz w:val="22"/>
          <w:szCs w:val="22"/>
        </w:rPr>
        <w:t xml:space="preserve">ommunity </w:t>
      </w:r>
      <w:r w:rsidR="00A44C98">
        <w:rPr>
          <w:rFonts w:asciiTheme="majorEastAsia" w:eastAsiaTheme="majorEastAsia" w:hAnsiTheme="majorEastAsia"/>
          <w:sz w:val="22"/>
          <w:szCs w:val="22"/>
        </w:rPr>
        <w:t>e</w:t>
      </w:r>
      <w:r w:rsidRPr="005F0AFE">
        <w:rPr>
          <w:rFonts w:asciiTheme="majorEastAsia" w:eastAsiaTheme="majorEastAsia" w:hAnsiTheme="majorEastAsia"/>
          <w:sz w:val="22"/>
          <w:szCs w:val="22"/>
        </w:rPr>
        <w:t>ngagement working group or an interagency project (like a hotline) coordinator. Make sure they are fully aware of the HNO process ahead of time and can plan their input into any interagency assessment and analysis process. If there is no formal community engagement coordination structure, gather information from media development agencies, clusters strong on community engagement (</w:t>
      </w:r>
      <w:proofErr w:type="spellStart"/>
      <w:r w:rsidRPr="005F0AFE">
        <w:rPr>
          <w:rFonts w:asciiTheme="majorEastAsia" w:eastAsiaTheme="majorEastAsia" w:hAnsiTheme="majorEastAsia"/>
          <w:sz w:val="22"/>
          <w:szCs w:val="22"/>
        </w:rPr>
        <w:t>eg.</w:t>
      </w:r>
      <w:proofErr w:type="spellEnd"/>
      <w:r w:rsidRPr="005F0AFE">
        <w:rPr>
          <w:rFonts w:asciiTheme="majorEastAsia" w:eastAsiaTheme="majorEastAsia" w:hAnsiTheme="majorEastAsia"/>
          <w:sz w:val="22"/>
          <w:szCs w:val="22"/>
        </w:rPr>
        <w:t xml:space="preserve"> CCCM</w:t>
      </w:r>
      <w:r w:rsidR="00C37FEC">
        <w:rPr>
          <w:rFonts w:asciiTheme="majorEastAsia" w:eastAsiaTheme="majorEastAsia" w:hAnsiTheme="majorEastAsia"/>
          <w:sz w:val="22"/>
          <w:szCs w:val="22"/>
        </w:rPr>
        <w:t xml:space="preserve"> or Protection Cluster</w:t>
      </w:r>
      <w:r w:rsidRPr="005F0AFE">
        <w:rPr>
          <w:rFonts w:asciiTheme="majorEastAsia" w:eastAsiaTheme="majorEastAsia" w:hAnsiTheme="majorEastAsia"/>
          <w:sz w:val="22"/>
          <w:szCs w:val="22"/>
        </w:rPr>
        <w:t xml:space="preserve">) or NGOs. </w:t>
      </w:r>
      <w:r w:rsidR="00C37FEC">
        <w:rPr>
          <w:rFonts w:asciiTheme="majorEastAsia" w:eastAsiaTheme="majorEastAsia" w:hAnsiTheme="majorEastAsia"/>
          <w:sz w:val="22"/>
          <w:szCs w:val="22"/>
        </w:rPr>
        <w:t>T</w:t>
      </w:r>
      <w:r w:rsidR="00D24FAA" w:rsidRPr="00D24FAA">
        <w:rPr>
          <w:rFonts w:asciiTheme="majorEastAsia" w:eastAsiaTheme="majorEastAsia" w:hAnsiTheme="majorEastAsia"/>
          <w:sz w:val="22"/>
          <w:szCs w:val="22"/>
        </w:rPr>
        <w:t xml:space="preserve">here </w:t>
      </w:r>
      <w:r w:rsidR="00C37FEC">
        <w:rPr>
          <w:rFonts w:asciiTheme="majorEastAsia" w:eastAsiaTheme="majorEastAsia" w:hAnsiTheme="majorEastAsia"/>
          <w:sz w:val="22"/>
          <w:szCs w:val="22"/>
        </w:rPr>
        <w:t xml:space="preserve">may </w:t>
      </w:r>
      <w:r w:rsidR="00D24FAA" w:rsidRPr="00D24FAA">
        <w:rPr>
          <w:rFonts w:asciiTheme="majorEastAsia" w:eastAsiaTheme="majorEastAsia" w:hAnsiTheme="majorEastAsia"/>
          <w:sz w:val="22"/>
          <w:szCs w:val="22"/>
        </w:rPr>
        <w:t xml:space="preserve">not always be a Community Engagement/ AAP focal point in OCHA, but there are always groups in-country working on systematic community engagement. For help finding them, contact </w:t>
      </w:r>
      <w:hyperlink r:id="rId12" w:history="1">
        <w:r w:rsidR="00D24FAA" w:rsidRPr="00D24FAA">
          <w:rPr>
            <w:rStyle w:val="Hyperlink"/>
            <w:rFonts w:asciiTheme="majorEastAsia" w:eastAsiaTheme="majorEastAsia" w:hAnsiTheme="majorEastAsia"/>
            <w:sz w:val="22"/>
            <w:szCs w:val="22"/>
          </w:rPr>
          <w:t>OCHA’s Community Engagement and AAP Global Focal Point</w:t>
        </w:r>
      </w:hyperlink>
      <w:r w:rsidR="00D24FAA" w:rsidRPr="00D24FAA">
        <w:rPr>
          <w:rFonts w:asciiTheme="majorEastAsia" w:eastAsiaTheme="majorEastAsia" w:hAnsiTheme="majorEastAsia"/>
          <w:sz w:val="22"/>
          <w:szCs w:val="22"/>
        </w:rPr>
        <w:t xml:space="preserve">, </w:t>
      </w:r>
      <w:hyperlink r:id="rId13" w:history="1">
        <w:r w:rsidR="00D24FAA" w:rsidRPr="00D24FAA">
          <w:rPr>
            <w:rStyle w:val="Hyperlink"/>
            <w:rFonts w:asciiTheme="majorEastAsia" w:eastAsiaTheme="majorEastAsia" w:hAnsiTheme="majorEastAsia"/>
            <w:sz w:val="22"/>
            <w:szCs w:val="22"/>
          </w:rPr>
          <w:t>IASC Results Group on Accountability and Inclusion</w:t>
        </w:r>
      </w:hyperlink>
      <w:r w:rsidR="00D24FAA" w:rsidRPr="00D24FAA">
        <w:rPr>
          <w:rFonts w:asciiTheme="majorEastAsia" w:eastAsiaTheme="majorEastAsia" w:hAnsiTheme="majorEastAsia"/>
          <w:sz w:val="22"/>
          <w:szCs w:val="22"/>
        </w:rPr>
        <w:t xml:space="preserve"> or the </w:t>
      </w:r>
      <w:hyperlink r:id="rId14" w:history="1">
        <w:r w:rsidR="00D24FAA" w:rsidRPr="00D24FAA">
          <w:rPr>
            <w:rStyle w:val="Hyperlink"/>
            <w:rFonts w:asciiTheme="majorEastAsia" w:eastAsiaTheme="majorEastAsia" w:hAnsiTheme="majorEastAsia"/>
            <w:sz w:val="22"/>
            <w:szCs w:val="22"/>
          </w:rPr>
          <w:t>Communicating with Disaster Affected Communities (CDAC) Network</w:t>
        </w:r>
      </w:hyperlink>
      <w:r w:rsidR="00D24FAA" w:rsidRPr="00D24FAA">
        <w:rPr>
          <w:rFonts w:asciiTheme="majorEastAsia" w:eastAsiaTheme="majorEastAsia" w:hAnsiTheme="majorEastAsia"/>
          <w:sz w:val="22"/>
          <w:szCs w:val="22"/>
        </w:rPr>
        <w:t>.</w:t>
      </w:r>
    </w:p>
    <w:p w14:paraId="3A5CD2FE" w14:textId="77777777" w:rsidR="004B5BB7" w:rsidRPr="005F0AFE" w:rsidRDefault="004B5BB7" w:rsidP="003B6B90">
      <w:pPr>
        <w:pStyle w:val="ListParagraph"/>
        <w:numPr>
          <w:ilvl w:val="0"/>
          <w:numId w:val="15"/>
        </w:numPr>
        <w:spacing w:after="120" w:line="276" w:lineRule="auto"/>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Ensure joint assessment (or that done by one agency on behalf of the humanitarian community, such as REACH or JIPS) includes questions on community perceptions of the response and information and communication needs. You can find a menu of</w:t>
      </w:r>
      <w:hyperlink r:id="rId15">
        <w:r w:rsidRPr="005F0AFE">
          <w:rPr>
            <w:rFonts w:asciiTheme="majorEastAsia" w:eastAsiaTheme="majorEastAsia" w:hAnsiTheme="majorEastAsia"/>
            <w:sz w:val="22"/>
            <w:szCs w:val="22"/>
          </w:rPr>
          <w:t xml:space="preserve"> </w:t>
        </w:r>
      </w:hyperlink>
      <w:hyperlink r:id="rId16">
        <w:r w:rsidRPr="005F0AFE">
          <w:rPr>
            <w:rFonts w:asciiTheme="majorEastAsia" w:eastAsiaTheme="majorEastAsia" w:hAnsiTheme="majorEastAsia"/>
            <w:color w:val="0563C1"/>
            <w:sz w:val="22"/>
            <w:szCs w:val="22"/>
            <w:u w:val="single"/>
          </w:rPr>
          <w:t>ready-to-go questions here</w:t>
        </w:r>
      </w:hyperlink>
      <w:r w:rsidRPr="005F0AFE">
        <w:rPr>
          <w:rFonts w:asciiTheme="majorEastAsia" w:eastAsiaTheme="majorEastAsia" w:hAnsiTheme="majorEastAsia"/>
          <w:sz w:val="22"/>
          <w:szCs w:val="22"/>
        </w:rPr>
        <w:t>.</w:t>
      </w:r>
    </w:p>
    <w:p w14:paraId="16173850" w14:textId="77777777" w:rsidR="004B5BB7" w:rsidRPr="005F0AFE" w:rsidRDefault="004B5BB7" w:rsidP="003B6B90">
      <w:pPr>
        <w:pStyle w:val="ListParagraph"/>
        <w:numPr>
          <w:ilvl w:val="0"/>
          <w:numId w:val="15"/>
        </w:numPr>
        <w:spacing w:after="120" w:line="276" w:lineRule="auto"/>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Find out whether specialized agencies have done community perception surveys or community information preference mapping and include the information in needs analysis.</w:t>
      </w:r>
    </w:p>
    <w:p w14:paraId="13D806F8" w14:textId="6EB5FF1B" w:rsidR="004B5BB7" w:rsidRPr="00CC7CC5" w:rsidRDefault="004B5BB7" w:rsidP="00CC7CC5">
      <w:pPr>
        <w:pStyle w:val="ListParagraph"/>
        <w:numPr>
          <w:ilvl w:val="0"/>
          <w:numId w:val="15"/>
        </w:numPr>
        <w:spacing w:after="120" w:line="276" w:lineRule="auto"/>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Ensure joint analysis includes information on damage to media and communications infrastructure in </w:t>
      </w:r>
      <w:r w:rsidR="00985327">
        <w:rPr>
          <w:rFonts w:asciiTheme="majorEastAsia" w:eastAsiaTheme="majorEastAsia" w:hAnsiTheme="majorEastAsia"/>
          <w:sz w:val="22"/>
          <w:szCs w:val="22"/>
        </w:rPr>
        <w:t>country if relevant</w:t>
      </w:r>
      <w:r w:rsidRPr="005F0AFE">
        <w:rPr>
          <w:rFonts w:asciiTheme="majorEastAsia" w:eastAsiaTheme="majorEastAsia" w:hAnsiTheme="majorEastAsia"/>
          <w:sz w:val="22"/>
          <w:szCs w:val="22"/>
        </w:rPr>
        <w:t>.</w:t>
      </w:r>
      <w:r w:rsidR="00985327">
        <w:rPr>
          <w:rFonts w:asciiTheme="majorEastAsia" w:eastAsiaTheme="majorEastAsia" w:hAnsiTheme="majorEastAsia"/>
          <w:sz w:val="22"/>
          <w:szCs w:val="22"/>
        </w:rPr>
        <w:t xml:space="preserve"> </w:t>
      </w:r>
      <w:r w:rsidRPr="005F0AFE">
        <w:rPr>
          <w:rFonts w:asciiTheme="majorEastAsia" w:eastAsiaTheme="majorEastAsia" w:hAnsiTheme="majorEastAsia"/>
          <w:sz w:val="22"/>
          <w:szCs w:val="22"/>
        </w:rPr>
        <w:t>Involve</w:t>
      </w:r>
      <w:r w:rsidR="00985327">
        <w:rPr>
          <w:rFonts w:asciiTheme="majorEastAsia" w:eastAsiaTheme="majorEastAsia" w:hAnsiTheme="majorEastAsia"/>
          <w:sz w:val="22"/>
          <w:szCs w:val="22"/>
        </w:rPr>
        <w:t xml:space="preserve"> </w:t>
      </w:r>
      <w:r w:rsidRPr="005F0AFE">
        <w:rPr>
          <w:rFonts w:asciiTheme="majorEastAsia" w:eastAsiaTheme="majorEastAsia" w:hAnsiTheme="majorEastAsia"/>
          <w:sz w:val="22"/>
          <w:szCs w:val="22"/>
        </w:rPr>
        <w:t>where activated, the</w:t>
      </w:r>
      <w:hyperlink r:id="rId17">
        <w:r w:rsidRPr="005F0AFE">
          <w:rPr>
            <w:rFonts w:asciiTheme="majorEastAsia" w:eastAsiaTheme="majorEastAsia" w:hAnsiTheme="majorEastAsia"/>
            <w:sz w:val="22"/>
            <w:szCs w:val="22"/>
          </w:rPr>
          <w:t xml:space="preserve"> </w:t>
        </w:r>
      </w:hyperlink>
      <w:hyperlink r:id="rId18">
        <w:r w:rsidRPr="005F0AFE">
          <w:rPr>
            <w:rFonts w:asciiTheme="majorEastAsia" w:eastAsiaTheme="majorEastAsia" w:hAnsiTheme="majorEastAsia"/>
            <w:color w:val="0563C1"/>
            <w:sz w:val="22"/>
            <w:szCs w:val="22"/>
            <w:u w:val="single"/>
          </w:rPr>
          <w:t>Emergency Telecommunications Cluster</w:t>
        </w:r>
      </w:hyperlink>
      <w:r w:rsidRPr="005F0AFE">
        <w:rPr>
          <w:rFonts w:asciiTheme="majorEastAsia" w:eastAsiaTheme="majorEastAsia" w:hAnsiTheme="majorEastAsia"/>
          <w:sz w:val="22"/>
          <w:szCs w:val="22"/>
        </w:rPr>
        <w:t xml:space="preserve">, expert agencies such as </w:t>
      </w:r>
      <w:hyperlink r:id="rId19" w:history="1">
        <w:r w:rsidRPr="00CC7CC5">
          <w:rPr>
            <w:rStyle w:val="Hyperlink"/>
            <w:rFonts w:asciiTheme="majorEastAsia" w:eastAsiaTheme="majorEastAsia" w:hAnsiTheme="majorEastAsia"/>
            <w:sz w:val="22"/>
            <w:szCs w:val="22"/>
          </w:rPr>
          <w:t>TSF</w:t>
        </w:r>
      </w:hyperlink>
      <w:r w:rsidRPr="00CC7CC5">
        <w:rPr>
          <w:rFonts w:asciiTheme="majorEastAsia" w:eastAsiaTheme="majorEastAsia" w:hAnsiTheme="majorEastAsia"/>
          <w:sz w:val="22"/>
          <w:szCs w:val="22"/>
        </w:rPr>
        <w:t xml:space="preserve"> or </w:t>
      </w:r>
      <w:hyperlink r:id="rId20" w:history="1">
        <w:r w:rsidRPr="000451E1">
          <w:rPr>
            <w:rStyle w:val="Hyperlink"/>
            <w:rFonts w:asciiTheme="majorEastAsia" w:eastAsiaTheme="majorEastAsia" w:hAnsiTheme="majorEastAsia"/>
            <w:sz w:val="22"/>
            <w:szCs w:val="22"/>
          </w:rPr>
          <w:t>Inter</w:t>
        </w:r>
        <w:r w:rsidR="00985327" w:rsidRPr="000451E1">
          <w:rPr>
            <w:rStyle w:val="Hyperlink"/>
            <w:rFonts w:asciiTheme="majorEastAsia" w:eastAsiaTheme="majorEastAsia" w:hAnsiTheme="majorEastAsia"/>
            <w:sz w:val="22"/>
            <w:szCs w:val="22"/>
          </w:rPr>
          <w:t>n</w:t>
        </w:r>
        <w:r w:rsidRPr="000451E1">
          <w:rPr>
            <w:rStyle w:val="Hyperlink"/>
            <w:rFonts w:asciiTheme="majorEastAsia" w:eastAsiaTheme="majorEastAsia" w:hAnsiTheme="majorEastAsia"/>
            <w:sz w:val="22"/>
            <w:szCs w:val="22"/>
          </w:rPr>
          <w:t>ews</w:t>
        </w:r>
      </w:hyperlink>
      <w:r w:rsidRPr="00CC7CC5">
        <w:rPr>
          <w:rFonts w:asciiTheme="majorEastAsia" w:eastAsiaTheme="majorEastAsia" w:hAnsiTheme="majorEastAsia"/>
          <w:sz w:val="22"/>
          <w:szCs w:val="22"/>
        </w:rPr>
        <w:t xml:space="preserve"> and local media agencies and authorities to obtain this information.</w:t>
      </w:r>
    </w:p>
    <w:p w14:paraId="61900A85" w14:textId="77777777" w:rsidR="004B5BB7" w:rsidRPr="005F0AFE" w:rsidRDefault="004B5BB7" w:rsidP="003B6B90">
      <w:pPr>
        <w:pStyle w:val="ListParagraph"/>
        <w:numPr>
          <w:ilvl w:val="0"/>
          <w:numId w:val="15"/>
        </w:numPr>
        <w:spacing w:after="120" w:line="276" w:lineRule="auto"/>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Promote the use of open questions such as “what are your top priorities?” and the preferred means of delivery (in-kind, vouchers, cash).</w:t>
      </w:r>
    </w:p>
    <w:p w14:paraId="7A3122AF" w14:textId="249FDD2F" w:rsidR="004B5BB7" w:rsidRPr="000451E1" w:rsidRDefault="004B5BB7" w:rsidP="000451E1">
      <w:pPr>
        <w:pStyle w:val="ListParagraph"/>
        <w:numPr>
          <w:ilvl w:val="0"/>
          <w:numId w:val="15"/>
        </w:numPr>
        <w:spacing w:after="120" w:line="276" w:lineRule="auto"/>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It is also a good idea to ensure assessments include community capacities, not just needs.</w:t>
      </w:r>
    </w:p>
    <w:p w14:paraId="4A0C9799" w14:textId="48205750" w:rsidR="004B5BB7" w:rsidRPr="005F0AFE" w:rsidRDefault="004B5BB7" w:rsidP="004D4F6B">
      <w:pPr>
        <w:spacing w:after="120"/>
        <w:rPr>
          <w:rFonts w:asciiTheme="majorEastAsia" w:eastAsiaTheme="majorEastAsia" w:hAnsiTheme="majorEastAsia"/>
          <w:b/>
          <w:i/>
          <w:sz w:val="22"/>
          <w:szCs w:val="22"/>
        </w:rPr>
      </w:pPr>
      <w:r w:rsidRPr="005F0AFE">
        <w:rPr>
          <w:rFonts w:asciiTheme="majorEastAsia" w:eastAsiaTheme="majorEastAsia" w:hAnsiTheme="majorEastAsia"/>
          <w:b/>
          <w:i/>
          <w:sz w:val="22"/>
          <w:szCs w:val="22"/>
        </w:rPr>
        <w:t>Writing your HNO</w:t>
      </w:r>
    </w:p>
    <w:p w14:paraId="5F545749" w14:textId="080E2823" w:rsidR="004B5BB7" w:rsidRPr="005F0AFE" w:rsidRDefault="004B5BB7" w:rsidP="004D4F6B">
      <w:pPr>
        <w:spacing w:after="12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Once you have the information from the above assessment process, it needs to be </w:t>
      </w:r>
      <w:proofErr w:type="spellStart"/>
      <w:r w:rsidRPr="005F0AFE">
        <w:rPr>
          <w:rFonts w:asciiTheme="majorEastAsia" w:eastAsiaTheme="majorEastAsia" w:hAnsiTheme="majorEastAsia"/>
          <w:sz w:val="22"/>
          <w:szCs w:val="22"/>
        </w:rPr>
        <w:t>analysed</w:t>
      </w:r>
      <w:proofErr w:type="spellEnd"/>
      <w:r w:rsidRPr="005F0AFE">
        <w:rPr>
          <w:rFonts w:asciiTheme="majorEastAsia" w:eastAsiaTheme="majorEastAsia" w:hAnsiTheme="majorEastAsia"/>
          <w:sz w:val="22"/>
          <w:szCs w:val="22"/>
        </w:rPr>
        <w:t xml:space="preserve"> and included in the HNO.</w:t>
      </w:r>
      <w:r w:rsidR="004D4F6B">
        <w:rPr>
          <w:rFonts w:asciiTheme="majorEastAsia" w:eastAsiaTheme="majorEastAsia" w:hAnsiTheme="majorEastAsia"/>
          <w:sz w:val="22"/>
          <w:szCs w:val="22"/>
        </w:rPr>
        <w:t xml:space="preserve"> </w:t>
      </w:r>
      <w:r w:rsidRPr="005F0AFE">
        <w:rPr>
          <w:rFonts w:asciiTheme="majorEastAsia" w:eastAsiaTheme="majorEastAsia" w:hAnsiTheme="majorEastAsia"/>
          <w:sz w:val="22"/>
          <w:szCs w:val="22"/>
        </w:rPr>
        <w:t xml:space="preserve">HNOs with </w:t>
      </w:r>
      <w:proofErr w:type="gramStart"/>
      <w:r w:rsidRPr="005F0AFE">
        <w:rPr>
          <w:rFonts w:asciiTheme="majorEastAsia" w:eastAsiaTheme="majorEastAsia" w:hAnsiTheme="majorEastAsia"/>
          <w:sz w:val="22"/>
          <w:szCs w:val="22"/>
        </w:rPr>
        <w:t>usefully-integrated</w:t>
      </w:r>
      <w:proofErr w:type="gramEnd"/>
      <w:r w:rsidRPr="005F0AFE">
        <w:rPr>
          <w:rFonts w:asciiTheme="majorEastAsia" w:eastAsiaTheme="majorEastAsia" w:hAnsiTheme="majorEastAsia"/>
          <w:sz w:val="22"/>
          <w:szCs w:val="22"/>
        </w:rPr>
        <w:t xml:space="preserve"> community engagement components clearly demonstrate three primary things:</w:t>
      </w:r>
      <w:r w:rsidR="004D4F6B">
        <w:rPr>
          <w:rFonts w:asciiTheme="majorEastAsia" w:eastAsiaTheme="majorEastAsia" w:hAnsiTheme="majorEastAsia"/>
          <w:sz w:val="22"/>
          <w:szCs w:val="22"/>
        </w:rPr>
        <w:t xml:space="preserve"> </w:t>
      </w:r>
      <w:r w:rsidRPr="005F0AFE">
        <w:rPr>
          <w:rFonts w:asciiTheme="majorEastAsia" w:eastAsiaTheme="majorEastAsia" w:hAnsiTheme="majorEastAsia"/>
          <w:b/>
          <w:sz w:val="22"/>
          <w:szCs w:val="22"/>
        </w:rPr>
        <w:t xml:space="preserve">Involvement </w:t>
      </w:r>
      <w:r w:rsidRPr="005F0AFE">
        <w:rPr>
          <w:rFonts w:asciiTheme="majorEastAsia" w:eastAsiaTheme="majorEastAsia" w:hAnsiTheme="majorEastAsia"/>
          <w:sz w:val="22"/>
          <w:szCs w:val="22"/>
        </w:rPr>
        <w:t xml:space="preserve">of communities in the assessment process, </w:t>
      </w:r>
      <w:r w:rsidRPr="005F0AFE">
        <w:rPr>
          <w:rFonts w:asciiTheme="majorEastAsia" w:eastAsiaTheme="majorEastAsia" w:hAnsiTheme="majorEastAsia"/>
          <w:b/>
          <w:sz w:val="22"/>
          <w:szCs w:val="22"/>
        </w:rPr>
        <w:t xml:space="preserve">community information and communication needs and community </w:t>
      </w:r>
      <w:proofErr w:type="spellStart"/>
      <w:r w:rsidRPr="005F0AFE">
        <w:rPr>
          <w:rFonts w:asciiTheme="majorEastAsia" w:eastAsiaTheme="majorEastAsia" w:hAnsiTheme="majorEastAsia"/>
          <w:b/>
          <w:sz w:val="22"/>
          <w:szCs w:val="22"/>
        </w:rPr>
        <w:t>prioritisation</w:t>
      </w:r>
      <w:proofErr w:type="spellEnd"/>
      <w:r w:rsidRPr="005F0AFE">
        <w:rPr>
          <w:rFonts w:asciiTheme="majorEastAsia" w:eastAsiaTheme="majorEastAsia" w:hAnsiTheme="majorEastAsia"/>
          <w:b/>
          <w:sz w:val="22"/>
          <w:szCs w:val="22"/>
        </w:rPr>
        <w:t xml:space="preserve"> of needs.</w:t>
      </w:r>
    </w:p>
    <w:p w14:paraId="41A5649C" w14:textId="22267001" w:rsidR="004B5BB7" w:rsidRPr="005F0AFE" w:rsidRDefault="004B5BB7" w:rsidP="004D4F6B">
      <w:pPr>
        <w:spacing w:after="120"/>
        <w:rPr>
          <w:rFonts w:asciiTheme="majorEastAsia" w:eastAsiaTheme="majorEastAsia" w:hAnsiTheme="majorEastAsia"/>
          <w:b/>
          <w:sz w:val="22"/>
          <w:szCs w:val="22"/>
        </w:rPr>
      </w:pPr>
      <w:r w:rsidRPr="005F0AFE">
        <w:rPr>
          <w:rFonts w:asciiTheme="majorEastAsia" w:eastAsiaTheme="majorEastAsia" w:hAnsiTheme="majorEastAsia"/>
          <w:b/>
          <w:sz w:val="22"/>
          <w:szCs w:val="22"/>
        </w:rPr>
        <w:t>DO</w:t>
      </w:r>
    </w:p>
    <w:p w14:paraId="01118D64" w14:textId="38B35DF6" w:rsidR="004B5BB7" w:rsidRPr="005F0AFE" w:rsidRDefault="004B5BB7" w:rsidP="004D4F6B">
      <w:pPr>
        <w:pStyle w:val="ListParagraph"/>
        <w:numPr>
          <w:ilvl w:val="0"/>
          <w:numId w:val="16"/>
        </w:numPr>
        <w:spacing w:after="120"/>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Include information on which communities contributed to needs assessment processes and how. Where assessment information has been validated with community members, this should be referenced. This information can appear throughout the HNO in footnotes or as </w:t>
      </w:r>
      <w:r w:rsidR="004D4F6B">
        <w:rPr>
          <w:rFonts w:asciiTheme="majorEastAsia" w:eastAsiaTheme="majorEastAsia" w:hAnsiTheme="majorEastAsia"/>
          <w:sz w:val="22"/>
          <w:szCs w:val="22"/>
        </w:rPr>
        <w:t>part of section 4.1 (</w:t>
      </w:r>
      <w:r w:rsidR="00FE17A6">
        <w:rPr>
          <w:rFonts w:asciiTheme="majorEastAsia" w:eastAsiaTheme="majorEastAsia" w:hAnsiTheme="majorEastAsia"/>
          <w:sz w:val="22"/>
          <w:szCs w:val="22"/>
        </w:rPr>
        <w:t>data sources</w:t>
      </w:r>
      <w:r w:rsidR="004D4F6B">
        <w:rPr>
          <w:rFonts w:asciiTheme="majorEastAsia" w:eastAsiaTheme="majorEastAsia" w:hAnsiTheme="majorEastAsia"/>
          <w:sz w:val="22"/>
          <w:szCs w:val="22"/>
        </w:rPr>
        <w:t xml:space="preserve">), </w:t>
      </w:r>
      <w:r w:rsidRPr="005F0AFE">
        <w:rPr>
          <w:rFonts w:asciiTheme="majorEastAsia" w:eastAsiaTheme="majorEastAsia" w:hAnsiTheme="majorEastAsia"/>
          <w:sz w:val="22"/>
          <w:szCs w:val="22"/>
        </w:rPr>
        <w:t xml:space="preserve">but it must </w:t>
      </w:r>
      <w:r w:rsidRPr="005F0AFE">
        <w:rPr>
          <w:rFonts w:asciiTheme="majorEastAsia" w:eastAsiaTheme="majorEastAsia" w:hAnsiTheme="majorEastAsia"/>
          <w:sz w:val="22"/>
          <w:szCs w:val="22"/>
        </w:rPr>
        <w:lastRenderedPageBreak/>
        <w:t xml:space="preserve">be clear and detailed. It should also make note of which communities or groups </w:t>
      </w:r>
      <w:r w:rsidRPr="005F0AFE">
        <w:rPr>
          <w:rFonts w:asciiTheme="majorEastAsia" w:eastAsiaTheme="majorEastAsia" w:hAnsiTheme="majorEastAsia"/>
          <w:i/>
          <w:sz w:val="22"/>
          <w:szCs w:val="22"/>
        </w:rPr>
        <w:t>weren’t</w:t>
      </w:r>
      <w:r w:rsidRPr="005F0AFE">
        <w:rPr>
          <w:rFonts w:asciiTheme="majorEastAsia" w:eastAsiaTheme="majorEastAsia" w:hAnsiTheme="majorEastAsia"/>
          <w:sz w:val="22"/>
          <w:szCs w:val="22"/>
        </w:rPr>
        <w:t xml:space="preserve"> involved and why. This will not reduce your AAP scoring but rather demonstrates accountability and highlight participation needs to inform the HRP.</w:t>
      </w:r>
    </w:p>
    <w:p w14:paraId="1969EB34" w14:textId="77777777" w:rsidR="004B5BB7" w:rsidRPr="005F0AFE" w:rsidRDefault="004B5BB7" w:rsidP="004D4F6B">
      <w:pPr>
        <w:pStyle w:val="ListParagraph"/>
        <w:numPr>
          <w:ilvl w:val="0"/>
          <w:numId w:val="16"/>
        </w:numPr>
        <w:spacing w:after="120"/>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Make specific effort to relate and compare people’s own priorities as expressed through the assessments or other communication means (</w:t>
      </w:r>
      <w:proofErr w:type="gramStart"/>
      <w:r w:rsidRPr="005F0AFE">
        <w:rPr>
          <w:rFonts w:asciiTheme="majorEastAsia" w:eastAsiaTheme="majorEastAsia" w:hAnsiTheme="majorEastAsia"/>
          <w:sz w:val="22"/>
          <w:szCs w:val="22"/>
        </w:rPr>
        <w:t>e.g.</w:t>
      </w:r>
      <w:proofErr w:type="gramEnd"/>
      <w:r w:rsidRPr="005F0AFE">
        <w:rPr>
          <w:rFonts w:asciiTheme="majorEastAsia" w:eastAsiaTheme="majorEastAsia" w:hAnsiTheme="majorEastAsia"/>
          <w:sz w:val="22"/>
          <w:szCs w:val="22"/>
        </w:rPr>
        <w:t xml:space="preserve"> hotlines, boxes etc.) to needs identified by agencies and clusters with their own analyses. In some cases, needs and priorities identified by agencies or clusters using their indicators and thresholds will not match those identified by people themselves. Reasons for these </w:t>
      </w:r>
      <w:proofErr w:type="gramStart"/>
      <w:r w:rsidRPr="005F0AFE">
        <w:rPr>
          <w:rFonts w:asciiTheme="majorEastAsia" w:eastAsiaTheme="majorEastAsia" w:hAnsiTheme="majorEastAsia"/>
          <w:sz w:val="22"/>
          <w:szCs w:val="22"/>
        </w:rPr>
        <w:t>discrepancies, or</w:t>
      </w:r>
      <w:proofErr w:type="gramEnd"/>
      <w:r w:rsidRPr="005F0AFE">
        <w:rPr>
          <w:rFonts w:asciiTheme="majorEastAsia" w:eastAsiaTheme="majorEastAsia" w:hAnsiTheme="majorEastAsia"/>
          <w:sz w:val="22"/>
          <w:szCs w:val="22"/>
        </w:rPr>
        <w:t xml:space="preserve"> plans to find out more about them in future, should be explained.</w:t>
      </w:r>
    </w:p>
    <w:p w14:paraId="0F70F460" w14:textId="77777777" w:rsidR="004B5BB7" w:rsidRPr="005F0AFE" w:rsidRDefault="004B5BB7" w:rsidP="004D4F6B">
      <w:pPr>
        <w:pStyle w:val="ListParagraph"/>
        <w:numPr>
          <w:ilvl w:val="0"/>
          <w:numId w:val="16"/>
        </w:numPr>
        <w:spacing w:after="120"/>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Include a dedicated section outlining your</w:t>
      </w:r>
      <w:r w:rsidRPr="005F0AFE">
        <w:rPr>
          <w:rFonts w:asciiTheme="majorEastAsia" w:eastAsiaTheme="majorEastAsia" w:hAnsiTheme="majorEastAsia"/>
          <w:i/>
          <w:sz w:val="22"/>
          <w:szCs w:val="22"/>
        </w:rPr>
        <w:t xml:space="preserve"> </w:t>
      </w:r>
      <w:r w:rsidRPr="005F0AFE">
        <w:rPr>
          <w:rFonts w:asciiTheme="majorEastAsia" w:eastAsiaTheme="majorEastAsia" w:hAnsiTheme="majorEastAsia"/>
          <w:sz w:val="22"/>
          <w:szCs w:val="22"/>
        </w:rPr>
        <w:t xml:space="preserve">analysis of community information and communication needs. In current best practice, this section outlines community information gaps, perceptions, priorities, preferred means to participate and provide feedback and barriers to response-wide community participation. </w:t>
      </w:r>
      <w:r w:rsidRPr="005F0AFE">
        <w:rPr>
          <w:rFonts w:asciiTheme="majorEastAsia" w:eastAsiaTheme="majorEastAsia" w:hAnsiTheme="majorEastAsia"/>
          <w:b/>
          <w:sz w:val="22"/>
          <w:szCs w:val="22"/>
        </w:rPr>
        <w:t>NB:</w:t>
      </w:r>
      <w:r w:rsidRPr="005F0AFE">
        <w:rPr>
          <w:rFonts w:asciiTheme="majorEastAsia" w:eastAsiaTheme="majorEastAsia" w:hAnsiTheme="majorEastAsia"/>
          <w:sz w:val="22"/>
          <w:szCs w:val="22"/>
        </w:rPr>
        <w:t xml:space="preserve"> If there is a community engagement coordination structure linked to the ICCG, they may be best place to draft this information.</w:t>
      </w:r>
    </w:p>
    <w:p w14:paraId="082CFA44" w14:textId="77777777" w:rsidR="004B5BB7" w:rsidRPr="005F0AFE" w:rsidRDefault="004B5BB7" w:rsidP="006057C8">
      <w:pPr>
        <w:spacing w:after="120"/>
        <w:rPr>
          <w:rFonts w:asciiTheme="majorEastAsia" w:eastAsiaTheme="majorEastAsia" w:hAnsiTheme="majorEastAsia"/>
          <w:b/>
          <w:sz w:val="22"/>
          <w:szCs w:val="22"/>
        </w:rPr>
      </w:pPr>
      <w:r w:rsidRPr="005F0AFE">
        <w:rPr>
          <w:rFonts w:asciiTheme="majorEastAsia" w:eastAsiaTheme="majorEastAsia" w:hAnsiTheme="majorEastAsia"/>
          <w:b/>
          <w:sz w:val="22"/>
          <w:szCs w:val="22"/>
        </w:rPr>
        <w:t>DO NOT</w:t>
      </w:r>
    </w:p>
    <w:p w14:paraId="4089AAF1" w14:textId="77777777" w:rsidR="004B5BB7" w:rsidRPr="005F0AFE" w:rsidRDefault="004B5BB7" w:rsidP="004D4F6B">
      <w:pPr>
        <w:pStyle w:val="ListParagraph"/>
        <w:numPr>
          <w:ilvl w:val="0"/>
          <w:numId w:val="17"/>
        </w:numPr>
        <w:spacing w:after="120"/>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Simply include a small ‘box’ stating generic AAP commitments. This is useless to an HNO as it cannot lead into a programmatic common community engagement approach in an HRP.</w:t>
      </w:r>
    </w:p>
    <w:p w14:paraId="45DCA238" w14:textId="54BB4250" w:rsidR="00EE76B5" w:rsidRDefault="004B5BB7" w:rsidP="004D4F6B">
      <w:pPr>
        <w:pStyle w:val="ListParagraph"/>
        <w:numPr>
          <w:ilvl w:val="0"/>
          <w:numId w:val="17"/>
        </w:numPr>
        <w:spacing w:after="120"/>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Assume that community quotes throughout an HNO reflect community engagement. These are an effective </w:t>
      </w:r>
      <w:r w:rsidR="00714D83" w:rsidRPr="005F0AFE">
        <w:rPr>
          <w:rFonts w:asciiTheme="majorEastAsia" w:eastAsiaTheme="majorEastAsia" w:hAnsiTheme="majorEastAsia"/>
          <w:sz w:val="22"/>
          <w:szCs w:val="22"/>
        </w:rPr>
        <w:t>communications tool but</w:t>
      </w:r>
      <w:r w:rsidRPr="005F0AFE">
        <w:rPr>
          <w:rFonts w:asciiTheme="majorEastAsia" w:eastAsiaTheme="majorEastAsia" w:hAnsiTheme="majorEastAsia"/>
          <w:sz w:val="22"/>
          <w:szCs w:val="22"/>
        </w:rPr>
        <w:t xml:space="preserve"> are not</w:t>
      </w:r>
      <w:r w:rsidRPr="005F0AFE">
        <w:rPr>
          <w:rFonts w:asciiTheme="majorEastAsia" w:eastAsiaTheme="majorEastAsia" w:hAnsiTheme="majorEastAsia"/>
          <w:b/>
          <w:sz w:val="22"/>
          <w:szCs w:val="22"/>
        </w:rPr>
        <w:t xml:space="preserve"> </w:t>
      </w:r>
      <w:r w:rsidRPr="005F0AFE">
        <w:rPr>
          <w:rFonts w:asciiTheme="majorEastAsia" w:eastAsiaTheme="majorEastAsia" w:hAnsiTheme="majorEastAsia"/>
          <w:sz w:val="22"/>
          <w:szCs w:val="22"/>
        </w:rPr>
        <w:t>reflective of systematic community engagement.</w:t>
      </w:r>
    </w:p>
    <w:p w14:paraId="7C6FA7C7" w14:textId="591A9204" w:rsidR="004B5BB7" w:rsidRPr="005F0AFE" w:rsidRDefault="00EE76B5" w:rsidP="004D4F6B">
      <w:pPr>
        <w:pStyle w:val="ListParagraph"/>
        <w:numPr>
          <w:ilvl w:val="0"/>
          <w:numId w:val="17"/>
        </w:numPr>
        <w:spacing w:after="120"/>
        <w:contextualSpacing w:val="0"/>
        <w:rPr>
          <w:rFonts w:asciiTheme="majorEastAsia" w:eastAsiaTheme="majorEastAsia" w:hAnsiTheme="majorEastAsia"/>
          <w:sz w:val="22"/>
          <w:szCs w:val="22"/>
        </w:rPr>
      </w:pPr>
      <w:r>
        <w:rPr>
          <w:rFonts w:asciiTheme="majorEastAsia" w:eastAsiaTheme="majorEastAsia" w:hAnsiTheme="majorEastAsia"/>
          <w:sz w:val="22"/>
          <w:szCs w:val="22"/>
        </w:rPr>
        <w:t xml:space="preserve">Include community perception data and analysis on satisfaction of aid and services. This is not ‘needs-based’ data, instead this should be integrated into the HRP.  </w:t>
      </w:r>
      <w:r w:rsidR="004B5BB7" w:rsidRPr="005F0AFE">
        <w:rPr>
          <w:rFonts w:asciiTheme="majorEastAsia" w:eastAsiaTheme="majorEastAsia" w:hAnsiTheme="majorEastAsia"/>
          <w:sz w:val="22"/>
          <w:szCs w:val="22"/>
        </w:rPr>
        <w:br/>
      </w:r>
    </w:p>
    <w:p w14:paraId="62848164" w14:textId="1BC26B3C" w:rsidR="004B5BB7" w:rsidRPr="005F0AFE" w:rsidRDefault="004B5BB7" w:rsidP="004D4F6B">
      <w:pPr>
        <w:spacing w:after="120"/>
        <w:rPr>
          <w:rFonts w:asciiTheme="majorEastAsia" w:eastAsiaTheme="majorEastAsia" w:hAnsiTheme="majorEastAsia"/>
          <w:b/>
          <w:i/>
          <w:sz w:val="22"/>
          <w:szCs w:val="22"/>
        </w:rPr>
      </w:pPr>
      <w:proofErr w:type="spellStart"/>
      <w:r w:rsidRPr="005F0AFE">
        <w:rPr>
          <w:rFonts w:asciiTheme="majorEastAsia" w:eastAsiaTheme="majorEastAsia" w:hAnsiTheme="majorEastAsia"/>
          <w:b/>
          <w:i/>
          <w:sz w:val="22"/>
          <w:szCs w:val="22"/>
        </w:rPr>
        <w:t>Finalising</w:t>
      </w:r>
      <w:proofErr w:type="spellEnd"/>
      <w:r w:rsidRPr="005F0AFE">
        <w:rPr>
          <w:rFonts w:asciiTheme="majorEastAsia" w:eastAsiaTheme="majorEastAsia" w:hAnsiTheme="majorEastAsia"/>
          <w:b/>
          <w:i/>
          <w:sz w:val="22"/>
          <w:szCs w:val="22"/>
        </w:rPr>
        <w:t xml:space="preserve">, </w:t>
      </w:r>
      <w:proofErr w:type="gramStart"/>
      <w:r w:rsidRPr="005F0AFE">
        <w:rPr>
          <w:rFonts w:asciiTheme="majorEastAsia" w:eastAsiaTheme="majorEastAsia" w:hAnsiTheme="majorEastAsia"/>
          <w:b/>
          <w:i/>
          <w:sz w:val="22"/>
          <w:szCs w:val="22"/>
        </w:rPr>
        <w:t>validating</w:t>
      </w:r>
      <w:proofErr w:type="gramEnd"/>
      <w:r w:rsidRPr="005F0AFE">
        <w:rPr>
          <w:rFonts w:asciiTheme="majorEastAsia" w:eastAsiaTheme="majorEastAsia" w:hAnsiTheme="majorEastAsia"/>
          <w:b/>
          <w:i/>
          <w:sz w:val="22"/>
          <w:szCs w:val="22"/>
        </w:rPr>
        <w:t xml:space="preserve"> and using your HNO</w:t>
      </w:r>
    </w:p>
    <w:p w14:paraId="1064BC29" w14:textId="49228FF2" w:rsidR="004B5BB7" w:rsidRPr="005F0AFE" w:rsidRDefault="004B5BB7" w:rsidP="004D4F6B">
      <w:pPr>
        <w:pStyle w:val="ListParagraph"/>
        <w:numPr>
          <w:ilvl w:val="0"/>
          <w:numId w:val="18"/>
        </w:numPr>
        <w:spacing w:after="120"/>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Where one exists, validate the HNO text with the community engagement coordination structure.</w:t>
      </w:r>
    </w:p>
    <w:p w14:paraId="03933AC7" w14:textId="77777777" w:rsidR="004B5BB7" w:rsidRPr="005F0AFE" w:rsidRDefault="004B5BB7" w:rsidP="004D4F6B">
      <w:pPr>
        <w:pStyle w:val="ListParagraph"/>
        <w:numPr>
          <w:ilvl w:val="0"/>
          <w:numId w:val="18"/>
        </w:numPr>
        <w:spacing w:after="120"/>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Ensure the HNO is used to specifically highlight to donors and partners community engagement needs for the response. </w:t>
      </w:r>
    </w:p>
    <w:p w14:paraId="42429B84" w14:textId="77777777" w:rsidR="004B5BB7" w:rsidRPr="005F0AFE" w:rsidRDefault="004B5BB7" w:rsidP="004D4F6B">
      <w:pPr>
        <w:pStyle w:val="ListParagraph"/>
        <w:numPr>
          <w:ilvl w:val="0"/>
          <w:numId w:val="18"/>
        </w:numPr>
        <w:spacing w:after="120"/>
        <w:contextualSpacing w:val="0"/>
        <w:rPr>
          <w:rFonts w:asciiTheme="majorEastAsia" w:eastAsiaTheme="majorEastAsia" w:hAnsiTheme="majorEastAsia"/>
          <w:sz w:val="22"/>
          <w:szCs w:val="22"/>
        </w:rPr>
      </w:pPr>
      <w:r w:rsidRPr="005F0AFE">
        <w:rPr>
          <w:rFonts w:asciiTheme="majorEastAsia" w:eastAsiaTheme="majorEastAsia" w:hAnsiTheme="majorEastAsia"/>
          <w:sz w:val="22"/>
          <w:szCs w:val="22"/>
        </w:rPr>
        <w:t>Note that community information and communication needs are evolving and will change over time. Additional assessments may be required to define the community engagement approach in an HRP.</w:t>
      </w:r>
    </w:p>
    <w:p w14:paraId="059FBAB1" w14:textId="7DBDAA3C" w:rsidR="00476922" w:rsidRPr="00C8546B" w:rsidRDefault="004B5BB7" w:rsidP="00C8546B">
      <w:pPr>
        <w:spacing w:after="12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7654"/>
      </w:tblGrid>
      <w:tr w:rsidR="00A44C98" w:rsidRPr="00E128DB" w14:paraId="6ECC31CB" w14:textId="77777777" w:rsidTr="00A61FAC">
        <w:tc>
          <w:tcPr>
            <w:tcW w:w="10773" w:type="dxa"/>
            <w:gridSpan w:val="2"/>
            <w:shd w:val="clear" w:color="auto" w:fill="418FDE"/>
            <w:vAlign w:val="center"/>
          </w:tcPr>
          <w:p w14:paraId="6D5633B4" w14:textId="082B0347" w:rsidR="00A44C98" w:rsidRPr="00E128DB" w:rsidRDefault="00A44C98" w:rsidP="00154F8A">
            <w:pPr>
              <w:spacing w:after="160"/>
              <w:rPr>
                <w:rFonts w:asciiTheme="majorEastAsia" w:eastAsiaTheme="majorEastAsia" w:hAnsiTheme="majorEastAsia"/>
                <w:b/>
                <w:bCs/>
                <w:sz w:val="22"/>
                <w:szCs w:val="22"/>
              </w:rPr>
            </w:pPr>
            <w:r w:rsidRPr="00026236">
              <w:rPr>
                <w:rFonts w:asciiTheme="majorEastAsia" w:eastAsiaTheme="majorEastAsia" w:hAnsiTheme="majorEastAsia"/>
                <w:b/>
                <w:bCs/>
                <w:color w:val="FFFFFF" w:themeColor="background1"/>
                <w:sz w:val="22"/>
                <w:szCs w:val="28"/>
              </w:rPr>
              <w:t>Recommended considerations by section</w:t>
            </w:r>
          </w:p>
        </w:tc>
      </w:tr>
      <w:tr w:rsidR="002B25DE" w:rsidRPr="00E128DB" w14:paraId="66501ED6" w14:textId="77777777" w:rsidTr="002B25DE">
        <w:tc>
          <w:tcPr>
            <w:tcW w:w="3119" w:type="dxa"/>
          </w:tcPr>
          <w:p w14:paraId="2A9F3115" w14:textId="77777777" w:rsidR="002B25DE" w:rsidRPr="00E128DB" w:rsidRDefault="002B25DE" w:rsidP="00223D81">
            <w:pPr>
              <w:spacing w:after="160"/>
              <w:jc w:val="right"/>
              <w:rPr>
                <w:rFonts w:asciiTheme="majorEastAsia" w:eastAsiaTheme="majorEastAsia" w:hAnsiTheme="majorEastAsia"/>
                <w:b/>
                <w:bCs/>
              </w:rPr>
            </w:pPr>
            <w:r w:rsidRPr="00E128DB">
              <w:rPr>
                <w:rFonts w:asciiTheme="majorEastAsia" w:eastAsiaTheme="majorEastAsia" w:hAnsiTheme="majorEastAsia"/>
                <w:b/>
                <w:bCs/>
              </w:rPr>
              <w:t>0.2 – Key Findings</w:t>
            </w:r>
          </w:p>
        </w:tc>
        <w:tc>
          <w:tcPr>
            <w:tcW w:w="7654" w:type="dxa"/>
          </w:tcPr>
          <w:p w14:paraId="382AC1AE" w14:textId="22365259" w:rsidR="002B25DE" w:rsidRPr="00E128DB" w:rsidRDefault="002B25DE" w:rsidP="00154F8A">
            <w:pPr>
              <w:spacing w:after="160"/>
              <w:rPr>
                <w:rFonts w:asciiTheme="majorEastAsia" w:eastAsiaTheme="majorEastAsia" w:hAnsiTheme="majorEastAsia"/>
              </w:rPr>
            </w:pPr>
            <w:r w:rsidRPr="00E128DB">
              <w:rPr>
                <w:rFonts w:asciiTheme="majorEastAsia" w:eastAsiaTheme="majorEastAsia" w:hAnsiTheme="majorEastAsia"/>
              </w:rPr>
              <w:t xml:space="preserve">Views, </w:t>
            </w:r>
            <w:proofErr w:type="gramStart"/>
            <w:r w:rsidRPr="00E128DB">
              <w:rPr>
                <w:rFonts w:asciiTheme="majorEastAsia" w:eastAsiaTheme="majorEastAsia" w:hAnsiTheme="majorEastAsia"/>
              </w:rPr>
              <w:t>positions</w:t>
            </w:r>
            <w:proofErr w:type="gramEnd"/>
            <w:r w:rsidRPr="00E128DB">
              <w:rPr>
                <w:rFonts w:asciiTheme="majorEastAsia" w:eastAsiaTheme="majorEastAsia" w:hAnsiTheme="majorEastAsia"/>
              </w:rPr>
              <w:t xml:space="preserve"> and perceptions of the affected people, as well as a summary of community information needs must be highlighted</w:t>
            </w:r>
            <w:r w:rsidR="00223D81">
              <w:rPr>
                <w:rFonts w:asciiTheme="majorEastAsia" w:eastAsiaTheme="majorEastAsia" w:hAnsiTheme="majorEastAsia"/>
              </w:rPr>
              <w:t>.</w:t>
            </w:r>
          </w:p>
        </w:tc>
      </w:tr>
      <w:tr w:rsidR="002B25DE" w:rsidRPr="00E128DB" w14:paraId="65BAB653" w14:textId="77777777" w:rsidTr="002B25DE">
        <w:tc>
          <w:tcPr>
            <w:tcW w:w="3119" w:type="dxa"/>
          </w:tcPr>
          <w:p w14:paraId="2ABBDCBF" w14:textId="77777777" w:rsidR="002B25DE" w:rsidRPr="00E128DB" w:rsidRDefault="002B25DE" w:rsidP="00223D81">
            <w:pPr>
              <w:spacing w:after="160"/>
              <w:jc w:val="right"/>
              <w:rPr>
                <w:rFonts w:asciiTheme="majorEastAsia" w:eastAsiaTheme="majorEastAsia" w:hAnsiTheme="majorEastAsia"/>
                <w:b/>
                <w:bCs/>
              </w:rPr>
            </w:pPr>
            <w:r w:rsidRPr="00E128DB">
              <w:rPr>
                <w:rFonts w:asciiTheme="majorEastAsia" w:eastAsiaTheme="majorEastAsia" w:hAnsiTheme="majorEastAsia"/>
                <w:b/>
                <w:bCs/>
              </w:rPr>
              <w:t>1.4 – Humanitarian Consequences</w:t>
            </w:r>
          </w:p>
        </w:tc>
        <w:tc>
          <w:tcPr>
            <w:tcW w:w="7654" w:type="dxa"/>
          </w:tcPr>
          <w:p w14:paraId="04105F89" w14:textId="77777777" w:rsidR="002B25DE" w:rsidRPr="00E128DB" w:rsidRDefault="002B25DE" w:rsidP="00154F8A">
            <w:pPr>
              <w:spacing w:after="160"/>
              <w:rPr>
                <w:rFonts w:asciiTheme="majorEastAsia" w:eastAsiaTheme="majorEastAsia" w:hAnsiTheme="majorEastAsia"/>
              </w:rPr>
            </w:pPr>
            <w:r w:rsidRPr="00E128DB">
              <w:rPr>
                <w:rFonts w:asciiTheme="majorEastAsia" w:eastAsiaTheme="majorEastAsia" w:hAnsiTheme="majorEastAsia"/>
              </w:rPr>
              <w:t xml:space="preserve">When describing humanitarian consequences – the effects of stresses and shocks on the lives and livelihoods of people, and their resilience – partners need to integrate people’s own expression of their priority needs and explain how they align with or differ from the external analysis. Where relevant, describe how perceptions are differentiated by sub-group. </w:t>
            </w:r>
          </w:p>
          <w:p w14:paraId="032DBD93" w14:textId="77777777" w:rsidR="002B25DE" w:rsidRPr="00E128DB" w:rsidRDefault="002B25DE" w:rsidP="00154F8A">
            <w:pPr>
              <w:spacing w:after="160"/>
              <w:rPr>
                <w:rFonts w:asciiTheme="majorEastAsia" w:eastAsiaTheme="majorEastAsia" w:hAnsiTheme="majorEastAsia"/>
              </w:rPr>
            </w:pPr>
            <w:r w:rsidRPr="00E128DB">
              <w:rPr>
                <w:rFonts w:asciiTheme="majorEastAsia" w:eastAsiaTheme="majorEastAsia" w:hAnsiTheme="majorEastAsia"/>
              </w:rPr>
              <w:t>In defining humanitarian consequences, partners are to consider feedback mechanisms (which channels work in the context).</w:t>
            </w:r>
          </w:p>
        </w:tc>
      </w:tr>
      <w:tr w:rsidR="002B25DE" w:rsidRPr="00E128DB" w14:paraId="579E4786" w14:textId="77777777" w:rsidTr="002B25DE">
        <w:tc>
          <w:tcPr>
            <w:tcW w:w="3119" w:type="dxa"/>
          </w:tcPr>
          <w:p w14:paraId="46F17000" w14:textId="62779FB2" w:rsidR="002B25DE" w:rsidRPr="00E128DB" w:rsidRDefault="002B25DE" w:rsidP="00223D81">
            <w:pPr>
              <w:spacing w:after="160"/>
              <w:jc w:val="right"/>
              <w:rPr>
                <w:rFonts w:asciiTheme="majorEastAsia" w:eastAsiaTheme="majorEastAsia" w:hAnsiTheme="majorEastAsia"/>
                <w:b/>
                <w:bCs/>
              </w:rPr>
            </w:pPr>
            <w:r w:rsidRPr="00E128DB">
              <w:rPr>
                <w:rFonts w:asciiTheme="majorEastAsia" w:eastAsiaTheme="majorEastAsia" w:hAnsiTheme="majorEastAsia"/>
                <w:b/>
                <w:bCs/>
              </w:rPr>
              <w:lastRenderedPageBreak/>
              <w:t xml:space="preserve">2 – </w:t>
            </w:r>
            <w:r w:rsidR="00223D81" w:rsidRPr="00223D81">
              <w:rPr>
                <w:rFonts w:asciiTheme="majorEastAsia" w:eastAsiaTheme="majorEastAsia" w:hAnsiTheme="majorEastAsia"/>
                <w:b/>
                <w:bCs/>
              </w:rPr>
              <w:t>Risk Analysis and Monitoring of Situation and Needs</w:t>
            </w:r>
          </w:p>
        </w:tc>
        <w:tc>
          <w:tcPr>
            <w:tcW w:w="7654" w:type="dxa"/>
          </w:tcPr>
          <w:p w14:paraId="37628319" w14:textId="77777777" w:rsidR="002B25DE" w:rsidRPr="00E128DB" w:rsidRDefault="002B25DE" w:rsidP="00154F8A">
            <w:pPr>
              <w:spacing w:after="160"/>
              <w:rPr>
                <w:rFonts w:asciiTheme="majorEastAsia" w:eastAsiaTheme="majorEastAsia" w:hAnsiTheme="majorEastAsia"/>
              </w:rPr>
            </w:pPr>
            <w:r w:rsidRPr="00E128DB">
              <w:rPr>
                <w:rFonts w:asciiTheme="majorEastAsia" w:eastAsiaTheme="majorEastAsia" w:hAnsiTheme="majorEastAsia"/>
              </w:rPr>
              <w:t>Partners should seek data from diverse community groups to inform risk analysis at the national and sub-national levels.</w:t>
            </w:r>
          </w:p>
        </w:tc>
      </w:tr>
      <w:tr w:rsidR="002B25DE" w:rsidRPr="00E128DB" w14:paraId="4FDB8049" w14:textId="77777777" w:rsidTr="002B25DE">
        <w:tc>
          <w:tcPr>
            <w:tcW w:w="3119" w:type="dxa"/>
          </w:tcPr>
          <w:p w14:paraId="6E2AB28C" w14:textId="77777777" w:rsidR="002B25DE" w:rsidRPr="00E128DB" w:rsidRDefault="002B25DE" w:rsidP="00223D81">
            <w:pPr>
              <w:spacing w:after="160"/>
              <w:jc w:val="right"/>
              <w:rPr>
                <w:rFonts w:asciiTheme="majorEastAsia" w:eastAsiaTheme="majorEastAsia" w:hAnsiTheme="majorEastAsia"/>
                <w:b/>
                <w:bCs/>
              </w:rPr>
            </w:pPr>
            <w:r w:rsidRPr="00E128DB">
              <w:rPr>
                <w:rFonts w:asciiTheme="majorEastAsia" w:eastAsiaTheme="majorEastAsia" w:hAnsiTheme="majorEastAsia"/>
                <w:b/>
                <w:bCs/>
              </w:rPr>
              <w:t>3 – Sectoral Analysis</w:t>
            </w:r>
          </w:p>
        </w:tc>
        <w:tc>
          <w:tcPr>
            <w:tcW w:w="7654" w:type="dxa"/>
          </w:tcPr>
          <w:p w14:paraId="7710A103" w14:textId="77777777" w:rsidR="002B25DE" w:rsidRPr="00E128DB" w:rsidRDefault="002B25DE" w:rsidP="00154F8A">
            <w:pPr>
              <w:spacing w:after="160"/>
              <w:rPr>
                <w:rFonts w:asciiTheme="majorEastAsia" w:eastAsiaTheme="majorEastAsia" w:hAnsiTheme="majorEastAsia"/>
              </w:rPr>
            </w:pPr>
            <w:r w:rsidRPr="00E128DB">
              <w:rPr>
                <w:rFonts w:asciiTheme="majorEastAsia" w:eastAsiaTheme="majorEastAsia" w:hAnsiTheme="majorEastAsia"/>
              </w:rPr>
              <w:t>Sectors are to highlight how sectoral needs respond to priorities expressed by the affected population.</w:t>
            </w:r>
          </w:p>
        </w:tc>
      </w:tr>
      <w:tr w:rsidR="002B25DE" w:rsidRPr="00E128DB" w14:paraId="2C86B8BF" w14:textId="77777777" w:rsidTr="002B25DE">
        <w:tc>
          <w:tcPr>
            <w:tcW w:w="3119" w:type="dxa"/>
          </w:tcPr>
          <w:p w14:paraId="32D553BA" w14:textId="77777777" w:rsidR="002B25DE" w:rsidRPr="00E128DB" w:rsidRDefault="002B25DE" w:rsidP="00223D81">
            <w:pPr>
              <w:spacing w:after="160"/>
              <w:jc w:val="right"/>
              <w:rPr>
                <w:rFonts w:asciiTheme="majorEastAsia" w:eastAsiaTheme="majorEastAsia" w:hAnsiTheme="majorEastAsia"/>
                <w:b/>
                <w:bCs/>
              </w:rPr>
            </w:pPr>
            <w:r w:rsidRPr="00E128DB">
              <w:rPr>
                <w:rFonts w:asciiTheme="majorEastAsia" w:eastAsiaTheme="majorEastAsia" w:hAnsiTheme="majorEastAsia"/>
                <w:b/>
                <w:bCs/>
              </w:rPr>
              <w:t>4.1 – Data Sources</w:t>
            </w:r>
          </w:p>
        </w:tc>
        <w:tc>
          <w:tcPr>
            <w:tcW w:w="7654" w:type="dxa"/>
          </w:tcPr>
          <w:p w14:paraId="3CF9CCEE" w14:textId="77777777" w:rsidR="002B25DE" w:rsidRPr="00E128DB" w:rsidRDefault="002B25DE" w:rsidP="00154F8A">
            <w:pPr>
              <w:spacing w:after="160"/>
              <w:rPr>
                <w:rFonts w:asciiTheme="majorEastAsia" w:eastAsiaTheme="majorEastAsia" w:hAnsiTheme="majorEastAsia"/>
              </w:rPr>
            </w:pPr>
            <w:r w:rsidRPr="00E128DB">
              <w:rPr>
                <w:rFonts w:asciiTheme="majorEastAsia" w:eastAsiaTheme="majorEastAsia" w:hAnsiTheme="majorEastAsia"/>
              </w:rPr>
              <w:t xml:space="preserve">Partners need to clarify which and how information was gathered directly from the affected people, and explain how it was </w:t>
            </w:r>
            <w:proofErr w:type="spellStart"/>
            <w:r w:rsidRPr="00E128DB">
              <w:rPr>
                <w:rFonts w:asciiTheme="majorEastAsia" w:eastAsiaTheme="majorEastAsia" w:hAnsiTheme="majorEastAsia"/>
              </w:rPr>
              <w:t>analysed</w:t>
            </w:r>
            <w:proofErr w:type="spellEnd"/>
            <w:r w:rsidRPr="00E128DB">
              <w:rPr>
                <w:rFonts w:asciiTheme="majorEastAsia" w:eastAsiaTheme="majorEastAsia" w:hAnsiTheme="majorEastAsia"/>
              </w:rPr>
              <w:t xml:space="preserve"> and acted upon, and how the feedback mechanisms were used.</w:t>
            </w:r>
          </w:p>
        </w:tc>
      </w:tr>
      <w:tr w:rsidR="002B25DE" w:rsidRPr="00E128DB" w14:paraId="68091A57" w14:textId="77777777" w:rsidTr="002B25DE">
        <w:tc>
          <w:tcPr>
            <w:tcW w:w="3119" w:type="dxa"/>
          </w:tcPr>
          <w:p w14:paraId="476A30EE" w14:textId="77777777" w:rsidR="002B25DE" w:rsidRPr="00E128DB" w:rsidRDefault="002B25DE" w:rsidP="00223D81">
            <w:pPr>
              <w:spacing w:after="160"/>
              <w:jc w:val="right"/>
              <w:rPr>
                <w:rFonts w:asciiTheme="majorEastAsia" w:eastAsiaTheme="majorEastAsia" w:hAnsiTheme="majorEastAsia"/>
                <w:b/>
                <w:bCs/>
              </w:rPr>
            </w:pPr>
            <w:r w:rsidRPr="00E128DB">
              <w:rPr>
                <w:rFonts w:asciiTheme="majorEastAsia" w:eastAsiaTheme="majorEastAsia" w:hAnsiTheme="majorEastAsia"/>
                <w:b/>
                <w:bCs/>
              </w:rPr>
              <w:t>4.2 - Methodology</w:t>
            </w:r>
          </w:p>
        </w:tc>
        <w:tc>
          <w:tcPr>
            <w:tcW w:w="7654" w:type="dxa"/>
          </w:tcPr>
          <w:p w14:paraId="4FE4077B" w14:textId="77777777" w:rsidR="002B25DE" w:rsidRPr="00E128DB" w:rsidRDefault="002B25DE" w:rsidP="00154F8A">
            <w:pPr>
              <w:spacing w:after="160"/>
              <w:rPr>
                <w:rFonts w:asciiTheme="majorEastAsia" w:eastAsiaTheme="majorEastAsia" w:hAnsiTheme="majorEastAsia"/>
              </w:rPr>
            </w:pPr>
            <w:r w:rsidRPr="00E128DB">
              <w:rPr>
                <w:rFonts w:asciiTheme="majorEastAsia" w:eastAsiaTheme="majorEastAsia" w:hAnsiTheme="majorEastAsia"/>
              </w:rPr>
              <w:t xml:space="preserve">When describing how the analysis was done, the HNO will need to indicate if it was shared with affected people and how their own priorities were </w:t>
            </w:r>
            <w:proofErr w:type="gramStart"/>
            <w:r w:rsidRPr="00E128DB">
              <w:rPr>
                <w:rFonts w:asciiTheme="majorEastAsia" w:eastAsiaTheme="majorEastAsia" w:hAnsiTheme="majorEastAsia"/>
              </w:rPr>
              <w:t>taken into account</w:t>
            </w:r>
            <w:proofErr w:type="gramEnd"/>
            <w:r w:rsidRPr="00E128DB">
              <w:rPr>
                <w:rFonts w:asciiTheme="majorEastAsia" w:eastAsiaTheme="majorEastAsia" w:hAnsiTheme="majorEastAsia"/>
              </w:rPr>
              <w:t>.</w:t>
            </w:r>
          </w:p>
        </w:tc>
      </w:tr>
      <w:tr w:rsidR="002B25DE" w:rsidRPr="00E128DB" w14:paraId="0FA1EB83" w14:textId="77777777" w:rsidTr="002B25DE">
        <w:tc>
          <w:tcPr>
            <w:tcW w:w="3119" w:type="dxa"/>
          </w:tcPr>
          <w:p w14:paraId="40445D16" w14:textId="77777777" w:rsidR="002B25DE" w:rsidRPr="00E128DB" w:rsidRDefault="002B25DE" w:rsidP="00223D81">
            <w:pPr>
              <w:spacing w:after="160"/>
              <w:jc w:val="right"/>
              <w:rPr>
                <w:rFonts w:asciiTheme="majorEastAsia" w:eastAsiaTheme="majorEastAsia" w:hAnsiTheme="majorEastAsia"/>
                <w:b/>
                <w:bCs/>
              </w:rPr>
            </w:pPr>
            <w:r w:rsidRPr="00E128DB">
              <w:rPr>
                <w:rFonts w:asciiTheme="majorEastAsia" w:eastAsiaTheme="majorEastAsia" w:hAnsiTheme="majorEastAsia"/>
                <w:b/>
                <w:bCs/>
              </w:rPr>
              <w:t>4.3 – Information Gaps and Limitations</w:t>
            </w:r>
          </w:p>
        </w:tc>
        <w:tc>
          <w:tcPr>
            <w:tcW w:w="7654" w:type="dxa"/>
          </w:tcPr>
          <w:p w14:paraId="19B3FAE6" w14:textId="77777777" w:rsidR="002B25DE" w:rsidRPr="00E128DB" w:rsidRDefault="002B25DE" w:rsidP="00154F8A">
            <w:pPr>
              <w:spacing w:after="160"/>
              <w:rPr>
                <w:rFonts w:asciiTheme="majorEastAsia" w:eastAsiaTheme="majorEastAsia" w:hAnsiTheme="majorEastAsia"/>
              </w:rPr>
            </w:pPr>
            <w:r w:rsidRPr="00E128DB">
              <w:rPr>
                <w:rFonts w:asciiTheme="majorEastAsia" w:eastAsiaTheme="majorEastAsia" w:hAnsiTheme="majorEastAsia"/>
              </w:rPr>
              <w:t>Community information gaps and barriers need to be included, so that programming to address them can be included in the HRP.</w:t>
            </w:r>
          </w:p>
        </w:tc>
      </w:tr>
    </w:tbl>
    <w:p w14:paraId="51D4BE68" w14:textId="77777777" w:rsidR="004B5BB7" w:rsidRPr="005F0AFE" w:rsidRDefault="004B5BB7" w:rsidP="004B5BB7">
      <w:pPr>
        <w:spacing w:after="160"/>
        <w:rPr>
          <w:rFonts w:asciiTheme="majorEastAsia" w:eastAsiaTheme="majorEastAsia" w:hAnsiTheme="majorEastAsia"/>
          <w:sz w:val="22"/>
          <w:szCs w:val="22"/>
        </w:rPr>
      </w:pPr>
    </w:p>
    <w:p w14:paraId="61D4165E" w14:textId="2412476B" w:rsidR="002B25DE" w:rsidRPr="00A44C98" w:rsidRDefault="004B5BB7" w:rsidP="00A44C98">
      <w:pPr>
        <w:spacing w:after="160"/>
        <w:rPr>
          <w:rFonts w:asciiTheme="majorEastAsia" w:eastAsiaTheme="majorEastAsia" w:hAnsiTheme="majorEastAsia"/>
          <w:sz w:val="22"/>
          <w:szCs w:val="22"/>
        </w:rPr>
      </w:pPr>
      <w:r w:rsidRPr="005F0AFE">
        <w:rPr>
          <w:rFonts w:asciiTheme="majorEastAsia" w:eastAsiaTheme="majorEastAsia" w:hAnsiTheme="majorEastAsia"/>
          <w:sz w:val="22"/>
          <w:szCs w:val="22"/>
        </w:rPr>
        <w:t xml:space="preserve"> </w:t>
      </w:r>
      <w:r w:rsidR="002B25DE">
        <w:rPr>
          <w:rFonts w:asciiTheme="majorEastAsia" w:eastAsiaTheme="majorEastAsia" w:hAnsiTheme="majorEastAsia" w:cs="CIDFont+F1"/>
          <w:color w:val="000000"/>
          <w:sz w:val="22"/>
          <w:szCs w:val="22"/>
        </w:rPr>
        <w:t xml:space="preserve">For additional resources and support: </w:t>
      </w:r>
      <w:hyperlink r:id="rId21" w:history="1">
        <w:r w:rsidR="002B25DE" w:rsidRPr="00E03DAA">
          <w:rPr>
            <w:rStyle w:val="Hyperlink"/>
            <w:rFonts w:asciiTheme="majorEastAsia" w:eastAsiaTheme="majorEastAsia" w:hAnsiTheme="majorEastAsia" w:cs="CIDFont+F1"/>
            <w:sz w:val="22"/>
            <w:szCs w:val="22"/>
          </w:rPr>
          <w:t>https://unitednations.sharepoint.com/sites/OCHAAAP</w:t>
        </w:r>
      </w:hyperlink>
      <w:r w:rsidR="002B25DE">
        <w:rPr>
          <w:rFonts w:asciiTheme="majorEastAsia" w:eastAsiaTheme="majorEastAsia" w:hAnsiTheme="majorEastAsia" w:cs="CIDFont+F1"/>
          <w:color w:val="000000"/>
          <w:sz w:val="22"/>
          <w:szCs w:val="22"/>
        </w:rPr>
        <w:t xml:space="preserve"> </w:t>
      </w:r>
    </w:p>
    <w:p w14:paraId="38C24080" w14:textId="0D6E76E6" w:rsidR="004B5BB7" w:rsidRPr="002B25DE" w:rsidRDefault="004B5BB7" w:rsidP="002B25DE">
      <w:pPr>
        <w:spacing w:after="160"/>
        <w:rPr>
          <w:rFonts w:asciiTheme="majorEastAsia" w:eastAsiaTheme="majorEastAsia" w:hAnsiTheme="majorEastAsia"/>
          <w:sz w:val="22"/>
          <w:szCs w:val="22"/>
        </w:rPr>
      </w:pPr>
    </w:p>
    <w:p w14:paraId="0F3135D6" w14:textId="77777777" w:rsidR="004B5BB7" w:rsidRDefault="004B5BB7" w:rsidP="004B5BB7"/>
    <w:p w14:paraId="6DEB0338" w14:textId="77777777" w:rsidR="004B5BB7" w:rsidRDefault="004B5BB7" w:rsidP="004B5BB7"/>
    <w:p w14:paraId="21C2FE94" w14:textId="77777777" w:rsidR="004B5BB7" w:rsidRDefault="004B5BB7" w:rsidP="004B5BB7"/>
    <w:p w14:paraId="50AD279E" w14:textId="77777777" w:rsidR="004B5BB7" w:rsidRDefault="004B5BB7" w:rsidP="004B5BB7"/>
    <w:p w14:paraId="1DD5A68D" w14:textId="77777777" w:rsidR="004B5BB7" w:rsidRDefault="004B5BB7" w:rsidP="004B5BB7"/>
    <w:p w14:paraId="610F5CFC" w14:textId="256F166D" w:rsidR="00BD51DC" w:rsidRDefault="00BD51DC"/>
    <w:sectPr w:rsidR="00BD51DC" w:rsidSect="009B1C84">
      <w:headerReference w:type="default" r:id="rId2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7C3D" w14:textId="77777777" w:rsidR="006E32FB" w:rsidRDefault="006E32FB" w:rsidP="009B1C84">
      <w:pPr>
        <w:spacing w:after="0"/>
      </w:pPr>
      <w:r>
        <w:separator/>
      </w:r>
    </w:p>
  </w:endnote>
  <w:endnote w:type="continuationSeparator" w:id="0">
    <w:p w14:paraId="3B8C8FC7" w14:textId="77777777" w:rsidR="006E32FB" w:rsidRDefault="006E32FB" w:rsidP="009B1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DengXian Light"/>
    <w:charset w:val="86"/>
    <w:family w:val="auto"/>
    <w:pitch w:val="variable"/>
    <w:sig w:usb0="A00002BF" w:usb1="38CF7CFA" w:usb2="00000016" w:usb3="00000000" w:csb0="0004000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1922" w14:textId="77777777" w:rsidR="006E32FB" w:rsidRDefault="006E32FB" w:rsidP="009B1C84">
      <w:pPr>
        <w:spacing w:after="0"/>
      </w:pPr>
      <w:r>
        <w:separator/>
      </w:r>
    </w:p>
  </w:footnote>
  <w:footnote w:type="continuationSeparator" w:id="0">
    <w:p w14:paraId="2D8BA106" w14:textId="77777777" w:rsidR="006E32FB" w:rsidRDefault="006E32FB" w:rsidP="009B1C84">
      <w:pPr>
        <w:spacing w:after="0"/>
      </w:pPr>
      <w:r>
        <w:continuationSeparator/>
      </w:r>
    </w:p>
  </w:footnote>
  <w:footnote w:id="1">
    <w:p w14:paraId="6F44E1E8" w14:textId="77777777" w:rsidR="00547D81" w:rsidRPr="00C51371" w:rsidRDefault="00547D81" w:rsidP="00547D81">
      <w:pPr>
        <w:pStyle w:val="FootnoteText"/>
        <w:rPr>
          <w:rFonts w:asciiTheme="majorEastAsia" w:eastAsiaTheme="majorEastAsia" w:hAnsiTheme="majorEastAsia"/>
          <w:sz w:val="18"/>
          <w:szCs w:val="18"/>
          <w:u w:val="single"/>
        </w:rPr>
      </w:pPr>
      <w:r w:rsidRPr="00C51371">
        <w:rPr>
          <w:rStyle w:val="FootnoteReference"/>
          <w:rFonts w:asciiTheme="majorEastAsia" w:eastAsiaTheme="majorEastAsia" w:hAnsiTheme="majorEastAsia"/>
          <w:color w:val="262626" w:themeColor="text1" w:themeTint="D9"/>
          <w:sz w:val="18"/>
          <w:szCs w:val="18"/>
          <w:u w:val="single"/>
        </w:rPr>
        <w:footnoteRef/>
      </w:r>
      <w:r w:rsidRPr="00C51371">
        <w:rPr>
          <w:rFonts w:asciiTheme="majorEastAsia" w:eastAsiaTheme="majorEastAsia" w:hAnsiTheme="majorEastAsia"/>
          <w:color w:val="262626" w:themeColor="text1" w:themeTint="D9"/>
          <w:sz w:val="18"/>
          <w:szCs w:val="18"/>
          <w:u w:val="single"/>
        </w:rPr>
        <w:t xml:space="preserve"> https://interagencystandingcommittee.org/accountability-affected-populations-including-protection-sexual-exploitation-and-abuse/documents-61</w:t>
      </w:r>
    </w:p>
  </w:footnote>
  <w:footnote w:id="2">
    <w:p w14:paraId="3540DB7E" w14:textId="7AF8D8D0" w:rsidR="00077836" w:rsidRPr="00077836" w:rsidRDefault="00077836">
      <w:pPr>
        <w:pStyle w:val="FootnoteText"/>
        <w:rPr>
          <w:rFonts w:asciiTheme="majorEastAsia" w:eastAsiaTheme="majorEastAsia" w:hAnsiTheme="majorEastAsia"/>
        </w:rPr>
      </w:pPr>
      <w:r w:rsidRPr="00077836">
        <w:rPr>
          <w:rStyle w:val="FootnoteReference"/>
          <w:rFonts w:asciiTheme="majorEastAsia" w:eastAsiaTheme="majorEastAsia" w:hAnsiTheme="majorEastAsia"/>
          <w:sz w:val="18"/>
          <w:szCs w:val="18"/>
        </w:rPr>
        <w:footnoteRef/>
      </w:r>
      <w:r w:rsidRPr="00077836">
        <w:rPr>
          <w:rFonts w:asciiTheme="majorEastAsia" w:eastAsiaTheme="majorEastAsia" w:hAnsiTheme="majorEastAsia"/>
          <w:sz w:val="18"/>
          <w:szCs w:val="18"/>
        </w:rPr>
        <w:t xml:space="preserve"> These </w:t>
      </w:r>
      <w:r>
        <w:rPr>
          <w:rFonts w:asciiTheme="majorEastAsia" w:eastAsiaTheme="majorEastAsia" w:hAnsiTheme="majorEastAsia"/>
          <w:sz w:val="18"/>
          <w:szCs w:val="18"/>
        </w:rPr>
        <w:t xml:space="preserve">four areas </w:t>
      </w:r>
      <w:r w:rsidRPr="00077836">
        <w:rPr>
          <w:rFonts w:asciiTheme="majorEastAsia" w:eastAsiaTheme="majorEastAsia" w:hAnsiTheme="majorEastAsia"/>
          <w:sz w:val="18"/>
          <w:szCs w:val="18"/>
        </w:rPr>
        <w:t xml:space="preserve">are </w:t>
      </w:r>
      <w:r>
        <w:rPr>
          <w:rFonts w:asciiTheme="majorEastAsia" w:eastAsiaTheme="majorEastAsia" w:hAnsiTheme="majorEastAsia"/>
          <w:sz w:val="18"/>
          <w:szCs w:val="18"/>
        </w:rPr>
        <w:t xml:space="preserve">reviewed and scored </w:t>
      </w:r>
      <w:r w:rsidRPr="00077836">
        <w:rPr>
          <w:rFonts w:asciiTheme="majorEastAsia" w:eastAsiaTheme="majorEastAsia" w:hAnsiTheme="majorEastAsia"/>
          <w:sz w:val="18"/>
          <w:szCs w:val="18"/>
        </w:rPr>
        <w:t xml:space="preserve">as part of an inter-agency HNO scoring process.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F77" w14:textId="77777777" w:rsidR="009B1C84" w:rsidRPr="00F12B7F" w:rsidRDefault="009B1C84" w:rsidP="009B1C84">
    <w:pPr>
      <w:pStyle w:val="ochaheaderfooter"/>
      <w:ind w:right="0"/>
      <w:rPr>
        <w:color w:val="026CB6"/>
      </w:rPr>
    </w:pPr>
    <w:r>
      <w:rPr>
        <w:color w:val="418FDE"/>
        <w:szCs w:val="20"/>
      </w:rPr>
      <w:t xml:space="preserve">AAP in the Enhanced HPC </w:t>
    </w:r>
    <w:r w:rsidRPr="0005211F">
      <w:rPr>
        <w:b/>
        <w:color w:val="418FDE"/>
      </w:rPr>
      <w:t>|</w:t>
    </w:r>
    <w:r w:rsidRPr="0005211F">
      <w:rPr>
        <w:color w:val="418FDE"/>
      </w:rPr>
      <w:t xml:space="preserve"> </w:t>
    </w:r>
    <w:r w:rsidRPr="0005211F">
      <w:rPr>
        <w:color w:val="418FDE"/>
      </w:rPr>
      <w:fldChar w:fldCharType="begin"/>
    </w:r>
    <w:r w:rsidRPr="0005211F">
      <w:rPr>
        <w:color w:val="418FDE"/>
      </w:rPr>
      <w:instrText xml:space="preserve"> PAGE   \* MERGEFORMAT </w:instrText>
    </w:r>
    <w:r w:rsidRPr="0005211F">
      <w:rPr>
        <w:color w:val="418FDE"/>
      </w:rPr>
      <w:fldChar w:fldCharType="separate"/>
    </w:r>
    <w:r>
      <w:rPr>
        <w:color w:val="418FDE"/>
      </w:rPr>
      <w:t>2</w:t>
    </w:r>
    <w:r w:rsidRPr="0005211F">
      <w:rPr>
        <w:color w:val="418FDE"/>
      </w:rPr>
      <w:fldChar w:fldCharType="end"/>
    </w:r>
  </w:p>
  <w:p w14:paraId="5475BC39" w14:textId="77777777" w:rsidR="009B1C84" w:rsidRDefault="009B1C84" w:rsidP="009B1C84">
    <w:r>
      <w:rPr>
        <w:noProof/>
      </w:rPr>
      <mc:AlternateContent>
        <mc:Choice Requires="wps">
          <w:drawing>
            <wp:anchor distT="4294967288" distB="4294967288" distL="114300" distR="114300" simplePos="0" relativeHeight="251659264" behindDoc="0" locked="0" layoutInCell="1" allowOverlap="1" wp14:anchorId="44C7836F" wp14:editId="350A1051">
              <wp:simplePos x="0" y="0"/>
              <wp:positionH relativeFrom="page">
                <wp:posOffset>356870</wp:posOffset>
              </wp:positionH>
              <wp:positionV relativeFrom="paragraph">
                <wp:posOffset>60959</wp:posOffset>
              </wp:positionV>
              <wp:extent cx="6859905" cy="0"/>
              <wp:effectExtent l="0" t="0" r="0" b="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9905" cy="0"/>
                      </a:xfrm>
                      <a:prstGeom prst="line">
                        <a:avLst/>
                      </a:prstGeom>
                      <a:noFill/>
                      <a:ln w="9525" cap="flat" cmpd="sng" algn="ctr">
                        <a:solidFill>
                          <a:srgbClr val="418FDE"/>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86096F" id="Straight Connector 11" o:spid="_x0000_s1026" style="position:absolute;z-index:251659264;visibility:visible;mso-wrap-style:square;mso-width-percent:0;mso-height-percent:0;mso-wrap-distance-left:9pt;mso-wrap-distance-top:-22e-5mm;mso-wrap-distance-right:9pt;mso-wrap-distance-bottom:-22e-5mm;mso-position-horizontal:absolute;mso-position-horizontal-relative:page;mso-position-vertical:absolute;mso-position-vertical-relative:text;mso-width-percent:0;mso-height-percent:0;mso-width-relative:margin;mso-height-relative:page" from="28.1pt,4.8pt" to="568.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" strokecolor="#418fde">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5AD"/>
    <w:multiLevelType w:val="hybridMultilevel"/>
    <w:tmpl w:val="64F23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0C5F"/>
    <w:multiLevelType w:val="hybridMultilevel"/>
    <w:tmpl w:val="96AE2A88"/>
    <w:lvl w:ilvl="0" w:tplc="0409000D">
      <w:start w:val="1"/>
      <w:numFmt w:val="bullet"/>
      <w:lvlText w:val=""/>
      <w:lvlJc w:val="left"/>
      <w:pPr>
        <w:ind w:left="720" w:hanging="360"/>
      </w:pPr>
      <w:rPr>
        <w:rFonts w:ascii="Wingdings" w:hAnsi="Wingdings" w:hint="default"/>
      </w:rPr>
    </w:lvl>
    <w:lvl w:ilvl="1" w:tplc="E870A78E">
      <w:numFmt w:val="bullet"/>
      <w:lvlText w:val=""/>
      <w:lvlJc w:val="left"/>
      <w:pPr>
        <w:ind w:left="1440" w:hanging="360"/>
      </w:pPr>
      <w:rPr>
        <w:rFonts w:ascii="DengXian Light" w:eastAsia="DengXian Light" w:hAnsi="DengXian Light" w:cs="CIDFont+F4"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81D55"/>
    <w:multiLevelType w:val="hybridMultilevel"/>
    <w:tmpl w:val="1C68272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B92281"/>
    <w:multiLevelType w:val="hybridMultilevel"/>
    <w:tmpl w:val="DE609D9C"/>
    <w:lvl w:ilvl="0" w:tplc="7B8E8A36">
      <w:numFmt w:val="bullet"/>
      <w:lvlText w:val="•"/>
      <w:lvlJc w:val="left"/>
      <w:pPr>
        <w:ind w:left="720" w:hanging="360"/>
      </w:pPr>
      <w:rPr>
        <w:rFonts w:ascii="Arial" w:eastAsia="PMingLiU"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DE47DD"/>
    <w:multiLevelType w:val="hybridMultilevel"/>
    <w:tmpl w:val="6ED08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41773"/>
    <w:multiLevelType w:val="hybridMultilevel"/>
    <w:tmpl w:val="2EEC8094"/>
    <w:lvl w:ilvl="0" w:tplc="466277F2">
      <w:start w:val="1"/>
      <w:numFmt w:val="decimal"/>
      <w:lvlText w:val="%1."/>
      <w:lvlJc w:val="left"/>
      <w:pPr>
        <w:ind w:left="720" w:hanging="360"/>
      </w:pPr>
      <w:rPr>
        <w:rFonts w:asciiTheme="majorEastAsia" w:eastAsiaTheme="majorEastAsia" w:hAnsiTheme="majorEastAsia"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81FE1"/>
    <w:multiLevelType w:val="hybridMultilevel"/>
    <w:tmpl w:val="6118679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56D6139"/>
    <w:multiLevelType w:val="hybridMultilevel"/>
    <w:tmpl w:val="37F2AB40"/>
    <w:lvl w:ilvl="0" w:tplc="7F5EC662">
      <w:numFmt w:val="bullet"/>
      <w:lvlText w:val=""/>
      <w:lvlJc w:val="left"/>
      <w:pPr>
        <w:ind w:left="720" w:hanging="360"/>
      </w:pPr>
      <w:rPr>
        <w:rFonts w:ascii="DengXian Light" w:eastAsia="DengXian Light" w:hAnsi="DengXian Light" w:cs="CIDFont+F4"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E36FD"/>
    <w:multiLevelType w:val="hybridMultilevel"/>
    <w:tmpl w:val="9998D18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34B09"/>
    <w:multiLevelType w:val="hybridMultilevel"/>
    <w:tmpl w:val="AF8E5AB0"/>
    <w:lvl w:ilvl="0" w:tplc="9E4AEFE4">
      <w:start w:val="1"/>
      <w:numFmt w:val="bullet"/>
      <w:lvlText w:val=""/>
      <w:lvlJc w:val="left"/>
      <w:pPr>
        <w:ind w:left="1080" w:hanging="360"/>
      </w:pPr>
      <w:rPr>
        <w:rFonts w:ascii="Wingdings" w:hAnsi="Wingdings" w:hint="default"/>
      </w:rPr>
    </w:lvl>
    <w:lvl w:ilvl="1" w:tplc="9E4AEFE4">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13372F"/>
    <w:multiLevelType w:val="hybridMultilevel"/>
    <w:tmpl w:val="BE82FF4C"/>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B400EFC4">
      <w:numFmt w:val="bullet"/>
      <w:lvlText w:val=""/>
      <w:lvlJc w:val="left"/>
      <w:pPr>
        <w:ind w:left="2160" w:hanging="360"/>
      </w:pPr>
      <w:rPr>
        <w:rFonts w:ascii="DengXian Light" w:eastAsia="DengXian Light" w:hAnsi="DengXian Light" w:cs="CIDFont+F4"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25C09"/>
    <w:multiLevelType w:val="hybridMultilevel"/>
    <w:tmpl w:val="FD624A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0FA2"/>
    <w:multiLevelType w:val="hybridMultilevel"/>
    <w:tmpl w:val="4282FE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C6E9F"/>
    <w:multiLevelType w:val="hybridMultilevel"/>
    <w:tmpl w:val="80A6E5DE"/>
    <w:lvl w:ilvl="0" w:tplc="9E4AEF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D5007"/>
    <w:multiLevelType w:val="hybridMultilevel"/>
    <w:tmpl w:val="2EEC8094"/>
    <w:lvl w:ilvl="0" w:tplc="466277F2">
      <w:start w:val="1"/>
      <w:numFmt w:val="decimal"/>
      <w:lvlText w:val="%1."/>
      <w:lvlJc w:val="left"/>
      <w:pPr>
        <w:ind w:left="720" w:hanging="360"/>
      </w:pPr>
      <w:rPr>
        <w:rFonts w:asciiTheme="majorEastAsia" w:eastAsiaTheme="majorEastAsia" w:hAnsiTheme="majorEastAsia"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C1996"/>
    <w:multiLevelType w:val="hybridMultilevel"/>
    <w:tmpl w:val="9C18CA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01AF6"/>
    <w:multiLevelType w:val="hybridMultilevel"/>
    <w:tmpl w:val="BACCBD3A"/>
    <w:lvl w:ilvl="0" w:tplc="466277F2">
      <w:start w:val="1"/>
      <w:numFmt w:val="decimal"/>
      <w:lvlText w:val="%1."/>
      <w:lvlJc w:val="left"/>
      <w:pPr>
        <w:ind w:left="720" w:hanging="360"/>
      </w:pPr>
      <w:rPr>
        <w:rFonts w:asciiTheme="majorEastAsia" w:eastAsiaTheme="majorEastAsia" w:hAnsiTheme="majorEastAsia"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24B3B"/>
    <w:multiLevelType w:val="hybridMultilevel"/>
    <w:tmpl w:val="BBA4FA7C"/>
    <w:lvl w:ilvl="0" w:tplc="466277F2">
      <w:start w:val="1"/>
      <w:numFmt w:val="decimal"/>
      <w:lvlText w:val="%1."/>
      <w:lvlJc w:val="left"/>
      <w:pPr>
        <w:ind w:left="720" w:hanging="360"/>
      </w:pPr>
      <w:rPr>
        <w:rFonts w:asciiTheme="majorEastAsia" w:eastAsiaTheme="majorEastAsia" w:hAnsiTheme="majorEastAsi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602DA"/>
    <w:multiLevelType w:val="hybridMultilevel"/>
    <w:tmpl w:val="C57EE5F6"/>
    <w:lvl w:ilvl="0" w:tplc="AE2E8E5E">
      <w:start w:val="1"/>
      <w:numFmt w:val="decimal"/>
      <w:lvlText w:val="%1."/>
      <w:lvlJc w:val="left"/>
      <w:pPr>
        <w:ind w:left="720" w:hanging="360"/>
      </w:pPr>
      <w:rPr>
        <w:rFonts w:asciiTheme="majorEastAsia" w:eastAsiaTheme="majorEastAsia" w:hAnsiTheme="majorEastAsia"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5"/>
  </w:num>
  <w:num w:numId="5">
    <w:abstractNumId w:val="10"/>
  </w:num>
  <w:num w:numId="6">
    <w:abstractNumId w:val="7"/>
  </w:num>
  <w:num w:numId="7">
    <w:abstractNumId w:val="2"/>
  </w:num>
  <w:num w:numId="8">
    <w:abstractNumId w:val="14"/>
  </w:num>
  <w:num w:numId="9">
    <w:abstractNumId w:val="1"/>
  </w:num>
  <w:num w:numId="10">
    <w:abstractNumId w:val="9"/>
  </w:num>
  <w:num w:numId="11">
    <w:abstractNumId w:val="18"/>
  </w:num>
  <w:num w:numId="12">
    <w:abstractNumId w:val="17"/>
  </w:num>
  <w:num w:numId="13">
    <w:abstractNumId w:val="4"/>
  </w:num>
  <w:num w:numId="14">
    <w:abstractNumId w:val="5"/>
  </w:num>
  <w:num w:numId="15">
    <w:abstractNumId w:val="6"/>
  </w:num>
  <w:num w:numId="16">
    <w:abstractNumId w:val="0"/>
  </w:num>
  <w:num w:numId="17">
    <w:abstractNumId w:val="13"/>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84"/>
    <w:rsid w:val="00026236"/>
    <w:rsid w:val="000344DE"/>
    <w:rsid w:val="000451E1"/>
    <w:rsid w:val="000627C3"/>
    <w:rsid w:val="0006584A"/>
    <w:rsid w:val="00077836"/>
    <w:rsid w:val="000A4B8C"/>
    <w:rsid w:val="000A6102"/>
    <w:rsid w:val="000C5A80"/>
    <w:rsid w:val="000D1106"/>
    <w:rsid w:val="000F420E"/>
    <w:rsid w:val="00125EE8"/>
    <w:rsid w:val="001332C3"/>
    <w:rsid w:val="00135359"/>
    <w:rsid w:val="00192B1C"/>
    <w:rsid w:val="00195E92"/>
    <w:rsid w:val="001E1EF1"/>
    <w:rsid w:val="0021321E"/>
    <w:rsid w:val="00223D81"/>
    <w:rsid w:val="0023203E"/>
    <w:rsid w:val="002377DB"/>
    <w:rsid w:val="00245B02"/>
    <w:rsid w:val="002B25DE"/>
    <w:rsid w:val="002B43AA"/>
    <w:rsid w:val="002B489F"/>
    <w:rsid w:val="002B69DC"/>
    <w:rsid w:val="002C479D"/>
    <w:rsid w:val="00317534"/>
    <w:rsid w:val="003261CE"/>
    <w:rsid w:val="00330092"/>
    <w:rsid w:val="00333097"/>
    <w:rsid w:val="00361F11"/>
    <w:rsid w:val="00382CEA"/>
    <w:rsid w:val="003B6B90"/>
    <w:rsid w:val="003C6AF2"/>
    <w:rsid w:val="003C7C99"/>
    <w:rsid w:val="003E090C"/>
    <w:rsid w:val="00424459"/>
    <w:rsid w:val="004248B8"/>
    <w:rsid w:val="00453507"/>
    <w:rsid w:val="00476922"/>
    <w:rsid w:val="00490B5B"/>
    <w:rsid w:val="004B5BB7"/>
    <w:rsid w:val="004D4F6B"/>
    <w:rsid w:val="004F5172"/>
    <w:rsid w:val="005067EA"/>
    <w:rsid w:val="00543962"/>
    <w:rsid w:val="00547D81"/>
    <w:rsid w:val="00563EEF"/>
    <w:rsid w:val="005727DB"/>
    <w:rsid w:val="005F0AFE"/>
    <w:rsid w:val="006037FE"/>
    <w:rsid w:val="006057C8"/>
    <w:rsid w:val="0063483B"/>
    <w:rsid w:val="00634DBD"/>
    <w:rsid w:val="00647CBE"/>
    <w:rsid w:val="006520E9"/>
    <w:rsid w:val="006E0F2E"/>
    <w:rsid w:val="006E32FB"/>
    <w:rsid w:val="00714D83"/>
    <w:rsid w:val="00730520"/>
    <w:rsid w:val="00754CB0"/>
    <w:rsid w:val="007606B3"/>
    <w:rsid w:val="00793954"/>
    <w:rsid w:val="007B3897"/>
    <w:rsid w:val="007F1DEE"/>
    <w:rsid w:val="008132B1"/>
    <w:rsid w:val="0083338D"/>
    <w:rsid w:val="008339C6"/>
    <w:rsid w:val="00870979"/>
    <w:rsid w:val="008A4559"/>
    <w:rsid w:val="008A4F9B"/>
    <w:rsid w:val="008A78CB"/>
    <w:rsid w:val="008B4BDA"/>
    <w:rsid w:val="008C0966"/>
    <w:rsid w:val="008D2B51"/>
    <w:rsid w:val="008D3F91"/>
    <w:rsid w:val="009036C3"/>
    <w:rsid w:val="009241D5"/>
    <w:rsid w:val="00985327"/>
    <w:rsid w:val="009876B5"/>
    <w:rsid w:val="009939EF"/>
    <w:rsid w:val="009B1C84"/>
    <w:rsid w:val="009B4FF9"/>
    <w:rsid w:val="009C44A8"/>
    <w:rsid w:val="009E4690"/>
    <w:rsid w:val="009E6348"/>
    <w:rsid w:val="009F5B4E"/>
    <w:rsid w:val="00A44C98"/>
    <w:rsid w:val="00A63C73"/>
    <w:rsid w:val="00A63DB9"/>
    <w:rsid w:val="00AA65D5"/>
    <w:rsid w:val="00AC6488"/>
    <w:rsid w:val="00AD2457"/>
    <w:rsid w:val="00B337E9"/>
    <w:rsid w:val="00B52C6D"/>
    <w:rsid w:val="00B70BB7"/>
    <w:rsid w:val="00BD1A59"/>
    <w:rsid w:val="00BD51DC"/>
    <w:rsid w:val="00BE0231"/>
    <w:rsid w:val="00C33B58"/>
    <w:rsid w:val="00C37FEC"/>
    <w:rsid w:val="00C42AC0"/>
    <w:rsid w:val="00C51371"/>
    <w:rsid w:val="00C517BB"/>
    <w:rsid w:val="00C8546B"/>
    <w:rsid w:val="00CC7CC5"/>
    <w:rsid w:val="00CD3553"/>
    <w:rsid w:val="00D0334B"/>
    <w:rsid w:val="00D11370"/>
    <w:rsid w:val="00D131C2"/>
    <w:rsid w:val="00D24FAA"/>
    <w:rsid w:val="00D47AA7"/>
    <w:rsid w:val="00D542CA"/>
    <w:rsid w:val="00D55ABF"/>
    <w:rsid w:val="00D714BD"/>
    <w:rsid w:val="00D71577"/>
    <w:rsid w:val="00D73546"/>
    <w:rsid w:val="00D95B85"/>
    <w:rsid w:val="00DA0659"/>
    <w:rsid w:val="00E128DB"/>
    <w:rsid w:val="00E33079"/>
    <w:rsid w:val="00E562D9"/>
    <w:rsid w:val="00E9734B"/>
    <w:rsid w:val="00EB4144"/>
    <w:rsid w:val="00EE76B5"/>
    <w:rsid w:val="00EF427D"/>
    <w:rsid w:val="00EF646E"/>
    <w:rsid w:val="00EF78F9"/>
    <w:rsid w:val="00F2117F"/>
    <w:rsid w:val="00F2255C"/>
    <w:rsid w:val="00F4114A"/>
    <w:rsid w:val="00F6445A"/>
    <w:rsid w:val="00F72126"/>
    <w:rsid w:val="00F76CCC"/>
    <w:rsid w:val="00FC22E3"/>
    <w:rsid w:val="00FE17A6"/>
    <w:rsid w:val="00FE4634"/>
    <w:rsid w:val="00FF1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84631"/>
  <w15:chartTrackingRefBased/>
  <w15:docId w15:val="{122EDDE4-309C-48B0-A6B5-E8FC4D9C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1C84"/>
    <w:pPr>
      <w:spacing w:after="240" w:line="240" w:lineRule="auto"/>
    </w:pPr>
    <w:rPr>
      <w:rFonts w:ascii="Arial" w:eastAsia="Calibri" w:hAnsi="Arial" w:cs="Times New Roman"/>
      <w:color w:val="4D4D4D"/>
      <w:sz w:val="20"/>
      <w:szCs w:val="20"/>
      <w:lang w:eastAsia="en-US"/>
    </w:rPr>
  </w:style>
  <w:style w:type="paragraph" w:styleId="Heading4">
    <w:name w:val="heading 4"/>
    <w:basedOn w:val="Normal"/>
    <w:next w:val="Normal"/>
    <w:link w:val="Heading4Char"/>
    <w:uiPriority w:val="9"/>
    <w:unhideWhenUsed/>
    <w:qFormat/>
    <w:rsid w:val="009B1C84"/>
    <w:pPr>
      <w:keepNext/>
      <w:keepLines/>
      <w:spacing w:before="80" w:after="80"/>
      <w:outlineLvl w:val="3"/>
    </w:pPr>
    <w:rPr>
      <w:rFonts w:eastAsia="DengXian Light" w:cs="Arial"/>
      <w:b/>
      <w:iCs/>
      <w:color w:val="418FD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1C84"/>
    <w:rPr>
      <w:rFonts w:ascii="Arial" w:eastAsia="DengXian Light" w:hAnsi="Arial" w:cs="Arial"/>
      <w:b/>
      <w:iCs/>
      <w:color w:val="418FDE"/>
      <w:szCs w:val="20"/>
      <w:lang w:eastAsia="en-US"/>
    </w:rPr>
  </w:style>
  <w:style w:type="paragraph" w:customStyle="1" w:styleId="ochacontenttext">
    <w:name w:val="ocha_content_text"/>
    <w:qFormat/>
    <w:rsid w:val="009B1C84"/>
    <w:pPr>
      <w:spacing w:line="240" w:lineRule="auto"/>
    </w:pPr>
    <w:rPr>
      <w:rFonts w:ascii="Arial" w:eastAsia="PMingLiU" w:hAnsi="Arial" w:cs="Times New Roman"/>
      <w:color w:val="404040"/>
      <w:sz w:val="20"/>
      <w:szCs w:val="24"/>
      <w:lang w:eastAsia="zh-TW"/>
    </w:rPr>
  </w:style>
  <w:style w:type="paragraph" w:styleId="ListParagraph">
    <w:name w:val="List Paragraph"/>
    <w:basedOn w:val="Normal"/>
    <w:uiPriority w:val="34"/>
    <w:qFormat/>
    <w:rsid w:val="009B1C84"/>
    <w:pPr>
      <w:ind w:left="720"/>
      <w:contextualSpacing/>
    </w:pPr>
  </w:style>
  <w:style w:type="paragraph" w:styleId="FootnoteText">
    <w:name w:val="footnote text"/>
    <w:basedOn w:val="Normal"/>
    <w:link w:val="FootnoteTextChar"/>
    <w:uiPriority w:val="99"/>
    <w:semiHidden/>
    <w:unhideWhenUsed/>
    <w:rsid w:val="009B1C84"/>
    <w:pPr>
      <w:spacing w:after="0"/>
    </w:pPr>
  </w:style>
  <w:style w:type="character" w:customStyle="1" w:styleId="FootnoteTextChar">
    <w:name w:val="Footnote Text Char"/>
    <w:basedOn w:val="DefaultParagraphFont"/>
    <w:link w:val="FootnoteText"/>
    <w:uiPriority w:val="99"/>
    <w:semiHidden/>
    <w:rsid w:val="009B1C84"/>
    <w:rPr>
      <w:rFonts w:ascii="Arial" w:eastAsia="Calibri" w:hAnsi="Arial" w:cs="Times New Roman"/>
      <w:color w:val="4D4D4D"/>
      <w:sz w:val="20"/>
      <w:szCs w:val="20"/>
      <w:lang w:eastAsia="en-US"/>
    </w:rPr>
  </w:style>
  <w:style w:type="character" w:styleId="FootnoteReference">
    <w:name w:val="footnote reference"/>
    <w:basedOn w:val="DefaultParagraphFont"/>
    <w:uiPriority w:val="99"/>
    <w:semiHidden/>
    <w:unhideWhenUsed/>
    <w:rsid w:val="009B1C84"/>
    <w:rPr>
      <w:vertAlign w:val="superscript"/>
    </w:rPr>
  </w:style>
  <w:style w:type="paragraph" w:customStyle="1" w:styleId="ochaheadertitle">
    <w:name w:val="ocha_header_title"/>
    <w:autoRedefine/>
    <w:qFormat/>
    <w:rsid w:val="009B1C84"/>
    <w:pPr>
      <w:spacing w:after="40" w:line="240" w:lineRule="auto"/>
    </w:pPr>
    <w:rPr>
      <w:rFonts w:ascii="Arial" w:eastAsia="Times New Roman" w:hAnsi="Arial" w:cs="Arial"/>
      <w:b/>
      <w:color w:val="418FDE"/>
      <w:sz w:val="40"/>
      <w:szCs w:val="40"/>
      <w:lang w:eastAsia="en-US"/>
    </w:rPr>
  </w:style>
  <w:style w:type="paragraph" w:customStyle="1" w:styleId="ochaheadersubtitle">
    <w:name w:val="ocha_header_subtitle"/>
    <w:qFormat/>
    <w:rsid w:val="009B1C84"/>
    <w:pPr>
      <w:spacing w:after="100" w:line="240" w:lineRule="auto"/>
    </w:pPr>
    <w:rPr>
      <w:rFonts w:ascii="Arial" w:eastAsia="Calibri" w:hAnsi="Arial" w:cs="Times New Roman"/>
      <w:color w:val="418FDE"/>
      <w:sz w:val="32"/>
      <w:szCs w:val="30"/>
      <w:lang w:eastAsia="en-US"/>
    </w:rPr>
  </w:style>
  <w:style w:type="paragraph" w:styleId="Header">
    <w:name w:val="header"/>
    <w:basedOn w:val="Normal"/>
    <w:link w:val="HeaderChar"/>
    <w:uiPriority w:val="99"/>
    <w:unhideWhenUsed/>
    <w:rsid w:val="009B1C84"/>
    <w:pPr>
      <w:tabs>
        <w:tab w:val="center" w:pos="4680"/>
        <w:tab w:val="right" w:pos="9360"/>
      </w:tabs>
      <w:spacing w:after="0"/>
    </w:pPr>
  </w:style>
  <w:style w:type="character" w:customStyle="1" w:styleId="HeaderChar">
    <w:name w:val="Header Char"/>
    <w:basedOn w:val="DefaultParagraphFont"/>
    <w:link w:val="Header"/>
    <w:uiPriority w:val="99"/>
    <w:rsid w:val="009B1C84"/>
    <w:rPr>
      <w:rFonts w:ascii="Arial" w:eastAsia="Calibri" w:hAnsi="Arial" w:cs="Times New Roman"/>
      <w:color w:val="4D4D4D"/>
      <w:sz w:val="20"/>
      <w:szCs w:val="20"/>
      <w:lang w:eastAsia="en-US"/>
    </w:rPr>
  </w:style>
  <w:style w:type="paragraph" w:styleId="Footer">
    <w:name w:val="footer"/>
    <w:basedOn w:val="Normal"/>
    <w:link w:val="FooterChar"/>
    <w:uiPriority w:val="99"/>
    <w:unhideWhenUsed/>
    <w:rsid w:val="009B1C84"/>
    <w:pPr>
      <w:tabs>
        <w:tab w:val="center" w:pos="4680"/>
        <w:tab w:val="right" w:pos="9360"/>
      </w:tabs>
      <w:spacing w:after="0"/>
    </w:pPr>
  </w:style>
  <w:style w:type="character" w:customStyle="1" w:styleId="FooterChar">
    <w:name w:val="Footer Char"/>
    <w:basedOn w:val="DefaultParagraphFont"/>
    <w:link w:val="Footer"/>
    <w:uiPriority w:val="99"/>
    <w:rsid w:val="009B1C84"/>
    <w:rPr>
      <w:rFonts w:ascii="Arial" w:eastAsia="Calibri" w:hAnsi="Arial" w:cs="Times New Roman"/>
      <w:color w:val="4D4D4D"/>
      <w:sz w:val="20"/>
      <w:szCs w:val="20"/>
      <w:lang w:eastAsia="en-US"/>
    </w:rPr>
  </w:style>
  <w:style w:type="paragraph" w:customStyle="1" w:styleId="ochaheaderfooter">
    <w:name w:val="ocha_header_footer"/>
    <w:rsid w:val="009B1C84"/>
    <w:pPr>
      <w:spacing w:after="0" w:line="240" w:lineRule="auto"/>
      <w:ind w:right="288"/>
      <w:jc w:val="right"/>
    </w:pPr>
    <w:rPr>
      <w:rFonts w:ascii="Arial" w:eastAsia="PMingLiU" w:hAnsi="Arial" w:cs="Arial"/>
      <w:noProof/>
      <w:color w:val="5086B9"/>
      <w:sz w:val="16"/>
      <w:szCs w:val="16"/>
      <w:lang w:eastAsia="en-US"/>
    </w:rPr>
  </w:style>
  <w:style w:type="table" w:styleId="TableGrid">
    <w:name w:val="Table Grid"/>
    <w:basedOn w:val="TableNormal"/>
    <w:uiPriority w:val="39"/>
    <w:rsid w:val="002320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F91"/>
    <w:rPr>
      <w:color w:val="0563C1" w:themeColor="hyperlink"/>
      <w:u w:val="single"/>
    </w:rPr>
  </w:style>
  <w:style w:type="character" w:styleId="UnresolvedMention">
    <w:name w:val="Unresolved Mention"/>
    <w:basedOn w:val="DefaultParagraphFont"/>
    <w:uiPriority w:val="99"/>
    <w:semiHidden/>
    <w:unhideWhenUsed/>
    <w:rsid w:val="008D3F91"/>
    <w:rPr>
      <w:color w:val="605E5C"/>
      <w:shd w:val="clear" w:color="auto" w:fill="E1DFDD"/>
    </w:rPr>
  </w:style>
  <w:style w:type="paragraph" w:styleId="NormalWeb">
    <w:name w:val="Normal (Web)"/>
    <w:basedOn w:val="Normal"/>
    <w:uiPriority w:val="99"/>
    <w:semiHidden/>
    <w:unhideWhenUsed/>
    <w:rsid w:val="00C51371"/>
    <w:pPr>
      <w:spacing w:before="100" w:beforeAutospacing="1" w:after="100" w:afterAutospacing="1"/>
    </w:pPr>
    <w:rPr>
      <w:rFonts w:ascii="Times New Roman" w:eastAsia="Times New Roman" w:hAnsi="Times New Roman"/>
      <w:color w:val="auto"/>
      <w:sz w:val="24"/>
      <w:szCs w:val="24"/>
      <w:lang w:eastAsia="zh-CN"/>
    </w:rPr>
  </w:style>
  <w:style w:type="character" w:styleId="CommentReference">
    <w:name w:val="annotation reference"/>
    <w:basedOn w:val="DefaultParagraphFont"/>
    <w:uiPriority w:val="99"/>
    <w:semiHidden/>
    <w:unhideWhenUsed/>
    <w:rsid w:val="0063483B"/>
    <w:rPr>
      <w:sz w:val="16"/>
      <w:szCs w:val="16"/>
    </w:rPr>
  </w:style>
  <w:style w:type="paragraph" w:styleId="CommentText">
    <w:name w:val="annotation text"/>
    <w:basedOn w:val="Normal"/>
    <w:link w:val="CommentTextChar"/>
    <w:uiPriority w:val="99"/>
    <w:unhideWhenUsed/>
    <w:rsid w:val="0063483B"/>
  </w:style>
  <w:style w:type="character" w:customStyle="1" w:styleId="CommentTextChar">
    <w:name w:val="Comment Text Char"/>
    <w:basedOn w:val="DefaultParagraphFont"/>
    <w:link w:val="CommentText"/>
    <w:uiPriority w:val="99"/>
    <w:rsid w:val="0063483B"/>
    <w:rPr>
      <w:rFonts w:ascii="Arial" w:eastAsia="Calibri" w:hAnsi="Arial" w:cs="Times New Roman"/>
      <w:color w:val="4D4D4D"/>
      <w:sz w:val="20"/>
      <w:szCs w:val="20"/>
      <w:lang w:eastAsia="en-US"/>
    </w:rPr>
  </w:style>
  <w:style w:type="paragraph" w:styleId="CommentSubject">
    <w:name w:val="annotation subject"/>
    <w:basedOn w:val="CommentText"/>
    <w:next w:val="CommentText"/>
    <w:link w:val="CommentSubjectChar"/>
    <w:uiPriority w:val="99"/>
    <w:semiHidden/>
    <w:unhideWhenUsed/>
    <w:rsid w:val="0063483B"/>
    <w:rPr>
      <w:b/>
      <w:bCs/>
    </w:rPr>
  </w:style>
  <w:style w:type="character" w:customStyle="1" w:styleId="CommentSubjectChar">
    <w:name w:val="Comment Subject Char"/>
    <w:basedOn w:val="CommentTextChar"/>
    <w:link w:val="CommentSubject"/>
    <w:uiPriority w:val="99"/>
    <w:semiHidden/>
    <w:rsid w:val="0063483B"/>
    <w:rPr>
      <w:rFonts w:ascii="Arial" w:eastAsia="Calibri" w:hAnsi="Arial" w:cs="Times New Roman"/>
      <w:b/>
      <w:bCs/>
      <w:color w:val="4D4D4D"/>
      <w:sz w:val="20"/>
      <w:szCs w:val="20"/>
      <w:lang w:eastAsia="en-US"/>
    </w:rPr>
  </w:style>
  <w:style w:type="paragraph" w:styleId="BalloonText">
    <w:name w:val="Balloon Text"/>
    <w:basedOn w:val="Normal"/>
    <w:link w:val="BalloonTextChar"/>
    <w:uiPriority w:val="99"/>
    <w:semiHidden/>
    <w:unhideWhenUsed/>
    <w:rsid w:val="006348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3B"/>
    <w:rPr>
      <w:rFonts w:ascii="Segoe UI" w:eastAsia="Calibri" w:hAnsi="Segoe UI" w:cs="Segoe UI"/>
      <w:color w:val="4D4D4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9305">
      <w:bodyDiv w:val="1"/>
      <w:marLeft w:val="0"/>
      <w:marRight w:val="0"/>
      <w:marTop w:val="0"/>
      <w:marBottom w:val="0"/>
      <w:divBdr>
        <w:top w:val="none" w:sz="0" w:space="0" w:color="auto"/>
        <w:left w:val="none" w:sz="0" w:space="0" w:color="auto"/>
        <w:bottom w:val="none" w:sz="0" w:space="0" w:color="auto"/>
        <w:right w:val="none" w:sz="0" w:space="0" w:color="auto"/>
      </w:divBdr>
    </w:div>
    <w:div w:id="1082726292">
      <w:bodyDiv w:val="1"/>
      <w:marLeft w:val="0"/>
      <w:marRight w:val="0"/>
      <w:marTop w:val="0"/>
      <w:marBottom w:val="0"/>
      <w:divBdr>
        <w:top w:val="none" w:sz="0" w:space="0" w:color="auto"/>
        <w:left w:val="none" w:sz="0" w:space="0" w:color="auto"/>
        <w:bottom w:val="none" w:sz="0" w:space="0" w:color="auto"/>
        <w:right w:val="none" w:sz="0" w:space="0" w:color="auto"/>
      </w:divBdr>
    </w:div>
    <w:div w:id="16199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agencystandingcommittee.org/results-group-2-accountability-and-inclusion" TargetMode="External"/><Relationship Id="rId18" Type="http://schemas.openxmlformats.org/officeDocument/2006/relationships/hyperlink" Target="https://www.etcluster.org/" TargetMode="External"/><Relationship Id="rId3" Type="http://schemas.openxmlformats.org/officeDocument/2006/relationships/customXml" Target="../customXml/item3.xml"/><Relationship Id="rId21" Type="http://schemas.openxmlformats.org/officeDocument/2006/relationships/hyperlink" Target="https://unitednations.sharepoint.com/sites/OCHAAAP" TargetMode="External"/><Relationship Id="rId7" Type="http://schemas.openxmlformats.org/officeDocument/2006/relationships/settings" Target="settings.xml"/><Relationship Id="rId12" Type="http://schemas.openxmlformats.org/officeDocument/2006/relationships/hyperlink" Target="https://unitednations.sharepoint.com/sites/OCHAAAP" TargetMode="External"/><Relationship Id="rId17" Type="http://schemas.openxmlformats.org/officeDocument/2006/relationships/hyperlink" Target="https://www.etcluster.org/" TargetMode="External"/><Relationship Id="rId2" Type="http://schemas.openxmlformats.org/officeDocument/2006/relationships/customXml" Target="../customXml/item2.xml"/><Relationship Id="rId16" Type="http://schemas.openxmlformats.org/officeDocument/2006/relationships/hyperlink" Target="https://interagencystandingcommittee.org/accountability-affected-populations-including-protection-sexual-exploitation-and-abuse/news-52" TargetMode="External"/><Relationship Id="rId20" Type="http://schemas.openxmlformats.org/officeDocument/2006/relationships/hyperlink" Target="https://internew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eragencystandingcommittee.org/accountability-affected-populations-including-protection-sexual-exploitation-and-abuse/news-5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sfi.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acnetwork.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329788E56B5D4085D2E9776F9F216A" ma:contentTypeVersion="12" ma:contentTypeDescription="Create a new document." ma:contentTypeScope="" ma:versionID="f6f653ed9a6ec761481ab0f077a250c1">
  <xsd:schema xmlns:xsd="http://www.w3.org/2001/XMLSchema" xmlns:xs="http://www.w3.org/2001/XMLSchema" xmlns:p="http://schemas.microsoft.com/office/2006/metadata/properties" xmlns:ns2="e899d54f-d3bc-4355-9323-8e338fc7e9d7" xmlns:ns3="a333398c-7e7e-40ff-96ad-b22bfc0f291a" targetNamespace="http://schemas.microsoft.com/office/2006/metadata/properties" ma:root="true" ma:fieldsID="804f719c810b0f90f62eb8101a90f05f" ns2:_="" ns3:_="">
    <xsd:import namespace="e899d54f-d3bc-4355-9323-8e338fc7e9d7"/>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9d54f-d3bc-4355-9323-8e338fc7e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28863-E7EA-443F-8C60-70F0EC0F2249}">
  <ds:schemaRefs>
    <ds:schemaRef ds:uri="http://schemas.openxmlformats.org/officeDocument/2006/bibliography"/>
  </ds:schemaRefs>
</ds:datastoreItem>
</file>

<file path=customXml/itemProps2.xml><?xml version="1.0" encoding="utf-8"?>
<ds:datastoreItem xmlns:ds="http://schemas.openxmlformats.org/officeDocument/2006/customXml" ds:itemID="{AAFB5ED4-171B-4FA8-A7B2-FAF5013591F1}"/>
</file>

<file path=customXml/itemProps3.xml><?xml version="1.0" encoding="utf-8"?>
<ds:datastoreItem xmlns:ds="http://schemas.openxmlformats.org/officeDocument/2006/customXml" ds:itemID="{05E66FB6-046E-48E8-8242-388540504430}">
  <ds:schemaRefs>
    <ds:schemaRef ds:uri="http://schemas.microsoft.com/sharepoint/v3/contenttype/forms"/>
  </ds:schemaRefs>
</ds:datastoreItem>
</file>

<file path=customXml/itemProps4.xml><?xml version="1.0" encoding="utf-8"?>
<ds:datastoreItem xmlns:ds="http://schemas.openxmlformats.org/officeDocument/2006/customXml" ds:itemID="{86E6945A-C583-4AF9-8C34-144C591AFA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DAVES</dc:creator>
  <cp:keywords/>
  <dc:description/>
  <cp:lastModifiedBy>Annalise Ingram</cp:lastModifiedBy>
  <cp:revision>2</cp:revision>
  <dcterms:created xsi:type="dcterms:W3CDTF">2021-09-07T08:22:00Z</dcterms:created>
  <dcterms:modified xsi:type="dcterms:W3CDTF">2021-09-07T08:22:00Z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0x010100A4329788E56B5D4085D2E9776F9F216A</vt:lpwstr>
  </property>
</Properties>
</file>