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6BF42" w14:textId="69EF5A58" w:rsidR="00FB0F85" w:rsidRPr="009B747E" w:rsidRDefault="00586539" w:rsidP="009B747E">
      <w:pPr>
        <w:pStyle w:val="Heading1"/>
        <w:spacing w:before="0"/>
        <w:jc w:val="both"/>
        <w:rPr>
          <w:rFonts w:asciiTheme="minorHAnsi" w:hAnsiTheme="minorHAnsi" w:cstheme="minorHAnsi"/>
          <w:b/>
          <w:color w:val="auto"/>
          <w:sz w:val="24"/>
          <w:szCs w:val="24"/>
          <w:lang w:val="en-US"/>
        </w:rPr>
      </w:pPr>
      <w:bookmarkStart w:id="0" w:name="_GoBack"/>
      <w:bookmarkEnd w:id="0"/>
      <w:r w:rsidRPr="000E393C">
        <w:rPr>
          <w:rFonts w:asciiTheme="minorHAnsi" w:hAnsiTheme="minorHAnsi" w:cstheme="minorHAnsi"/>
          <w:b/>
          <w:color w:val="auto"/>
          <w:sz w:val="24"/>
          <w:szCs w:val="24"/>
          <w:lang w:val="en-US"/>
        </w:rPr>
        <w:t xml:space="preserve">Terms of Reference for UNFPA </w:t>
      </w:r>
      <w:r w:rsidR="00C874CA" w:rsidRPr="000E393C">
        <w:rPr>
          <w:rFonts w:asciiTheme="minorHAnsi" w:hAnsiTheme="minorHAnsi" w:cstheme="minorHAnsi"/>
          <w:b/>
          <w:color w:val="auto"/>
          <w:sz w:val="24"/>
          <w:szCs w:val="24"/>
          <w:lang w:val="en-US"/>
        </w:rPr>
        <w:t>Focal Point</w:t>
      </w:r>
      <w:r w:rsidRPr="000E393C">
        <w:rPr>
          <w:rFonts w:asciiTheme="minorHAnsi" w:hAnsiTheme="minorHAnsi" w:cstheme="minorHAnsi"/>
          <w:b/>
          <w:color w:val="auto"/>
          <w:sz w:val="24"/>
          <w:szCs w:val="24"/>
          <w:lang w:val="en-US"/>
        </w:rPr>
        <w:t>s on Protection from Sexual Exploitation and Abuse</w:t>
      </w:r>
      <w:r w:rsidR="005031B2" w:rsidRPr="000E393C">
        <w:rPr>
          <w:rFonts w:asciiTheme="minorHAnsi" w:hAnsiTheme="minorHAnsi" w:cstheme="minorHAnsi"/>
          <w:b/>
          <w:color w:val="auto"/>
          <w:sz w:val="24"/>
          <w:szCs w:val="24"/>
          <w:lang w:val="en-US"/>
        </w:rPr>
        <w:t xml:space="preserve"> (</w:t>
      </w:r>
      <w:r w:rsidR="00F0516D">
        <w:rPr>
          <w:rFonts w:asciiTheme="minorHAnsi" w:hAnsiTheme="minorHAnsi" w:cstheme="minorHAnsi"/>
          <w:b/>
          <w:color w:val="auto"/>
          <w:sz w:val="24"/>
          <w:szCs w:val="24"/>
          <w:lang w:val="en-US"/>
        </w:rPr>
        <w:t>P</w:t>
      </w:r>
      <w:r w:rsidR="005031B2" w:rsidRPr="000E393C">
        <w:rPr>
          <w:rFonts w:asciiTheme="minorHAnsi" w:hAnsiTheme="minorHAnsi" w:cstheme="minorHAnsi"/>
          <w:b/>
          <w:color w:val="auto"/>
          <w:sz w:val="24"/>
          <w:szCs w:val="24"/>
          <w:lang w:val="en-US"/>
        </w:rPr>
        <w:t>SEA)</w:t>
      </w:r>
      <w:r w:rsidRPr="000E393C">
        <w:rPr>
          <w:rFonts w:asciiTheme="minorHAnsi" w:hAnsiTheme="minorHAnsi" w:cstheme="minorHAnsi"/>
          <w:b/>
          <w:color w:val="auto"/>
          <w:sz w:val="24"/>
          <w:szCs w:val="24"/>
          <w:lang w:val="en-US"/>
        </w:rPr>
        <w:t xml:space="preserve"> at </w:t>
      </w:r>
      <w:r w:rsidR="00B7322D">
        <w:rPr>
          <w:rFonts w:asciiTheme="minorHAnsi" w:hAnsiTheme="minorHAnsi" w:cstheme="minorHAnsi"/>
          <w:b/>
          <w:color w:val="auto"/>
          <w:sz w:val="24"/>
          <w:szCs w:val="24"/>
          <w:lang w:val="en-US"/>
        </w:rPr>
        <w:t>country</w:t>
      </w:r>
      <w:r w:rsidR="00B7322D" w:rsidRPr="000E393C">
        <w:rPr>
          <w:rFonts w:asciiTheme="minorHAnsi" w:hAnsiTheme="minorHAnsi" w:cstheme="minorHAnsi"/>
          <w:b/>
          <w:color w:val="auto"/>
          <w:sz w:val="24"/>
          <w:szCs w:val="24"/>
          <w:lang w:val="en-US"/>
        </w:rPr>
        <w:t xml:space="preserve"> </w:t>
      </w:r>
      <w:r w:rsidRPr="000E393C">
        <w:rPr>
          <w:rFonts w:asciiTheme="minorHAnsi" w:hAnsiTheme="minorHAnsi" w:cstheme="minorHAnsi"/>
          <w:b/>
          <w:color w:val="auto"/>
          <w:sz w:val="24"/>
          <w:szCs w:val="24"/>
          <w:lang w:val="en-US"/>
        </w:rPr>
        <w:t>level</w:t>
      </w:r>
    </w:p>
    <w:p w14:paraId="11B41E62" w14:textId="77777777" w:rsidR="000E393C" w:rsidRDefault="000E393C" w:rsidP="009B747E">
      <w:pPr>
        <w:pStyle w:val="Heading2"/>
        <w:spacing w:before="120"/>
        <w:jc w:val="both"/>
        <w:rPr>
          <w:rFonts w:asciiTheme="minorHAnsi" w:hAnsiTheme="minorHAnsi" w:cstheme="minorHAnsi"/>
          <w:sz w:val="24"/>
          <w:szCs w:val="24"/>
          <w:lang w:val="en-US"/>
        </w:rPr>
      </w:pPr>
      <w:r>
        <w:rPr>
          <w:rFonts w:asciiTheme="minorHAnsi" w:hAnsiTheme="minorHAnsi" w:cstheme="minorHAnsi"/>
          <w:sz w:val="24"/>
          <w:szCs w:val="24"/>
          <w:lang w:val="en-US"/>
        </w:rPr>
        <w:t>Background</w:t>
      </w:r>
    </w:p>
    <w:p w14:paraId="011F884D" w14:textId="77777777" w:rsidR="00151232" w:rsidRPr="00EC081A" w:rsidRDefault="00151232" w:rsidP="00151232">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Sexual Exploitation and Abuse (SEA) by aid workers is a grave violation of human rights and UNFPA is committed to combat any kind of </w:t>
      </w:r>
      <w:r w:rsidRPr="00CB17AC">
        <w:rPr>
          <w:rFonts w:eastAsia="Times New Roman" w:cstheme="minorHAnsi"/>
          <w:sz w:val="24"/>
          <w:szCs w:val="24"/>
          <w:lang w:val="en-US"/>
        </w:rPr>
        <w:t>SEA</w:t>
      </w:r>
      <w:r w:rsidRPr="00EC081A">
        <w:rPr>
          <w:rFonts w:eastAsia="Times New Roman" w:cstheme="minorHAnsi"/>
          <w:sz w:val="24"/>
          <w:szCs w:val="24"/>
          <w:lang w:val="en-US"/>
        </w:rPr>
        <w:t xml:space="preserve"> </w:t>
      </w:r>
      <w:r>
        <w:rPr>
          <w:rFonts w:eastAsia="Times New Roman" w:cstheme="minorHAnsi"/>
          <w:sz w:val="24"/>
          <w:szCs w:val="24"/>
          <w:lang w:val="en-US"/>
        </w:rPr>
        <w:t>by its staff, non-staff personnel and partners</w:t>
      </w:r>
      <w:r w:rsidRPr="00CB17AC">
        <w:rPr>
          <w:rFonts w:eastAsia="Times New Roman" w:cstheme="minorHAnsi"/>
          <w:sz w:val="24"/>
          <w:szCs w:val="24"/>
          <w:lang w:val="en-US"/>
        </w:rPr>
        <w:t>.</w:t>
      </w:r>
    </w:p>
    <w:p w14:paraId="31BC908B" w14:textId="77777777" w:rsidR="00151232" w:rsidRDefault="00151232" w:rsidP="00151232">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To this end, and in collaboration with the UN system organizations, UNFPA is implementing a PSEA Strategy through a range of actions, including processes, tools and mechanisms to strengthen PSEA prevention and response, management and coordination,. </w:t>
      </w:r>
    </w:p>
    <w:p w14:paraId="4BEB01E2" w14:textId="1E69D92F" w:rsidR="000E393C" w:rsidRPr="009B747E" w:rsidRDefault="00151232" w:rsidP="009B747E">
      <w:pPr>
        <w:spacing w:after="0" w:line="240" w:lineRule="auto"/>
        <w:jc w:val="both"/>
        <w:rPr>
          <w:rFonts w:eastAsia="Times New Roman" w:cstheme="minorHAnsi"/>
          <w:sz w:val="24"/>
          <w:szCs w:val="24"/>
          <w:lang w:val="en-US"/>
        </w:rPr>
      </w:pPr>
      <w:r>
        <w:rPr>
          <w:rFonts w:eastAsia="Times New Roman" w:cstheme="minorHAnsi"/>
          <w:sz w:val="24"/>
          <w:szCs w:val="24"/>
          <w:lang w:val="en-US"/>
        </w:rPr>
        <w:t>All UNFPA offices, and personnel must be familiar with their respective responsibilities under the PSEA Strategy and take immediate action in accordance with applicable policies and procedures.</w:t>
      </w:r>
    </w:p>
    <w:p w14:paraId="51F40D2F" w14:textId="77777777" w:rsidR="00C874CA" w:rsidRPr="000E393C" w:rsidRDefault="00C874CA" w:rsidP="009B747E">
      <w:pPr>
        <w:pStyle w:val="Heading2"/>
        <w:spacing w:before="120"/>
        <w:jc w:val="both"/>
        <w:rPr>
          <w:rFonts w:asciiTheme="minorHAnsi" w:hAnsiTheme="minorHAnsi" w:cstheme="minorHAnsi"/>
          <w:sz w:val="24"/>
          <w:szCs w:val="24"/>
          <w:lang w:val="en-US"/>
        </w:rPr>
      </w:pPr>
      <w:r w:rsidRPr="000E393C">
        <w:rPr>
          <w:rFonts w:asciiTheme="minorHAnsi" w:hAnsiTheme="minorHAnsi" w:cstheme="minorHAnsi"/>
          <w:sz w:val="24"/>
          <w:szCs w:val="24"/>
          <w:lang w:val="en-US"/>
        </w:rPr>
        <w:t xml:space="preserve">Role </w:t>
      </w:r>
      <w:r w:rsidR="006C2BD8" w:rsidRPr="000E393C">
        <w:rPr>
          <w:rFonts w:asciiTheme="minorHAnsi" w:hAnsiTheme="minorHAnsi" w:cstheme="minorHAnsi"/>
          <w:sz w:val="24"/>
          <w:szCs w:val="24"/>
          <w:lang w:val="en-US"/>
        </w:rPr>
        <w:t xml:space="preserve">description </w:t>
      </w:r>
    </w:p>
    <w:p w14:paraId="4EE486C5" w14:textId="038707B0" w:rsidR="005031B2" w:rsidRPr="000E393C" w:rsidRDefault="00C874CA" w:rsidP="000E393C">
      <w:pPr>
        <w:spacing w:after="0" w:line="240" w:lineRule="auto"/>
        <w:jc w:val="both"/>
        <w:rPr>
          <w:rFonts w:cstheme="minorHAnsi"/>
          <w:sz w:val="24"/>
          <w:szCs w:val="24"/>
        </w:rPr>
      </w:pPr>
      <w:r w:rsidRPr="000E393C">
        <w:rPr>
          <w:rFonts w:eastAsia="Times New Roman" w:cstheme="minorHAnsi"/>
          <w:sz w:val="24"/>
          <w:szCs w:val="24"/>
          <w:lang w:val="en-US"/>
        </w:rPr>
        <w:t xml:space="preserve">Under the </w:t>
      </w:r>
      <w:r w:rsidR="005031B2" w:rsidRPr="000E393C">
        <w:rPr>
          <w:rFonts w:eastAsia="Times New Roman" w:cstheme="minorHAnsi"/>
          <w:sz w:val="24"/>
          <w:szCs w:val="24"/>
          <w:lang w:val="en-US"/>
        </w:rPr>
        <w:t xml:space="preserve">supervision </w:t>
      </w:r>
      <w:r w:rsidR="009D2E78" w:rsidRPr="000E393C">
        <w:rPr>
          <w:rFonts w:eastAsia="Times New Roman" w:cstheme="minorHAnsi"/>
          <w:sz w:val="24"/>
          <w:szCs w:val="24"/>
          <w:lang w:val="en-US"/>
        </w:rPr>
        <w:t>of hi</w:t>
      </w:r>
      <w:r w:rsidR="001A7EA4" w:rsidRPr="000E393C">
        <w:rPr>
          <w:rFonts w:eastAsia="Times New Roman" w:cstheme="minorHAnsi"/>
          <w:sz w:val="24"/>
          <w:szCs w:val="24"/>
          <w:lang w:val="en-US"/>
        </w:rPr>
        <w:t xml:space="preserve">s/her Head of </w:t>
      </w:r>
      <w:r w:rsidR="005031B2" w:rsidRPr="000E393C">
        <w:rPr>
          <w:rFonts w:eastAsia="Times New Roman" w:cstheme="minorHAnsi"/>
          <w:sz w:val="24"/>
          <w:szCs w:val="24"/>
          <w:lang w:val="en-US"/>
        </w:rPr>
        <w:t xml:space="preserve">Office and with the </w:t>
      </w:r>
      <w:r w:rsidR="000E393C">
        <w:rPr>
          <w:rFonts w:eastAsia="Times New Roman" w:cstheme="minorHAnsi"/>
          <w:sz w:val="24"/>
          <w:szCs w:val="24"/>
          <w:lang w:val="en-US"/>
        </w:rPr>
        <w:t xml:space="preserve">functional </w:t>
      </w:r>
      <w:r w:rsidR="005031B2" w:rsidRPr="000E393C">
        <w:rPr>
          <w:rFonts w:eastAsia="Times New Roman" w:cstheme="minorHAnsi"/>
          <w:sz w:val="24"/>
          <w:szCs w:val="24"/>
          <w:lang w:val="en-US"/>
        </w:rPr>
        <w:t xml:space="preserve">guidance of the UNFPA Coordinator for PSEA and SH </w:t>
      </w:r>
      <w:r w:rsidR="00F0516D" w:rsidRPr="000E393C">
        <w:rPr>
          <w:rFonts w:eastAsia="Times New Roman" w:cstheme="minorHAnsi"/>
          <w:sz w:val="24"/>
          <w:szCs w:val="24"/>
          <w:lang w:val="en-US"/>
        </w:rPr>
        <w:t xml:space="preserve">(‘the Coordinator’) </w:t>
      </w:r>
      <w:r w:rsidR="00151232">
        <w:rPr>
          <w:rFonts w:eastAsia="Times New Roman" w:cstheme="minorHAnsi"/>
          <w:sz w:val="24"/>
          <w:szCs w:val="24"/>
          <w:lang w:val="en-US"/>
        </w:rPr>
        <w:t xml:space="preserve">and the Regional PSEA Focal Point </w:t>
      </w:r>
      <w:r w:rsidR="005031B2" w:rsidRPr="000E393C">
        <w:rPr>
          <w:rFonts w:eastAsia="Times New Roman" w:cstheme="minorHAnsi"/>
          <w:sz w:val="24"/>
          <w:szCs w:val="24"/>
          <w:lang w:val="en-US"/>
        </w:rPr>
        <w:t xml:space="preserve">the </w:t>
      </w:r>
      <w:r w:rsidR="0021380B">
        <w:rPr>
          <w:rFonts w:eastAsia="Times New Roman" w:cstheme="minorHAnsi"/>
          <w:sz w:val="24"/>
          <w:szCs w:val="24"/>
          <w:lang w:val="en-US"/>
        </w:rPr>
        <w:t xml:space="preserve">Country </w:t>
      </w:r>
      <w:r w:rsidR="00151232">
        <w:rPr>
          <w:rFonts w:eastAsia="Times New Roman" w:cstheme="minorHAnsi"/>
          <w:sz w:val="24"/>
          <w:szCs w:val="24"/>
          <w:lang w:val="en-US"/>
        </w:rPr>
        <w:t xml:space="preserve">level </w:t>
      </w:r>
      <w:r w:rsidR="001A7EA4" w:rsidRPr="000E393C">
        <w:rPr>
          <w:rFonts w:eastAsia="Times New Roman" w:cstheme="minorHAnsi"/>
          <w:sz w:val="24"/>
          <w:szCs w:val="24"/>
          <w:lang w:val="en-US"/>
        </w:rPr>
        <w:t xml:space="preserve">UNFPA </w:t>
      </w:r>
      <w:r w:rsidRPr="000E393C">
        <w:rPr>
          <w:rFonts w:eastAsia="Times New Roman" w:cstheme="minorHAnsi"/>
          <w:sz w:val="24"/>
          <w:szCs w:val="24"/>
          <w:lang w:val="en-US"/>
        </w:rPr>
        <w:t xml:space="preserve">Focal Point for </w:t>
      </w:r>
      <w:r w:rsidR="00F0516D">
        <w:rPr>
          <w:rFonts w:eastAsia="Times New Roman" w:cstheme="minorHAnsi"/>
          <w:sz w:val="24"/>
          <w:szCs w:val="24"/>
          <w:lang w:val="en-US"/>
        </w:rPr>
        <w:t>P</w:t>
      </w:r>
      <w:r w:rsidR="005031B2" w:rsidRPr="000E393C">
        <w:rPr>
          <w:rFonts w:eastAsia="Times New Roman" w:cstheme="minorHAnsi"/>
          <w:sz w:val="24"/>
          <w:szCs w:val="24"/>
          <w:lang w:val="en-US"/>
        </w:rPr>
        <w:t>SEA</w:t>
      </w:r>
      <w:r w:rsidRPr="000E393C">
        <w:rPr>
          <w:rFonts w:eastAsia="Times New Roman" w:cstheme="minorHAnsi"/>
          <w:sz w:val="24"/>
          <w:szCs w:val="24"/>
          <w:lang w:val="en-US"/>
        </w:rPr>
        <w:t xml:space="preserve"> </w:t>
      </w:r>
      <w:r w:rsidR="005031B2" w:rsidRPr="000E393C">
        <w:rPr>
          <w:rFonts w:eastAsia="Times New Roman" w:cstheme="minorHAnsi"/>
          <w:sz w:val="24"/>
          <w:szCs w:val="24"/>
          <w:lang w:val="en-US"/>
        </w:rPr>
        <w:t xml:space="preserve"> will coordinate the implementation of the </w:t>
      </w:r>
      <w:r w:rsidR="000E393C">
        <w:rPr>
          <w:rFonts w:eastAsia="Times New Roman" w:cstheme="minorHAnsi"/>
          <w:sz w:val="24"/>
          <w:szCs w:val="24"/>
          <w:lang w:val="en-US"/>
        </w:rPr>
        <w:t xml:space="preserve">UNFPA PSEA Strategy and the </w:t>
      </w:r>
      <w:r w:rsidR="005031B2" w:rsidRPr="000E393C">
        <w:rPr>
          <w:rFonts w:eastAsia="Times New Roman" w:cstheme="minorHAnsi"/>
          <w:sz w:val="24"/>
          <w:szCs w:val="24"/>
          <w:lang w:val="en-US"/>
        </w:rPr>
        <w:t xml:space="preserve">Secretary-General’s Bulletin on Special Measures for PSEA </w:t>
      </w:r>
      <w:r w:rsidR="000E393C">
        <w:rPr>
          <w:rFonts w:eastAsia="Times New Roman" w:cstheme="minorHAnsi"/>
          <w:sz w:val="24"/>
          <w:szCs w:val="24"/>
          <w:lang w:val="en-US"/>
        </w:rPr>
        <w:t>at country-</w:t>
      </w:r>
      <w:r w:rsidR="00F0516D">
        <w:rPr>
          <w:rFonts w:eastAsia="Times New Roman" w:cstheme="minorHAnsi"/>
          <w:sz w:val="24"/>
          <w:szCs w:val="24"/>
          <w:lang w:val="en-US"/>
        </w:rPr>
        <w:t xml:space="preserve">level. </w:t>
      </w:r>
      <w:r w:rsidR="005031B2" w:rsidRPr="000E393C">
        <w:rPr>
          <w:rFonts w:cstheme="minorHAnsi"/>
          <w:sz w:val="24"/>
          <w:szCs w:val="24"/>
        </w:rPr>
        <w:t xml:space="preserve">S/he will undertake this both within </w:t>
      </w:r>
      <w:r w:rsidR="00F0516D">
        <w:rPr>
          <w:rFonts w:cstheme="minorHAnsi"/>
          <w:sz w:val="24"/>
          <w:szCs w:val="24"/>
        </w:rPr>
        <w:t>UNFPA</w:t>
      </w:r>
      <w:r w:rsidR="005031B2" w:rsidRPr="000E393C">
        <w:rPr>
          <w:rFonts w:cstheme="minorHAnsi"/>
          <w:sz w:val="24"/>
          <w:szCs w:val="24"/>
        </w:rPr>
        <w:t xml:space="preserve"> and</w:t>
      </w:r>
      <w:r w:rsidR="000E393C">
        <w:rPr>
          <w:rFonts w:cstheme="minorHAnsi"/>
          <w:sz w:val="24"/>
          <w:szCs w:val="24"/>
        </w:rPr>
        <w:t xml:space="preserve"> as a member of the in-country n</w:t>
      </w:r>
      <w:r w:rsidR="005031B2" w:rsidRPr="000E393C">
        <w:rPr>
          <w:rFonts w:cstheme="minorHAnsi"/>
          <w:sz w:val="24"/>
          <w:szCs w:val="24"/>
        </w:rPr>
        <w:t>etwork on PSEA</w:t>
      </w:r>
      <w:r w:rsidR="00A63D2D">
        <w:rPr>
          <w:rFonts w:cstheme="minorHAnsi"/>
          <w:sz w:val="24"/>
          <w:szCs w:val="24"/>
        </w:rPr>
        <w:t xml:space="preserve"> (as applicable)</w:t>
      </w:r>
      <w:r w:rsidR="005031B2" w:rsidRPr="000E393C">
        <w:rPr>
          <w:rFonts w:cstheme="minorHAnsi"/>
          <w:sz w:val="24"/>
          <w:szCs w:val="24"/>
        </w:rPr>
        <w:t>.</w:t>
      </w:r>
      <w:r w:rsidR="007F63C1">
        <w:rPr>
          <w:rFonts w:cstheme="minorHAnsi"/>
          <w:sz w:val="24"/>
          <w:szCs w:val="24"/>
        </w:rPr>
        <w:t xml:space="preserve"> The Focal Point shall:</w:t>
      </w:r>
    </w:p>
    <w:p w14:paraId="1C499BA3" w14:textId="77777777" w:rsidR="005031B2" w:rsidRPr="000E393C" w:rsidRDefault="005031B2" w:rsidP="000E393C">
      <w:pPr>
        <w:spacing w:after="0" w:line="240" w:lineRule="auto"/>
        <w:jc w:val="both"/>
        <w:rPr>
          <w:rFonts w:eastAsia="Times New Roman" w:cstheme="minorHAnsi"/>
          <w:sz w:val="24"/>
          <w:szCs w:val="24"/>
        </w:rPr>
      </w:pPr>
    </w:p>
    <w:tbl>
      <w:tblPr>
        <w:tblStyle w:val="TableGrid"/>
        <w:tblW w:w="9351" w:type="dxa"/>
        <w:tblLook w:val="04A0" w:firstRow="1" w:lastRow="0" w:firstColumn="1" w:lastColumn="0" w:noHBand="0" w:noVBand="1"/>
      </w:tblPr>
      <w:tblGrid>
        <w:gridCol w:w="1605"/>
        <w:gridCol w:w="7746"/>
      </w:tblGrid>
      <w:tr w:rsidR="00C874CA" w:rsidRPr="00F0516D" w14:paraId="4534F974" w14:textId="77777777" w:rsidTr="000E393C">
        <w:tc>
          <w:tcPr>
            <w:tcW w:w="1605" w:type="dxa"/>
          </w:tcPr>
          <w:p w14:paraId="2EFBB554" w14:textId="77777777" w:rsidR="00C874CA" w:rsidRPr="000E393C" w:rsidRDefault="00C874CA" w:rsidP="000E393C">
            <w:pPr>
              <w:jc w:val="both"/>
              <w:rPr>
                <w:rFonts w:eastAsiaTheme="majorEastAsia" w:cstheme="minorHAnsi"/>
                <w:color w:val="1F4D78" w:themeColor="accent1" w:themeShade="7F"/>
                <w:sz w:val="24"/>
                <w:szCs w:val="24"/>
              </w:rPr>
            </w:pPr>
            <w:r w:rsidRPr="000E393C">
              <w:rPr>
                <w:rFonts w:eastAsiaTheme="majorEastAsia" w:cstheme="minorHAnsi"/>
                <w:color w:val="1F4D78" w:themeColor="accent1" w:themeShade="7F"/>
                <w:sz w:val="24"/>
                <w:szCs w:val="24"/>
              </w:rPr>
              <w:t xml:space="preserve">Prevention </w:t>
            </w:r>
          </w:p>
        </w:tc>
        <w:tc>
          <w:tcPr>
            <w:tcW w:w="7746" w:type="dxa"/>
          </w:tcPr>
          <w:p w14:paraId="78FBB29D" w14:textId="1A2D101A" w:rsidR="00C12D5C" w:rsidRPr="000E393C" w:rsidRDefault="005031B2">
            <w:pPr>
              <w:pStyle w:val="ListParagraph"/>
              <w:numPr>
                <w:ilvl w:val="0"/>
                <w:numId w:val="5"/>
              </w:numPr>
              <w:spacing w:after="0" w:line="240" w:lineRule="auto"/>
              <w:jc w:val="both"/>
              <w:rPr>
                <w:rFonts w:cstheme="minorHAnsi"/>
                <w:sz w:val="24"/>
                <w:szCs w:val="24"/>
              </w:rPr>
            </w:pPr>
            <w:r w:rsidRPr="000E393C">
              <w:rPr>
                <w:rFonts w:cstheme="minorHAnsi"/>
                <w:color w:val="000000"/>
                <w:sz w:val="24"/>
                <w:szCs w:val="24"/>
              </w:rPr>
              <w:t>Ensure tha</w:t>
            </w:r>
            <w:r w:rsidR="00D93E7E">
              <w:rPr>
                <w:rFonts w:cstheme="minorHAnsi"/>
                <w:color w:val="000000"/>
                <w:sz w:val="24"/>
                <w:szCs w:val="24"/>
              </w:rPr>
              <w:t>t the identity and role of the Focal P</w:t>
            </w:r>
            <w:r w:rsidRPr="000E393C">
              <w:rPr>
                <w:rFonts w:cstheme="minorHAnsi"/>
                <w:color w:val="000000"/>
                <w:sz w:val="24"/>
                <w:szCs w:val="24"/>
              </w:rPr>
              <w:t>oint is</w:t>
            </w:r>
            <w:r w:rsidR="00C12D5C" w:rsidRPr="000E393C">
              <w:rPr>
                <w:rFonts w:cstheme="minorHAnsi"/>
                <w:color w:val="000000"/>
                <w:sz w:val="24"/>
                <w:szCs w:val="24"/>
              </w:rPr>
              <w:t xml:space="preserve"> know</w:t>
            </w:r>
            <w:r w:rsidR="00EA5889" w:rsidRPr="000E393C">
              <w:rPr>
                <w:rFonts w:cstheme="minorHAnsi"/>
                <w:color w:val="000000"/>
                <w:sz w:val="24"/>
                <w:szCs w:val="24"/>
              </w:rPr>
              <w:t>n</w:t>
            </w:r>
            <w:r w:rsidR="00C12D5C" w:rsidRPr="000E393C">
              <w:rPr>
                <w:rFonts w:cstheme="minorHAnsi"/>
                <w:color w:val="000000"/>
                <w:sz w:val="24"/>
                <w:szCs w:val="24"/>
              </w:rPr>
              <w:t xml:space="preserve"> </w:t>
            </w:r>
            <w:r w:rsidR="006A0E04" w:rsidRPr="000E393C">
              <w:rPr>
                <w:rFonts w:cstheme="minorHAnsi"/>
                <w:color w:val="000000"/>
                <w:sz w:val="24"/>
                <w:szCs w:val="24"/>
              </w:rPr>
              <w:t xml:space="preserve">throughout UNFPA </w:t>
            </w:r>
            <w:r w:rsidR="003A21F3" w:rsidRPr="000E393C">
              <w:rPr>
                <w:rFonts w:cstheme="minorHAnsi"/>
                <w:color w:val="000000"/>
                <w:sz w:val="24"/>
                <w:szCs w:val="24"/>
              </w:rPr>
              <w:t xml:space="preserve">and the PSEA network at </w:t>
            </w:r>
            <w:r w:rsidR="007B0321">
              <w:rPr>
                <w:rFonts w:cstheme="minorHAnsi"/>
                <w:color w:val="000000"/>
                <w:sz w:val="24"/>
                <w:szCs w:val="24"/>
              </w:rPr>
              <w:t>country</w:t>
            </w:r>
            <w:r w:rsidR="007B0321" w:rsidRPr="000E393C">
              <w:rPr>
                <w:rFonts w:cstheme="minorHAnsi"/>
                <w:color w:val="000000"/>
                <w:sz w:val="24"/>
                <w:szCs w:val="24"/>
              </w:rPr>
              <w:t xml:space="preserve"> </w:t>
            </w:r>
            <w:r w:rsidR="003A21F3" w:rsidRPr="000E393C">
              <w:rPr>
                <w:rFonts w:cstheme="minorHAnsi"/>
                <w:color w:val="000000"/>
                <w:sz w:val="24"/>
                <w:szCs w:val="24"/>
              </w:rPr>
              <w:t>level</w:t>
            </w:r>
            <w:r w:rsidRPr="000E393C">
              <w:rPr>
                <w:rFonts w:cstheme="minorHAnsi"/>
                <w:color w:val="000000"/>
                <w:sz w:val="24"/>
                <w:szCs w:val="24"/>
              </w:rPr>
              <w:t xml:space="preserve"> and that contacts are made widely available.</w:t>
            </w:r>
          </w:p>
          <w:p w14:paraId="3D80964C" w14:textId="3E561DCC" w:rsidR="00F0516D" w:rsidRPr="00770880" w:rsidRDefault="00F0516D">
            <w:pPr>
              <w:pStyle w:val="ListParagraph"/>
              <w:numPr>
                <w:ilvl w:val="0"/>
                <w:numId w:val="5"/>
              </w:numPr>
              <w:spacing w:after="0" w:line="240" w:lineRule="auto"/>
              <w:jc w:val="both"/>
              <w:rPr>
                <w:rFonts w:cstheme="minorHAnsi"/>
                <w:sz w:val="24"/>
                <w:szCs w:val="24"/>
              </w:rPr>
            </w:pPr>
            <w:r w:rsidRPr="009D2947">
              <w:rPr>
                <w:rFonts w:cstheme="minorHAnsi"/>
                <w:color w:val="000000"/>
                <w:sz w:val="24"/>
                <w:szCs w:val="24"/>
              </w:rPr>
              <w:t xml:space="preserve">Provide training sessions on </w:t>
            </w:r>
            <w:r>
              <w:rPr>
                <w:rFonts w:cstheme="minorHAnsi"/>
                <w:color w:val="000000"/>
                <w:sz w:val="24"/>
                <w:szCs w:val="24"/>
              </w:rPr>
              <w:t>P</w:t>
            </w:r>
            <w:r w:rsidRPr="009D2947">
              <w:rPr>
                <w:rFonts w:cstheme="minorHAnsi"/>
                <w:color w:val="000000"/>
                <w:sz w:val="24"/>
                <w:szCs w:val="24"/>
              </w:rPr>
              <w:t xml:space="preserve">SEA for all </w:t>
            </w:r>
            <w:r w:rsidR="007B0321">
              <w:rPr>
                <w:rFonts w:cstheme="minorHAnsi"/>
                <w:color w:val="000000"/>
                <w:sz w:val="24"/>
                <w:szCs w:val="24"/>
              </w:rPr>
              <w:t>country</w:t>
            </w:r>
            <w:r w:rsidR="007B0321" w:rsidRPr="009D2947">
              <w:rPr>
                <w:rFonts w:cstheme="minorHAnsi"/>
                <w:color w:val="000000"/>
                <w:sz w:val="24"/>
                <w:szCs w:val="24"/>
              </w:rPr>
              <w:t xml:space="preserve"> </w:t>
            </w:r>
            <w:r w:rsidRPr="009D2947">
              <w:rPr>
                <w:rFonts w:cstheme="minorHAnsi"/>
                <w:color w:val="000000"/>
                <w:sz w:val="24"/>
                <w:szCs w:val="24"/>
              </w:rPr>
              <w:t>level personne</w:t>
            </w:r>
            <w:r w:rsidR="007C1DEC">
              <w:rPr>
                <w:rFonts w:cstheme="minorHAnsi"/>
                <w:color w:val="000000"/>
                <w:sz w:val="24"/>
                <w:szCs w:val="24"/>
              </w:rPr>
              <w:t>l</w:t>
            </w:r>
            <w:r w:rsidR="006C67DC">
              <w:rPr>
                <w:rFonts w:cstheme="minorHAnsi"/>
                <w:color w:val="000000"/>
                <w:sz w:val="24"/>
                <w:szCs w:val="24"/>
              </w:rPr>
              <w:t xml:space="preserve">, and implementing partners </w:t>
            </w:r>
            <w:r w:rsidRPr="009D2947">
              <w:rPr>
                <w:rFonts w:cstheme="minorHAnsi"/>
                <w:color w:val="000000"/>
                <w:sz w:val="24"/>
                <w:szCs w:val="24"/>
              </w:rPr>
              <w:t>on a regular basis.</w:t>
            </w:r>
          </w:p>
          <w:p w14:paraId="1B65DCBF" w14:textId="359626C0" w:rsidR="00F0516D" w:rsidRPr="008918D6" w:rsidRDefault="00F0516D">
            <w:pPr>
              <w:pStyle w:val="ListParagraph"/>
              <w:widowControl w:val="0"/>
              <w:numPr>
                <w:ilvl w:val="0"/>
                <w:numId w:val="5"/>
              </w:numPr>
              <w:spacing w:after="0" w:line="240" w:lineRule="auto"/>
              <w:jc w:val="both"/>
              <w:rPr>
                <w:rFonts w:cstheme="minorHAnsi"/>
                <w:sz w:val="24"/>
                <w:szCs w:val="24"/>
              </w:rPr>
            </w:pPr>
            <w:r>
              <w:rPr>
                <w:rFonts w:cstheme="minorHAnsi"/>
                <w:sz w:val="24"/>
                <w:szCs w:val="24"/>
              </w:rPr>
              <w:t>In</w:t>
            </w:r>
            <w:r w:rsidRPr="008918D6">
              <w:rPr>
                <w:rFonts w:cstheme="minorHAnsi"/>
                <w:sz w:val="24"/>
                <w:szCs w:val="24"/>
              </w:rPr>
              <w:t xml:space="preserve"> coordination with the in-country PSEA network</w:t>
            </w:r>
            <w:r>
              <w:rPr>
                <w:rFonts w:cstheme="minorHAnsi"/>
                <w:sz w:val="24"/>
                <w:szCs w:val="24"/>
              </w:rPr>
              <w:t>, provide</w:t>
            </w:r>
            <w:r w:rsidRPr="008918D6">
              <w:rPr>
                <w:rFonts w:cstheme="minorHAnsi"/>
                <w:sz w:val="24"/>
                <w:szCs w:val="24"/>
              </w:rPr>
              <w:t xml:space="preserve"> awareness campaigns and sen</w:t>
            </w:r>
            <w:r>
              <w:rPr>
                <w:rFonts w:cstheme="minorHAnsi"/>
                <w:sz w:val="24"/>
                <w:szCs w:val="24"/>
              </w:rPr>
              <w:t>s</w:t>
            </w:r>
            <w:r w:rsidRPr="008918D6">
              <w:rPr>
                <w:rFonts w:cstheme="minorHAnsi"/>
                <w:sz w:val="24"/>
                <w:szCs w:val="24"/>
              </w:rPr>
              <w:t>itization for local communities on PSEA, with emphasi</w:t>
            </w:r>
            <w:r w:rsidR="0021380B">
              <w:rPr>
                <w:rFonts w:cstheme="minorHAnsi"/>
                <w:sz w:val="24"/>
                <w:szCs w:val="24"/>
              </w:rPr>
              <w:t>s</w:t>
            </w:r>
            <w:r w:rsidRPr="008918D6">
              <w:rPr>
                <w:rFonts w:cstheme="minorHAnsi"/>
                <w:sz w:val="24"/>
                <w:szCs w:val="24"/>
              </w:rPr>
              <w:t xml:space="preserve"> on what SEA is, beneficiary rights, where to report, complaint mechanism and victims’ assistance</w:t>
            </w:r>
            <w:r>
              <w:rPr>
                <w:rFonts w:cstheme="minorHAnsi"/>
                <w:sz w:val="24"/>
                <w:szCs w:val="24"/>
              </w:rPr>
              <w:t>.</w:t>
            </w:r>
          </w:p>
          <w:p w14:paraId="6B0021A6" w14:textId="1077E723" w:rsidR="00C874CA" w:rsidRDefault="00D93E7E">
            <w:pPr>
              <w:pStyle w:val="ListParagraph"/>
              <w:numPr>
                <w:ilvl w:val="0"/>
                <w:numId w:val="5"/>
              </w:numPr>
              <w:spacing w:after="0" w:line="240" w:lineRule="auto"/>
              <w:jc w:val="both"/>
              <w:rPr>
                <w:rFonts w:cstheme="minorHAnsi"/>
                <w:sz w:val="24"/>
                <w:szCs w:val="24"/>
              </w:rPr>
            </w:pPr>
            <w:r>
              <w:rPr>
                <w:rFonts w:cstheme="minorHAnsi"/>
                <w:sz w:val="24"/>
                <w:szCs w:val="24"/>
              </w:rPr>
              <w:t xml:space="preserve">Support </w:t>
            </w:r>
            <w:r w:rsidR="00151232">
              <w:rPr>
                <w:rFonts w:cstheme="minorHAnsi"/>
                <w:sz w:val="24"/>
                <w:szCs w:val="24"/>
              </w:rPr>
              <w:t>country-level</w:t>
            </w:r>
            <w:r>
              <w:rPr>
                <w:rFonts w:cstheme="minorHAnsi"/>
                <w:sz w:val="24"/>
                <w:szCs w:val="24"/>
              </w:rPr>
              <w:t xml:space="preserve"> recruitment activities to</w:t>
            </w:r>
            <w:r w:rsidR="00E552A6" w:rsidRPr="000E393C">
              <w:rPr>
                <w:rFonts w:cstheme="minorHAnsi"/>
                <w:sz w:val="24"/>
                <w:szCs w:val="24"/>
              </w:rPr>
              <w:t xml:space="preserve"> e</w:t>
            </w:r>
            <w:r w:rsidR="00C874CA" w:rsidRPr="000E393C">
              <w:rPr>
                <w:rFonts w:cstheme="minorHAnsi"/>
                <w:sz w:val="24"/>
                <w:szCs w:val="24"/>
              </w:rPr>
              <w:t>nsure that procedures to guard against hiring of persons who have a record of sexual exploitation and abuse offenc</w:t>
            </w:r>
            <w:r w:rsidR="00EA5889" w:rsidRPr="000E393C">
              <w:rPr>
                <w:rFonts w:cstheme="minorHAnsi"/>
                <w:sz w:val="24"/>
                <w:szCs w:val="24"/>
              </w:rPr>
              <w:t>es are put in place and applied</w:t>
            </w:r>
            <w:r w:rsidR="00F0516D">
              <w:rPr>
                <w:rFonts w:cstheme="minorHAnsi"/>
                <w:sz w:val="24"/>
                <w:szCs w:val="24"/>
              </w:rPr>
              <w:t>.</w:t>
            </w:r>
          </w:p>
          <w:p w14:paraId="1B190598" w14:textId="2EECFCDC" w:rsidR="00FC266D" w:rsidRPr="000E393C" w:rsidRDefault="00D93E7E">
            <w:pPr>
              <w:numPr>
                <w:ilvl w:val="0"/>
                <w:numId w:val="5"/>
              </w:numPr>
              <w:autoSpaceDE w:val="0"/>
              <w:autoSpaceDN w:val="0"/>
              <w:adjustRightInd w:val="0"/>
              <w:jc w:val="both"/>
              <w:rPr>
                <w:rFonts w:cstheme="minorHAnsi"/>
                <w:color w:val="000000"/>
                <w:sz w:val="24"/>
                <w:szCs w:val="24"/>
              </w:rPr>
            </w:pPr>
            <w:r>
              <w:rPr>
                <w:rFonts w:cstheme="minorHAnsi"/>
                <w:color w:val="000000"/>
                <w:sz w:val="24"/>
                <w:szCs w:val="24"/>
              </w:rPr>
              <w:t>Support programme</w:t>
            </w:r>
            <w:r w:rsidR="00733200" w:rsidRPr="000E393C">
              <w:rPr>
                <w:rFonts w:cstheme="minorHAnsi"/>
                <w:color w:val="000000"/>
                <w:sz w:val="24"/>
                <w:szCs w:val="24"/>
              </w:rPr>
              <w:t xml:space="preserve"> managers</w:t>
            </w:r>
            <w:r>
              <w:rPr>
                <w:rFonts w:cstheme="minorHAnsi"/>
                <w:color w:val="000000"/>
                <w:sz w:val="24"/>
                <w:szCs w:val="24"/>
              </w:rPr>
              <w:t xml:space="preserve"> in the implementation of the UN Protocol on Allegations of SEA involving Implementing Partners</w:t>
            </w:r>
            <w:r w:rsidR="00733200" w:rsidRPr="000E393C">
              <w:rPr>
                <w:rFonts w:cstheme="minorHAnsi"/>
                <w:color w:val="000000"/>
                <w:sz w:val="24"/>
                <w:szCs w:val="24"/>
              </w:rPr>
              <w:t>.</w:t>
            </w:r>
          </w:p>
          <w:p w14:paraId="3A743C76" w14:textId="4DB6BAFF" w:rsidR="00D93E7E" w:rsidRDefault="00D93E7E" w:rsidP="00D93E7E">
            <w:pPr>
              <w:numPr>
                <w:ilvl w:val="0"/>
                <w:numId w:val="5"/>
              </w:numPr>
              <w:autoSpaceDE w:val="0"/>
              <w:autoSpaceDN w:val="0"/>
              <w:adjustRightInd w:val="0"/>
              <w:jc w:val="both"/>
              <w:rPr>
                <w:rFonts w:cstheme="minorHAnsi"/>
                <w:color w:val="000000"/>
                <w:sz w:val="24"/>
                <w:szCs w:val="24"/>
              </w:rPr>
            </w:pPr>
            <w:r>
              <w:rPr>
                <w:rFonts w:cstheme="minorHAnsi"/>
                <w:color w:val="000000"/>
                <w:sz w:val="24"/>
                <w:szCs w:val="24"/>
              </w:rPr>
              <w:t>Serve a</w:t>
            </w:r>
            <w:r w:rsidR="00F0516D" w:rsidRPr="000E393C">
              <w:rPr>
                <w:rFonts w:cstheme="minorHAnsi"/>
                <w:color w:val="000000"/>
                <w:sz w:val="24"/>
                <w:szCs w:val="24"/>
              </w:rPr>
              <w:t>s</w:t>
            </w:r>
            <w:r>
              <w:rPr>
                <w:rFonts w:cstheme="minorHAnsi"/>
                <w:color w:val="000000"/>
                <w:sz w:val="24"/>
                <w:szCs w:val="24"/>
              </w:rPr>
              <w:t xml:space="preserve"> f</w:t>
            </w:r>
            <w:r w:rsidR="006A0E04" w:rsidRPr="000E393C">
              <w:rPr>
                <w:rFonts w:cstheme="minorHAnsi"/>
                <w:color w:val="000000"/>
                <w:sz w:val="24"/>
                <w:szCs w:val="24"/>
              </w:rPr>
              <w:t>ocal point</w:t>
            </w:r>
            <w:r>
              <w:rPr>
                <w:rFonts w:cstheme="minorHAnsi"/>
                <w:color w:val="000000"/>
                <w:sz w:val="24"/>
                <w:szCs w:val="24"/>
              </w:rPr>
              <w:t xml:space="preserve"> responsible for assessing and mitigating PSEA related risks at the CO level.</w:t>
            </w:r>
            <w:r w:rsidR="00F0516D" w:rsidRPr="000E393C">
              <w:rPr>
                <w:rFonts w:cstheme="minorHAnsi"/>
                <w:color w:val="000000"/>
                <w:sz w:val="24"/>
                <w:szCs w:val="24"/>
              </w:rPr>
              <w:t xml:space="preserve"> </w:t>
            </w:r>
          </w:p>
          <w:p w14:paraId="51A51575" w14:textId="772F5339" w:rsidR="00C874CA" w:rsidRPr="000E393C" w:rsidRDefault="00F0516D" w:rsidP="00D93E7E">
            <w:pPr>
              <w:numPr>
                <w:ilvl w:val="0"/>
                <w:numId w:val="5"/>
              </w:numPr>
              <w:autoSpaceDE w:val="0"/>
              <w:autoSpaceDN w:val="0"/>
              <w:adjustRightInd w:val="0"/>
              <w:jc w:val="both"/>
              <w:rPr>
                <w:rFonts w:cstheme="minorHAnsi"/>
                <w:color w:val="000000"/>
                <w:sz w:val="24"/>
                <w:szCs w:val="24"/>
              </w:rPr>
            </w:pPr>
            <w:r w:rsidRPr="009D2947">
              <w:rPr>
                <w:rFonts w:cstheme="minorHAnsi"/>
                <w:color w:val="000000"/>
                <w:sz w:val="24"/>
                <w:szCs w:val="24"/>
              </w:rPr>
              <w:t>Make recommendations to</w:t>
            </w:r>
            <w:r w:rsidR="00D93E7E">
              <w:rPr>
                <w:rFonts w:cstheme="minorHAnsi"/>
                <w:color w:val="000000"/>
                <w:sz w:val="24"/>
                <w:szCs w:val="24"/>
              </w:rPr>
              <w:t xml:space="preserve"> CO</w:t>
            </w:r>
            <w:r w:rsidRPr="009D2947">
              <w:rPr>
                <w:rFonts w:cstheme="minorHAnsi"/>
                <w:color w:val="000000"/>
                <w:sz w:val="24"/>
                <w:szCs w:val="24"/>
              </w:rPr>
              <w:t xml:space="preserve"> management on enhancing prevention strategies</w:t>
            </w:r>
            <w:r>
              <w:rPr>
                <w:rFonts w:cstheme="minorHAnsi"/>
                <w:color w:val="000000"/>
                <w:sz w:val="24"/>
                <w:szCs w:val="24"/>
              </w:rPr>
              <w:t>, as appropriate</w:t>
            </w:r>
            <w:r w:rsidRPr="009D2947">
              <w:rPr>
                <w:rFonts w:cstheme="minorHAnsi"/>
                <w:color w:val="000000"/>
                <w:sz w:val="24"/>
                <w:szCs w:val="24"/>
              </w:rPr>
              <w:t xml:space="preserve">.  </w:t>
            </w:r>
          </w:p>
        </w:tc>
      </w:tr>
      <w:tr w:rsidR="00C874CA" w:rsidRPr="00F0516D" w14:paraId="34482245" w14:textId="77777777" w:rsidTr="000E393C">
        <w:tc>
          <w:tcPr>
            <w:tcW w:w="1605" w:type="dxa"/>
          </w:tcPr>
          <w:p w14:paraId="66BCC773" w14:textId="06BCF0ED" w:rsidR="00C874CA" w:rsidRPr="000E393C" w:rsidRDefault="00017A91" w:rsidP="000E393C">
            <w:pPr>
              <w:jc w:val="both"/>
              <w:rPr>
                <w:rFonts w:eastAsiaTheme="majorEastAsia" w:cstheme="minorHAnsi"/>
                <w:color w:val="1F4D78" w:themeColor="accent1" w:themeShade="7F"/>
                <w:sz w:val="24"/>
                <w:szCs w:val="24"/>
              </w:rPr>
            </w:pPr>
            <w:r w:rsidRPr="000E393C">
              <w:rPr>
                <w:rFonts w:eastAsiaTheme="majorEastAsia" w:cstheme="minorHAnsi"/>
                <w:color w:val="1F4D78" w:themeColor="accent1" w:themeShade="7F"/>
                <w:sz w:val="24"/>
                <w:szCs w:val="24"/>
              </w:rPr>
              <w:t xml:space="preserve">Response </w:t>
            </w:r>
          </w:p>
          <w:p w14:paraId="733C71C6" w14:textId="77777777" w:rsidR="00C874CA" w:rsidRPr="000E393C" w:rsidRDefault="00C874CA" w:rsidP="000E393C">
            <w:pPr>
              <w:jc w:val="both"/>
              <w:rPr>
                <w:rFonts w:cstheme="minorHAnsi"/>
                <w:sz w:val="24"/>
                <w:szCs w:val="24"/>
              </w:rPr>
            </w:pPr>
          </w:p>
        </w:tc>
        <w:tc>
          <w:tcPr>
            <w:tcW w:w="7746" w:type="dxa"/>
          </w:tcPr>
          <w:p w14:paraId="26C364C2" w14:textId="5DD68B62" w:rsidR="00FC266D" w:rsidRPr="000E393C" w:rsidRDefault="00017A91" w:rsidP="000E393C">
            <w:pPr>
              <w:numPr>
                <w:ilvl w:val="0"/>
                <w:numId w:val="5"/>
              </w:numPr>
              <w:autoSpaceDE w:val="0"/>
              <w:autoSpaceDN w:val="0"/>
              <w:adjustRightInd w:val="0"/>
              <w:jc w:val="both"/>
              <w:rPr>
                <w:rFonts w:cstheme="minorHAnsi"/>
                <w:sz w:val="24"/>
                <w:szCs w:val="24"/>
              </w:rPr>
            </w:pPr>
            <w:r w:rsidRPr="000E393C">
              <w:rPr>
                <w:rFonts w:cstheme="minorHAnsi"/>
                <w:color w:val="000000"/>
                <w:sz w:val="24"/>
                <w:szCs w:val="24"/>
                <w:lang w:val="en-GB"/>
              </w:rPr>
              <w:t>Ensure</w:t>
            </w:r>
            <w:r w:rsidRPr="000E393C">
              <w:rPr>
                <w:rFonts w:cstheme="minorHAnsi"/>
                <w:sz w:val="24"/>
                <w:szCs w:val="24"/>
                <w:lang w:val="en-GB"/>
              </w:rPr>
              <w:t xml:space="preserve"> that </w:t>
            </w:r>
            <w:r w:rsidR="00F0516D" w:rsidRPr="000E393C">
              <w:rPr>
                <w:rFonts w:cstheme="minorHAnsi"/>
                <w:sz w:val="24"/>
                <w:szCs w:val="24"/>
                <w:lang w:val="en-GB"/>
              </w:rPr>
              <w:t>UNFPA</w:t>
            </w:r>
            <w:r w:rsidR="00FC266D" w:rsidRPr="000E393C">
              <w:rPr>
                <w:rFonts w:cstheme="minorHAnsi"/>
                <w:sz w:val="24"/>
                <w:szCs w:val="24"/>
                <w:lang w:val="en-GB"/>
              </w:rPr>
              <w:t xml:space="preserve"> procedures and mechanisms for reporting </w:t>
            </w:r>
            <w:r w:rsidR="007F63C1">
              <w:rPr>
                <w:rFonts w:cstheme="minorHAnsi"/>
                <w:sz w:val="24"/>
                <w:szCs w:val="24"/>
              </w:rPr>
              <w:t>allegations</w:t>
            </w:r>
            <w:r w:rsidR="00FC266D" w:rsidRPr="000E393C">
              <w:rPr>
                <w:rFonts w:cstheme="minorHAnsi"/>
                <w:sz w:val="24"/>
                <w:szCs w:val="24"/>
                <w:lang w:val="en-GB"/>
              </w:rPr>
              <w:t xml:space="preserve"> of SEA are known to</w:t>
            </w:r>
            <w:r w:rsidR="00D34755" w:rsidRPr="000E393C">
              <w:rPr>
                <w:rFonts w:cstheme="minorHAnsi"/>
                <w:sz w:val="24"/>
                <w:szCs w:val="24"/>
                <w:lang w:val="en-GB"/>
              </w:rPr>
              <w:t xml:space="preserve"> all</w:t>
            </w:r>
            <w:r w:rsidR="00FC266D" w:rsidRPr="000E393C">
              <w:rPr>
                <w:rFonts w:cstheme="minorHAnsi"/>
                <w:sz w:val="24"/>
                <w:szCs w:val="24"/>
                <w:lang w:val="en-GB"/>
              </w:rPr>
              <w:t xml:space="preserve"> </w:t>
            </w:r>
            <w:r w:rsidR="006A0E04" w:rsidRPr="000E393C">
              <w:rPr>
                <w:rFonts w:cstheme="minorHAnsi"/>
                <w:sz w:val="24"/>
                <w:szCs w:val="24"/>
                <w:lang w:val="en-GB"/>
              </w:rPr>
              <w:t xml:space="preserve">UNFPA </w:t>
            </w:r>
            <w:r w:rsidR="00FC266D" w:rsidRPr="000E393C">
              <w:rPr>
                <w:rFonts w:cstheme="minorHAnsi"/>
                <w:sz w:val="24"/>
                <w:szCs w:val="24"/>
                <w:lang w:val="en-GB"/>
              </w:rPr>
              <w:t>field personnel</w:t>
            </w:r>
            <w:r w:rsidR="007B0321">
              <w:rPr>
                <w:rFonts w:cstheme="minorHAnsi"/>
                <w:sz w:val="24"/>
                <w:szCs w:val="24"/>
              </w:rPr>
              <w:t xml:space="preserve">, partners and as </w:t>
            </w:r>
            <w:r w:rsidR="00151232">
              <w:rPr>
                <w:rFonts w:cstheme="minorHAnsi"/>
                <w:sz w:val="24"/>
                <w:szCs w:val="24"/>
              </w:rPr>
              <w:t>applicable, recipients of assistance</w:t>
            </w:r>
            <w:r w:rsidR="007B0321">
              <w:rPr>
                <w:rFonts w:cstheme="minorHAnsi"/>
                <w:sz w:val="24"/>
                <w:szCs w:val="24"/>
              </w:rPr>
              <w:t xml:space="preserve"> and local communities</w:t>
            </w:r>
            <w:r w:rsidR="00151232">
              <w:rPr>
                <w:rFonts w:cstheme="minorHAnsi"/>
                <w:sz w:val="24"/>
                <w:szCs w:val="24"/>
              </w:rPr>
              <w:t>.</w:t>
            </w:r>
          </w:p>
          <w:p w14:paraId="1D445FB6" w14:textId="3B046DD2" w:rsidR="00FC266D" w:rsidRDefault="00151232" w:rsidP="000E393C">
            <w:pPr>
              <w:numPr>
                <w:ilvl w:val="0"/>
                <w:numId w:val="5"/>
              </w:numPr>
              <w:autoSpaceDE w:val="0"/>
              <w:autoSpaceDN w:val="0"/>
              <w:adjustRightInd w:val="0"/>
              <w:jc w:val="both"/>
              <w:rPr>
                <w:rFonts w:cstheme="minorHAnsi"/>
                <w:sz w:val="24"/>
                <w:szCs w:val="24"/>
              </w:rPr>
            </w:pPr>
            <w:r>
              <w:rPr>
                <w:rFonts w:cstheme="minorHAnsi"/>
                <w:sz w:val="24"/>
                <w:szCs w:val="24"/>
              </w:rPr>
              <w:t>May re</w:t>
            </w:r>
            <w:proofErr w:type="spellStart"/>
            <w:r w:rsidR="00FC266D" w:rsidRPr="000E393C">
              <w:rPr>
                <w:rFonts w:cstheme="minorHAnsi"/>
                <w:sz w:val="24"/>
                <w:szCs w:val="24"/>
                <w:lang w:val="en-GB"/>
              </w:rPr>
              <w:t>ceive</w:t>
            </w:r>
            <w:proofErr w:type="spellEnd"/>
            <w:r w:rsidR="00FC266D" w:rsidRPr="000E393C">
              <w:rPr>
                <w:rFonts w:cstheme="minorHAnsi"/>
                <w:sz w:val="24"/>
                <w:szCs w:val="24"/>
                <w:lang w:val="en-GB"/>
              </w:rPr>
              <w:t xml:space="preserve"> </w:t>
            </w:r>
            <w:r w:rsidR="00F0516D">
              <w:rPr>
                <w:rFonts w:cstheme="minorHAnsi"/>
                <w:sz w:val="24"/>
                <w:szCs w:val="24"/>
              </w:rPr>
              <w:t>allegations of</w:t>
            </w:r>
            <w:r w:rsidR="00FC266D" w:rsidRPr="000E393C">
              <w:rPr>
                <w:rFonts w:cstheme="minorHAnsi"/>
                <w:sz w:val="24"/>
                <w:szCs w:val="24"/>
                <w:lang w:val="en-GB"/>
              </w:rPr>
              <w:t xml:space="preserve"> alleged incidents of SEA, regardless of the institutional affiliation of the alleged perpetrator. Once an allegation is received:</w:t>
            </w:r>
          </w:p>
          <w:p w14:paraId="4A7E4CDE" w14:textId="77777777" w:rsidR="00F0516D" w:rsidRPr="007828E6" w:rsidRDefault="00F0516D" w:rsidP="000E393C">
            <w:pPr>
              <w:pStyle w:val="ListParagraph"/>
              <w:widowControl w:val="0"/>
              <w:numPr>
                <w:ilvl w:val="1"/>
                <w:numId w:val="5"/>
              </w:numPr>
              <w:spacing w:after="0" w:line="240" w:lineRule="auto"/>
              <w:jc w:val="both"/>
              <w:rPr>
                <w:rFonts w:cstheme="minorHAnsi"/>
                <w:sz w:val="24"/>
                <w:szCs w:val="24"/>
              </w:rPr>
            </w:pPr>
            <w:r w:rsidRPr="007828E6">
              <w:rPr>
                <w:rFonts w:cstheme="minorHAnsi"/>
                <w:sz w:val="24"/>
                <w:szCs w:val="24"/>
              </w:rPr>
              <w:t xml:space="preserve">Immediately refer the </w:t>
            </w:r>
            <w:r>
              <w:rPr>
                <w:rFonts w:cstheme="minorHAnsi"/>
                <w:sz w:val="24"/>
                <w:szCs w:val="24"/>
              </w:rPr>
              <w:t>allegation(s)</w:t>
            </w:r>
            <w:r w:rsidRPr="007828E6">
              <w:rPr>
                <w:rFonts w:cstheme="minorHAnsi"/>
                <w:sz w:val="24"/>
                <w:szCs w:val="24"/>
              </w:rPr>
              <w:t xml:space="preserve"> to the UNFPA Office of Audit and Investigation Services (OAIS) for investigation;</w:t>
            </w:r>
          </w:p>
          <w:p w14:paraId="7603439A" w14:textId="51E60C8D" w:rsidR="00F0516D" w:rsidRDefault="00F0516D" w:rsidP="000E393C">
            <w:pPr>
              <w:pStyle w:val="ListParagraph"/>
              <w:widowControl w:val="0"/>
              <w:numPr>
                <w:ilvl w:val="1"/>
                <w:numId w:val="5"/>
              </w:numPr>
              <w:spacing w:after="0" w:line="240" w:lineRule="auto"/>
              <w:jc w:val="both"/>
              <w:rPr>
                <w:rFonts w:cstheme="minorHAnsi"/>
                <w:sz w:val="24"/>
                <w:szCs w:val="24"/>
              </w:rPr>
            </w:pPr>
            <w:r w:rsidRPr="007828E6">
              <w:rPr>
                <w:rFonts w:cstheme="minorHAnsi"/>
                <w:sz w:val="24"/>
                <w:szCs w:val="24"/>
              </w:rPr>
              <w:t xml:space="preserve">Immediately – and in consideration of consent procedures - refer </w:t>
            </w:r>
            <w:r w:rsidRPr="007828E6">
              <w:rPr>
                <w:rFonts w:cstheme="minorHAnsi"/>
                <w:sz w:val="24"/>
                <w:szCs w:val="24"/>
              </w:rPr>
              <w:lastRenderedPageBreak/>
              <w:t>complainants to the victim assistance mechanism, where established, so that they may receive the medical, psychosocial, legal and material support they need or directly assist complainants to access immediate medical assistance and safety measures where needed.  If a victim assistance mechanism is not yet in place, the Focal Point should seek to facilitate access to such support, as identified in UN General Assembly Resolution 62/214.</w:t>
            </w:r>
          </w:p>
          <w:p w14:paraId="61ED7962" w14:textId="58817C03" w:rsidR="00D93E7E" w:rsidRPr="00D93E7E" w:rsidRDefault="00D93E7E" w:rsidP="00D93E7E">
            <w:pPr>
              <w:pStyle w:val="ListParagraph"/>
              <w:numPr>
                <w:ilvl w:val="1"/>
                <w:numId w:val="5"/>
              </w:numPr>
              <w:spacing w:after="0" w:line="240" w:lineRule="auto"/>
              <w:jc w:val="both"/>
              <w:rPr>
                <w:rFonts w:cstheme="minorHAnsi"/>
                <w:sz w:val="24"/>
                <w:szCs w:val="24"/>
              </w:rPr>
            </w:pPr>
            <w:r w:rsidRPr="007828E6">
              <w:rPr>
                <w:rFonts w:cstheme="minorHAnsi"/>
                <w:sz w:val="24"/>
                <w:szCs w:val="24"/>
              </w:rPr>
              <w:t xml:space="preserve">Ensure that all materials pertaining to </w:t>
            </w:r>
            <w:r>
              <w:rPr>
                <w:rFonts w:cstheme="minorHAnsi"/>
                <w:sz w:val="24"/>
                <w:szCs w:val="24"/>
              </w:rPr>
              <w:t>the allegation(s)</w:t>
            </w:r>
            <w:r w:rsidRPr="007828E6">
              <w:rPr>
                <w:rFonts w:cstheme="minorHAnsi"/>
                <w:sz w:val="24"/>
                <w:szCs w:val="24"/>
              </w:rPr>
              <w:t xml:space="preserve"> are handled in strict confidence</w:t>
            </w:r>
            <w:r>
              <w:rPr>
                <w:rFonts w:cstheme="minorHAnsi"/>
                <w:sz w:val="24"/>
                <w:szCs w:val="24"/>
              </w:rPr>
              <w:t>;</w:t>
            </w:r>
          </w:p>
          <w:p w14:paraId="7103A7C5" w14:textId="6CF06FC5" w:rsidR="00C874CA" w:rsidRPr="007B0321" w:rsidRDefault="00F0516D" w:rsidP="00220707">
            <w:pPr>
              <w:numPr>
                <w:ilvl w:val="0"/>
                <w:numId w:val="5"/>
              </w:numPr>
              <w:autoSpaceDE w:val="0"/>
              <w:autoSpaceDN w:val="0"/>
              <w:adjustRightInd w:val="0"/>
              <w:jc w:val="both"/>
            </w:pPr>
            <w:r w:rsidRPr="007828E6">
              <w:rPr>
                <w:rFonts w:cstheme="minorHAnsi"/>
                <w:sz w:val="24"/>
                <w:szCs w:val="24"/>
              </w:rPr>
              <w:t xml:space="preserve">Take appropriate measures to ensure safety and confidentiality for all visitors </w:t>
            </w:r>
            <w:r w:rsidR="00D93E7E">
              <w:rPr>
                <w:rFonts w:cstheme="minorHAnsi"/>
                <w:sz w:val="24"/>
                <w:szCs w:val="24"/>
              </w:rPr>
              <w:t>to the Focal P</w:t>
            </w:r>
            <w:r w:rsidRPr="007828E6">
              <w:rPr>
                <w:rFonts w:cstheme="minorHAnsi"/>
                <w:sz w:val="24"/>
                <w:szCs w:val="24"/>
              </w:rPr>
              <w:t>oi</w:t>
            </w:r>
            <w:r>
              <w:rPr>
                <w:rFonts w:cstheme="minorHAnsi"/>
                <w:sz w:val="24"/>
                <w:szCs w:val="24"/>
              </w:rPr>
              <w:t>nt.</w:t>
            </w:r>
          </w:p>
        </w:tc>
      </w:tr>
      <w:tr w:rsidR="00C874CA" w:rsidRPr="00F0516D" w14:paraId="6F96846F" w14:textId="77777777" w:rsidTr="000E393C">
        <w:tc>
          <w:tcPr>
            <w:tcW w:w="1605" w:type="dxa"/>
          </w:tcPr>
          <w:p w14:paraId="4E57904D" w14:textId="3857800F" w:rsidR="00C874CA" w:rsidRPr="000E393C" w:rsidRDefault="00F0516D" w:rsidP="000E393C">
            <w:pPr>
              <w:jc w:val="both"/>
              <w:rPr>
                <w:rFonts w:cstheme="minorHAnsi"/>
                <w:sz w:val="24"/>
                <w:szCs w:val="24"/>
              </w:rPr>
            </w:pPr>
            <w:r w:rsidRPr="000E393C">
              <w:rPr>
                <w:rFonts w:eastAsiaTheme="majorEastAsia" w:cstheme="minorHAnsi"/>
                <w:color w:val="1F4D78" w:themeColor="accent1" w:themeShade="7F"/>
                <w:sz w:val="24"/>
                <w:szCs w:val="24"/>
              </w:rPr>
              <w:lastRenderedPageBreak/>
              <w:t xml:space="preserve">Management and </w:t>
            </w:r>
            <w:r w:rsidR="00C874CA" w:rsidRPr="000E393C">
              <w:rPr>
                <w:rFonts w:eastAsiaTheme="majorEastAsia" w:cstheme="minorHAnsi"/>
                <w:color w:val="1F4D78" w:themeColor="accent1" w:themeShade="7F"/>
                <w:sz w:val="24"/>
                <w:szCs w:val="24"/>
              </w:rPr>
              <w:t>Coordination</w:t>
            </w:r>
            <w:r w:rsidRPr="000E393C">
              <w:rPr>
                <w:rFonts w:eastAsiaTheme="majorEastAsia" w:cstheme="minorHAnsi"/>
                <w:color w:val="1F4D78" w:themeColor="accent1" w:themeShade="7F"/>
                <w:sz w:val="24"/>
                <w:szCs w:val="24"/>
              </w:rPr>
              <w:t xml:space="preserve"> </w:t>
            </w:r>
          </w:p>
        </w:tc>
        <w:tc>
          <w:tcPr>
            <w:tcW w:w="7746" w:type="dxa"/>
          </w:tcPr>
          <w:p w14:paraId="46796A68" w14:textId="67C2CFB1" w:rsidR="00F0516D" w:rsidRDefault="00F0516D" w:rsidP="000E393C">
            <w:pPr>
              <w:numPr>
                <w:ilvl w:val="0"/>
                <w:numId w:val="5"/>
              </w:numPr>
              <w:autoSpaceDE w:val="0"/>
              <w:autoSpaceDN w:val="0"/>
              <w:adjustRightInd w:val="0"/>
              <w:jc w:val="both"/>
              <w:rPr>
                <w:rFonts w:cstheme="minorHAnsi"/>
                <w:sz w:val="24"/>
                <w:szCs w:val="24"/>
              </w:rPr>
            </w:pPr>
            <w:r w:rsidRPr="000E393C">
              <w:rPr>
                <w:rFonts w:cstheme="minorHAnsi"/>
                <w:sz w:val="24"/>
                <w:szCs w:val="24"/>
                <w:lang w:val="en-GB"/>
              </w:rPr>
              <w:t xml:space="preserve">Assist the Head of Office to fulfil his/her responsibilities in accordance </w:t>
            </w:r>
            <w:r w:rsidRPr="000E393C">
              <w:rPr>
                <w:rFonts w:cstheme="minorHAnsi"/>
                <w:color w:val="000000"/>
                <w:sz w:val="24"/>
                <w:szCs w:val="24"/>
                <w:lang w:val="en-GB"/>
              </w:rPr>
              <w:t>with</w:t>
            </w:r>
            <w:r w:rsidRPr="000E393C">
              <w:rPr>
                <w:rFonts w:cstheme="minorHAnsi"/>
                <w:sz w:val="24"/>
                <w:szCs w:val="24"/>
                <w:lang w:val="en-GB"/>
              </w:rPr>
              <w:t xml:space="preserve"> ST/SGB/2003/13.</w:t>
            </w:r>
          </w:p>
          <w:p w14:paraId="28C09386" w14:textId="7AEA3CC1" w:rsidR="00F0516D" w:rsidRDefault="00F0516D" w:rsidP="000E393C">
            <w:pPr>
              <w:numPr>
                <w:ilvl w:val="0"/>
                <w:numId w:val="5"/>
              </w:numPr>
              <w:autoSpaceDE w:val="0"/>
              <w:autoSpaceDN w:val="0"/>
              <w:adjustRightInd w:val="0"/>
              <w:jc w:val="both"/>
              <w:rPr>
                <w:rFonts w:cstheme="minorHAnsi"/>
                <w:sz w:val="24"/>
                <w:szCs w:val="24"/>
              </w:rPr>
            </w:pPr>
            <w:r>
              <w:rPr>
                <w:rFonts w:cstheme="minorHAnsi"/>
                <w:sz w:val="24"/>
                <w:szCs w:val="24"/>
              </w:rPr>
              <w:t>Ensure</w:t>
            </w:r>
            <w:r w:rsidRPr="007828E6">
              <w:rPr>
                <w:rFonts w:cstheme="minorHAnsi"/>
                <w:sz w:val="24"/>
                <w:szCs w:val="24"/>
              </w:rPr>
              <w:t xml:space="preserve"> the inclusion of SGB standards in contractual arrangements with </w:t>
            </w:r>
            <w:r>
              <w:rPr>
                <w:rFonts w:cstheme="minorHAnsi"/>
                <w:sz w:val="24"/>
                <w:szCs w:val="24"/>
              </w:rPr>
              <w:t>non-staff individuals and entities</w:t>
            </w:r>
            <w:r w:rsidRPr="007828E6">
              <w:rPr>
                <w:rFonts w:cstheme="minorHAnsi"/>
                <w:sz w:val="24"/>
                <w:szCs w:val="24"/>
              </w:rPr>
              <w:t>, per ST/SGB/2003/13 Sec. 6</w:t>
            </w:r>
            <w:r>
              <w:rPr>
                <w:rFonts w:cstheme="minorHAnsi"/>
                <w:sz w:val="24"/>
                <w:szCs w:val="24"/>
              </w:rPr>
              <w:t>.</w:t>
            </w:r>
          </w:p>
          <w:p w14:paraId="4F20C525" w14:textId="0348F11F" w:rsidR="00F0516D" w:rsidRPr="000E393C" w:rsidRDefault="00F0516D" w:rsidP="000E393C">
            <w:pPr>
              <w:numPr>
                <w:ilvl w:val="0"/>
                <w:numId w:val="5"/>
              </w:numPr>
              <w:autoSpaceDE w:val="0"/>
              <w:autoSpaceDN w:val="0"/>
              <w:adjustRightInd w:val="0"/>
              <w:jc w:val="both"/>
              <w:rPr>
                <w:rFonts w:cstheme="minorHAnsi"/>
                <w:sz w:val="24"/>
                <w:szCs w:val="24"/>
              </w:rPr>
            </w:pPr>
            <w:r w:rsidRPr="000E393C">
              <w:rPr>
                <w:rFonts w:cstheme="minorHAnsi"/>
                <w:sz w:val="24"/>
                <w:szCs w:val="24"/>
                <w:lang w:val="en-GB"/>
              </w:rPr>
              <w:t>Coordinate UNFPA’s adherence to relevant accountability/compliance mechanisms, including contributing to the UNFPA annual management certification to the Secretary-General</w:t>
            </w:r>
            <w:r w:rsidRPr="000E393C">
              <w:rPr>
                <w:sz w:val="24"/>
                <w:szCs w:val="24"/>
                <w:lang w:val="en-GB"/>
              </w:rPr>
              <w:t>.</w:t>
            </w:r>
          </w:p>
          <w:p w14:paraId="1177EAC0" w14:textId="23A20013" w:rsidR="00A330C0" w:rsidRDefault="00A330C0" w:rsidP="00220707">
            <w:pPr>
              <w:numPr>
                <w:ilvl w:val="0"/>
                <w:numId w:val="5"/>
              </w:numPr>
              <w:autoSpaceDE w:val="0"/>
              <w:autoSpaceDN w:val="0"/>
              <w:adjustRightInd w:val="0"/>
              <w:spacing w:before="40" w:after="40"/>
              <w:jc w:val="both"/>
            </w:pPr>
            <w:r>
              <w:rPr>
                <w:sz w:val="24"/>
                <w:szCs w:val="24"/>
              </w:rPr>
              <w:t>Represent UNFPA in and collaborat</w:t>
            </w:r>
            <w:r w:rsidR="00220707">
              <w:rPr>
                <w:sz w:val="24"/>
                <w:szCs w:val="24"/>
              </w:rPr>
              <w:t>e with in-country PSEA networks.</w:t>
            </w:r>
          </w:p>
          <w:p w14:paraId="4D206A30" w14:textId="18E99466" w:rsidR="00C874CA" w:rsidRPr="00A330C0" w:rsidRDefault="00A330C0" w:rsidP="00220707">
            <w:pPr>
              <w:numPr>
                <w:ilvl w:val="0"/>
                <w:numId w:val="5"/>
              </w:numPr>
              <w:autoSpaceDE w:val="0"/>
              <w:autoSpaceDN w:val="0"/>
              <w:adjustRightInd w:val="0"/>
              <w:spacing w:before="40" w:after="40"/>
              <w:jc w:val="both"/>
            </w:pPr>
            <w:r w:rsidRPr="00A330C0">
              <w:rPr>
                <w:sz w:val="24"/>
                <w:szCs w:val="24"/>
              </w:rPr>
              <w:t>Coordinate with and participate in meetings of the UNFPA Focal point network</w:t>
            </w:r>
            <w:r w:rsidR="00220707">
              <w:rPr>
                <w:sz w:val="24"/>
                <w:szCs w:val="24"/>
              </w:rPr>
              <w:t>.</w:t>
            </w:r>
          </w:p>
        </w:tc>
      </w:tr>
    </w:tbl>
    <w:p w14:paraId="172608E5" w14:textId="2E29F2B5" w:rsidR="00A63D2D" w:rsidRPr="00A63D2D" w:rsidRDefault="00C874CA" w:rsidP="009B747E">
      <w:pPr>
        <w:pStyle w:val="Heading2"/>
        <w:spacing w:before="120"/>
        <w:jc w:val="both"/>
        <w:rPr>
          <w:rFonts w:asciiTheme="minorHAnsi" w:hAnsiTheme="minorHAnsi" w:cstheme="minorHAnsi"/>
          <w:sz w:val="24"/>
          <w:szCs w:val="24"/>
          <w:lang w:val="en-US"/>
        </w:rPr>
      </w:pPr>
      <w:r w:rsidRPr="000E393C">
        <w:rPr>
          <w:rFonts w:asciiTheme="minorHAnsi" w:hAnsiTheme="minorHAnsi" w:cstheme="minorHAnsi"/>
          <w:sz w:val="24"/>
          <w:szCs w:val="24"/>
          <w:lang w:val="en-US"/>
        </w:rPr>
        <w:t xml:space="preserve">Profile </w:t>
      </w:r>
    </w:p>
    <w:p w14:paraId="46C2267C" w14:textId="69414730" w:rsidR="00693825" w:rsidRDefault="00C874CA">
      <w:pPr>
        <w:pStyle w:val="ListParagraph"/>
        <w:numPr>
          <w:ilvl w:val="0"/>
          <w:numId w:val="3"/>
        </w:numPr>
        <w:spacing w:after="0" w:line="240" w:lineRule="auto"/>
        <w:jc w:val="both"/>
        <w:rPr>
          <w:rFonts w:cstheme="minorHAnsi"/>
          <w:sz w:val="24"/>
          <w:szCs w:val="24"/>
        </w:rPr>
      </w:pPr>
      <w:r w:rsidRPr="000E393C">
        <w:rPr>
          <w:rFonts w:cstheme="minorHAnsi"/>
          <w:sz w:val="24"/>
          <w:szCs w:val="24"/>
        </w:rPr>
        <w:t xml:space="preserve">The PSEA Focal Point must be a staff </w:t>
      </w:r>
      <w:r w:rsidR="00F0540B" w:rsidRPr="000E393C">
        <w:rPr>
          <w:rFonts w:cstheme="minorHAnsi"/>
          <w:sz w:val="24"/>
          <w:szCs w:val="24"/>
        </w:rPr>
        <w:t xml:space="preserve">member </w:t>
      </w:r>
      <w:r w:rsidR="003D1EF0" w:rsidRPr="000E393C">
        <w:rPr>
          <w:rFonts w:cstheme="minorHAnsi"/>
          <w:sz w:val="24"/>
          <w:szCs w:val="24"/>
        </w:rPr>
        <w:t>of UNFPA</w:t>
      </w:r>
      <w:r w:rsidRPr="000E393C">
        <w:rPr>
          <w:rFonts w:cstheme="minorHAnsi"/>
          <w:sz w:val="24"/>
          <w:szCs w:val="24"/>
        </w:rPr>
        <w:t xml:space="preserve">. </w:t>
      </w:r>
      <w:r w:rsidR="00F0516D">
        <w:rPr>
          <w:rFonts w:cstheme="minorHAnsi"/>
          <w:sz w:val="24"/>
          <w:szCs w:val="24"/>
        </w:rPr>
        <w:t xml:space="preserve">The Focal Point </w:t>
      </w:r>
      <w:r w:rsidR="007F63C1">
        <w:rPr>
          <w:rFonts w:cstheme="minorHAnsi"/>
          <w:sz w:val="24"/>
          <w:szCs w:val="24"/>
        </w:rPr>
        <w:t xml:space="preserve">needs easy access to senior management and </w:t>
      </w:r>
      <w:r w:rsidR="00F0516D">
        <w:rPr>
          <w:rFonts w:cstheme="minorHAnsi"/>
          <w:sz w:val="24"/>
          <w:szCs w:val="24"/>
        </w:rPr>
        <w:t>should therefore normally be appointed at a sufficiently senior level</w:t>
      </w:r>
      <w:r w:rsidR="007F63C1">
        <w:rPr>
          <w:rFonts w:cstheme="minorHAnsi"/>
          <w:sz w:val="24"/>
          <w:szCs w:val="24"/>
        </w:rPr>
        <w:t>.</w:t>
      </w:r>
      <w:r w:rsidR="00F0516D">
        <w:rPr>
          <w:rFonts w:cstheme="minorHAnsi"/>
          <w:sz w:val="24"/>
          <w:szCs w:val="24"/>
        </w:rPr>
        <w:t xml:space="preserve"> </w:t>
      </w:r>
      <w:r w:rsidR="003D1EF0" w:rsidRPr="000E393C">
        <w:rPr>
          <w:rFonts w:cstheme="minorHAnsi"/>
          <w:sz w:val="24"/>
          <w:szCs w:val="24"/>
        </w:rPr>
        <w:t>Ge</w:t>
      </w:r>
      <w:r w:rsidRPr="000E393C">
        <w:rPr>
          <w:rFonts w:cstheme="minorHAnsi"/>
          <w:sz w:val="24"/>
          <w:szCs w:val="24"/>
        </w:rPr>
        <w:t>nder balance sh</w:t>
      </w:r>
      <w:r w:rsidR="003D1EF0" w:rsidRPr="000E393C">
        <w:rPr>
          <w:rFonts w:cstheme="minorHAnsi"/>
          <w:sz w:val="24"/>
          <w:szCs w:val="24"/>
        </w:rPr>
        <w:t xml:space="preserve">ould be considered when </w:t>
      </w:r>
      <w:r w:rsidRPr="000E393C">
        <w:rPr>
          <w:rFonts w:cstheme="minorHAnsi"/>
          <w:sz w:val="24"/>
          <w:szCs w:val="24"/>
        </w:rPr>
        <w:t>selecting the</w:t>
      </w:r>
      <w:r w:rsidR="003D1EF0" w:rsidRPr="000E393C">
        <w:rPr>
          <w:rFonts w:cstheme="minorHAnsi"/>
          <w:sz w:val="24"/>
          <w:szCs w:val="24"/>
        </w:rPr>
        <w:t xml:space="preserve"> </w:t>
      </w:r>
      <w:r w:rsidR="007B0321">
        <w:rPr>
          <w:rFonts w:cstheme="minorHAnsi"/>
          <w:sz w:val="24"/>
          <w:szCs w:val="24"/>
        </w:rPr>
        <w:t>country</w:t>
      </w:r>
      <w:r w:rsidR="007B0321" w:rsidRPr="000E393C">
        <w:rPr>
          <w:rFonts w:cstheme="minorHAnsi"/>
          <w:sz w:val="24"/>
          <w:szCs w:val="24"/>
        </w:rPr>
        <w:t xml:space="preserve"> </w:t>
      </w:r>
      <w:r w:rsidR="003D1EF0" w:rsidRPr="000E393C">
        <w:rPr>
          <w:rFonts w:cstheme="minorHAnsi"/>
          <w:sz w:val="24"/>
          <w:szCs w:val="24"/>
        </w:rPr>
        <w:t>level PSEA</w:t>
      </w:r>
      <w:r w:rsidRPr="000E393C">
        <w:rPr>
          <w:rFonts w:cstheme="minorHAnsi"/>
          <w:sz w:val="24"/>
          <w:szCs w:val="24"/>
        </w:rPr>
        <w:t xml:space="preserve"> Focal Point and Alternate. </w:t>
      </w:r>
    </w:p>
    <w:p w14:paraId="0E8F1954" w14:textId="753DF08F" w:rsidR="007F63C1" w:rsidRDefault="007F63C1">
      <w:pPr>
        <w:pStyle w:val="ListParagraph"/>
        <w:numPr>
          <w:ilvl w:val="0"/>
          <w:numId w:val="3"/>
        </w:numPr>
        <w:spacing w:after="0" w:line="240" w:lineRule="auto"/>
        <w:jc w:val="both"/>
        <w:rPr>
          <w:rFonts w:cstheme="minorHAnsi"/>
          <w:sz w:val="24"/>
          <w:szCs w:val="24"/>
        </w:rPr>
      </w:pPr>
      <w:r>
        <w:rPr>
          <w:rFonts w:cstheme="minorHAnsi"/>
          <w:sz w:val="24"/>
          <w:szCs w:val="24"/>
        </w:rPr>
        <w:t>The above responsibilities</w:t>
      </w:r>
      <w:r w:rsidRPr="000E393C">
        <w:rPr>
          <w:rFonts w:cstheme="minorHAnsi"/>
          <w:sz w:val="24"/>
          <w:szCs w:val="24"/>
        </w:rPr>
        <w:t xml:space="preserve"> shall be</w:t>
      </w:r>
      <w:r>
        <w:rPr>
          <w:rFonts w:cstheme="minorHAnsi"/>
          <w:sz w:val="24"/>
          <w:szCs w:val="24"/>
        </w:rPr>
        <w:t xml:space="preserve"> reflected</w:t>
      </w:r>
      <w:r w:rsidRPr="000E393C">
        <w:rPr>
          <w:rFonts w:cstheme="minorHAnsi"/>
          <w:sz w:val="24"/>
          <w:szCs w:val="24"/>
        </w:rPr>
        <w:t xml:space="preserve"> in the terms of reference and performance appraisal </w:t>
      </w:r>
      <w:r w:rsidR="00D93E7E">
        <w:rPr>
          <w:rFonts w:cstheme="minorHAnsi"/>
          <w:sz w:val="24"/>
          <w:szCs w:val="24"/>
        </w:rPr>
        <w:t>plans of staff who act as PSEA Focal P</w:t>
      </w:r>
      <w:r w:rsidRPr="000E393C">
        <w:rPr>
          <w:rFonts w:cstheme="minorHAnsi"/>
          <w:sz w:val="24"/>
          <w:szCs w:val="24"/>
        </w:rPr>
        <w:t>oints</w:t>
      </w:r>
      <w:r>
        <w:rPr>
          <w:rFonts w:cstheme="minorHAnsi"/>
          <w:sz w:val="24"/>
          <w:szCs w:val="24"/>
        </w:rPr>
        <w:t>.</w:t>
      </w:r>
      <w:r w:rsidRPr="000E393C">
        <w:rPr>
          <w:rFonts w:cstheme="minorHAnsi"/>
          <w:sz w:val="24"/>
          <w:szCs w:val="24"/>
        </w:rPr>
        <w:t> </w:t>
      </w:r>
    </w:p>
    <w:p w14:paraId="136EE974" w14:textId="34A6F4A8" w:rsidR="00C874CA" w:rsidRPr="009B747E" w:rsidRDefault="00693825" w:rsidP="009B747E">
      <w:pPr>
        <w:pStyle w:val="Heading2"/>
        <w:spacing w:before="120"/>
        <w:jc w:val="both"/>
        <w:rPr>
          <w:rFonts w:asciiTheme="minorHAnsi" w:hAnsiTheme="minorHAnsi" w:cstheme="minorHAnsi"/>
          <w:sz w:val="24"/>
          <w:szCs w:val="24"/>
          <w:lang w:val="en-US"/>
        </w:rPr>
      </w:pPr>
      <w:r>
        <w:rPr>
          <w:rFonts w:asciiTheme="minorHAnsi" w:hAnsiTheme="minorHAnsi" w:cstheme="minorHAnsi"/>
          <w:sz w:val="24"/>
          <w:szCs w:val="24"/>
          <w:lang w:val="en-US"/>
        </w:rPr>
        <w:t>Required</w:t>
      </w:r>
      <w:r w:rsidRPr="000E393C">
        <w:rPr>
          <w:rFonts w:asciiTheme="minorHAnsi" w:hAnsiTheme="minorHAnsi" w:cstheme="minorHAnsi"/>
          <w:sz w:val="24"/>
          <w:szCs w:val="24"/>
          <w:lang w:val="en-US"/>
        </w:rPr>
        <w:t xml:space="preserve"> Competencies</w:t>
      </w:r>
      <w:r>
        <w:rPr>
          <w:rFonts w:asciiTheme="minorHAnsi" w:hAnsiTheme="minorHAnsi" w:cstheme="minorHAnsi"/>
          <w:sz w:val="24"/>
          <w:szCs w:val="24"/>
          <w:lang w:val="en-US"/>
        </w:rPr>
        <w:t>:</w:t>
      </w:r>
    </w:p>
    <w:p w14:paraId="0773FB1F" w14:textId="77777777" w:rsidR="00693825" w:rsidRPr="00693825" w:rsidRDefault="00693825">
      <w:pPr>
        <w:pStyle w:val="ListParagraph"/>
        <w:numPr>
          <w:ilvl w:val="0"/>
          <w:numId w:val="3"/>
        </w:numPr>
        <w:spacing w:after="0" w:line="240" w:lineRule="auto"/>
        <w:jc w:val="both"/>
        <w:rPr>
          <w:rFonts w:cstheme="minorHAnsi"/>
          <w:sz w:val="24"/>
          <w:szCs w:val="24"/>
        </w:rPr>
      </w:pPr>
      <w:r>
        <w:rPr>
          <w:rFonts w:cstheme="minorHAnsi"/>
          <w:sz w:val="24"/>
          <w:szCs w:val="24"/>
        </w:rPr>
        <w:t xml:space="preserve">Values: </w:t>
      </w:r>
      <w:r w:rsidRPr="00693825">
        <w:rPr>
          <w:rFonts w:cstheme="minorHAnsi"/>
          <w:sz w:val="24"/>
          <w:szCs w:val="24"/>
        </w:rPr>
        <w:t>Exemplifying integrity, Demonstrating commitment to UNFPA and the</w:t>
      </w:r>
    </w:p>
    <w:p w14:paraId="483F5DBE" w14:textId="77777777" w:rsidR="00693825" w:rsidRDefault="00693825">
      <w:pPr>
        <w:pStyle w:val="ListParagraph"/>
        <w:spacing w:after="0" w:line="240" w:lineRule="auto"/>
        <w:jc w:val="both"/>
        <w:rPr>
          <w:rFonts w:cstheme="minorHAnsi"/>
          <w:sz w:val="24"/>
          <w:szCs w:val="24"/>
        </w:rPr>
      </w:pPr>
      <w:r w:rsidRPr="00693825">
        <w:rPr>
          <w:rFonts w:cstheme="minorHAnsi"/>
          <w:sz w:val="24"/>
          <w:szCs w:val="24"/>
        </w:rPr>
        <w:t xml:space="preserve">UN system, </w:t>
      </w:r>
      <w:proofErr w:type="gramStart"/>
      <w:r w:rsidRPr="00693825">
        <w:rPr>
          <w:rFonts w:cstheme="minorHAnsi"/>
          <w:sz w:val="24"/>
          <w:szCs w:val="24"/>
        </w:rPr>
        <w:t>Embracing</w:t>
      </w:r>
      <w:proofErr w:type="gramEnd"/>
      <w:r w:rsidRPr="00693825">
        <w:rPr>
          <w:rFonts w:cstheme="minorHAnsi"/>
          <w:sz w:val="24"/>
          <w:szCs w:val="24"/>
        </w:rPr>
        <w:t xml:space="preserve"> cultural diversity, Embracing change</w:t>
      </w:r>
    </w:p>
    <w:p w14:paraId="5410A71D" w14:textId="57BC2547" w:rsidR="00693825" w:rsidRPr="0021380B" w:rsidRDefault="00693825" w:rsidP="007C1DEC">
      <w:pPr>
        <w:pStyle w:val="ListParagraph"/>
        <w:spacing w:after="0" w:line="240" w:lineRule="auto"/>
        <w:jc w:val="both"/>
        <w:rPr>
          <w:rFonts w:cstheme="minorHAnsi"/>
          <w:sz w:val="24"/>
          <w:szCs w:val="24"/>
        </w:rPr>
      </w:pPr>
      <w:r w:rsidRPr="0021380B">
        <w:rPr>
          <w:rFonts w:cstheme="minorHAnsi"/>
          <w:sz w:val="24"/>
          <w:szCs w:val="24"/>
        </w:rPr>
        <w:t>Core competencies: Achieving results, Being accountable, Developing and</w:t>
      </w:r>
      <w:r w:rsidR="0021380B" w:rsidRPr="0021380B">
        <w:rPr>
          <w:rFonts w:cstheme="minorHAnsi"/>
          <w:sz w:val="24"/>
          <w:szCs w:val="24"/>
        </w:rPr>
        <w:t xml:space="preserve"> </w:t>
      </w:r>
      <w:r w:rsidRPr="0021380B">
        <w:rPr>
          <w:rFonts w:cstheme="minorHAnsi"/>
          <w:sz w:val="24"/>
          <w:szCs w:val="24"/>
        </w:rPr>
        <w:t>applying professional expertise/business acumen, Thinking analytically and</w:t>
      </w:r>
      <w:r w:rsidR="0021380B" w:rsidRPr="0021380B">
        <w:rPr>
          <w:rFonts w:cstheme="minorHAnsi"/>
          <w:sz w:val="24"/>
          <w:szCs w:val="24"/>
        </w:rPr>
        <w:t xml:space="preserve"> </w:t>
      </w:r>
      <w:r w:rsidRPr="0021380B">
        <w:rPr>
          <w:rFonts w:cstheme="minorHAnsi"/>
          <w:sz w:val="24"/>
          <w:szCs w:val="24"/>
        </w:rPr>
        <w:t>strategically, Working in teams/managing ourselves and our relationships,</w:t>
      </w:r>
      <w:r w:rsidR="0021380B" w:rsidRPr="0021380B">
        <w:rPr>
          <w:rFonts w:cstheme="minorHAnsi"/>
          <w:sz w:val="24"/>
          <w:szCs w:val="24"/>
        </w:rPr>
        <w:t xml:space="preserve"> </w:t>
      </w:r>
      <w:r w:rsidRPr="0021380B">
        <w:rPr>
          <w:rFonts w:cstheme="minorHAnsi"/>
          <w:sz w:val="24"/>
          <w:szCs w:val="24"/>
        </w:rPr>
        <w:t>Communicating for impact</w:t>
      </w:r>
    </w:p>
    <w:p w14:paraId="15163290" w14:textId="2EE0AAFF" w:rsidR="00693825" w:rsidRPr="000E393C" w:rsidRDefault="00693825">
      <w:pPr>
        <w:pStyle w:val="ListParagraph"/>
        <w:numPr>
          <w:ilvl w:val="0"/>
          <w:numId w:val="3"/>
        </w:numPr>
        <w:spacing w:after="0" w:line="240" w:lineRule="auto"/>
        <w:jc w:val="both"/>
        <w:rPr>
          <w:rFonts w:cstheme="minorHAnsi"/>
          <w:sz w:val="24"/>
          <w:szCs w:val="24"/>
        </w:rPr>
      </w:pPr>
      <w:r>
        <w:rPr>
          <w:rFonts w:cstheme="minorHAnsi"/>
          <w:sz w:val="24"/>
          <w:szCs w:val="24"/>
        </w:rPr>
        <w:t>Functional competencies: Demonstrated experience working directly with local communities, Fluency in the relevant languages, Proven communication skills.</w:t>
      </w:r>
    </w:p>
    <w:p w14:paraId="26558DDD" w14:textId="5CA67EFD" w:rsidR="00C874CA" w:rsidRPr="000E393C" w:rsidRDefault="009B747E" w:rsidP="009B747E">
      <w:pPr>
        <w:pStyle w:val="Heading2"/>
        <w:spacing w:before="120"/>
        <w:jc w:val="both"/>
        <w:rPr>
          <w:rFonts w:asciiTheme="minorHAnsi" w:hAnsiTheme="minorHAnsi" w:cstheme="minorHAnsi"/>
          <w:sz w:val="24"/>
          <w:szCs w:val="24"/>
          <w:lang w:val="en-US"/>
        </w:rPr>
      </w:pPr>
      <w:bookmarkStart w:id="1" w:name="h.enq57rlpdpyi" w:colFirst="0" w:colLast="0"/>
      <w:bookmarkStart w:id="2" w:name="h.e2gn93ylznnv" w:colFirst="0" w:colLast="0"/>
      <w:bookmarkStart w:id="3" w:name="h.kla5ujmgzocx" w:colFirst="0" w:colLast="0"/>
      <w:bookmarkStart w:id="4" w:name="h.rekjmgr53b8n" w:colFirst="0" w:colLast="0"/>
      <w:bookmarkEnd w:id="1"/>
      <w:bookmarkEnd w:id="2"/>
      <w:bookmarkEnd w:id="3"/>
      <w:bookmarkEnd w:id="4"/>
      <w:r>
        <w:rPr>
          <w:rFonts w:asciiTheme="minorHAnsi" w:hAnsiTheme="minorHAnsi" w:cstheme="minorHAnsi"/>
          <w:sz w:val="24"/>
          <w:szCs w:val="24"/>
          <w:lang w:val="en-US"/>
        </w:rPr>
        <w:t>Training:</w:t>
      </w:r>
    </w:p>
    <w:p w14:paraId="5DBD932D" w14:textId="3D734AF7" w:rsidR="009B747E" w:rsidRPr="009B747E" w:rsidRDefault="00F0516D" w:rsidP="009B747E">
      <w:pPr>
        <w:spacing w:after="0" w:line="240" w:lineRule="auto"/>
        <w:jc w:val="both"/>
        <w:rPr>
          <w:rFonts w:cstheme="minorHAnsi"/>
          <w:sz w:val="24"/>
          <w:szCs w:val="24"/>
        </w:rPr>
      </w:pPr>
      <w:r w:rsidRPr="000E393C">
        <w:rPr>
          <w:rFonts w:cstheme="minorHAnsi"/>
          <w:sz w:val="24"/>
          <w:szCs w:val="24"/>
        </w:rPr>
        <w:t xml:space="preserve">Upon appointment, the Focal Point </w:t>
      </w:r>
      <w:r w:rsidR="007B0321">
        <w:rPr>
          <w:rFonts w:cstheme="minorHAnsi"/>
          <w:sz w:val="24"/>
          <w:szCs w:val="24"/>
        </w:rPr>
        <w:t>must</w:t>
      </w:r>
      <w:r w:rsidR="007B0321" w:rsidRPr="000E393C">
        <w:rPr>
          <w:rFonts w:cstheme="minorHAnsi"/>
          <w:sz w:val="24"/>
          <w:szCs w:val="24"/>
        </w:rPr>
        <w:t xml:space="preserve"> </w:t>
      </w:r>
      <w:r w:rsidRPr="000E393C">
        <w:rPr>
          <w:rFonts w:cstheme="minorHAnsi"/>
          <w:sz w:val="24"/>
          <w:szCs w:val="24"/>
        </w:rPr>
        <w:t xml:space="preserve">undergo specific training </w:t>
      </w:r>
      <w:r>
        <w:rPr>
          <w:rFonts w:cstheme="minorHAnsi"/>
          <w:sz w:val="24"/>
          <w:szCs w:val="24"/>
        </w:rPr>
        <w:t xml:space="preserve">on </w:t>
      </w:r>
      <w:r w:rsidRPr="000E393C">
        <w:rPr>
          <w:rFonts w:cstheme="minorHAnsi"/>
          <w:sz w:val="24"/>
          <w:szCs w:val="24"/>
        </w:rPr>
        <w:t>protection from sexual exploitation and abuse</w:t>
      </w:r>
      <w:r w:rsidR="00220707">
        <w:rPr>
          <w:rFonts w:cstheme="minorHAnsi"/>
          <w:sz w:val="24"/>
          <w:szCs w:val="24"/>
        </w:rPr>
        <w:t xml:space="preserve"> as guided by the Coordinator</w:t>
      </w:r>
      <w:r w:rsidRPr="000E393C">
        <w:rPr>
          <w:rFonts w:cstheme="minorHAnsi"/>
          <w:sz w:val="24"/>
          <w:szCs w:val="24"/>
        </w:rPr>
        <w:t xml:space="preserve">, </w:t>
      </w:r>
      <w:r>
        <w:rPr>
          <w:rFonts w:cstheme="minorHAnsi"/>
          <w:sz w:val="24"/>
          <w:szCs w:val="24"/>
        </w:rPr>
        <w:t>and</w:t>
      </w:r>
      <w:r w:rsidRPr="0034202A">
        <w:rPr>
          <w:rFonts w:cstheme="minorHAnsi"/>
          <w:sz w:val="24"/>
          <w:szCs w:val="24"/>
        </w:rPr>
        <w:t xml:space="preserve"> </w:t>
      </w:r>
      <w:r>
        <w:rPr>
          <w:rFonts w:cstheme="minorHAnsi"/>
          <w:sz w:val="24"/>
          <w:szCs w:val="24"/>
        </w:rPr>
        <w:t xml:space="preserve">their respective areas of responsibilities, </w:t>
      </w:r>
      <w:r w:rsidRPr="000E393C">
        <w:rPr>
          <w:rFonts w:cstheme="minorHAnsi"/>
          <w:sz w:val="24"/>
          <w:szCs w:val="24"/>
        </w:rPr>
        <w:t>as soon as feasible.</w:t>
      </w:r>
      <w:bookmarkStart w:id="5" w:name="h.wb9e0gwmrk4d" w:colFirst="0" w:colLast="0"/>
      <w:bookmarkEnd w:id="5"/>
    </w:p>
    <w:p w14:paraId="4313A8C1" w14:textId="124344D6" w:rsidR="009B747E" w:rsidRPr="009B747E" w:rsidRDefault="009B747E" w:rsidP="009B747E">
      <w:pPr>
        <w:pStyle w:val="Heading2"/>
        <w:spacing w:before="120"/>
        <w:jc w:val="both"/>
        <w:rPr>
          <w:rFonts w:asciiTheme="minorHAnsi" w:hAnsiTheme="minorHAnsi" w:cstheme="minorHAnsi"/>
          <w:sz w:val="24"/>
          <w:szCs w:val="24"/>
          <w:lang w:val="en-US"/>
        </w:rPr>
      </w:pPr>
      <w:r>
        <w:rPr>
          <w:rFonts w:asciiTheme="minorHAnsi" w:hAnsiTheme="minorHAnsi" w:cstheme="minorHAnsi"/>
          <w:sz w:val="24"/>
          <w:szCs w:val="24"/>
          <w:lang w:val="en-US"/>
        </w:rPr>
        <w:t>Note</w:t>
      </w:r>
      <w:r w:rsidR="00A63D2D" w:rsidRPr="009B747E">
        <w:rPr>
          <w:rFonts w:asciiTheme="minorHAnsi" w:hAnsiTheme="minorHAnsi" w:cstheme="minorHAnsi"/>
          <w:sz w:val="24"/>
          <w:szCs w:val="24"/>
          <w:lang w:val="en-US"/>
        </w:rPr>
        <w:t xml:space="preserve">: </w:t>
      </w:r>
    </w:p>
    <w:p w14:paraId="3BCD9545" w14:textId="643DD957" w:rsidR="00A63D2D" w:rsidRPr="009B747E" w:rsidRDefault="00A63D2D" w:rsidP="00A63D2D">
      <w:pPr>
        <w:pStyle w:val="Heading2"/>
        <w:jc w:val="both"/>
        <w:rPr>
          <w:rFonts w:asciiTheme="minorHAnsi" w:eastAsiaTheme="minorHAnsi" w:hAnsiTheme="minorHAnsi" w:cstheme="minorHAnsi"/>
          <w:color w:val="auto"/>
          <w:sz w:val="24"/>
          <w:szCs w:val="24"/>
        </w:rPr>
      </w:pPr>
      <w:r w:rsidRPr="009B747E">
        <w:rPr>
          <w:rFonts w:asciiTheme="minorHAnsi" w:eastAsiaTheme="minorHAnsi" w:hAnsiTheme="minorHAnsi" w:cstheme="minorHAnsi"/>
          <w:color w:val="auto"/>
          <w:sz w:val="24"/>
          <w:szCs w:val="24"/>
        </w:rPr>
        <w:t>The role of the focal points is strictly limited to PSEA, issues related to Sexual Harassment are not part of this function.</w:t>
      </w:r>
    </w:p>
    <w:sectPr w:rsidR="00A63D2D" w:rsidRPr="009B74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939F" w14:textId="77777777" w:rsidR="003A6B75" w:rsidRDefault="003A6B75" w:rsidP="00C874CA">
      <w:pPr>
        <w:spacing w:after="0" w:line="240" w:lineRule="auto"/>
      </w:pPr>
      <w:r>
        <w:separator/>
      </w:r>
    </w:p>
  </w:endnote>
  <w:endnote w:type="continuationSeparator" w:id="0">
    <w:p w14:paraId="6361FC2B" w14:textId="77777777" w:rsidR="003A6B75" w:rsidRDefault="003A6B75" w:rsidP="00C8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FA66" w14:textId="4B68166E" w:rsidR="00852560" w:rsidRPr="00852560" w:rsidRDefault="0085256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2D7D4" w14:textId="77777777" w:rsidR="003A6B75" w:rsidRDefault="003A6B75" w:rsidP="00C874CA">
      <w:pPr>
        <w:spacing w:after="0" w:line="240" w:lineRule="auto"/>
      </w:pPr>
      <w:r>
        <w:separator/>
      </w:r>
    </w:p>
  </w:footnote>
  <w:footnote w:type="continuationSeparator" w:id="0">
    <w:p w14:paraId="24B56D71" w14:textId="77777777" w:rsidR="003A6B75" w:rsidRDefault="003A6B75" w:rsidP="00C87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5262"/>
    <w:multiLevelType w:val="hybridMultilevel"/>
    <w:tmpl w:val="02C80AB8"/>
    <w:lvl w:ilvl="0" w:tplc="EFDC9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0CAA"/>
    <w:multiLevelType w:val="hybridMultilevel"/>
    <w:tmpl w:val="FD44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50D76"/>
    <w:multiLevelType w:val="hybridMultilevel"/>
    <w:tmpl w:val="4894A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6E4C69"/>
    <w:multiLevelType w:val="hybridMultilevel"/>
    <w:tmpl w:val="1C90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542CB"/>
    <w:multiLevelType w:val="hybridMultilevel"/>
    <w:tmpl w:val="47981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D5BED"/>
    <w:multiLevelType w:val="hybridMultilevel"/>
    <w:tmpl w:val="DBA4A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0545F0"/>
    <w:multiLevelType w:val="hybridMultilevel"/>
    <w:tmpl w:val="A41E9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101655"/>
    <w:multiLevelType w:val="hybridMultilevel"/>
    <w:tmpl w:val="4E56A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96EEC"/>
    <w:multiLevelType w:val="hybridMultilevel"/>
    <w:tmpl w:val="5D38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BE5882"/>
    <w:multiLevelType w:val="hybridMultilevel"/>
    <w:tmpl w:val="D702F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DA1A3A"/>
    <w:multiLevelType w:val="hybridMultilevel"/>
    <w:tmpl w:val="D204A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5"/>
  </w:num>
  <w:num w:numId="6">
    <w:abstractNumId w:val="2"/>
  </w:num>
  <w:num w:numId="7">
    <w:abstractNumId w:val="10"/>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CA"/>
    <w:rsid w:val="00017A91"/>
    <w:rsid w:val="00032710"/>
    <w:rsid w:val="000572FA"/>
    <w:rsid w:val="000657AA"/>
    <w:rsid w:val="000B35B9"/>
    <w:rsid w:val="000E393C"/>
    <w:rsid w:val="00112269"/>
    <w:rsid w:val="00151232"/>
    <w:rsid w:val="001605A0"/>
    <w:rsid w:val="001A79DC"/>
    <w:rsid w:val="001A7EA4"/>
    <w:rsid w:val="00206ED4"/>
    <w:rsid w:val="0021380B"/>
    <w:rsid w:val="00216446"/>
    <w:rsid w:val="00220707"/>
    <w:rsid w:val="00224432"/>
    <w:rsid w:val="00277385"/>
    <w:rsid w:val="002F475B"/>
    <w:rsid w:val="00343425"/>
    <w:rsid w:val="00361573"/>
    <w:rsid w:val="003A21F3"/>
    <w:rsid w:val="003A6B75"/>
    <w:rsid w:val="003B0588"/>
    <w:rsid w:val="003B1D1F"/>
    <w:rsid w:val="003C2906"/>
    <w:rsid w:val="003D1EF0"/>
    <w:rsid w:val="003D7612"/>
    <w:rsid w:val="0042717E"/>
    <w:rsid w:val="00480B42"/>
    <w:rsid w:val="00485FA4"/>
    <w:rsid w:val="004A5D8F"/>
    <w:rsid w:val="005031B2"/>
    <w:rsid w:val="00523B7C"/>
    <w:rsid w:val="005251C2"/>
    <w:rsid w:val="00525D5B"/>
    <w:rsid w:val="00551F50"/>
    <w:rsid w:val="00560170"/>
    <w:rsid w:val="00567721"/>
    <w:rsid w:val="0058093C"/>
    <w:rsid w:val="00583759"/>
    <w:rsid w:val="00586539"/>
    <w:rsid w:val="005A0B08"/>
    <w:rsid w:val="005F441E"/>
    <w:rsid w:val="00624D92"/>
    <w:rsid w:val="0062719B"/>
    <w:rsid w:val="00693825"/>
    <w:rsid w:val="006A0E04"/>
    <w:rsid w:val="006C2BD8"/>
    <w:rsid w:val="006C67DC"/>
    <w:rsid w:val="007049AB"/>
    <w:rsid w:val="00733200"/>
    <w:rsid w:val="00765E1A"/>
    <w:rsid w:val="007931DE"/>
    <w:rsid w:val="007B0321"/>
    <w:rsid w:val="007C1DEC"/>
    <w:rsid w:val="007D1DE1"/>
    <w:rsid w:val="007D30ED"/>
    <w:rsid w:val="007F63C1"/>
    <w:rsid w:val="00852560"/>
    <w:rsid w:val="00875A7E"/>
    <w:rsid w:val="008D3615"/>
    <w:rsid w:val="00907254"/>
    <w:rsid w:val="0092489B"/>
    <w:rsid w:val="0095069B"/>
    <w:rsid w:val="009B747E"/>
    <w:rsid w:val="009D2E78"/>
    <w:rsid w:val="009E39EC"/>
    <w:rsid w:val="00A330C0"/>
    <w:rsid w:val="00A40CF6"/>
    <w:rsid w:val="00A611ED"/>
    <w:rsid w:val="00A63D2D"/>
    <w:rsid w:val="00A77BAA"/>
    <w:rsid w:val="00AC3E10"/>
    <w:rsid w:val="00AD0072"/>
    <w:rsid w:val="00B004A2"/>
    <w:rsid w:val="00B15A99"/>
    <w:rsid w:val="00B7322D"/>
    <w:rsid w:val="00BB33A7"/>
    <w:rsid w:val="00BB6328"/>
    <w:rsid w:val="00BC6464"/>
    <w:rsid w:val="00BC6A85"/>
    <w:rsid w:val="00C12D5C"/>
    <w:rsid w:val="00C1416F"/>
    <w:rsid w:val="00C329F3"/>
    <w:rsid w:val="00C874CA"/>
    <w:rsid w:val="00CA36E4"/>
    <w:rsid w:val="00CD4F34"/>
    <w:rsid w:val="00D07F1A"/>
    <w:rsid w:val="00D34755"/>
    <w:rsid w:val="00D60B5D"/>
    <w:rsid w:val="00D72788"/>
    <w:rsid w:val="00D84F89"/>
    <w:rsid w:val="00D93E7E"/>
    <w:rsid w:val="00E23B12"/>
    <w:rsid w:val="00E273AB"/>
    <w:rsid w:val="00E552A6"/>
    <w:rsid w:val="00E6552F"/>
    <w:rsid w:val="00E91E26"/>
    <w:rsid w:val="00EA5889"/>
    <w:rsid w:val="00EC090C"/>
    <w:rsid w:val="00F0516D"/>
    <w:rsid w:val="00F0540B"/>
    <w:rsid w:val="00F909E6"/>
    <w:rsid w:val="00FB0F85"/>
    <w:rsid w:val="00FC266D"/>
    <w:rsid w:val="00FD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512"/>
  <w15:chartTrackingRefBased/>
  <w15:docId w15:val="{C7A5A1A2-394A-4580-8205-84B01655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4CA"/>
  </w:style>
  <w:style w:type="paragraph" w:styleId="Heading1">
    <w:name w:val="heading 1"/>
    <w:basedOn w:val="Normal"/>
    <w:next w:val="Normal"/>
    <w:link w:val="Heading1Char"/>
    <w:uiPriority w:val="9"/>
    <w:qFormat/>
    <w:rsid w:val="00C87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74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74C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C874CA"/>
    <w:pPr>
      <w:spacing w:after="0" w:line="240" w:lineRule="auto"/>
    </w:pPr>
    <w:rPr>
      <w:rFonts w:ascii="Times New Roman" w:eastAsia="Times New Roman" w:hAnsi="Times New Roman" w:cs="Times New Roman"/>
      <w:color w:val="000000"/>
      <w:sz w:val="20"/>
      <w:szCs w:val="20"/>
      <w:lang w:val="en-US"/>
    </w:rPr>
  </w:style>
  <w:style w:type="character" w:customStyle="1" w:styleId="FootnoteTextChar">
    <w:name w:val="Footnote Text Char"/>
    <w:basedOn w:val="DefaultParagraphFont"/>
    <w:link w:val="FootnoteText"/>
    <w:uiPriority w:val="99"/>
    <w:rsid w:val="00C874CA"/>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nhideWhenUsed/>
    <w:rsid w:val="00C874CA"/>
    <w:rPr>
      <w:vertAlign w:val="superscript"/>
    </w:rPr>
  </w:style>
  <w:style w:type="paragraph" w:styleId="ListParagraph">
    <w:name w:val="List Paragraph"/>
    <w:basedOn w:val="Normal"/>
    <w:uiPriority w:val="34"/>
    <w:qFormat/>
    <w:rsid w:val="00C874CA"/>
    <w:pPr>
      <w:spacing w:after="200" w:line="276" w:lineRule="auto"/>
      <w:ind w:left="720"/>
      <w:contextualSpacing/>
    </w:pPr>
    <w:rPr>
      <w:lang w:val="en-US"/>
    </w:rPr>
  </w:style>
  <w:style w:type="table" w:styleId="TableGrid">
    <w:name w:val="Table Grid"/>
    <w:basedOn w:val="TableNormal"/>
    <w:uiPriority w:val="59"/>
    <w:rsid w:val="00C87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2E78"/>
    <w:rPr>
      <w:color w:val="0000FF"/>
      <w:u w:val="single"/>
    </w:rPr>
  </w:style>
  <w:style w:type="character" w:styleId="CommentReference">
    <w:name w:val="annotation reference"/>
    <w:basedOn w:val="DefaultParagraphFont"/>
    <w:uiPriority w:val="99"/>
    <w:semiHidden/>
    <w:unhideWhenUsed/>
    <w:rsid w:val="000657AA"/>
    <w:rPr>
      <w:sz w:val="16"/>
      <w:szCs w:val="16"/>
    </w:rPr>
  </w:style>
  <w:style w:type="paragraph" w:styleId="CommentText">
    <w:name w:val="annotation text"/>
    <w:basedOn w:val="Normal"/>
    <w:link w:val="CommentTextChar"/>
    <w:uiPriority w:val="99"/>
    <w:semiHidden/>
    <w:unhideWhenUsed/>
    <w:rsid w:val="000657AA"/>
    <w:pPr>
      <w:spacing w:line="240" w:lineRule="auto"/>
    </w:pPr>
    <w:rPr>
      <w:sz w:val="20"/>
      <w:szCs w:val="20"/>
    </w:rPr>
  </w:style>
  <w:style w:type="character" w:customStyle="1" w:styleId="CommentTextChar">
    <w:name w:val="Comment Text Char"/>
    <w:basedOn w:val="DefaultParagraphFont"/>
    <w:link w:val="CommentText"/>
    <w:uiPriority w:val="99"/>
    <w:semiHidden/>
    <w:rsid w:val="000657AA"/>
    <w:rPr>
      <w:sz w:val="20"/>
      <w:szCs w:val="20"/>
    </w:rPr>
  </w:style>
  <w:style w:type="paragraph" w:styleId="CommentSubject">
    <w:name w:val="annotation subject"/>
    <w:basedOn w:val="CommentText"/>
    <w:next w:val="CommentText"/>
    <w:link w:val="CommentSubjectChar"/>
    <w:uiPriority w:val="99"/>
    <w:semiHidden/>
    <w:unhideWhenUsed/>
    <w:rsid w:val="000657AA"/>
    <w:rPr>
      <w:b/>
      <w:bCs/>
    </w:rPr>
  </w:style>
  <w:style w:type="character" w:customStyle="1" w:styleId="CommentSubjectChar">
    <w:name w:val="Comment Subject Char"/>
    <w:basedOn w:val="CommentTextChar"/>
    <w:link w:val="CommentSubject"/>
    <w:uiPriority w:val="99"/>
    <w:semiHidden/>
    <w:rsid w:val="000657AA"/>
    <w:rPr>
      <w:b/>
      <w:bCs/>
      <w:sz w:val="20"/>
      <w:szCs w:val="20"/>
    </w:rPr>
  </w:style>
  <w:style w:type="paragraph" w:styleId="BalloonText">
    <w:name w:val="Balloon Text"/>
    <w:basedOn w:val="Normal"/>
    <w:link w:val="BalloonTextChar"/>
    <w:uiPriority w:val="99"/>
    <w:semiHidden/>
    <w:unhideWhenUsed/>
    <w:rsid w:val="000657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7AA"/>
    <w:rPr>
      <w:rFonts w:ascii="Times New Roman" w:hAnsi="Times New Roman" w:cs="Times New Roman"/>
      <w:sz w:val="18"/>
      <w:szCs w:val="18"/>
    </w:rPr>
  </w:style>
  <w:style w:type="paragraph" w:styleId="Header">
    <w:name w:val="header"/>
    <w:basedOn w:val="Normal"/>
    <w:link w:val="HeaderChar"/>
    <w:uiPriority w:val="99"/>
    <w:unhideWhenUsed/>
    <w:rsid w:val="00852560"/>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2560"/>
  </w:style>
  <w:style w:type="paragraph" w:styleId="Footer">
    <w:name w:val="footer"/>
    <w:basedOn w:val="Normal"/>
    <w:link w:val="FooterChar"/>
    <w:uiPriority w:val="99"/>
    <w:unhideWhenUsed/>
    <w:rsid w:val="0085256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65355">
      <w:bodyDiv w:val="1"/>
      <w:marLeft w:val="0"/>
      <w:marRight w:val="0"/>
      <w:marTop w:val="0"/>
      <w:marBottom w:val="0"/>
      <w:divBdr>
        <w:top w:val="none" w:sz="0" w:space="0" w:color="auto"/>
        <w:left w:val="none" w:sz="0" w:space="0" w:color="auto"/>
        <w:bottom w:val="none" w:sz="0" w:space="0" w:color="auto"/>
        <w:right w:val="none" w:sz="0" w:space="0" w:color="auto"/>
      </w:divBdr>
      <w:divsChild>
        <w:div w:id="110573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6E20-64C6-412E-BE76-38E9CF29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dc:creator>
  <cp:keywords/>
  <dc:description/>
  <cp:lastModifiedBy>HILEMAN Alexandra</cp:lastModifiedBy>
  <cp:revision>2</cp:revision>
  <cp:lastPrinted>2018-10-22T21:23:00Z</cp:lastPrinted>
  <dcterms:created xsi:type="dcterms:W3CDTF">2019-03-18T08:33:00Z</dcterms:created>
  <dcterms:modified xsi:type="dcterms:W3CDTF">2019-03-18T08:33:00Z</dcterms:modified>
</cp:coreProperties>
</file>