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97FA4" w14:textId="4800B165" w:rsidR="0065032A" w:rsidRDefault="0065032A" w:rsidP="0065032A">
      <w:pPr>
        <w:spacing w:after="0" w:line="240" w:lineRule="auto"/>
        <w:rPr>
          <w:rFonts w:cstheme="minorHAnsi"/>
          <w:b/>
          <w:sz w:val="32"/>
          <w:szCs w:val="32"/>
        </w:rPr>
      </w:pPr>
      <w:bookmarkStart w:id="0" w:name="_GoBack"/>
      <w:bookmarkEnd w:id="0"/>
      <w:r>
        <w:rPr>
          <w:rFonts w:cstheme="minorHAnsi"/>
          <w:b/>
          <w:noProof/>
          <w:sz w:val="32"/>
          <w:szCs w:val="32"/>
        </w:rPr>
        <w:drawing>
          <wp:inline distT="0" distB="0" distL="0" distR="0" wp14:anchorId="6BB2197E" wp14:editId="3436CBBD">
            <wp:extent cx="59436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_Donor_Consortium_Logo_28Sep201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p>
    <w:p w14:paraId="072F8FA1" w14:textId="7639474E" w:rsidR="0065032A" w:rsidRDefault="0065032A" w:rsidP="0065032A">
      <w:pPr>
        <w:spacing w:after="0" w:line="240" w:lineRule="auto"/>
        <w:rPr>
          <w:rFonts w:cstheme="minorHAnsi"/>
          <w:b/>
          <w:sz w:val="32"/>
          <w:szCs w:val="32"/>
        </w:rPr>
      </w:pPr>
      <w:r w:rsidRPr="001E02B0">
        <w:rPr>
          <w:noProof/>
        </w:rPr>
        <w:drawing>
          <wp:anchor distT="0" distB="0" distL="114300" distR="114300" simplePos="0" relativeHeight="251685888" behindDoc="1" locked="0" layoutInCell="1" allowOverlap="1" wp14:anchorId="6C7D8DA2" wp14:editId="51629F0A">
            <wp:simplePos x="0" y="0"/>
            <wp:positionH relativeFrom="page">
              <wp:posOffset>742950</wp:posOffset>
            </wp:positionH>
            <wp:positionV relativeFrom="page">
              <wp:posOffset>1657350</wp:posOffset>
            </wp:positionV>
            <wp:extent cx="6524625" cy="479789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hiopia-201407-ssheridan-0009.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6534378" cy="48050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5B79F" w14:textId="37814B7A" w:rsidR="0065032A" w:rsidRDefault="0065032A" w:rsidP="0065032A">
      <w:pPr>
        <w:spacing w:after="0" w:line="240" w:lineRule="auto"/>
        <w:rPr>
          <w:rFonts w:cstheme="minorHAnsi"/>
          <w:b/>
          <w:sz w:val="32"/>
          <w:szCs w:val="32"/>
        </w:rPr>
      </w:pPr>
    </w:p>
    <w:p w14:paraId="46A5B714" w14:textId="59046D90" w:rsidR="0065032A" w:rsidRDefault="0065032A" w:rsidP="0065032A">
      <w:pPr>
        <w:spacing w:after="0" w:line="240" w:lineRule="auto"/>
        <w:rPr>
          <w:rFonts w:cstheme="minorHAnsi"/>
          <w:b/>
          <w:sz w:val="32"/>
          <w:szCs w:val="32"/>
        </w:rPr>
      </w:pPr>
    </w:p>
    <w:p w14:paraId="113DAB71" w14:textId="531332F0" w:rsidR="0065032A" w:rsidRDefault="0065032A" w:rsidP="00FB0E0E">
      <w:pPr>
        <w:spacing w:after="0"/>
        <w:rPr>
          <w:rFonts w:cstheme="minorHAnsi"/>
          <w:b/>
          <w:sz w:val="32"/>
          <w:szCs w:val="32"/>
        </w:rPr>
      </w:pPr>
    </w:p>
    <w:p w14:paraId="4FCB8F08" w14:textId="77777777" w:rsidR="0065032A" w:rsidRDefault="0065032A" w:rsidP="00FB0E0E">
      <w:pPr>
        <w:spacing w:after="0"/>
        <w:rPr>
          <w:rFonts w:cstheme="minorHAnsi"/>
          <w:b/>
          <w:sz w:val="32"/>
          <w:szCs w:val="32"/>
        </w:rPr>
      </w:pPr>
    </w:p>
    <w:p w14:paraId="4F3B1600" w14:textId="77777777" w:rsidR="0065032A" w:rsidRDefault="0065032A" w:rsidP="00FB0E0E">
      <w:pPr>
        <w:spacing w:after="0"/>
        <w:rPr>
          <w:rFonts w:cstheme="minorHAnsi"/>
          <w:b/>
          <w:sz w:val="32"/>
          <w:szCs w:val="32"/>
        </w:rPr>
      </w:pPr>
    </w:p>
    <w:p w14:paraId="28C7CDA7" w14:textId="77777777" w:rsidR="0065032A" w:rsidRDefault="0065032A" w:rsidP="00FB0E0E">
      <w:pPr>
        <w:spacing w:after="0"/>
        <w:rPr>
          <w:rFonts w:cstheme="minorHAnsi"/>
          <w:b/>
          <w:sz w:val="32"/>
          <w:szCs w:val="32"/>
        </w:rPr>
      </w:pPr>
    </w:p>
    <w:p w14:paraId="1429365E" w14:textId="77777777" w:rsidR="0065032A" w:rsidRDefault="0065032A" w:rsidP="00FB0E0E">
      <w:pPr>
        <w:spacing w:after="0"/>
        <w:rPr>
          <w:rFonts w:cstheme="minorHAnsi"/>
          <w:b/>
          <w:sz w:val="32"/>
          <w:szCs w:val="32"/>
        </w:rPr>
      </w:pPr>
    </w:p>
    <w:p w14:paraId="0C177E8E" w14:textId="77777777" w:rsidR="0065032A" w:rsidRDefault="0065032A" w:rsidP="00FB0E0E">
      <w:pPr>
        <w:spacing w:after="0"/>
        <w:rPr>
          <w:rFonts w:cstheme="minorHAnsi"/>
          <w:b/>
          <w:sz w:val="32"/>
          <w:szCs w:val="32"/>
        </w:rPr>
      </w:pPr>
    </w:p>
    <w:p w14:paraId="7C5ECF38" w14:textId="77777777" w:rsidR="0065032A" w:rsidRDefault="0065032A" w:rsidP="00FB0E0E">
      <w:pPr>
        <w:spacing w:after="0"/>
        <w:rPr>
          <w:rFonts w:cstheme="minorHAnsi"/>
          <w:b/>
          <w:sz w:val="32"/>
          <w:szCs w:val="32"/>
        </w:rPr>
      </w:pPr>
    </w:p>
    <w:p w14:paraId="5C409C0A" w14:textId="77777777" w:rsidR="0065032A" w:rsidRDefault="0065032A" w:rsidP="00FB0E0E">
      <w:pPr>
        <w:spacing w:after="0"/>
        <w:rPr>
          <w:rFonts w:cstheme="minorHAnsi"/>
          <w:b/>
          <w:sz w:val="32"/>
          <w:szCs w:val="32"/>
        </w:rPr>
      </w:pPr>
    </w:p>
    <w:p w14:paraId="35AF1FD9" w14:textId="77777777" w:rsidR="0065032A" w:rsidRDefault="0065032A" w:rsidP="00FB0E0E">
      <w:pPr>
        <w:spacing w:after="0"/>
        <w:rPr>
          <w:rFonts w:cstheme="minorHAnsi"/>
          <w:b/>
          <w:sz w:val="32"/>
          <w:szCs w:val="32"/>
        </w:rPr>
      </w:pPr>
    </w:p>
    <w:p w14:paraId="1A65971C" w14:textId="77777777" w:rsidR="0065032A" w:rsidRDefault="0065032A" w:rsidP="00FB0E0E">
      <w:pPr>
        <w:spacing w:after="0"/>
        <w:rPr>
          <w:rFonts w:cstheme="minorHAnsi"/>
          <w:b/>
          <w:sz w:val="32"/>
          <w:szCs w:val="32"/>
        </w:rPr>
      </w:pPr>
    </w:p>
    <w:p w14:paraId="4662C764" w14:textId="77777777" w:rsidR="0065032A" w:rsidRDefault="0065032A" w:rsidP="00FB0E0E">
      <w:pPr>
        <w:spacing w:after="0"/>
        <w:rPr>
          <w:rFonts w:cstheme="minorHAnsi"/>
          <w:b/>
          <w:sz w:val="32"/>
          <w:szCs w:val="32"/>
        </w:rPr>
      </w:pPr>
    </w:p>
    <w:p w14:paraId="56882656" w14:textId="77777777" w:rsidR="0065032A" w:rsidRDefault="0065032A" w:rsidP="00FB0E0E">
      <w:pPr>
        <w:spacing w:after="0"/>
        <w:rPr>
          <w:rFonts w:cstheme="minorHAnsi"/>
          <w:b/>
          <w:sz w:val="32"/>
          <w:szCs w:val="32"/>
        </w:rPr>
      </w:pPr>
    </w:p>
    <w:p w14:paraId="4033975F" w14:textId="77777777" w:rsidR="0065032A" w:rsidRDefault="0065032A" w:rsidP="00FB0E0E">
      <w:pPr>
        <w:spacing w:after="0"/>
        <w:rPr>
          <w:rFonts w:cstheme="minorHAnsi"/>
          <w:b/>
          <w:sz w:val="32"/>
          <w:szCs w:val="32"/>
        </w:rPr>
      </w:pPr>
    </w:p>
    <w:p w14:paraId="1642E118" w14:textId="77777777" w:rsidR="0065032A" w:rsidRDefault="0065032A" w:rsidP="00FB0E0E">
      <w:pPr>
        <w:spacing w:after="0"/>
        <w:rPr>
          <w:rFonts w:cstheme="minorHAnsi"/>
          <w:b/>
          <w:sz w:val="32"/>
          <w:szCs w:val="32"/>
        </w:rPr>
      </w:pPr>
    </w:p>
    <w:p w14:paraId="6B88465B" w14:textId="77777777" w:rsidR="0065032A" w:rsidRPr="0065032A" w:rsidRDefault="0065032A" w:rsidP="0065032A">
      <w:pPr>
        <w:spacing w:after="0" w:line="240" w:lineRule="auto"/>
        <w:rPr>
          <w:rFonts w:cstheme="minorHAnsi"/>
          <w:b/>
          <w:sz w:val="14"/>
          <w:szCs w:val="32"/>
        </w:rPr>
      </w:pPr>
    </w:p>
    <w:p w14:paraId="4F7C17FA" w14:textId="77777777" w:rsidR="00F66E7F" w:rsidRPr="00F66E7F" w:rsidRDefault="00F66E7F" w:rsidP="0065032A">
      <w:pPr>
        <w:spacing w:after="0" w:line="240" w:lineRule="auto"/>
        <w:jc w:val="center"/>
        <w:rPr>
          <w:rFonts w:cstheme="minorHAnsi"/>
          <w:b/>
          <w:color w:val="C00000"/>
          <w:spacing w:val="54"/>
          <w:szCs w:val="32"/>
        </w:rPr>
      </w:pPr>
    </w:p>
    <w:p w14:paraId="59AE220E" w14:textId="77777777" w:rsidR="0065032A" w:rsidRPr="00F66E7F" w:rsidRDefault="0065032A" w:rsidP="0065032A">
      <w:pPr>
        <w:spacing w:after="0" w:line="240" w:lineRule="auto"/>
        <w:jc w:val="center"/>
        <w:rPr>
          <w:rFonts w:cstheme="minorHAnsi"/>
          <w:b/>
          <w:color w:val="C00000"/>
          <w:spacing w:val="54"/>
          <w:sz w:val="54"/>
          <w:szCs w:val="32"/>
        </w:rPr>
      </w:pPr>
      <w:r w:rsidRPr="00F66E7F">
        <w:rPr>
          <w:rFonts w:cstheme="minorHAnsi"/>
          <w:b/>
          <w:color w:val="C00000"/>
          <w:spacing w:val="54"/>
          <w:sz w:val="54"/>
          <w:szCs w:val="32"/>
        </w:rPr>
        <w:t xml:space="preserve">A Strategic Resilience Assessment </w:t>
      </w:r>
    </w:p>
    <w:p w14:paraId="1704E4EC" w14:textId="085D6BE0" w:rsidR="0065032A" w:rsidRPr="00F66E7F" w:rsidRDefault="0065032A" w:rsidP="0065032A">
      <w:pPr>
        <w:spacing w:after="0" w:line="240" w:lineRule="auto"/>
        <w:jc w:val="center"/>
        <w:rPr>
          <w:rFonts w:cstheme="minorHAnsi"/>
          <w:b/>
          <w:color w:val="C00000"/>
          <w:spacing w:val="54"/>
          <w:sz w:val="54"/>
          <w:szCs w:val="32"/>
        </w:rPr>
      </w:pPr>
      <w:r w:rsidRPr="00F66E7F">
        <w:rPr>
          <w:rFonts w:cstheme="minorHAnsi"/>
          <w:b/>
          <w:color w:val="C00000"/>
          <w:spacing w:val="54"/>
          <w:sz w:val="54"/>
          <w:szCs w:val="32"/>
        </w:rPr>
        <w:t>of the Ayeyarwaddy Delta</w:t>
      </w:r>
    </w:p>
    <w:p w14:paraId="21D45688" w14:textId="77777777" w:rsidR="00F66E7F" w:rsidRDefault="00F66E7F" w:rsidP="0065032A">
      <w:pPr>
        <w:spacing w:after="0" w:line="240" w:lineRule="auto"/>
        <w:rPr>
          <w:rFonts w:cstheme="minorHAnsi"/>
          <w:b/>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9"/>
        <w:gridCol w:w="3099"/>
        <w:gridCol w:w="3162"/>
      </w:tblGrid>
      <w:tr w:rsidR="0065032A" w14:paraId="399B811A" w14:textId="77777777" w:rsidTr="003113B6">
        <w:trPr>
          <w:trHeight w:val="944"/>
        </w:trPr>
        <w:tc>
          <w:tcPr>
            <w:tcW w:w="3192" w:type="dxa"/>
            <w:vAlign w:val="center"/>
          </w:tcPr>
          <w:p w14:paraId="296821DF" w14:textId="5F0B3C15" w:rsidR="0065032A" w:rsidRDefault="00946F19" w:rsidP="0065032A">
            <w:pPr>
              <w:jc w:val="center"/>
              <w:rPr>
                <w:rFonts w:cstheme="minorHAnsi"/>
                <w:b/>
                <w:i/>
                <w:sz w:val="24"/>
                <w:szCs w:val="24"/>
              </w:rPr>
            </w:pPr>
            <w:r>
              <w:rPr>
                <w:rFonts w:cstheme="minorHAnsi"/>
                <w:b/>
                <w:i/>
                <w:noProof/>
                <w:sz w:val="24"/>
                <w:szCs w:val="24"/>
              </w:rPr>
              <w:drawing>
                <wp:inline distT="0" distB="0" distL="0" distR="0" wp14:anchorId="4D0CCBC4" wp14:editId="6A085DAB">
                  <wp:extent cx="1115568" cy="1115568"/>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H logo.jpg"/>
                          <pic:cNvPicPr/>
                        </pic:nvPicPr>
                        <pic:blipFill>
                          <a:blip r:embed="rId10">
                            <a:extLst>
                              <a:ext uri="{28A0092B-C50C-407E-A947-70E740481C1C}">
                                <a14:useLocalDpi xmlns:a14="http://schemas.microsoft.com/office/drawing/2010/main" val="0"/>
                              </a:ext>
                            </a:extLst>
                          </a:blip>
                          <a:stretch>
                            <a:fillRect/>
                          </a:stretch>
                        </pic:blipFill>
                        <pic:spPr>
                          <a:xfrm>
                            <a:off x="0" y="0"/>
                            <a:ext cx="1115568" cy="1115568"/>
                          </a:xfrm>
                          <a:prstGeom prst="rect">
                            <a:avLst/>
                          </a:prstGeom>
                        </pic:spPr>
                      </pic:pic>
                    </a:graphicData>
                  </a:graphic>
                </wp:inline>
              </w:drawing>
            </w:r>
          </w:p>
        </w:tc>
        <w:tc>
          <w:tcPr>
            <w:tcW w:w="3192" w:type="dxa"/>
            <w:vAlign w:val="center"/>
          </w:tcPr>
          <w:p w14:paraId="1AE823A8" w14:textId="0ADBA3BC" w:rsidR="0065032A" w:rsidRDefault="00946F19" w:rsidP="0065032A">
            <w:pPr>
              <w:jc w:val="center"/>
              <w:rPr>
                <w:rFonts w:cstheme="minorHAnsi"/>
                <w:b/>
                <w:i/>
                <w:sz w:val="24"/>
                <w:szCs w:val="24"/>
              </w:rPr>
            </w:pPr>
            <w:r>
              <w:rPr>
                <w:rFonts w:cstheme="minorHAnsi"/>
                <w:b/>
                <w:i/>
                <w:noProof/>
                <w:sz w:val="24"/>
                <w:szCs w:val="24"/>
              </w:rPr>
              <w:drawing>
                <wp:inline distT="0" distB="0" distL="0" distR="0" wp14:anchorId="27252B3B" wp14:editId="5DFE6726">
                  <wp:extent cx="1115568" cy="1115568"/>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1">
                            <a:extLst>
                              <a:ext uri="{28A0092B-C50C-407E-A947-70E740481C1C}">
                                <a14:useLocalDpi xmlns:a14="http://schemas.microsoft.com/office/drawing/2010/main" val="0"/>
                              </a:ext>
                            </a:extLst>
                          </a:blip>
                          <a:stretch>
                            <a:fillRect/>
                          </a:stretch>
                        </pic:blipFill>
                        <pic:spPr>
                          <a:xfrm>
                            <a:off x="0" y="0"/>
                            <a:ext cx="1115568" cy="1115568"/>
                          </a:xfrm>
                          <a:prstGeom prst="rect">
                            <a:avLst/>
                          </a:prstGeom>
                        </pic:spPr>
                      </pic:pic>
                    </a:graphicData>
                  </a:graphic>
                </wp:inline>
              </w:drawing>
            </w:r>
          </w:p>
        </w:tc>
        <w:tc>
          <w:tcPr>
            <w:tcW w:w="3192" w:type="dxa"/>
            <w:vAlign w:val="center"/>
          </w:tcPr>
          <w:p w14:paraId="56ACADFC" w14:textId="43607B95" w:rsidR="0065032A" w:rsidRDefault="00F66E7F" w:rsidP="0065032A">
            <w:pPr>
              <w:jc w:val="center"/>
              <w:rPr>
                <w:rFonts w:cstheme="minorHAnsi"/>
                <w:b/>
                <w:i/>
                <w:sz w:val="24"/>
                <w:szCs w:val="24"/>
              </w:rPr>
            </w:pPr>
            <w:r>
              <w:rPr>
                <w:rFonts w:cstheme="minorHAnsi"/>
                <w:b/>
                <w:i/>
                <w:noProof/>
                <w:sz w:val="24"/>
                <w:szCs w:val="24"/>
              </w:rPr>
              <w:drawing>
                <wp:inline distT="0" distB="0" distL="0" distR="0" wp14:anchorId="6771E775" wp14:editId="0A09C259">
                  <wp:extent cx="1628775" cy="1209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y Corps logo (new).jpg"/>
                          <pic:cNvPicPr/>
                        </pic:nvPicPr>
                        <pic:blipFill>
                          <a:blip r:embed="rId12">
                            <a:extLst>
                              <a:ext uri="{28A0092B-C50C-407E-A947-70E740481C1C}">
                                <a14:useLocalDpi xmlns:a14="http://schemas.microsoft.com/office/drawing/2010/main" val="0"/>
                              </a:ext>
                            </a:extLst>
                          </a:blip>
                          <a:stretch>
                            <a:fillRect/>
                          </a:stretch>
                        </pic:blipFill>
                        <pic:spPr>
                          <a:xfrm>
                            <a:off x="0" y="0"/>
                            <a:ext cx="1625184" cy="1207008"/>
                          </a:xfrm>
                          <a:prstGeom prst="rect">
                            <a:avLst/>
                          </a:prstGeom>
                        </pic:spPr>
                      </pic:pic>
                    </a:graphicData>
                  </a:graphic>
                </wp:inline>
              </w:drawing>
            </w:r>
          </w:p>
        </w:tc>
      </w:tr>
    </w:tbl>
    <w:p w14:paraId="0DEC8178" w14:textId="77777777" w:rsidR="0065032A" w:rsidRDefault="0065032A" w:rsidP="00FB0E0E">
      <w:pPr>
        <w:spacing w:after="0"/>
        <w:rPr>
          <w:rFonts w:cstheme="minorHAnsi"/>
          <w:b/>
          <w:sz w:val="32"/>
          <w:szCs w:val="32"/>
        </w:rPr>
      </w:pPr>
    </w:p>
    <w:p w14:paraId="08D005A0" w14:textId="77777777" w:rsidR="0065032A" w:rsidRDefault="0065032A" w:rsidP="00FB0E0E">
      <w:pPr>
        <w:spacing w:after="0"/>
        <w:rPr>
          <w:rFonts w:cstheme="minorHAnsi"/>
          <w:b/>
          <w:sz w:val="32"/>
          <w:szCs w:val="32"/>
        </w:rPr>
        <w:sectPr w:rsidR="0065032A" w:rsidSect="003113B6">
          <w:footerReference w:type="default" r:id="rId13"/>
          <w:type w:val="continuous"/>
          <w:pgSz w:w="12240" w:h="15840"/>
          <w:pgMar w:top="576" w:right="1440" w:bottom="907" w:left="1440" w:header="720" w:footer="720" w:gutter="0"/>
          <w:cols w:space="720"/>
          <w:titlePg/>
          <w:docGrid w:linePitch="360"/>
        </w:sectPr>
      </w:pPr>
    </w:p>
    <w:p w14:paraId="6A290C66" w14:textId="77777777" w:rsidR="003113B6" w:rsidRDefault="003113B6" w:rsidP="003113B6">
      <w:pPr>
        <w:spacing w:line="240" w:lineRule="auto"/>
        <w:jc w:val="both"/>
        <w:rPr>
          <w:rFonts w:cstheme="minorHAnsi"/>
          <w:b/>
          <w:bCs/>
          <w:i/>
          <w:iCs/>
          <w:color w:val="C00000"/>
          <w:sz w:val="32"/>
          <w:szCs w:val="28"/>
        </w:rPr>
      </w:pPr>
      <w:r w:rsidRPr="003113B6">
        <w:rPr>
          <w:rFonts w:cstheme="minorHAnsi"/>
          <w:b/>
          <w:bCs/>
          <w:i/>
          <w:iCs/>
          <w:color w:val="C00000"/>
          <w:sz w:val="32"/>
          <w:szCs w:val="28"/>
        </w:rPr>
        <w:lastRenderedPageBreak/>
        <w:t>Table of Contents</w:t>
      </w:r>
    </w:p>
    <w:p w14:paraId="53B6DFC6" w14:textId="77777777" w:rsidR="003113B6" w:rsidRPr="003113B6" w:rsidRDefault="003113B6" w:rsidP="000D1146">
      <w:pPr>
        <w:spacing w:line="240" w:lineRule="auto"/>
        <w:ind w:left="576"/>
        <w:jc w:val="both"/>
        <w:rPr>
          <w:rFonts w:cstheme="minorHAnsi"/>
          <w:b/>
          <w:bCs/>
          <w:i/>
          <w:iCs/>
          <w:color w:val="C00000"/>
          <w:sz w:val="32"/>
          <w:szCs w:val="28"/>
        </w:rPr>
      </w:pPr>
    </w:p>
    <w:p w14:paraId="5CF1A6D5" w14:textId="5A1DF068" w:rsidR="009E0730" w:rsidRDefault="009E0730" w:rsidP="009E0730">
      <w:pPr>
        <w:pStyle w:val="ListParagraph"/>
        <w:numPr>
          <w:ilvl w:val="0"/>
          <w:numId w:val="14"/>
        </w:numPr>
        <w:ind w:left="720" w:right="720" w:firstLine="0"/>
        <w:jc w:val="both"/>
        <w:rPr>
          <w:rFonts w:cstheme="minorHAnsi"/>
          <w:bCs/>
          <w:i/>
          <w:iCs/>
        </w:rPr>
      </w:pPr>
      <w:r>
        <w:rPr>
          <w:rFonts w:cstheme="minorHAnsi"/>
          <w:bCs/>
          <w:i/>
          <w:iCs/>
        </w:rPr>
        <w:t>Executive Summary</w:t>
      </w:r>
      <w:r>
        <w:rPr>
          <w:rFonts w:cstheme="minorHAnsi"/>
          <w:bCs/>
          <w:i/>
          <w:iCs/>
        </w:rPr>
        <w:tab/>
      </w:r>
      <w:r>
        <w:rPr>
          <w:rFonts w:cstheme="minorHAnsi"/>
          <w:bCs/>
          <w:i/>
          <w:iCs/>
        </w:rPr>
        <w:tab/>
      </w:r>
      <w:r>
        <w:rPr>
          <w:rFonts w:cstheme="minorHAnsi"/>
          <w:bCs/>
          <w:i/>
          <w:iCs/>
        </w:rPr>
        <w:tab/>
      </w:r>
      <w:r>
        <w:rPr>
          <w:rFonts w:cstheme="minorHAnsi"/>
          <w:bCs/>
          <w:i/>
          <w:iCs/>
        </w:rPr>
        <w:tab/>
      </w:r>
      <w:r>
        <w:rPr>
          <w:rFonts w:cstheme="minorHAnsi"/>
          <w:bCs/>
          <w:i/>
          <w:iCs/>
        </w:rPr>
        <w:tab/>
      </w:r>
      <w:r>
        <w:rPr>
          <w:rFonts w:cstheme="minorHAnsi"/>
          <w:bCs/>
          <w:i/>
          <w:iCs/>
        </w:rPr>
        <w:tab/>
        <w:t>pg.3</w:t>
      </w:r>
    </w:p>
    <w:p w14:paraId="21B03ECC" w14:textId="77777777" w:rsidR="009E0730" w:rsidRDefault="009E0730" w:rsidP="009E0730">
      <w:pPr>
        <w:pStyle w:val="ListParagraph"/>
        <w:ind w:right="720"/>
        <w:jc w:val="both"/>
        <w:rPr>
          <w:rFonts w:cstheme="minorHAnsi"/>
          <w:bCs/>
          <w:i/>
          <w:iCs/>
        </w:rPr>
      </w:pPr>
    </w:p>
    <w:p w14:paraId="3BFD6B9C" w14:textId="77777777" w:rsidR="009E0730" w:rsidRDefault="009E0730" w:rsidP="009E0730">
      <w:pPr>
        <w:pStyle w:val="ListParagraph"/>
        <w:ind w:right="720"/>
        <w:jc w:val="both"/>
        <w:rPr>
          <w:rFonts w:cstheme="minorHAnsi"/>
          <w:bCs/>
          <w:i/>
          <w:iCs/>
        </w:rPr>
      </w:pPr>
    </w:p>
    <w:p w14:paraId="041610F9" w14:textId="77777777" w:rsidR="009E0730" w:rsidRDefault="009E0730" w:rsidP="009E0730">
      <w:pPr>
        <w:pStyle w:val="ListParagraph"/>
        <w:ind w:right="720"/>
        <w:jc w:val="both"/>
        <w:rPr>
          <w:rFonts w:cstheme="minorHAnsi"/>
          <w:bCs/>
          <w:i/>
          <w:iCs/>
        </w:rPr>
      </w:pPr>
    </w:p>
    <w:p w14:paraId="43CD9D04" w14:textId="0393ECD7" w:rsidR="003113B6" w:rsidRDefault="003113B6" w:rsidP="009E0730">
      <w:pPr>
        <w:pStyle w:val="ListParagraph"/>
        <w:numPr>
          <w:ilvl w:val="0"/>
          <w:numId w:val="14"/>
        </w:numPr>
        <w:ind w:left="720" w:right="720" w:firstLine="0"/>
        <w:jc w:val="both"/>
        <w:rPr>
          <w:rFonts w:cstheme="minorHAnsi"/>
          <w:bCs/>
          <w:i/>
          <w:iCs/>
        </w:rPr>
      </w:pPr>
      <w:r w:rsidRPr="003340C2">
        <w:rPr>
          <w:rFonts w:cstheme="minorHAnsi"/>
          <w:bCs/>
          <w:i/>
          <w:iCs/>
        </w:rPr>
        <w:t>Introduction</w:t>
      </w:r>
      <w:r w:rsidRPr="003340C2">
        <w:rPr>
          <w:rFonts w:cstheme="minorHAnsi"/>
          <w:bCs/>
          <w:i/>
          <w:iCs/>
        </w:rPr>
        <w:tab/>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Pr="003340C2">
        <w:rPr>
          <w:rFonts w:cstheme="minorHAnsi"/>
          <w:bCs/>
          <w:i/>
          <w:iCs/>
        </w:rPr>
        <w:tab/>
      </w:r>
      <w:r w:rsidR="009E0730">
        <w:rPr>
          <w:rFonts w:cstheme="minorHAnsi"/>
          <w:bCs/>
          <w:i/>
          <w:iCs/>
        </w:rPr>
        <w:t>pg. 6</w:t>
      </w:r>
    </w:p>
    <w:p w14:paraId="185978C9" w14:textId="77777777" w:rsidR="003113B6" w:rsidRDefault="003113B6" w:rsidP="009E0730">
      <w:pPr>
        <w:spacing w:after="0" w:line="240" w:lineRule="auto"/>
        <w:ind w:left="720" w:right="720"/>
        <w:jc w:val="both"/>
        <w:rPr>
          <w:rFonts w:cstheme="minorHAnsi"/>
          <w:bCs/>
          <w:i/>
          <w:iCs/>
        </w:rPr>
      </w:pPr>
    </w:p>
    <w:p w14:paraId="1AA1402D" w14:textId="77777777" w:rsidR="009E0730" w:rsidRDefault="009E0730" w:rsidP="009E0730">
      <w:pPr>
        <w:spacing w:after="0" w:line="240" w:lineRule="auto"/>
        <w:ind w:left="720" w:right="720"/>
        <w:jc w:val="both"/>
        <w:rPr>
          <w:rFonts w:cstheme="minorHAnsi"/>
          <w:bCs/>
          <w:i/>
          <w:iCs/>
        </w:rPr>
      </w:pPr>
    </w:p>
    <w:p w14:paraId="6FE707AC" w14:textId="77777777" w:rsidR="009E0730" w:rsidRPr="003113B6" w:rsidRDefault="009E0730" w:rsidP="009E0730">
      <w:pPr>
        <w:spacing w:after="0" w:line="240" w:lineRule="auto"/>
        <w:ind w:left="720" w:right="720"/>
        <w:jc w:val="both"/>
        <w:rPr>
          <w:rFonts w:cstheme="minorHAnsi"/>
          <w:bCs/>
          <w:i/>
          <w:iCs/>
        </w:rPr>
      </w:pPr>
    </w:p>
    <w:p w14:paraId="420D74E0" w14:textId="332EB368" w:rsidR="003113B6" w:rsidRDefault="003113B6" w:rsidP="009E0730">
      <w:pPr>
        <w:pStyle w:val="ListParagraph"/>
        <w:numPr>
          <w:ilvl w:val="0"/>
          <w:numId w:val="14"/>
        </w:numPr>
        <w:ind w:left="720" w:right="720" w:firstLine="0"/>
        <w:jc w:val="both"/>
        <w:rPr>
          <w:rFonts w:cstheme="minorHAnsi"/>
          <w:bCs/>
          <w:i/>
          <w:iCs/>
        </w:rPr>
      </w:pPr>
      <w:r w:rsidRPr="003340C2">
        <w:rPr>
          <w:rFonts w:cstheme="minorHAnsi"/>
          <w:bCs/>
          <w:i/>
          <w:iCs/>
        </w:rPr>
        <w:t>Methodology</w:t>
      </w:r>
      <w:r w:rsidRPr="003340C2">
        <w:rPr>
          <w:rFonts w:cstheme="minorHAnsi"/>
          <w:bCs/>
          <w:i/>
          <w:iCs/>
        </w:rPr>
        <w:tab/>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009E0730">
        <w:rPr>
          <w:rFonts w:cstheme="minorHAnsi"/>
          <w:bCs/>
          <w:i/>
          <w:iCs/>
        </w:rPr>
        <w:tab/>
        <w:t>pg. 8</w:t>
      </w:r>
    </w:p>
    <w:p w14:paraId="5BDB94E6" w14:textId="77777777" w:rsidR="003113B6" w:rsidRDefault="003113B6" w:rsidP="009E0730">
      <w:pPr>
        <w:pStyle w:val="ListParagraph"/>
        <w:ind w:right="720"/>
        <w:contextualSpacing w:val="0"/>
        <w:jc w:val="both"/>
        <w:rPr>
          <w:rFonts w:cstheme="minorHAnsi"/>
          <w:bCs/>
          <w:i/>
          <w:iCs/>
        </w:rPr>
      </w:pPr>
    </w:p>
    <w:p w14:paraId="0D1E42DB" w14:textId="77777777" w:rsidR="009E0730" w:rsidRPr="003113B6" w:rsidRDefault="009E0730" w:rsidP="009E0730">
      <w:pPr>
        <w:pStyle w:val="ListParagraph"/>
        <w:ind w:right="720"/>
        <w:contextualSpacing w:val="0"/>
        <w:jc w:val="both"/>
        <w:rPr>
          <w:rFonts w:cstheme="minorHAnsi"/>
          <w:bCs/>
          <w:i/>
          <w:iCs/>
        </w:rPr>
      </w:pPr>
    </w:p>
    <w:p w14:paraId="1D72E583" w14:textId="77777777" w:rsidR="003113B6" w:rsidRPr="003113B6" w:rsidRDefault="003113B6" w:rsidP="009E0730">
      <w:pPr>
        <w:spacing w:after="0" w:line="240" w:lineRule="auto"/>
        <w:ind w:left="720" w:right="720"/>
        <w:jc w:val="both"/>
        <w:rPr>
          <w:rFonts w:cstheme="minorHAnsi"/>
          <w:bCs/>
          <w:i/>
          <w:iCs/>
        </w:rPr>
      </w:pPr>
    </w:p>
    <w:p w14:paraId="194987B9" w14:textId="6F319341" w:rsidR="003113B6" w:rsidRPr="003340C2" w:rsidRDefault="003113B6" w:rsidP="009E0730">
      <w:pPr>
        <w:pStyle w:val="ListParagraph"/>
        <w:numPr>
          <w:ilvl w:val="0"/>
          <w:numId w:val="14"/>
        </w:numPr>
        <w:ind w:left="720" w:right="720" w:firstLine="0"/>
        <w:jc w:val="both"/>
        <w:rPr>
          <w:rFonts w:cstheme="minorHAnsi"/>
          <w:bCs/>
          <w:i/>
          <w:iCs/>
        </w:rPr>
      </w:pPr>
      <w:r w:rsidRPr="003340C2">
        <w:rPr>
          <w:rFonts w:cstheme="minorHAnsi"/>
          <w:bCs/>
          <w:i/>
          <w:iCs/>
        </w:rPr>
        <w:t>Vulnerability Analysis</w:t>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001E7B67">
        <w:rPr>
          <w:rFonts w:cstheme="minorHAnsi"/>
          <w:bCs/>
          <w:i/>
          <w:iCs/>
        </w:rPr>
        <w:tab/>
        <w:t>pg. 10</w:t>
      </w:r>
    </w:p>
    <w:p w14:paraId="34E88F96" w14:textId="208B83D6" w:rsidR="003113B6" w:rsidRPr="003340C2" w:rsidRDefault="003113B6" w:rsidP="009E0730">
      <w:pPr>
        <w:pStyle w:val="ListParagraph"/>
        <w:numPr>
          <w:ilvl w:val="0"/>
          <w:numId w:val="15"/>
        </w:numPr>
        <w:ind w:right="720" w:firstLine="0"/>
        <w:jc w:val="both"/>
        <w:rPr>
          <w:rFonts w:cstheme="minorHAnsi"/>
          <w:bCs/>
          <w:i/>
          <w:iCs/>
        </w:rPr>
      </w:pPr>
      <w:r w:rsidRPr="003340C2">
        <w:rPr>
          <w:rFonts w:cstheme="minorHAnsi"/>
          <w:bCs/>
          <w:i/>
          <w:iCs/>
        </w:rPr>
        <w:t>Development Context</w:t>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Pr="003340C2">
        <w:rPr>
          <w:rFonts w:cstheme="minorHAnsi"/>
          <w:bCs/>
          <w:i/>
          <w:iCs/>
        </w:rPr>
        <w:tab/>
        <w:t xml:space="preserve">pg. </w:t>
      </w:r>
      <w:r w:rsidR="009E0730">
        <w:rPr>
          <w:rFonts w:cstheme="minorHAnsi"/>
          <w:bCs/>
          <w:i/>
          <w:iCs/>
        </w:rPr>
        <w:t>10</w:t>
      </w:r>
    </w:p>
    <w:p w14:paraId="58D93CFD" w14:textId="12FAEC26" w:rsidR="003113B6" w:rsidRPr="003340C2" w:rsidRDefault="003113B6" w:rsidP="009E0730">
      <w:pPr>
        <w:pStyle w:val="ListParagraph"/>
        <w:numPr>
          <w:ilvl w:val="0"/>
          <w:numId w:val="15"/>
        </w:numPr>
        <w:ind w:right="720" w:firstLine="0"/>
        <w:jc w:val="both"/>
        <w:rPr>
          <w:rFonts w:cstheme="minorHAnsi"/>
          <w:bCs/>
          <w:i/>
          <w:iCs/>
        </w:rPr>
      </w:pPr>
      <w:r w:rsidRPr="003340C2">
        <w:rPr>
          <w:rFonts w:cstheme="minorHAnsi"/>
          <w:bCs/>
          <w:i/>
          <w:iCs/>
        </w:rPr>
        <w:t>Hazards Analysis</w:t>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Pr>
          <w:rFonts w:cstheme="minorHAnsi"/>
          <w:bCs/>
          <w:i/>
          <w:iCs/>
        </w:rPr>
        <w:tab/>
      </w:r>
      <w:r w:rsidRPr="003340C2">
        <w:rPr>
          <w:rFonts w:cstheme="minorHAnsi"/>
          <w:bCs/>
          <w:i/>
          <w:iCs/>
        </w:rPr>
        <w:tab/>
        <w:t xml:space="preserve">pg. </w:t>
      </w:r>
      <w:r w:rsidR="000E7C5F">
        <w:rPr>
          <w:rFonts w:cstheme="minorHAnsi"/>
          <w:bCs/>
          <w:i/>
          <w:iCs/>
        </w:rPr>
        <w:t>15</w:t>
      </w:r>
    </w:p>
    <w:p w14:paraId="2105AB66" w14:textId="7DB5AEC2" w:rsidR="003113B6" w:rsidRDefault="003113B6" w:rsidP="009E0730">
      <w:pPr>
        <w:pStyle w:val="ListParagraph"/>
        <w:numPr>
          <w:ilvl w:val="0"/>
          <w:numId w:val="15"/>
        </w:numPr>
        <w:ind w:right="720" w:firstLine="0"/>
        <w:jc w:val="both"/>
        <w:rPr>
          <w:rFonts w:cstheme="minorHAnsi"/>
          <w:bCs/>
          <w:i/>
          <w:iCs/>
        </w:rPr>
      </w:pPr>
      <w:r w:rsidRPr="003340C2">
        <w:rPr>
          <w:rFonts w:cstheme="minorHAnsi"/>
          <w:bCs/>
          <w:i/>
          <w:iCs/>
        </w:rPr>
        <w:t>Impact Analysis</w:t>
      </w:r>
      <w:r w:rsidRPr="003340C2">
        <w:rPr>
          <w:rFonts w:cstheme="minorHAnsi"/>
          <w:bCs/>
          <w:i/>
          <w:iCs/>
        </w:rPr>
        <w:tab/>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Pr="003340C2">
        <w:rPr>
          <w:rFonts w:cstheme="minorHAnsi"/>
          <w:bCs/>
          <w:i/>
          <w:iCs/>
        </w:rPr>
        <w:t xml:space="preserve">pg. </w:t>
      </w:r>
      <w:r w:rsidR="000E7C5F">
        <w:rPr>
          <w:rFonts w:cstheme="minorHAnsi"/>
          <w:bCs/>
          <w:i/>
          <w:iCs/>
        </w:rPr>
        <w:t>20</w:t>
      </w:r>
    </w:p>
    <w:p w14:paraId="6D72CEAF" w14:textId="77777777" w:rsidR="003113B6" w:rsidRDefault="003113B6" w:rsidP="009E0730">
      <w:pPr>
        <w:pStyle w:val="ListParagraph"/>
        <w:ind w:right="720"/>
        <w:jc w:val="both"/>
        <w:rPr>
          <w:rFonts w:cstheme="minorHAnsi"/>
          <w:bCs/>
          <w:i/>
          <w:iCs/>
        </w:rPr>
      </w:pPr>
    </w:p>
    <w:p w14:paraId="6870122C" w14:textId="77777777" w:rsidR="003113B6" w:rsidRDefault="003113B6" w:rsidP="009E0730">
      <w:pPr>
        <w:pStyle w:val="ListParagraph"/>
        <w:ind w:right="720"/>
        <w:jc w:val="both"/>
        <w:rPr>
          <w:rFonts w:cstheme="minorHAnsi"/>
          <w:bCs/>
          <w:i/>
          <w:iCs/>
        </w:rPr>
      </w:pPr>
    </w:p>
    <w:p w14:paraId="2E7612E7" w14:textId="77777777" w:rsidR="003113B6" w:rsidRPr="003340C2" w:rsidRDefault="003113B6" w:rsidP="009E0730">
      <w:pPr>
        <w:pStyle w:val="ListParagraph"/>
        <w:ind w:right="720"/>
        <w:jc w:val="both"/>
        <w:rPr>
          <w:rFonts w:cstheme="minorHAnsi"/>
          <w:bCs/>
          <w:i/>
          <w:iCs/>
        </w:rPr>
      </w:pPr>
    </w:p>
    <w:p w14:paraId="718D3AB3" w14:textId="172ED82A" w:rsidR="003113B6" w:rsidRDefault="003113B6" w:rsidP="009E0730">
      <w:pPr>
        <w:pStyle w:val="ListParagraph"/>
        <w:numPr>
          <w:ilvl w:val="0"/>
          <w:numId w:val="14"/>
        </w:numPr>
        <w:ind w:left="720" w:right="720" w:firstLine="0"/>
        <w:jc w:val="both"/>
        <w:rPr>
          <w:rFonts w:cstheme="minorHAnsi"/>
          <w:bCs/>
          <w:i/>
          <w:iCs/>
        </w:rPr>
      </w:pPr>
      <w:r w:rsidRPr="003340C2">
        <w:rPr>
          <w:rFonts w:cstheme="minorHAnsi"/>
          <w:bCs/>
          <w:i/>
          <w:iCs/>
        </w:rPr>
        <w:t>Resilience Capacities</w:t>
      </w:r>
      <w:r w:rsidRPr="003340C2">
        <w:rPr>
          <w:rFonts w:cstheme="minorHAnsi"/>
          <w:bCs/>
          <w:i/>
          <w:iCs/>
        </w:rPr>
        <w:tab/>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000E7C5F">
        <w:rPr>
          <w:rFonts w:cstheme="minorHAnsi"/>
          <w:bCs/>
          <w:i/>
          <w:iCs/>
        </w:rPr>
        <w:t>pg. 24</w:t>
      </w:r>
    </w:p>
    <w:p w14:paraId="02BFF77F" w14:textId="77777777" w:rsidR="003113B6" w:rsidRDefault="003113B6" w:rsidP="009E0730">
      <w:pPr>
        <w:spacing w:after="0" w:line="240" w:lineRule="auto"/>
        <w:ind w:left="720" w:right="720"/>
        <w:jc w:val="both"/>
        <w:rPr>
          <w:rFonts w:cstheme="minorHAnsi"/>
          <w:bCs/>
          <w:i/>
          <w:iCs/>
        </w:rPr>
      </w:pPr>
    </w:p>
    <w:p w14:paraId="5CF7784A" w14:textId="77777777" w:rsidR="009E0730" w:rsidRDefault="009E0730" w:rsidP="009E0730">
      <w:pPr>
        <w:spacing w:after="0" w:line="240" w:lineRule="auto"/>
        <w:ind w:left="720" w:right="720"/>
        <w:jc w:val="both"/>
        <w:rPr>
          <w:rFonts w:cstheme="minorHAnsi"/>
          <w:bCs/>
          <w:i/>
          <w:iCs/>
        </w:rPr>
      </w:pPr>
    </w:p>
    <w:p w14:paraId="0A342D48" w14:textId="77777777" w:rsidR="003113B6" w:rsidRPr="003113B6" w:rsidRDefault="003113B6" w:rsidP="009E0730">
      <w:pPr>
        <w:spacing w:after="0" w:line="240" w:lineRule="auto"/>
        <w:ind w:left="720" w:right="720"/>
        <w:jc w:val="both"/>
        <w:rPr>
          <w:rFonts w:cstheme="minorHAnsi"/>
          <w:bCs/>
          <w:i/>
          <w:iCs/>
        </w:rPr>
      </w:pPr>
    </w:p>
    <w:p w14:paraId="5211CC47" w14:textId="3498553F" w:rsidR="003113B6" w:rsidRDefault="003113B6" w:rsidP="009E0730">
      <w:pPr>
        <w:pStyle w:val="ListParagraph"/>
        <w:numPr>
          <w:ilvl w:val="0"/>
          <w:numId w:val="14"/>
        </w:numPr>
        <w:ind w:left="720" w:right="720" w:firstLine="0"/>
        <w:jc w:val="both"/>
        <w:rPr>
          <w:rFonts w:cstheme="minorHAnsi"/>
          <w:bCs/>
          <w:i/>
          <w:iCs/>
        </w:rPr>
      </w:pPr>
      <w:r w:rsidRPr="003340C2">
        <w:rPr>
          <w:rFonts w:cstheme="minorHAnsi"/>
          <w:bCs/>
          <w:i/>
          <w:iCs/>
        </w:rPr>
        <w:t>Program Implications</w:t>
      </w:r>
      <w:r w:rsidRPr="003340C2">
        <w:rPr>
          <w:rFonts w:cstheme="minorHAnsi"/>
          <w:bCs/>
          <w:i/>
          <w:iCs/>
        </w:rPr>
        <w:tab/>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Pr="003340C2">
        <w:rPr>
          <w:rFonts w:cstheme="minorHAnsi"/>
          <w:bCs/>
          <w:i/>
          <w:iCs/>
        </w:rPr>
        <w:t>pg. 3</w:t>
      </w:r>
      <w:r w:rsidR="000E7C5F">
        <w:rPr>
          <w:rFonts w:cstheme="minorHAnsi"/>
          <w:bCs/>
          <w:i/>
          <w:iCs/>
        </w:rPr>
        <w:t>1</w:t>
      </w:r>
    </w:p>
    <w:p w14:paraId="0EB9EC24" w14:textId="77777777" w:rsidR="003113B6" w:rsidRDefault="003113B6" w:rsidP="009E0730">
      <w:pPr>
        <w:spacing w:after="0" w:line="240" w:lineRule="auto"/>
        <w:ind w:left="720" w:right="720"/>
        <w:jc w:val="both"/>
        <w:rPr>
          <w:rFonts w:cstheme="minorHAnsi"/>
          <w:bCs/>
          <w:i/>
          <w:iCs/>
        </w:rPr>
      </w:pPr>
    </w:p>
    <w:p w14:paraId="1CCE9995" w14:textId="77777777" w:rsidR="009E0730" w:rsidRDefault="009E0730" w:rsidP="009E0730">
      <w:pPr>
        <w:spacing w:after="0" w:line="240" w:lineRule="auto"/>
        <w:ind w:left="720" w:right="720"/>
        <w:jc w:val="both"/>
        <w:rPr>
          <w:rFonts w:cstheme="minorHAnsi"/>
          <w:bCs/>
          <w:i/>
          <w:iCs/>
        </w:rPr>
      </w:pPr>
    </w:p>
    <w:p w14:paraId="30CA15E6" w14:textId="77777777" w:rsidR="003113B6" w:rsidRPr="003113B6" w:rsidRDefault="003113B6" w:rsidP="009E0730">
      <w:pPr>
        <w:spacing w:after="0" w:line="240" w:lineRule="auto"/>
        <w:ind w:left="720" w:right="720"/>
        <w:jc w:val="both"/>
        <w:rPr>
          <w:rFonts w:cstheme="minorHAnsi"/>
          <w:bCs/>
          <w:i/>
          <w:iCs/>
        </w:rPr>
      </w:pPr>
    </w:p>
    <w:p w14:paraId="0FD6A52D" w14:textId="3A7DA15F" w:rsidR="003113B6" w:rsidRPr="003340C2" w:rsidRDefault="003113B6" w:rsidP="009E0730">
      <w:pPr>
        <w:pStyle w:val="ListParagraph"/>
        <w:numPr>
          <w:ilvl w:val="0"/>
          <w:numId w:val="14"/>
        </w:numPr>
        <w:ind w:left="720" w:right="720" w:firstLine="0"/>
        <w:jc w:val="both"/>
        <w:rPr>
          <w:rFonts w:cstheme="minorHAnsi"/>
          <w:bCs/>
          <w:i/>
          <w:iCs/>
        </w:rPr>
      </w:pPr>
      <w:r w:rsidRPr="003340C2">
        <w:rPr>
          <w:rFonts w:cstheme="minorHAnsi"/>
          <w:bCs/>
          <w:i/>
          <w:iCs/>
        </w:rPr>
        <w:t>Conclusions</w:t>
      </w:r>
      <w:r w:rsidRPr="003340C2">
        <w:rPr>
          <w:rFonts w:cstheme="minorHAnsi"/>
          <w:bCs/>
          <w:i/>
          <w:iCs/>
        </w:rPr>
        <w:tab/>
      </w:r>
      <w:r w:rsidRPr="003340C2">
        <w:rPr>
          <w:rFonts w:cstheme="minorHAnsi"/>
          <w:bCs/>
          <w:i/>
          <w:iCs/>
        </w:rPr>
        <w:tab/>
      </w:r>
      <w:r w:rsidRPr="003340C2">
        <w:rPr>
          <w:rFonts w:cstheme="minorHAnsi"/>
          <w:bCs/>
          <w:i/>
          <w:iCs/>
        </w:rPr>
        <w:tab/>
      </w:r>
      <w:r w:rsidR="000D1146">
        <w:rPr>
          <w:rFonts w:cstheme="minorHAnsi"/>
          <w:bCs/>
          <w:i/>
          <w:iCs/>
        </w:rPr>
        <w:tab/>
      </w:r>
      <w:r w:rsidR="000D1146">
        <w:rPr>
          <w:rFonts w:cstheme="minorHAnsi"/>
          <w:bCs/>
          <w:i/>
          <w:iCs/>
        </w:rPr>
        <w:tab/>
      </w:r>
      <w:r w:rsidR="000D1146">
        <w:rPr>
          <w:rFonts w:cstheme="minorHAnsi"/>
          <w:bCs/>
          <w:i/>
          <w:iCs/>
        </w:rPr>
        <w:tab/>
      </w:r>
      <w:r w:rsidR="001E7B67">
        <w:rPr>
          <w:rFonts w:cstheme="minorHAnsi"/>
          <w:bCs/>
          <w:i/>
          <w:iCs/>
        </w:rPr>
        <w:tab/>
      </w:r>
      <w:r w:rsidR="000E7C5F">
        <w:rPr>
          <w:rFonts w:cstheme="minorHAnsi"/>
          <w:bCs/>
          <w:i/>
          <w:iCs/>
        </w:rPr>
        <w:t>pg. 36</w:t>
      </w:r>
    </w:p>
    <w:p w14:paraId="388B599C" w14:textId="77777777" w:rsidR="003113B6" w:rsidRDefault="003113B6" w:rsidP="009E0730">
      <w:pPr>
        <w:spacing w:after="0"/>
        <w:ind w:left="720" w:right="720"/>
        <w:rPr>
          <w:rFonts w:cstheme="minorHAnsi"/>
          <w:b/>
          <w:sz w:val="32"/>
          <w:szCs w:val="32"/>
        </w:rPr>
      </w:pPr>
    </w:p>
    <w:p w14:paraId="54F97A3B" w14:textId="77777777" w:rsidR="003113B6" w:rsidRDefault="003113B6" w:rsidP="009E0730">
      <w:pPr>
        <w:spacing w:after="0"/>
        <w:ind w:left="720" w:right="720"/>
        <w:rPr>
          <w:rFonts w:cstheme="minorHAnsi"/>
          <w:b/>
          <w:sz w:val="32"/>
          <w:szCs w:val="32"/>
        </w:rPr>
      </w:pPr>
    </w:p>
    <w:p w14:paraId="01D30AFF" w14:textId="77777777" w:rsidR="003113B6" w:rsidRDefault="003113B6" w:rsidP="009E0730">
      <w:pPr>
        <w:spacing w:line="240" w:lineRule="auto"/>
        <w:ind w:left="720" w:right="720"/>
        <w:jc w:val="both"/>
        <w:rPr>
          <w:rFonts w:cstheme="minorHAnsi"/>
          <w:bCs/>
          <w:iCs/>
        </w:rPr>
      </w:pPr>
    </w:p>
    <w:p w14:paraId="6AD3FADC" w14:textId="77777777" w:rsidR="003113B6" w:rsidRDefault="003113B6" w:rsidP="003340C2">
      <w:pPr>
        <w:widowControl w:val="0"/>
        <w:autoSpaceDE w:val="0"/>
        <w:autoSpaceDN w:val="0"/>
        <w:adjustRightInd w:val="0"/>
        <w:spacing w:after="120"/>
        <w:jc w:val="both"/>
        <w:rPr>
          <w:rFonts w:cstheme="minorHAnsi"/>
          <w:b/>
          <w:sz w:val="28"/>
          <w:szCs w:val="28"/>
        </w:rPr>
      </w:pPr>
    </w:p>
    <w:p w14:paraId="614BA6FB" w14:textId="77777777" w:rsidR="003113B6" w:rsidRDefault="003113B6" w:rsidP="003340C2">
      <w:pPr>
        <w:widowControl w:val="0"/>
        <w:autoSpaceDE w:val="0"/>
        <w:autoSpaceDN w:val="0"/>
        <w:adjustRightInd w:val="0"/>
        <w:spacing w:after="120"/>
        <w:jc w:val="both"/>
        <w:rPr>
          <w:rFonts w:cstheme="minorHAnsi"/>
          <w:b/>
          <w:sz w:val="28"/>
          <w:szCs w:val="28"/>
        </w:rPr>
      </w:pPr>
    </w:p>
    <w:p w14:paraId="3608D2E1" w14:textId="77777777" w:rsidR="00946F19" w:rsidRDefault="00946F19" w:rsidP="003340C2">
      <w:pPr>
        <w:widowControl w:val="0"/>
        <w:autoSpaceDE w:val="0"/>
        <w:autoSpaceDN w:val="0"/>
        <w:adjustRightInd w:val="0"/>
        <w:spacing w:after="120"/>
        <w:jc w:val="both"/>
        <w:rPr>
          <w:rFonts w:cstheme="minorHAnsi"/>
          <w:b/>
          <w:sz w:val="28"/>
          <w:szCs w:val="28"/>
        </w:rPr>
      </w:pPr>
    </w:p>
    <w:p w14:paraId="0B8ED0CB" w14:textId="10EBA7D3" w:rsidR="00946F19" w:rsidRDefault="00946F19" w:rsidP="003340C2">
      <w:pPr>
        <w:widowControl w:val="0"/>
        <w:autoSpaceDE w:val="0"/>
        <w:autoSpaceDN w:val="0"/>
        <w:adjustRightInd w:val="0"/>
        <w:spacing w:after="120"/>
        <w:jc w:val="both"/>
        <w:rPr>
          <w:rFonts w:cstheme="minorHAnsi"/>
          <w:b/>
          <w:sz w:val="28"/>
          <w:szCs w:val="28"/>
        </w:rPr>
      </w:pPr>
      <w:r>
        <w:rPr>
          <w:rFonts w:cstheme="minorHAnsi"/>
          <w:b/>
          <w:sz w:val="28"/>
          <w:szCs w:val="28"/>
        </w:rPr>
        <w:br w:type="page"/>
      </w:r>
    </w:p>
    <w:p w14:paraId="36018702" w14:textId="51F813F1" w:rsidR="001E2AD7" w:rsidRPr="003340C2" w:rsidRDefault="001E2AD7" w:rsidP="003340C2">
      <w:pPr>
        <w:widowControl w:val="0"/>
        <w:autoSpaceDE w:val="0"/>
        <w:autoSpaceDN w:val="0"/>
        <w:adjustRightInd w:val="0"/>
        <w:spacing w:after="120"/>
        <w:jc w:val="both"/>
        <w:rPr>
          <w:sz w:val="28"/>
          <w:szCs w:val="28"/>
        </w:rPr>
      </w:pPr>
      <w:r w:rsidRPr="003340C2">
        <w:rPr>
          <w:rFonts w:cstheme="minorHAnsi"/>
          <w:b/>
          <w:sz w:val="28"/>
          <w:szCs w:val="28"/>
        </w:rPr>
        <w:lastRenderedPageBreak/>
        <w:t xml:space="preserve">Executive Summary </w:t>
      </w:r>
    </w:p>
    <w:p w14:paraId="73A53ADB" w14:textId="77777777" w:rsidR="001E2AD7" w:rsidRDefault="001E2AD7" w:rsidP="001E2AD7">
      <w:pPr>
        <w:spacing w:after="120" w:line="240" w:lineRule="auto"/>
        <w:jc w:val="both"/>
      </w:pPr>
      <w:r>
        <w:rPr>
          <w:color w:val="000000" w:themeColor="text1"/>
        </w:rPr>
        <w:t xml:space="preserve">The purpose of this assessment was to evaluate the potential for households and communities in Myanmar’s Ayeyarwaddy Delta region </w:t>
      </w:r>
      <w:r w:rsidRPr="004C71AF">
        <w:rPr>
          <w:color w:val="000000" w:themeColor="text1"/>
        </w:rPr>
        <w:t>to learn, cope, adapt</w:t>
      </w:r>
      <w:r>
        <w:rPr>
          <w:color w:val="000000" w:themeColor="text1"/>
        </w:rPr>
        <w:t>,</w:t>
      </w:r>
      <w:r w:rsidRPr="004C71AF">
        <w:rPr>
          <w:color w:val="000000" w:themeColor="text1"/>
        </w:rPr>
        <w:t xml:space="preserve"> and transform in the face of shocks and stresses</w:t>
      </w:r>
      <w:r>
        <w:rPr>
          <w:color w:val="000000" w:themeColor="text1"/>
        </w:rPr>
        <w:t>, and therefore ultimately achieve improved well-being outcomes</w:t>
      </w:r>
      <w:r w:rsidRPr="004C71AF">
        <w:rPr>
          <w:color w:val="000000" w:themeColor="text1"/>
        </w:rPr>
        <w:t>.</w:t>
      </w:r>
      <w:r>
        <w:rPr>
          <w:color w:val="000000" w:themeColor="text1"/>
        </w:rPr>
        <w:t xml:space="preserve"> </w:t>
      </w:r>
      <w:r>
        <w:t xml:space="preserve">Mercy Corps’ </w:t>
      </w:r>
      <w:r w:rsidRPr="005552B6">
        <w:rPr>
          <w:b/>
          <w:i/>
        </w:rPr>
        <w:t>Strategic Resilience Assessment (STRESS)</w:t>
      </w:r>
      <w:r>
        <w:t xml:space="preserve"> process was employed to analyze the </w:t>
      </w:r>
      <w:r w:rsidRPr="00A56B7C">
        <w:t>dynamic social, ecological and economic systems</w:t>
      </w:r>
      <w:r>
        <w:t xml:space="preserve"> within which Delta communities are embedded and how these conditions determine vulnerability to shocks and stresses, and threaten household and community well-being.</w:t>
      </w:r>
    </w:p>
    <w:p w14:paraId="4F355567" w14:textId="77777777" w:rsidR="00AB034B" w:rsidRPr="00BA591E" w:rsidRDefault="00AB034B" w:rsidP="001E2AD7">
      <w:pPr>
        <w:spacing w:after="120" w:line="240" w:lineRule="auto"/>
        <w:jc w:val="both"/>
      </w:pPr>
    </w:p>
    <w:p w14:paraId="24CFC950" w14:textId="77777777" w:rsidR="001E2AD7" w:rsidRPr="00B24DF0" w:rsidRDefault="001E2AD7" w:rsidP="001E2AD7">
      <w:pPr>
        <w:spacing w:after="120" w:line="240" w:lineRule="auto"/>
        <w:jc w:val="both"/>
        <w:rPr>
          <w:color w:val="000000" w:themeColor="text1"/>
        </w:rPr>
      </w:pPr>
      <w:r>
        <w:rPr>
          <w:rFonts w:cstheme="minorHAnsi"/>
          <w:noProof/>
          <w:color w:val="000000" w:themeColor="text1"/>
        </w:rPr>
        <mc:AlternateContent>
          <mc:Choice Requires="wpg">
            <w:drawing>
              <wp:anchor distT="0" distB="0" distL="114300" distR="114300" simplePos="0" relativeHeight="251683840" behindDoc="0" locked="0" layoutInCell="1" allowOverlap="1" wp14:anchorId="28B6F370" wp14:editId="7524C5B7">
                <wp:simplePos x="0" y="0"/>
                <wp:positionH relativeFrom="column">
                  <wp:posOffset>2909570</wp:posOffset>
                </wp:positionH>
                <wp:positionV relativeFrom="paragraph">
                  <wp:posOffset>1500505</wp:posOffset>
                </wp:positionV>
                <wp:extent cx="3152775" cy="2755265"/>
                <wp:effectExtent l="0" t="19050" r="0" b="45085"/>
                <wp:wrapSquare wrapText="bothSides"/>
                <wp:docPr id="5" name="Group 5"/>
                <wp:cNvGraphicFramePr/>
                <a:graphic xmlns:a="http://schemas.openxmlformats.org/drawingml/2006/main">
                  <a:graphicData uri="http://schemas.microsoft.com/office/word/2010/wordprocessingGroup">
                    <wpg:wgp>
                      <wpg:cNvGrpSpPr/>
                      <wpg:grpSpPr>
                        <a:xfrm>
                          <a:off x="0" y="0"/>
                          <a:ext cx="3152775" cy="2755265"/>
                          <a:chOff x="0" y="0"/>
                          <a:chExt cx="3152775" cy="2755656"/>
                        </a:xfrm>
                      </wpg:grpSpPr>
                      <wpg:grpSp>
                        <wpg:cNvPr id="6" name="Group 6"/>
                        <wpg:cNvGrpSpPr/>
                        <wpg:grpSpPr>
                          <a:xfrm>
                            <a:off x="0" y="0"/>
                            <a:ext cx="3152775" cy="2686050"/>
                            <a:chOff x="0" y="0"/>
                            <a:chExt cx="3152775" cy="2686050"/>
                          </a:xfrm>
                        </wpg:grpSpPr>
                        <wpg:graphicFrame>
                          <wpg:cNvPr id="7" name="Diagram 7"/>
                          <wpg:cNvFrPr/>
                          <wpg:xfrm>
                            <a:off x="0" y="0"/>
                            <a:ext cx="3152775" cy="2686050"/>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8" name="Right Arrow 8"/>
                          <wps:cNvSpPr/>
                          <wps:spPr>
                            <a:xfrm>
                              <a:off x="149469" y="8792"/>
                              <a:ext cx="1076325" cy="533400"/>
                            </a:xfrm>
                            <a:prstGeom prst="rightArrow">
                              <a:avLst/>
                            </a:prstGeom>
                          </wps:spPr>
                          <wps:style>
                            <a:lnRef idx="2">
                              <a:schemeClr val="accent2"/>
                            </a:lnRef>
                            <a:fillRef idx="1">
                              <a:schemeClr val="lt1"/>
                            </a:fillRef>
                            <a:effectRef idx="0">
                              <a:schemeClr val="accent2"/>
                            </a:effectRef>
                            <a:fontRef idx="minor">
                              <a:schemeClr val="dk1"/>
                            </a:fontRef>
                          </wps:style>
                          <wps:txbx>
                            <w:txbxContent>
                              <w:p w14:paraId="5F3A5846" w14:textId="77777777" w:rsidR="00F66E7F" w:rsidRDefault="00F66E7F" w:rsidP="001E2AD7">
                                <w:r w:rsidRPr="006F03CF">
                                  <w:rPr>
                                    <w:sz w:val="20"/>
                                    <w:szCs w:val="20"/>
                                  </w:rPr>
                                  <w:t xml:space="preserve">Food </w:t>
                                </w:r>
                                <w:r>
                                  <w:rPr>
                                    <w:sz w:val="20"/>
                                    <w:szCs w:val="20"/>
                                  </w:rPr>
                                  <w:t>Secur</w:t>
                                </w:r>
                                <w:r>
                                  <w:t>ity</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grpSp>
                      <wps:wsp>
                        <wps:cNvPr id="9" name="Right Arrow 9"/>
                        <wps:cNvSpPr/>
                        <wps:spPr>
                          <a:xfrm>
                            <a:off x="123093" y="553915"/>
                            <a:ext cx="1123950" cy="533400"/>
                          </a:xfrm>
                          <a:prstGeom prst="rightArrow">
                            <a:avLst/>
                          </a:prstGeom>
                        </wps:spPr>
                        <wps:style>
                          <a:lnRef idx="2">
                            <a:schemeClr val="accent3"/>
                          </a:lnRef>
                          <a:fillRef idx="1">
                            <a:schemeClr val="lt1"/>
                          </a:fillRef>
                          <a:effectRef idx="0">
                            <a:schemeClr val="accent3"/>
                          </a:effectRef>
                          <a:fontRef idx="minor">
                            <a:schemeClr val="dk1"/>
                          </a:fontRef>
                        </wps:style>
                        <wps:txbx>
                          <w:txbxContent>
                            <w:p w14:paraId="68BEA1AF" w14:textId="77777777" w:rsidR="00F66E7F" w:rsidRDefault="00F66E7F" w:rsidP="001E2AD7">
                              <w:r>
                                <w:rPr>
                                  <w:sz w:val="20"/>
                                  <w:szCs w:val="20"/>
                                </w:rPr>
                                <w:t>Resilience</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s:wsp>
                        <wps:cNvPr id="10" name="Right Arrow 10"/>
                        <wps:cNvSpPr/>
                        <wps:spPr>
                          <a:xfrm>
                            <a:off x="123093" y="1046285"/>
                            <a:ext cx="1123950" cy="1152525"/>
                          </a:xfrm>
                          <a:prstGeom prst="rightArrow">
                            <a:avLst/>
                          </a:prstGeom>
                        </wps:spPr>
                        <wps:style>
                          <a:lnRef idx="2">
                            <a:schemeClr val="accent5"/>
                          </a:lnRef>
                          <a:fillRef idx="1">
                            <a:schemeClr val="lt1"/>
                          </a:fillRef>
                          <a:effectRef idx="0">
                            <a:schemeClr val="accent5"/>
                          </a:effectRef>
                          <a:fontRef idx="minor">
                            <a:schemeClr val="dk1"/>
                          </a:fontRef>
                        </wps:style>
                        <wps:txbx>
                          <w:txbxContent>
                            <w:p w14:paraId="6402469E" w14:textId="77777777" w:rsidR="00F66E7F" w:rsidRDefault="00F66E7F" w:rsidP="001E2AD7">
                              <w:pPr>
                                <w:spacing w:line="240" w:lineRule="auto"/>
                              </w:pPr>
                              <w:r>
                                <w:rPr>
                                  <w:sz w:val="20"/>
                                  <w:szCs w:val="20"/>
                                </w:rPr>
                                <w:t>Absorptive &amp; Adaptive Capacities</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s:wsp>
                        <wps:cNvPr id="11" name="Right Arrow 11"/>
                        <wps:cNvSpPr/>
                        <wps:spPr>
                          <a:xfrm>
                            <a:off x="123093" y="1907931"/>
                            <a:ext cx="1123950" cy="847725"/>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55CCBDED" w14:textId="77777777" w:rsidR="00F66E7F" w:rsidRDefault="00F66E7F" w:rsidP="001E2AD7">
                              <w:pPr>
                                <w:spacing w:line="240" w:lineRule="auto"/>
                              </w:pPr>
                              <w:r>
                                <w:rPr>
                                  <w:sz w:val="20"/>
                                  <w:szCs w:val="20"/>
                                </w:rPr>
                                <w:t>Transformative Capacity</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anchor>
            </w:drawing>
          </mc:Choice>
          <mc:Fallback>
            <w:pict>
              <v:group w14:anchorId="28B6F370" id="Group 5" o:spid="_x0000_s1026" style="position:absolute;left:0;text-align:left;margin-left:229.1pt;margin-top:118.15pt;width:248.25pt;height:216.95pt;z-index:251683840" coordsize="31527,2755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">
                <v:group id="Group 6" o:spid="_x0000_s1027" style="position:absolute;width:31527;height:26860" coordsize="31527,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 o:spid="_x0000_s1028" type="#_x0000_t75" style="position:absolute;left:365;top:-121;width:29932;height:27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">
                    <v:imagedata r:id="rId19"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9" type="#_x0000_t13" style="position:absolute;left:1494;top:87;width:1076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" adj="16248" fillcolor="white [3201]" strokecolor="#c0504d [3205]" strokeweight="2pt">
                    <v:textbox inset=",,0">
                      <w:txbxContent>
                        <w:p w14:paraId="5F3A5846" w14:textId="77777777" w:rsidR="00F66E7F" w:rsidRDefault="00F66E7F" w:rsidP="001E2AD7">
                          <w:r w:rsidRPr="006F03CF">
                            <w:rPr>
                              <w:sz w:val="20"/>
                              <w:szCs w:val="20"/>
                            </w:rPr>
                            <w:t xml:space="preserve">Food </w:t>
                          </w:r>
                          <w:r>
                            <w:rPr>
                              <w:sz w:val="20"/>
                              <w:szCs w:val="20"/>
                            </w:rPr>
                            <w:t>Secur</w:t>
                          </w:r>
                          <w:r>
                            <w:t>ity</w:t>
                          </w:r>
                        </w:p>
                      </w:txbxContent>
                    </v:textbox>
                  </v:shape>
                </v:group>
                <v:shape id="Right Arrow 9" o:spid="_x0000_s1030" type="#_x0000_t13" style="position:absolute;left:1230;top:5539;width:11240;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" adj="16475" fillcolor="white [3201]" strokecolor="#9bbb59 [3206]" strokeweight="2pt">
                  <v:textbox inset=",,0">
                    <w:txbxContent>
                      <w:p w14:paraId="68BEA1AF" w14:textId="77777777" w:rsidR="00F66E7F" w:rsidRDefault="00F66E7F" w:rsidP="001E2AD7">
                        <w:r>
                          <w:rPr>
                            <w:sz w:val="20"/>
                            <w:szCs w:val="20"/>
                          </w:rPr>
                          <w:t>Resilience</w:t>
                        </w:r>
                      </w:p>
                    </w:txbxContent>
                  </v:textbox>
                </v:shape>
                <v:shape id="Right Arrow 10" o:spid="_x0000_s1031" type="#_x0000_t13" style="position:absolute;left:1230;top:10462;width:11240;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" adj="10800" fillcolor="white [3201]" strokecolor="#4bacc6 [3208]" strokeweight="2pt">
                  <v:textbox inset=",,0">
                    <w:txbxContent>
                      <w:p w14:paraId="6402469E" w14:textId="77777777" w:rsidR="00F66E7F" w:rsidRDefault="00F66E7F" w:rsidP="001E2AD7">
                        <w:pPr>
                          <w:spacing w:line="240" w:lineRule="auto"/>
                        </w:pPr>
                        <w:r>
                          <w:rPr>
                            <w:sz w:val="20"/>
                            <w:szCs w:val="20"/>
                          </w:rPr>
                          <w:t>Absorptive &amp; Adaptive Capacities</w:t>
                        </w:r>
                      </w:p>
                    </w:txbxContent>
                  </v:textbox>
                </v:shape>
                <v:shape id="Right Arrow 11" o:spid="_x0000_s1032" type="#_x0000_t13" style="position:absolute;left:1230;top:19079;width:11240;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" adj="13454" fillcolor="white [3201]" strokecolor="#f79646 [3209]" strokeweight="2pt">
                  <v:textbox inset=",,0">
                    <w:txbxContent>
                      <w:p w14:paraId="55CCBDED" w14:textId="77777777" w:rsidR="00F66E7F" w:rsidRDefault="00F66E7F" w:rsidP="001E2AD7">
                        <w:pPr>
                          <w:spacing w:line="240" w:lineRule="auto"/>
                        </w:pPr>
                        <w:r>
                          <w:rPr>
                            <w:sz w:val="20"/>
                            <w:szCs w:val="20"/>
                          </w:rPr>
                          <w:t>Transformative Capacity</w:t>
                        </w:r>
                      </w:p>
                    </w:txbxContent>
                  </v:textbox>
                </v:shape>
                <w10:wrap type="square"/>
              </v:group>
            </w:pict>
          </mc:Fallback>
        </mc:AlternateContent>
      </w:r>
      <w:r>
        <w:rPr>
          <w:rFonts w:cstheme="minorHAnsi"/>
          <w:bCs/>
          <w:iCs/>
        </w:rPr>
        <w:t>The Delta’s overall risk profile is predominantly influenced by climate and topography, but development challenges such as poor agricultural productivity, debt, unsustainable fishing practices, and rapid deforestation, deepen vulnerability, particularly for smallholder farmers and landless households. Hazards and development constraints are mutually reinforcing, and together magnify vulnerability, particularly related to flood risk. Inadequate coverage of flood protection infrastructure exposes many communities to floods and saltwater intrusion that result from extreme weather events, while extreme weather events such as cyclones can cause considerable damage to flood protection infrastructure. Agricultural profitability and ineffective (or short-term) on-farm production practices are linked in a negative feedback cycle, inducing soil and water resource degradation. As the quality of soil and water is diminished, agricultural productivity is further reduced, decreasing productivity, profitability, and ability to invest in effective soil, water, weed, and pest management practices, pushing communities deeper into vulnerability.</w:t>
      </w:r>
    </w:p>
    <w:p w14:paraId="526ACF50" w14:textId="77777777" w:rsidR="001E2AD7" w:rsidRDefault="001E2AD7" w:rsidP="001E2AD7">
      <w:pPr>
        <w:spacing w:after="120" w:line="240" w:lineRule="auto"/>
        <w:jc w:val="both"/>
      </w:pPr>
      <w:r>
        <w:t>In response to this context, two consortia, one led by</w:t>
      </w:r>
      <w:r w:rsidRPr="00A56B7C">
        <w:t xml:space="preserve"> Mercy Corps</w:t>
      </w:r>
      <w:r>
        <w:t xml:space="preserve"> and the other by Welthungerhilfe (WHH) and GRET, are implementing three-year food security programs in Laputta, Bogale, and </w:t>
      </w:r>
      <w:r w:rsidRPr="00134E13">
        <w:rPr>
          <w:bCs/>
        </w:rPr>
        <w:t xml:space="preserve">Mawlamyinegyun </w:t>
      </w:r>
      <w:r>
        <w:rPr>
          <w:bCs/>
        </w:rPr>
        <w:t>Townships of the Delta Region.</w:t>
      </w:r>
      <w:r>
        <w:t xml:space="preserve"> The concurrent LIFT-funded programs collectively known as ‘</w:t>
      </w:r>
      <w:r w:rsidRPr="00C92B04">
        <w:rPr>
          <w:i/>
        </w:rPr>
        <w:t>Delta 3</w:t>
      </w:r>
      <w:r>
        <w:t>’ aim to improve incomes, resilience, nutrition, and pro-poor policies, amongst smallholder rice producers, landless, and vulnerable households. Results will be supported through two separate tracks. The first is improved performance of smallholder farmers in the rice production value chain. The second is by enhancing non-farm livelihood strategies, particularly for landless and vulnerable households. Via these two pathways, the programs are expected to contribute to both greater resilience and ultimately, improved food security in the Delta.</w:t>
      </w:r>
    </w:p>
    <w:p w14:paraId="4C1A42B8" w14:textId="77777777" w:rsidR="00AB034B" w:rsidRDefault="00AB034B" w:rsidP="001E2AD7">
      <w:pPr>
        <w:spacing w:after="120" w:line="240" w:lineRule="auto"/>
        <w:jc w:val="both"/>
      </w:pPr>
    </w:p>
    <w:p w14:paraId="66A01451" w14:textId="77777777" w:rsidR="001E2AD7" w:rsidRPr="00431796" w:rsidRDefault="001E2AD7" w:rsidP="001E2AD7">
      <w:pPr>
        <w:numPr>
          <w:ilvl w:val="0"/>
          <w:numId w:val="8"/>
        </w:numPr>
        <w:spacing w:after="60" w:line="240" w:lineRule="auto"/>
        <w:ind w:left="0" w:firstLine="0"/>
        <w:jc w:val="both"/>
        <w:rPr>
          <w:rFonts w:cstheme="minorHAnsi"/>
          <w:color w:val="000000" w:themeColor="text1"/>
        </w:rPr>
      </w:pPr>
      <w:r>
        <w:rPr>
          <w:rFonts w:cstheme="minorHAnsi"/>
          <w:color w:val="000000" w:themeColor="text1"/>
        </w:rPr>
        <w:t xml:space="preserve">Shocks such as coastal storms and flooding and stresses such as salinity intrusion and deforestation are undermining development gains in the Delta. To achieve meaningful gains over the long run, poverty reduction efforts must also be tailored to equip stakeholders with the capacity to manage risk by reducing shock and stress 1| </w:t>
      </w:r>
      <w:r>
        <w:rPr>
          <w:rFonts w:cstheme="minorHAnsi"/>
          <w:i/>
          <w:color w:val="000000" w:themeColor="text1"/>
        </w:rPr>
        <w:t>e</w:t>
      </w:r>
      <w:r w:rsidRPr="00BE0A84">
        <w:rPr>
          <w:rFonts w:cstheme="minorHAnsi"/>
          <w:i/>
          <w:color w:val="000000" w:themeColor="text1"/>
        </w:rPr>
        <w:t>xposure</w:t>
      </w:r>
      <w:r w:rsidRPr="00BE0A84">
        <w:rPr>
          <w:rFonts w:cstheme="minorHAnsi"/>
          <w:color w:val="000000" w:themeColor="text1"/>
        </w:rPr>
        <w:t xml:space="preserve"> </w:t>
      </w:r>
      <w:r>
        <w:rPr>
          <w:rFonts w:cstheme="minorHAnsi"/>
          <w:color w:val="000000" w:themeColor="text1"/>
        </w:rPr>
        <w:t>–</w:t>
      </w:r>
      <w:r w:rsidRPr="00BE0A84">
        <w:rPr>
          <w:rFonts w:cstheme="minorHAnsi"/>
          <w:color w:val="000000" w:themeColor="text1"/>
        </w:rPr>
        <w:t xml:space="preserve"> </w:t>
      </w:r>
      <w:r>
        <w:rPr>
          <w:rFonts w:cstheme="minorHAnsi"/>
          <w:color w:val="000000" w:themeColor="text1"/>
        </w:rPr>
        <w:t xml:space="preserve">they </w:t>
      </w:r>
      <w:r w:rsidRPr="00BE0A84">
        <w:rPr>
          <w:rFonts w:cstheme="minorHAnsi"/>
          <w:color w:val="000000" w:themeColor="text1"/>
        </w:rPr>
        <w:t>occur less frequently or with lower severity, thus n</w:t>
      </w:r>
      <w:r>
        <w:rPr>
          <w:rFonts w:cstheme="minorHAnsi"/>
          <w:color w:val="000000" w:themeColor="text1"/>
        </w:rPr>
        <w:t xml:space="preserve">ot as much response is required and 2| </w:t>
      </w:r>
      <w:r>
        <w:rPr>
          <w:rFonts w:cstheme="minorHAnsi"/>
          <w:i/>
          <w:color w:val="000000" w:themeColor="text1"/>
        </w:rPr>
        <w:t>i</w:t>
      </w:r>
      <w:r w:rsidRPr="00BE0A84">
        <w:rPr>
          <w:rFonts w:cstheme="minorHAnsi"/>
          <w:i/>
          <w:color w:val="000000" w:themeColor="text1"/>
        </w:rPr>
        <w:t>mpact</w:t>
      </w:r>
      <w:r>
        <w:rPr>
          <w:rFonts w:cstheme="minorHAnsi"/>
          <w:color w:val="000000" w:themeColor="text1"/>
        </w:rPr>
        <w:t xml:space="preserve"> -</w:t>
      </w:r>
      <w:r w:rsidRPr="00BE0A84">
        <w:rPr>
          <w:rFonts w:cstheme="minorHAnsi"/>
          <w:color w:val="000000" w:themeColor="text1"/>
        </w:rPr>
        <w:t xml:space="preserve"> when hazards occur, people and communities are less affected</w:t>
      </w:r>
      <w:r>
        <w:rPr>
          <w:rFonts w:cstheme="minorHAnsi"/>
          <w:color w:val="000000" w:themeColor="text1"/>
        </w:rPr>
        <w:t xml:space="preserve">. </w:t>
      </w:r>
      <w:r w:rsidRPr="00431796">
        <w:rPr>
          <w:rFonts w:cstheme="minorHAnsi"/>
          <w:bCs/>
          <w:iCs/>
        </w:rPr>
        <w:t xml:space="preserve">Given the scope of the programs and the risk profile of the area, Delta 3 interventions should focus on helping people shift from </w:t>
      </w:r>
      <w:r w:rsidRPr="00431796">
        <w:rPr>
          <w:rFonts w:cstheme="minorHAnsi"/>
          <w:bCs/>
          <w:i/>
          <w:iCs/>
        </w:rPr>
        <w:t>reactive</w:t>
      </w:r>
      <w:r w:rsidRPr="00431796">
        <w:rPr>
          <w:rFonts w:cstheme="minorHAnsi"/>
          <w:bCs/>
          <w:iCs/>
        </w:rPr>
        <w:t xml:space="preserve"> to </w:t>
      </w:r>
      <w:r w:rsidRPr="00431796">
        <w:rPr>
          <w:rFonts w:cstheme="minorHAnsi"/>
          <w:bCs/>
          <w:i/>
          <w:iCs/>
        </w:rPr>
        <w:t>proactive</w:t>
      </w:r>
      <w:r w:rsidRPr="00431796">
        <w:rPr>
          <w:rFonts w:cstheme="minorHAnsi"/>
          <w:bCs/>
          <w:iCs/>
        </w:rPr>
        <w:t xml:space="preserve"> thinking. This means that interventions should focus on </w:t>
      </w:r>
      <w:r w:rsidRPr="00431796">
        <w:rPr>
          <w:rFonts w:cstheme="minorHAnsi"/>
          <w:bCs/>
          <w:i/>
          <w:iCs/>
        </w:rPr>
        <w:t xml:space="preserve">awareness, access, networks, </w:t>
      </w:r>
      <w:r w:rsidRPr="00431796">
        <w:rPr>
          <w:rFonts w:cstheme="minorHAnsi"/>
          <w:bCs/>
          <w:iCs/>
        </w:rPr>
        <w:t>and</w:t>
      </w:r>
      <w:r w:rsidRPr="00431796">
        <w:rPr>
          <w:rFonts w:cstheme="minorHAnsi"/>
          <w:bCs/>
          <w:i/>
          <w:iCs/>
        </w:rPr>
        <w:t xml:space="preserve"> decision-making</w:t>
      </w:r>
      <w:r w:rsidRPr="00431796">
        <w:rPr>
          <w:rFonts w:cstheme="minorHAnsi"/>
          <w:bCs/>
          <w:iCs/>
        </w:rPr>
        <w:t>. These elements should be mainstreamed into individual development activities.</w:t>
      </w:r>
    </w:p>
    <w:p w14:paraId="2638429E" w14:textId="77777777" w:rsidR="001E2AD7" w:rsidRDefault="001E2AD7" w:rsidP="001E2AD7">
      <w:pPr>
        <w:pStyle w:val="ListParagraph"/>
        <w:numPr>
          <w:ilvl w:val="0"/>
          <w:numId w:val="10"/>
        </w:numPr>
        <w:spacing w:after="60"/>
        <w:ind w:left="446"/>
        <w:contextualSpacing w:val="0"/>
        <w:jc w:val="both"/>
        <w:rPr>
          <w:rFonts w:cstheme="minorHAnsi"/>
          <w:bCs/>
          <w:iCs/>
          <w:sz w:val="22"/>
          <w:szCs w:val="22"/>
        </w:rPr>
      </w:pPr>
      <w:r w:rsidRPr="00965747">
        <w:rPr>
          <w:rFonts w:cstheme="minorHAnsi"/>
          <w:b/>
          <w:bCs/>
          <w:i/>
          <w:iCs/>
          <w:sz w:val="22"/>
          <w:szCs w:val="22"/>
        </w:rPr>
        <w:lastRenderedPageBreak/>
        <w:t>Awareness</w:t>
      </w:r>
      <w:r w:rsidRPr="00F410B5">
        <w:rPr>
          <w:rFonts w:cstheme="minorHAnsi"/>
          <w:bCs/>
          <w:iCs/>
          <w:sz w:val="22"/>
          <w:szCs w:val="22"/>
        </w:rPr>
        <w:t xml:space="preserve"> –</w:t>
      </w:r>
      <w:r>
        <w:rPr>
          <w:rFonts w:cstheme="minorHAnsi"/>
          <w:bCs/>
          <w:iCs/>
          <w:sz w:val="22"/>
          <w:szCs w:val="22"/>
        </w:rPr>
        <w:t xml:space="preserve"> Project stakeholders</w:t>
      </w:r>
      <w:r w:rsidRPr="00F410B5">
        <w:rPr>
          <w:rFonts w:cstheme="minorHAnsi"/>
          <w:bCs/>
          <w:iCs/>
          <w:sz w:val="22"/>
          <w:szCs w:val="22"/>
        </w:rPr>
        <w:t xml:space="preserve"> </w:t>
      </w:r>
      <w:r>
        <w:rPr>
          <w:rFonts w:cstheme="minorHAnsi"/>
          <w:bCs/>
          <w:iCs/>
          <w:sz w:val="22"/>
          <w:szCs w:val="22"/>
        </w:rPr>
        <w:t xml:space="preserve">are more aware of shocks and stresses, their interactions with one another and development constraints, and their impacts on supporting resources, livelihoods, and wellbeing outcomes. </w:t>
      </w:r>
      <w:r w:rsidRPr="006F3506">
        <w:rPr>
          <w:rFonts w:cstheme="minorHAnsi"/>
          <w:bCs/>
          <w:iCs/>
          <w:sz w:val="22"/>
          <w:szCs w:val="22"/>
        </w:rPr>
        <w:t xml:space="preserve">This can be accomplished by enhancing mechanisms that better coordinate the delivery of </w:t>
      </w:r>
      <w:r>
        <w:rPr>
          <w:rFonts w:cstheme="minorHAnsi"/>
          <w:bCs/>
          <w:iCs/>
          <w:sz w:val="22"/>
          <w:szCs w:val="22"/>
        </w:rPr>
        <w:t xml:space="preserve">information for </w:t>
      </w:r>
      <w:r w:rsidRPr="006F3506">
        <w:rPr>
          <w:rFonts w:cstheme="minorHAnsi"/>
          <w:bCs/>
          <w:iCs/>
          <w:sz w:val="22"/>
          <w:szCs w:val="22"/>
        </w:rPr>
        <w:t>decision-</w:t>
      </w:r>
      <w:r>
        <w:rPr>
          <w:rFonts w:cstheme="minorHAnsi"/>
          <w:bCs/>
          <w:iCs/>
          <w:sz w:val="22"/>
          <w:szCs w:val="22"/>
        </w:rPr>
        <w:t>making</w:t>
      </w:r>
      <w:r w:rsidRPr="006F3506">
        <w:rPr>
          <w:rFonts w:cstheme="minorHAnsi"/>
          <w:bCs/>
          <w:iCs/>
          <w:sz w:val="22"/>
          <w:szCs w:val="22"/>
        </w:rPr>
        <w:t xml:space="preserve"> to beneficiaries.</w:t>
      </w:r>
      <w:r>
        <w:rPr>
          <w:rFonts w:cstheme="minorHAnsi"/>
          <w:bCs/>
          <w:iCs/>
          <w:sz w:val="22"/>
          <w:szCs w:val="22"/>
        </w:rPr>
        <w:t xml:space="preserve"> </w:t>
      </w:r>
    </w:p>
    <w:p w14:paraId="57605D0C" w14:textId="77777777" w:rsidR="001E2AD7" w:rsidRDefault="001E2AD7" w:rsidP="001E2AD7">
      <w:pPr>
        <w:pStyle w:val="ListParagraph"/>
        <w:numPr>
          <w:ilvl w:val="0"/>
          <w:numId w:val="10"/>
        </w:numPr>
        <w:spacing w:after="60"/>
        <w:ind w:left="446"/>
        <w:contextualSpacing w:val="0"/>
        <w:jc w:val="both"/>
        <w:rPr>
          <w:rFonts w:cstheme="minorHAnsi"/>
          <w:bCs/>
          <w:iCs/>
          <w:sz w:val="22"/>
          <w:szCs w:val="22"/>
        </w:rPr>
      </w:pPr>
      <w:r w:rsidRPr="00965747">
        <w:rPr>
          <w:rFonts w:cstheme="minorHAnsi"/>
          <w:b/>
          <w:bCs/>
          <w:i/>
          <w:iCs/>
          <w:sz w:val="22"/>
          <w:szCs w:val="22"/>
        </w:rPr>
        <w:t>Access</w:t>
      </w:r>
      <w:r>
        <w:rPr>
          <w:rFonts w:cstheme="minorHAnsi"/>
          <w:bCs/>
          <w:i/>
          <w:iCs/>
          <w:sz w:val="22"/>
          <w:szCs w:val="22"/>
        </w:rPr>
        <w:t xml:space="preserve"> </w:t>
      </w:r>
      <w:r>
        <w:rPr>
          <w:rFonts w:cstheme="minorHAnsi"/>
          <w:bCs/>
          <w:iCs/>
          <w:sz w:val="22"/>
          <w:szCs w:val="22"/>
        </w:rPr>
        <w:t xml:space="preserve">– Improve access of beneficiaries to appropriate and affordable resources, or resilience capacities that can be employed by stakeholders to reduce their exposure to or the impact of shocks and stresses. </w:t>
      </w:r>
    </w:p>
    <w:p w14:paraId="50B1BBC6" w14:textId="77777777" w:rsidR="00E84EBF" w:rsidRPr="00431796" w:rsidRDefault="00E84EBF" w:rsidP="00E84EBF">
      <w:pPr>
        <w:pStyle w:val="ListParagraph"/>
        <w:numPr>
          <w:ilvl w:val="0"/>
          <w:numId w:val="10"/>
        </w:numPr>
        <w:spacing w:after="60"/>
        <w:ind w:left="446"/>
        <w:contextualSpacing w:val="0"/>
        <w:jc w:val="both"/>
        <w:rPr>
          <w:rFonts w:cstheme="minorHAnsi"/>
          <w:bCs/>
          <w:iCs/>
          <w:sz w:val="22"/>
          <w:szCs w:val="22"/>
        </w:rPr>
      </w:pPr>
      <w:r w:rsidRPr="00965747">
        <w:rPr>
          <w:rFonts w:cstheme="minorHAnsi"/>
          <w:b/>
          <w:bCs/>
          <w:i/>
          <w:iCs/>
          <w:sz w:val="22"/>
          <w:szCs w:val="22"/>
        </w:rPr>
        <w:t>Networks</w:t>
      </w:r>
      <w:r>
        <w:rPr>
          <w:rFonts w:cstheme="minorHAnsi"/>
          <w:bCs/>
          <w:i/>
          <w:iCs/>
          <w:sz w:val="22"/>
          <w:szCs w:val="22"/>
        </w:rPr>
        <w:t xml:space="preserve"> </w:t>
      </w:r>
      <w:r>
        <w:rPr>
          <w:rFonts w:cstheme="minorHAnsi"/>
          <w:bCs/>
          <w:iCs/>
          <w:sz w:val="22"/>
          <w:szCs w:val="22"/>
        </w:rPr>
        <w:t>– Improve the social capital, or relationships, of stakeholders. Bonding (within communities) and Bridging (across communities) social capital is employed to to diffuse strategies and practices. Bridging social capital (between people and institutions) is employed to improve the inclusive delivery of supporting services and governance.</w:t>
      </w:r>
    </w:p>
    <w:p w14:paraId="26DE714C" w14:textId="41359BDD" w:rsidR="001E2AD7" w:rsidRDefault="001E2AD7" w:rsidP="001E2AD7">
      <w:pPr>
        <w:pStyle w:val="ListParagraph"/>
        <w:numPr>
          <w:ilvl w:val="0"/>
          <w:numId w:val="10"/>
        </w:numPr>
        <w:spacing w:after="60"/>
        <w:ind w:left="446"/>
        <w:contextualSpacing w:val="0"/>
        <w:jc w:val="both"/>
        <w:rPr>
          <w:rFonts w:cstheme="minorHAnsi"/>
          <w:bCs/>
          <w:iCs/>
          <w:sz w:val="22"/>
          <w:szCs w:val="22"/>
        </w:rPr>
      </w:pPr>
      <w:r w:rsidRPr="00965747">
        <w:rPr>
          <w:rFonts w:cstheme="minorHAnsi"/>
          <w:b/>
          <w:bCs/>
          <w:i/>
          <w:iCs/>
          <w:sz w:val="22"/>
          <w:szCs w:val="22"/>
        </w:rPr>
        <w:t>Decision</w:t>
      </w:r>
      <w:r w:rsidRPr="00965747">
        <w:rPr>
          <w:rFonts w:cstheme="minorHAnsi"/>
          <w:b/>
          <w:bCs/>
          <w:iCs/>
          <w:sz w:val="22"/>
          <w:szCs w:val="22"/>
        </w:rPr>
        <w:t>-making</w:t>
      </w:r>
      <w:r>
        <w:rPr>
          <w:rFonts w:cstheme="minorHAnsi"/>
          <w:bCs/>
          <w:iCs/>
          <w:sz w:val="22"/>
          <w:szCs w:val="22"/>
        </w:rPr>
        <w:t xml:space="preserve"> – Interventions </w:t>
      </w:r>
      <w:r w:rsidR="00F02591">
        <w:rPr>
          <w:rFonts w:cstheme="minorHAnsi"/>
          <w:bCs/>
          <w:iCs/>
          <w:sz w:val="22"/>
          <w:szCs w:val="22"/>
        </w:rPr>
        <w:t>are</w:t>
      </w:r>
      <w:r>
        <w:rPr>
          <w:rFonts w:cstheme="minorHAnsi"/>
          <w:bCs/>
          <w:iCs/>
          <w:sz w:val="22"/>
          <w:szCs w:val="22"/>
        </w:rPr>
        <w:t xml:space="preserve"> designed to stimulate the use of resources to prevent and respond to shocks and stresses through effective resilience strategies. Stakeholders proactively adopt risk management behavior rather than waiting for support to be provided.</w:t>
      </w:r>
    </w:p>
    <w:p w14:paraId="185317DC" w14:textId="77777777" w:rsidR="001E2AD7" w:rsidRDefault="001E2AD7" w:rsidP="001E2AD7">
      <w:pPr>
        <w:spacing w:before="120" w:after="120" w:line="240" w:lineRule="auto"/>
        <w:jc w:val="both"/>
        <w:rPr>
          <w:rFonts w:cstheme="minorHAnsi"/>
          <w:bCs/>
          <w:iCs/>
        </w:rPr>
      </w:pPr>
      <w:r w:rsidRPr="008D3F3C">
        <w:rPr>
          <w:rFonts w:cstheme="minorHAnsi"/>
          <w:bCs/>
          <w:iCs/>
        </w:rPr>
        <w:t xml:space="preserve">Access to resilience capacities, and their use through improved decision-making is fundamental to reducing vulnerability.  The assessment identified specific capacities to help communities in the Delta prepare for, respond to and ultimately mitigate the presence and effects of identified shocks and stresses. </w:t>
      </w:r>
    </w:p>
    <w:p w14:paraId="267E7D76" w14:textId="77777777" w:rsidR="00AB034B" w:rsidRPr="008D3F3C" w:rsidRDefault="00AB034B" w:rsidP="001E2AD7">
      <w:pPr>
        <w:spacing w:before="120" w:after="120" w:line="240" w:lineRule="auto"/>
        <w:jc w:val="both"/>
        <w:rPr>
          <w:rFonts w:cstheme="minorHAnsi"/>
          <w:bCs/>
          <w:iCs/>
        </w:rPr>
      </w:pPr>
    </w:p>
    <w:p w14:paraId="46C70546" w14:textId="77777777" w:rsidR="001E2AD7" w:rsidRDefault="001E2AD7" w:rsidP="001E2AD7">
      <w:pPr>
        <w:spacing w:before="120" w:after="120" w:line="240" w:lineRule="auto"/>
        <w:jc w:val="both"/>
        <w:rPr>
          <w:rFonts w:cstheme="minorHAnsi"/>
          <w:bCs/>
          <w:iCs/>
        </w:rPr>
      </w:pPr>
      <w:r w:rsidRPr="00772E1F">
        <w:rPr>
          <w:rFonts w:cstheme="minorHAnsi"/>
          <w:b/>
          <w:bCs/>
          <w:i/>
          <w:iCs/>
          <w:sz w:val="24"/>
          <w:szCs w:val="24"/>
        </w:rPr>
        <w:t>Absorptive Capacity</w:t>
      </w:r>
      <w:r>
        <w:rPr>
          <w:rFonts w:cstheme="minorHAnsi"/>
          <w:b/>
          <w:bCs/>
          <w:i/>
          <w:iCs/>
        </w:rPr>
        <w:t xml:space="preserve"> </w:t>
      </w:r>
      <w:r>
        <w:rPr>
          <w:rFonts w:cstheme="minorHAnsi"/>
          <w:bCs/>
          <w:i/>
          <w:iCs/>
        </w:rPr>
        <w:t xml:space="preserve">is the ability of people and communities to minimize their sensitivity to shocks and stresses when they occur. </w:t>
      </w:r>
      <w:r w:rsidRPr="005C1880">
        <w:rPr>
          <w:rFonts w:cstheme="minorHAnsi"/>
          <w:bCs/>
          <w:iCs/>
        </w:rPr>
        <w:t>In the Delta context, exposure to saltwater and freshwater flooding present the greatest current risk to lives and livelihoods. But low technical capacity in farming, livestock production, and fishing also increases their exposure to pests, disease, and unseasonable rain.</w:t>
      </w:r>
      <w:r>
        <w:rPr>
          <w:rFonts w:cstheme="minorHAnsi"/>
          <w:bCs/>
          <w:i/>
          <w:iCs/>
        </w:rPr>
        <w:t xml:space="preserve"> </w:t>
      </w:r>
      <w:r>
        <w:rPr>
          <w:rFonts w:cstheme="minorHAnsi"/>
          <w:bCs/>
          <w:iCs/>
        </w:rPr>
        <w:t xml:space="preserve">In order to effectively mitigate the impacts of these hazards, producers can engage a variety of strategies to </w:t>
      </w:r>
      <w:r>
        <w:rPr>
          <w:rFonts w:cstheme="minorHAnsi"/>
          <w:b/>
          <w:bCs/>
          <w:iCs/>
        </w:rPr>
        <w:t>increase</w:t>
      </w:r>
      <w:r w:rsidRPr="00605501">
        <w:rPr>
          <w:rFonts w:cstheme="minorHAnsi"/>
          <w:b/>
          <w:bCs/>
          <w:iCs/>
        </w:rPr>
        <w:t xml:space="preserve"> the productivity of their soil and water </w:t>
      </w:r>
      <w:r w:rsidRPr="00605501">
        <w:rPr>
          <w:rFonts w:cstheme="minorHAnsi"/>
          <w:bCs/>
          <w:iCs/>
        </w:rPr>
        <w:t>and</w:t>
      </w:r>
      <w:r w:rsidRPr="00605501">
        <w:rPr>
          <w:rFonts w:cstheme="minorHAnsi"/>
          <w:b/>
          <w:bCs/>
          <w:iCs/>
        </w:rPr>
        <w:t xml:space="preserve"> </w:t>
      </w:r>
      <w:r>
        <w:rPr>
          <w:rFonts w:cstheme="minorHAnsi"/>
          <w:b/>
          <w:bCs/>
          <w:iCs/>
        </w:rPr>
        <w:t>protect</w:t>
      </w:r>
      <w:r w:rsidRPr="00605501">
        <w:rPr>
          <w:rFonts w:cstheme="minorHAnsi"/>
          <w:b/>
          <w:bCs/>
          <w:iCs/>
        </w:rPr>
        <w:t xml:space="preserve"> crop and harvest losses when shocks occur</w:t>
      </w:r>
      <w:r>
        <w:rPr>
          <w:rFonts w:cstheme="minorHAnsi"/>
          <w:bCs/>
          <w:iCs/>
        </w:rPr>
        <w:t>.</w:t>
      </w:r>
    </w:p>
    <w:p w14:paraId="5D9FF1EE" w14:textId="77777777" w:rsidR="00AB034B" w:rsidRPr="00687CE1" w:rsidRDefault="00AB034B" w:rsidP="001E2AD7">
      <w:pPr>
        <w:spacing w:before="120" w:after="120" w:line="240" w:lineRule="auto"/>
        <w:jc w:val="both"/>
        <w:rPr>
          <w:rFonts w:cstheme="minorHAnsi"/>
          <w:bCs/>
          <w:i/>
          <w:iCs/>
        </w:rPr>
      </w:pPr>
    </w:p>
    <w:p w14:paraId="5C222AAA" w14:textId="77777777" w:rsidR="001E2AD7" w:rsidRDefault="001E2AD7" w:rsidP="001E2AD7">
      <w:pPr>
        <w:spacing w:before="120" w:after="120" w:line="240" w:lineRule="auto"/>
        <w:jc w:val="both"/>
        <w:rPr>
          <w:rFonts w:cstheme="minorHAnsi"/>
          <w:bCs/>
          <w:iCs/>
        </w:rPr>
      </w:pPr>
      <w:r w:rsidRPr="00772E1F">
        <w:rPr>
          <w:rFonts w:cstheme="minorHAnsi"/>
          <w:b/>
          <w:bCs/>
          <w:i/>
          <w:iCs/>
          <w:sz w:val="24"/>
          <w:szCs w:val="24"/>
        </w:rPr>
        <w:t>Adaptive</w:t>
      </w:r>
      <w:r w:rsidRPr="00EC5452">
        <w:rPr>
          <w:rFonts w:cstheme="minorHAnsi"/>
          <w:b/>
          <w:bCs/>
          <w:i/>
          <w:iCs/>
        </w:rPr>
        <w:t xml:space="preserve"> </w:t>
      </w:r>
      <w:r w:rsidRPr="00772E1F">
        <w:rPr>
          <w:rFonts w:cstheme="minorHAnsi"/>
          <w:b/>
          <w:bCs/>
          <w:i/>
          <w:iCs/>
          <w:sz w:val="24"/>
          <w:szCs w:val="24"/>
        </w:rPr>
        <w:t>Capacity</w:t>
      </w:r>
      <w:r>
        <w:rPr>
          <w:rFonts w:cstheme="minorHAnsi"/>
          <w:b/>
          <w:bCs/>
          <w:i/>
          <w:iCs/>
        </w:rPr>
        <w:t xml:space="preserve"> </w:t>
      </w:r>
      <w:r>
        <w:rPr>
          <w:rFonts w:cstheme="minorHAnsi"/>
          <w:bCs/>
          <w:i/>
          <w:iCs/>
        </w:rPr>
        <w:t xml:space="preserve">is the ability of people and communities to </w:t>
      </w:r>
      <w:r w:rsidRPr="00784ACE">
        <w:rPr>
          <w:rFonts w:cstheme="minorHAnsi"/>
          <w:bCs/>
          <w:i/>
          <w:iCs/>
        </w:rPr>
        <w:t xml:space="preserve">proactively modify conditions and practices in anticipation of or as a reaction to shocks and stresses. </w:t>
      </w:r>
      <w:r w:rsidRPr="005C1880">
        <w:rPr>
          <w:rFonts w:cstheme="minorHAnsi"/>
          <w:bCs/>
          <w:iCs/>
        </w:rPr>
        <w:t>In the Delta context, a combination of climate and development trends pose increased risk of exposure to and severity of its risk profile. If farming and fishing are to remain dominant livelihoods, people and communities must maintain critical supporting resources such as soil and water and have the ability to spread their exposure to risk more effectively through diversification.</w:t>
      </w:r>
      <w:r>
        <w:rPr>
          <w:rFonts w:cstheme="minorHAnsi"/>
          <w:bCs/>
          <w:i/>
          <w:iCs/>
        </w:rPr>
        <w:t xml:space="preserve"> </w:t>
      </w:r>
      <w:r>
        <w:rPr>
          <w:rFonts w:cstheme="minorHAnsi"/>
          <w:bCs/>
          <w:iCs/>
        </w:rPr>
        <w:t xml:space="preserve">Delta-3 interventions can help people and communities adapt to to the increased risk brought on by climate and development trends by building their capacity to improve long-term </w:t>
      </w:r>
      <w:r w:rsidRPr="00E32E6E">
        <w:rPr>
          <w:rFonts w:cstheme="minorHAnsi"/>
          <w:b/>
          <w:bCs/>
          <w:iCs/>
        </w:rPr>
        <w:t xml:space="preserve">soil productivity </w:t>
      </w:r>
      <w:r w:rsidRPr="00E32E6E">
        <w:rPr>
          <w:rFonts w:cstheme="minorHAnsi"/>
          <w:bCs/>
          <w:iCs/>
        </w:rPr>
        <w:t>and</w:t>
      </w:r>
      <w:r w:rsidRPr="00E32E6E">
        <w:rPr>
          <w:rFonts w:cstheme="minorHAnsi"/>
          <w:b/>
          <w:bCs/>
          <w:iCs/>
        </w:rPr>
        <w:t xml:space="preserve"> effectively diversify livelihood strategies</w:t>
      </w:r>
      <w:r>
        <w:rPr>
          <w:rFonts w:cstheme="minorHAnsi"/>
          <w:b/>
          <w:bCs/>
          <w:iCs/>
        </w:rPr>
        <w:t xml:space="preserve"> </w:t>
      </w:r>
      <w:r w:rsidRPr="005C1880">
        <w:rPr>
          <w:rFonts w:cstheme="minorHAnsi"/>
          <w:bCs/>
          <w:iCs/>
        </w:rPr>
        <w:t>including</w:t>
      </w:r>
      <w:r>
        <w:rPr>
          <w:rFonts w:cstheme="minorHAnsi"/>
          <w:b/>
          <w:bCs/>
          <w:iCs/>
        </w:rPr>
        <w:t xml:space="preserve"> both agricultural and off-farm</w:t>
      </w:r>
      <w:r>
        <w:rPr>
          <w:rFonts w:cstheme="minorHAnsi"/>
          <w:bCs/>
          <w:iCs/>
        </w:rPr>
        <w:t xml:space="preserve">. </w:t>
      </w:r>
    </w:p>
    <w:p w14:paraId="5C111E09" w14:textId="77777777" w:rsidR="00AB034B" w:rsidRPr="00687CE1" w:rsidRDefault="00AB034B" w:rsidP="001E2AD7">
      <w:pPr>
        <w:spacing w:before="120" w:after="120" w:line="240" w:lineRule="auto"/>
        <w:jc w:val="both"/>
        <w:rPr>
          <w:rFonts w:cstheme="minorHAnsi"/>
          <w:bCs/>
          <w:i/>
          <w:iCs/>
        </w:rPr>
      </w:pPr>
    </w:p>
    <w:p w14:paraId="25CBAC9A" w14:textId="77777777" w:rsidR="001E2AD7" w:rsidRDefault="001E2AD7" w:rsidP="001E2AD7">
      <w:pPr>
        <w:spacing w:before="120" w:after="120" w:line="240" w:lineRule="auto"/>
        <w:jc w:val="both"/>
        <w:rPr>
          <w:rFonts w:cstheme="minorHAnsi"/>
          <w:bCs/>
          <w:iCs/>
        </w:rPr>
      </w:pPr>
      <w:r w:rsidRPr="004D1531">
        <w:rPr>
          <w:rFonts w:cstheme="minorHAnsi"/>
          <w:b/>
          <w:bCs/>
          <w:i/>
          <w:iCs/>
          <w:sz w:val="24"/>
          <w:szCs w:val="24"/>
        </w:rPr>
        <w:t>Transformative Capacity</w:t>
      </w:r>
      <w:r>
        <w:rPr>
          <w:rFonts w:cstheme="minorHAnsi"/>
          <w:b/>
          <w:bCs/>
          <w:i/>
          <w:iCs/>
        </w:rPr>
        <w:t xml:space="preserve"> </w:t>
      </w:r>
      <w:r>
        <w:rPr>
          <w:rFonts w:cstheme="minorHAnsi"/>
          <w:bCs/>
          <w:i/>
          <w:iCs/>
        </w:rPr>
        <w:t xml:space="preserve">creates the conditions for systemic change and an enabling </w:t>
      </w:r>
      <w:r w:rsidRPr="00BF00AE">
        <w:rPr>
          <w:rFonts w:cstheme="minorHAnsi"/>
          <w:bCs/>
          <w:i/>
          <w:iCs/>
        </w:rPr>
        <w:t>environment in which people are willing and able to invest and innovate, while managing risks. Transformative capacity addresses the underlying cultural, institutional and learning dynamics wi</w:t>
      </w:r>
      <w:r>
        <w:rPr>
          <w:rFonts w:cstheme="minorHAnsi"/>
          <w:bCs/>
          <w:i/>
          <w:iCs/>
        </w:rPr>
        <w:t>thin the system, enabling commu</w:t>
      </w:r>
      <w:r w:rsidRPr="00BF00AE">
        <w:rPr>
          <w:rFonts w:cstheme="minorHAnsi"/>
          <w:bCs/>
          <w:i/>
          <w:iCs/>
        </w:rPr>
        <w:t>nities to</w:t>
      </w:r>
      <w:r>
        <w:rPr>
          <w:rFonts w:cstheme="minorHAnsi"/>
          <w:bCs/>
          <w:i/>
          <w:iCs/>
        </w:rPr>
        <w:t xml:space="preserve"> absorb and adapt over the long-</w:t>
      </w:r>
      <w:r w:rsidRPr="00BF00AE">
        <w:rPr>
          <w:rFonts w:cstheme="minorHAnsi"/>
          <w:bCs/>
          <w:i/>
          <w:iCs/>
        </w:rPr>
        <w:t>term.</w:t>
      </w:r>
      <w:r w:rsidRPr="00BF00AE">
        <w:rPr>
          <w:rFonts w:cstheme="minorHAnsi"/>
          <w:b/>
          <w:bCs/>
          <w:i/>
          <w:iCs/>
        </w:rPr>
        <w:t xml:space="preserve"> </w:t>
      </w:r>
      <w:r>
        <w:rPr>
          <w:rFonts w:cstheme="minorHAnsi"/>
          <w:bCs/>
          <w:iCs/>
        </w:rPr>
        <w:t xml:space="preserve">Due to the construct of the Delta 3 program, opportunities to enhance transformative capacities are somewhat limited, but could include  inclusive and responsive </w:t>
      </w:r>
      <w:r w:rsidRPr="008548D4">
        <w:rPr>
          <w:rFonts w:cstheme="minorHAnsi"/>
          <w:b/>
          <w:bCs/>
          <w:iCs/>
        </w:rPr>
        <w:t>governance systems</w:t>
      </w:r>
      <w:r>
        <w:rPr>
          <w:rFonts w:cstheme="minorHAnsi"/>
          <w:b/>
          <w:bCs/>
          <w:iCs/>
        </w:rPr>
        <w:t>, extension services,</w:t>
      </w:r>
      <w:r>
        <w:rPr>
          <w:rFonts w:cstheme="minorHAnsi"/>
          <w:bCs/>
          <w:iCs/>
        </w:rPr>
        <w:t xml:space="preserve"> and </w:t>
      </w:r>
      <w:r w:rsidRPr="008548D4">
        <w:rPr>
          <w:rFonts w:cstheme="minorHAnsi"/>
          <w:b/>
          <w:bCs/>
          <w:iCs/>
        </w:rPr>
        <w:t>access to appropriate sources of information</w:t>
      </w:r>
      <w:r>
        <w:rPr>
          <w:rFonts w:cstheme="minorHAnsi"/>
          <w:bCs/>
          <w:iCs/>
        </w:rPr>
        <w:t>.</w:t>
      </w:r>
    </w:p>
    <w:p w14:paraId="17BA32A9" w14:textId="77777777" w:rsidR="00AB034B" w:rsidRPr="00687CE1" w:rsidRDefault="00AB034B" w:rsidP="001E2AD7">
      <w:pPr>
        <w:spacing w:before="120" w:after="120" w:line="240" w:lineRule="auto"/>
        <w:jc w:val="both"/>
        <w:rPr>
          <w:rFonts w:cstheme="minorHAnsi"/>
          <w:b/>
          <w:bCs/>
          <w:i/>
          <w:iCs/>
        </w:rPr>
      </w:pPr>
    </w:p>
    <w:p w14:paraId="554DDCE4" w14:textId="34061B33" w:rsidR="00856F87" w:rsidRDefault="001E2AD7" w:rsidP="00687CE1">
      <w:pPr>
        <w:spacing w:line="240" w:lineRule="auto"/>
        <w:jc w:val="both"/>
        <w:rPr>
          <w:rFonts w:cstheme="minorHAnsi"/>
          <w:bCs/>
          <w:iCs/>
        </w:rPr>
      </w:pPr>
      <w:r w:rsidRPr="004C71AF">
        <w:rPr>
          <w:rFonts w:eastAsia="Calibri" w:cstheme="minorHAnsi"/>
          <w:color w:val="000000" w:themeColor="text1"/>
        </w:rPr>
        <w:t>The Delta STRESS findings</w:t>
      </w:r>
      <w:r>
        <w:rPr>
          <w:rFonts w:eastAsia="Calibri" w:cstheme="minorHAnsi"/>
          <w:color w:val="000000" w:themeColor="text1"/>
        </w:rPr>
        <w:t xml:space="preserve"> indicate that sustained improvements in livelihoods outcomes </w:t>
      </w:r>
      <w:r w:rsidRPr="004C71AF">
        <w:rPr>
          <w:rFonts w:eastAsia="Calibri" w:cstheme="minorHAnsi"/>
          <w:color w:val="000000" w:themeColor="text1"/>
        </w:rPr>
        <w:t xml:space="preserve">can only be achieved </w:t>
      </w:r>
      <w:r>
        <w:rPr>
          <w:rFonts w:eastAsia="Calibri" w:cstheme="minorHAnsi"/>
          <w:color w:val="000000" w:themeColor="text1"/>
        </w:rPr>
        <w:t xml:space="preserve">with a transformation in governance associated with land management and supporting </w:t>
      </w:r>
      <w:r>
        <w:rPr>
          <w:rFonts w:eastAsia="Calibri" w:cstheme="minorHAnsi"/>
          <w:color w:val="000000" w:themeColor="text1"/>
        </w:rPr>
        <w:lastRenderedPageBreak/>
        <w:t xml:space="preserve">infrastructure. Climate change and escalating pressure on Delta ecosystems will increase the impacts of salinity intrusion and floods. Reducing these risks will require shifts in </w:t>
      </w:r>
      <w:r w:rsidRPr="00051168">
        <w:rPr>
          <w:rFonts w:eastAsia="Calibri" w:cstheme="minorHAnsi"/>
          <w:b/>
          <w:color w:val="000000" w:themeColor="text1"/>
        </w:rPr>
        <w:t>governance</w:t>
      </w:r>
      <w:r>
        <w:rPr>
          <w:rFonts w:eastAsia="Calibri" w:cstheme="minorHAnsi"/>
          <w:color w:val="000000" w:themeColor="text1"/>
        </w:rPr>
        <w:t xml:space="preserve"> associated with </w:t>
      </w:r>
      <w:r>
        <w:rPr>
          <w:rFonts w:eastAsia="Calibri" w:cstheme="minorHAnsi"/>
          <w:b/>
          <w:color w:val="000000" w:themeColor="text1"/>
        </w:rPr>
        <w:t xml:space="preserve">land-use </w:t>
      </w:r>
      <w:r w:rsidRPr="00051168">
        <w:rPr>
          <w:rFonts w:eastAsia="Calibri" w:cstheme="minorHAnsi"/>
          <w:b/>
          <w:color w:val="000000" w:themeColor="text1"/>
        </w:rPr>
        <w:t>planning</w:t>
      </w:r>
      <w:r>
        <w:rPr>
          <w:rFonts w:eastAsia="Calibri" w:cstheme="minorHAnsi"/>
          <w:b/>
          <w:color w:val="000000" w:themeColor="text1"/>
        </w:rPr>
        <w:t xml:space="preserve"> </w:t>
      </w:r>
      <w:r>
        <w:rPr>
          <w:rFonts w:eastAsia="Calibri" w:cstheme="minorHAnsi"/>
          <w:color w:val="000000" w:themeColor="text1"/>
        </w:rPr>
        <w:t xml:space="preserve">and </w:t>
      </w:r>
      <w:r w:rsidRPr="00051168">
        <w:rPr>
          <w:rFonts w:eastAsia="Calibri" w:cstheme="minorHAnsi"/>
          <w:color w:val="000000" w:themeColor="text1"/>
        </w:rPr>
        <w:t>associated investments in</w:t>
      </w:r>
      <w:r w:rsidRPr="00051168">
        <w:rPr>
          <w:rFonts w:eastAsia="Calibri" w:cstheme="minorHAnsi"/>
          <w:b/>
          <w:color w:val="000000" w:themeColor="text1"/>
        </w:rPr>
        <w:t xml:space="preserve"> natural resources management, wastewater management systems, </w:t>
      </w:r>
      <w:r w:rsidRPr="00051168">
        <w:rPr>
          <w:rFonts w:eastAsia="Calibri" w:cstheme="minorHAnsi"/>
          <w:color w:val="000000" w:themeColor="text1"/>
        </w:rPr>
        <w:t>and</w:t>
      </w:r>
      <w:r w:rsidRPr="00051168">
        <w:rPr>
          <w:rFonts w:eastAsia="Calibri" w:cstheme="minorHAnsi"/>
          <w:b/>
          <w:color w:val="000000" w:themeColor="text1"/>
        </w:rPr>
        <w:t xml:space="preserve"> flood protection infrastructure</w:t>
      </w:r>
      <w:r>
        <w:rPr>
          <w:rFonts w:cstheme="minorHAnsi"/>
          <w:bCs/>
          <w:iCs/>
        </w:rPr>
        <w:t xml:space="preserve">. </w:t>
      </w:r>
      <w:r>
        <w:rPr>
          <w:rFonts w:eastAsia="Calibri" w:cstheme="minorHAnsi"/>
          <w:color w:val="000000" w:themeColor="text1"/>
        </w:rPr>
        <w:t>Though such</w:t>
      </w:r>
      <w:r>
        <w:rPr>
          <w:rFonts w:cstheme="minorHAnsi"/>
          <w:bCs/>
          <w:iCs/>
        </w:rPr>
        <w:t xml:space="preserve"> extensive efforts are largely beyond the scope of Delta-3 programming, there is a risk that recurring storms and floods will continue to undermine these development efforts until these systems are in place.  The Delta 3 program is currently focused on market interventions and food security.  However, the importance of these findings suggest that in order to achieve long-term development gains through resilience to shocks and stresses, a shift in programming approach may be required to include a focus on transformative capacity, for long-term sustainable change.</w:t>
      </w:r>
    </w:p>
    <w:p w14:paraId="7530D8EA" w14:textId="77777777" w:rsidR="003340C2" w:rsidRDefault="003340C2" w:rsidP="00687CE1">
      <w:pPr>
        <w:spacing w:line="240" w:lineRule="auto"/>
        <w:jc w:val="both"/>
        <w:rPr>
          <w:rFonts w:cstheme="minorHAnsi"/>
          <w:bCs/>
          <w:iCs/>
        </w:rPr>
      </w:pPr>
    </w:p>
    <w:p w14:paraId="612926E3" w14:textId="77777777" w:rsidR="003113B6" w:rsidRDefault="003113B6" w:rsidP="00687CE1">
      <w:pPr>
        <w:spacing w:line="240" w:lineRule="auto"/>
        <w:jc w:val="both"/>
        <w:rPr>
          <w:rFonts w:cstheme="minorHAnsi"/>
          <w:bCs/>
          <w:iCs/>
        </w:rPr>
      </w:pPr>
    </w:p>
    <w:p w14:paraId="02C5BCF1" w14:textId="77777777" w:rsidR="003113B6" w:rsidRDefault="003113B6" w:rsidP="00687CE1">
      <w:pPr>
        <w:spacing w:line="240" w:lineRule="auto"/>
        <w:jc w:val="both"/>
        <w:rPr>
          <w:rFonts w:cstheme="minorHAnsi"/>
          <w:bCs/>
          <w:iCs/>
        </w:rPr>
      </w:pPr>
    </w:p>
    <w:p w14:paraId="534CB2CC" w14:textId="77777777" w:rsidR="00F66E7F" w:rsidRDefault="00F66E7F" w:rsidP="00687CE1">
      <w:pPr>
        <w:spacing w:line="240" w:lineRule="auto"/>
        <w:jc w:val="both"/>
        <w:rPr>
          <w:rFonts w:cstheme="minorHAnsi"/>
          <w:bCs/>
          <w:iCs/>
        </w:rPr>
      </w:pPr>
    </w:p>
    <w:p w14:paraId="76EE214B" w14:textId="77777777" w:rsidR="003113B6" w:rsidRDefault="003113B6" w:rsidP="00687CE1">
      <w:pPr>
        <w:spacing w:line="240" w:lineRule="auto"/>
        <w:jc w:val="both"/>
        <w:rPr>
          <w:rFonts w:cstheme="minorHAnsi"/>
          <w:bCs/>
          <w:iCs/>
        </w:rPr>
      </w:pPr>
    </w:p>
    <w:p w14:paraId="28803FD9" w14:textId="77777777" w:rsidR="003113B6" w:rsidRDefault="003113B6" w:rsidP="00687CE1">
      <w:pPr>
        <w:spacing w:line="240" w:lineRule="auto"/>
        <w:jc w:val="both"/>
        <w:rPr>
          <w:rFonts w:cstheme="minorHAnsi"/>
          <w:bCs/>
          <w:iCs/>
        </w:rPr>
      </w:pPr>
    </w:p>
    <w:p w14:paraId="5B1E2D24" w14:textId="77777777" w:rsidR="003113B6" w:rsidRDefault="003113B6" w:rsidP="00687CE1">
      <w:pPr>
        <w:spacing w:line="240" w:lineRule="auto"/>
        <w:jc w:val="both"/>
        <w:rPr>
          <w:rFonts w:cstheme="minorHAnsi"/>
          <w:bCs/>
          <w:iCs/>
        </w:rPr>
      </w:pPr>
    </w:p>
    <w:p w14:paraId="2FB69898" w14:textId="77777777" w:rsidR="003113B6" w:rsidRDefault="003113B6" w:rsidP="00687CE1">
      <w:pPr>
        <w:spacing w:line="240" w:lineRule="auto"/>
        <w:jc w:val="both"/>
        <w:rPr>
          <w:rFonts w:cstheme="minorHAnsi"/>
          <w:bCs/>
          <w:iCs/>
        </w:rPr>
      </w:pPr>
    </w:p>
    <w:p w14:paraId="35426E56" w14:textId="77777777" w:rsidR="001E2AD7" w:rsidRDefault="001E2AD7">
      <w:pPr>
        <w:rPr>
          <w:rFonts w:cstheme="minorHAnsi"/>
          <w:bCs/>
          <w:iCs/>
        </w:rPr>
      </w:pPr>
      <w:r>
        <w:rPr>
          <w:rFonts w:cstheme="minorHAnsi"/>
          <w:bCs/>
          <w:iCs/>
        </w:rPr>
        <w:br w:type="page"/>
      </w:r>
    </w:p>
    <w:p w14:paraId="1251CB95" w14:textId="39350B60" w:rsidR="005A11A9" w:rsidRPr="003340C2" w:rsidRDefault="00240319" w:rsidP="0013553C">
      <w:pPr>
        <w:pStyle w:val="ListParagraph"/>
        <w:widowControl w:val="0"/>
        <w:numPr>
          <w:ilvl w:val="0"/>
          <w:numId w:val="4"/>
        </w:numPr>
        <w:autoSpaceDE w:val="0"/>
        <w:autoSpaceDN w:val="0"/>
        <w:adjustRightInd w:val="0"/>
        <w:spacing w:after="120"/>
        <w:jc w:val="both"/>
        <w:rPr>
          <w:rFonts w:cstheme="minorHAnsi"/>
          <w:b/>
          <w:sz w:val="28"/>
          <w:szCs w:val="28"/>
        </w:rPr>
      </w:pPr>
      <w:r w:rsidRPr="003340C2">
        <w:rPr>
          <w:rFonts w:cstheme="minorHAnsi"/>
          <w:b/>
          <w:sz w:val="28"/>
          <w:szCs w:val="28"/>
        </w:rPr>
        <w:lastRenderedPageBreak/>
        <w:t>Introduction</w:t>
      </w:r>
    </w:p>
    <w:p w14:paraId="66FBD0F1" w14:textId="707DB886" w:rsidR="00E87588" w:rsidRDefault="002324B7" w:rsidP="00E91AC6">
      <w:pPr>
        <w:spacing w:line="240" w:lineRule="auto"/>
        <w:jc w:val="both"/>
      </w:pPr>
      <w:r>
        <w:t>Myanmar’s d</w:t>
      </w:r>
      <w:r w:rsidR="00873BF7">
        <w:t xml:space="preserve">elta region </w:t>
      </w:r>
      <w:r w:rsidR="003E1F9C">
        <w:t xml:space="preserve">is </w:t>
      </w:r>
      <w:r w:rsidR="0051648C">
        <w:t xml:space="preserve">both </w:t>
      </w:r>
      <w:r w:rsidR="003E1F9C">
        <w:t>a</w:t>
      </w:r>
      <w:r w:rsidR="0051648C">
        <w:t xml:space="preserve"> vital center of agricultural production and home to </w:t>
      </w:r>
      <w:r w:rsidR="004458D5">
        <w:t xml:space="preserve">nearly </w:t>
      </w:r>
      <w:r w:rsidR="0051648C">
        <w:t>40% of its total population</w:t>
      </w:r>
      <w:r w:rsidR="003E1F9C">
        <w:t xml:space="preserve">. </w:t>
      </w:r>
      <w:r w:rsidR="0051648C">
        <w:t>Yet, despite decades of investments and policy reforms, poverty rates remain high</w:t>
      </w:r>
      <w:r w:rsidR="004458D5">
        <w:t xml:space="preserve"> amongst its predominantly rural (85%) population, largely engaged in agriculturally-based livelihoods</w:t>
      </w:r>
      <w:r w:rsidR="00570D50">
        <w:t xml:space="preserve">. </w:t>
      </w:r>
      <w:r w:rsidR="004458D5">
        <w:t>Food insecurity is a persistent challenge with malnutrition rates at 26% and child stunting at 27%</w:t>
      </w:r>
      <w:r w:rsidR="004458D5">
        <w:rPr>
          <w:rStyle w:val="FootnoteReference"/>
        </w:rPr>
        <w:footnoteReference w:id="1"/>
      </w:r>
      <w:r w:rsidR="004458D5">
        <w:t xml:space="preserve"> </w:t>
      </w:r>
      <w:r w:rsidR="00516498">
        <w:t xml:space="preserve">despite the fact that </w:t>
      </w:r>
      <w:r w:rsidR="00516498" w:rsidRPr="00A310CF">
        <w:t>between 20</w:t>
      </w:r>
      <w:r w:rsidR="0043061C">
        <w:t>09 and 2013</w:t>
      </w:r>
      <w:r w:rsidR="00516498" w:rsidRPr="00A310CF">
        <w:t xml:space="preserve"> alone, </w:t>
      </w:r>
      <w:r w:rsidR="0043061C">
        <w:t>Myanmar</w:t>
      </w:r>
      <w:r w:rsidR="00516498">
        <w:t xml:space="preserve"> received</w:t>
      </w:r>
      <w:r w:rsidR="00A310CF">
        <w:t xml:space="preserve"> nearly</w:t>
      </w:r>
      <w:r w:rsidR="00516498">
        <w:t xml:space="preserve"> </w:t>
      </w:r>
      <w:r w:rsidR="0043061C">
        <w:t>5</w:t>
      </w:r>
      <w:r w:rsidR="00A310CF">
        <w:t>.5 billion dollars of official development assistance</w:t>
      </w:r>
      <w:r w:rsidR="00A310CF">
        <w:rPr>
          <w:rStyle w:val="FootnoteReference"/>
        </w:rPr>
        <w:footnoteReference w:id="2"/>
      </w:r>
      <w:r w:rsidR="004458D5">
        <w:t>, much of which has been directed towards the delta region.</w:t>
      </w:r>
    </w:p>
    <w:p w14:paraId="226A10B6" w14:textId="4D1FB95E" w:rsidR="008676A4" w:rsidRDefault="00E43B64" w:rsidP="00E91AC6">
      <w:pPr>
        <w:spacing w:line="240" w:lineRule="auto"/>
        <w:jc w:val="both"/>
      </w:pPr>
      <w:r>
        <w:rPr>
          <w:noProof/>
        </w:rPr>
        <mc:AlternateContent>
          <mc:Choice Requires="wps">
            <w:drawing>
              <wp:anchor distT="0" distB="0" distL="114300" distR="114300" simplePos="0" relativeHeight="251657216" behindDoc="0" locked="0" layoutInCell="1" allowOverlap="1" wp14:anchorId="2D126DB7" wp14:editId="5D435D60">
                <wp:simplePos x="0" y="0"/>
                <wp:positionH relativeFrom="column">
                  <wp:posOffset>3254375</wp:posOffset>
                </wp:positionH>
                <wp:positionV relativeFrom="paragraph">
                  <wp:posOffset>993775</wp:posOffset>
                </wp:positionV>
                <wp:extent cx="2649220" cy="1945640"/>
                <wp:effectExtent l="0" t="0" r="17780" b="355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945640"/>
                        </a:xfrm>
                        <a:prstGeom prst="rect">
                          <a:avLst/>
                        </a:prstGeom>
                        <a:solidFill>
                          <a:srgbClr val="FFFFFF"/>
                        </a:solidFill>
                        <a:ln w="9525">
                          <a:solidFill>
                            <a:srgbClr val="000000"/>
                          </a:solidFill>
                          <a:miter lim="800000"/>
                          <a:headEnd/>
                          <a:tailEnd/>
                        </a:ln>
                      </wps:spPr>
                      <wps:txbx>
                        <w:txbxContent>
                          <w:p w14:paraId="3A097430" w14:textId="77777777" w:rsidR="00F66E7F" w:rsidRPr="002848C7" w:rsidRDefault="00F66E7F" w:rsidP="00CC3030">
                            <w:pPr>
                              <w:spacing w:after="0" w:line="240" w:lineRule="auto"/>
                              <w:jc w:val="both"/>
                              <w:rPr>
                                <w:sz w:val="20"/>
                                <w:szCs w:val="20"/>
                              </w:rPr>
                            </w:pPr>
                            <w:r w:rsidRPr="002848C7">
                              <w:rPr>
                                <w:sz w:val="20"/>
                                <w:szCs w:val="20"/>
                              </w:rPr>
                              <w:t xml:space="preserve">Mercy Corps defines </w:t>
                            </w:r>
                            <w:r w:rsidRPr="002848C7">
                              <w:rPr>
                                <w:b/>
                                <w:i/>
                                <w:sz w:val="20"/>
                                <w:szCs w:val="20"/>
                              </w:rPr>
                              <w:t>resilience</w:t>
                            </w:r>
                            <w:r w:rsidRPr="002848C7">
                              <w:rPr>
                                <w:sz w:val="20"/>
                                <w:szCs w:val="20"/>
                              </w:rPr>
                              <w:t xml:space="preserve"> as the capacity to learn, cope, adapt and transform in the face of shocks and stresses.  Capacities can be: </w:t>
                            </w:r>
                          </w:p>
                          <w:p w14:paraId="51F70A56" w14:textId="340DFBB0" w:rsidR="00F66E7F" w:rsidRPr="002848C7" w:rsidRDefault="00F66E7F" w:rsidP="00E43B64">
                            <w:pPr>
                              <w:pStyle w:val="ListParagraph"/>
                              <w:numPr>
                                <w:ilvl w:val="0"/>
                                <w:numId w:val="9"/>
                              </w:numPr>
                              <w:ind w:left="360"/>
                              <w:rPr>
                                <w:sz w:val="20"/>
                                <w:szCs w:val="20"/>
                              </w:rPr>
                            </w:pPr>
                            <w:r w:rsidRPr="002848C7">
                              <w:rPr>
                                <w:b/>
                                <w:i/>
                                <w:sz w:val="20"/>
                                <w:szCs w:val="20"/>
                              </w:rPr>
                              <w:t>Absorptive</w:t>
                            </w:r>
                            <w:r>
                              <w:rPr>
                                <w:sz w:val="20"/>
                                <w:szCs w:val="20"/>
                              </w:rPr>
                              <w:t xml:space="preserve">: </w:t>
                            </w:r>
                            <w:r w:rsidRPr="00E43B64">
                              <w:rPr>
                                <w:bCs/>
                                <w:iCs/>
                                <w:sz w:val="20"/>
                                <w:szCs w:val="20"/>
                              </w:rPr>
                              <w:t>the ability to minimize sensitivity to shocks and stresses</w:t>
                            </w:r>
                            <w:r w:rsidRPr="002848C7">
                              <w:rPr>
                                <w:sz w:val="20"/>
                                <w:szCs w:val="20"/>
                              </w:rPr>
                              <w:t xml:space="preserve">; </w:t>
                            </w:r>
                          </w:p>
                          <w:p w14:paraId="79C7AF2D" w14:textId="177D4E1B" w:rsidR="00F66E7F" w:rsidRPr="002848C7" w:rsidRDefault="00F66E7F" w:rsidP="00E43B64">
                            <w:pPr>
                              <w:pStyle w:val="ListParagraph"/>
                              <w:numPr>
                                <w:ilvl w:val="0"/>
                                <w:numId w:val="9"/>
                              </w:numPr>
                              <w:ind w:left="360"/>
                            </w:pPr>
                            <w:r>
                              <w:rPr>
                                <w:b/>
                                <w:i/>
                                <w:sz w:val="20"/>
                                <w:szCs w:val="20"/>
                              </w:rPr>
                              <w:t>A</w:t>
                            </w:r>
                            <w:r w:rsidRPr="002848C7">
                              <w:rPr>
                                <w:b/>
                                <w:i/>
                                <w:sz w:val="20"/>
                                <w:szCs w:val="20"/>
                              </w:rPr>
                              <w:t>daptive</w:t>
                            </w:r>
                            <w:r>
                              <w:rPr>
                                <w:sz w:val="20"/>
                                <w:szCs w:val="20"/>
                              </w:rPr>
                              <w:t xml:space="preserve">: </w:t>
                            </w:r>
                            <w:r w:rsidRPr="00E43B64">
                              <w:rPr>
                                <w:bCs/>
                                <w:iCs/>
                                <w:sz w:val="20"/>
                                <w:szCs w:val="20"/>
                              </w:rPr>
                              <w:t>the ability to proactively modify conditions and practices in anticipation of or as a reaction to shocks and stresses</w:t>
                            </w:r>
                            <w:r w:rsidRPr="002848C7">
                              <w:rPr>
                                <w:sz w:val="20"/>
                                <w:szCs w:val="20"/>
                              </w:rPr>
                              <w:t xml:space="preserve">; or </w:t>
                            </w:r>
                          </w:p>
                          <w:p w14:paraId="725C25ED" w14:textId="5DC2D39E" w:rsidR="00F66E7F" w:rsidRPr="002848C7" w:rsidRDefault="00F66E7F" w:rsidP="00E43B64">
                            <w:pPr>
                              <w:pStyle w:val="ListParagraph"/>
                              <w:numPr>
                                <w:ilvl w:val="0"/>
                                <w:numId w:val="9"/>
                              </w:numPr>
                              <w:ind w:left="360"/>
                              <w:rPr>
                                <w:sz w:val="20"/>
                                <w:szCs w:val="20"/>
                              </w:rPr>
                            </w:pPr>
                            <w:r>
                              <w:rPr>
                                <w:b/>
                                <w:i/>
                                <w:sz w:val="20"/>
                                <w:szCs w:val="20"/>
                              </w:rPr>
                              <w:t>T</w:t>
                            </w:r>
                            <w:r w:rsidRPr="002848C7">
                              <w:rPr>
                                <w:b/>
                                <w:i/>
                                <w:sz w:val="20"/>
                                <w:szCs w:val="20"/>
                              </w:rPr>
                              <w:t>ransformative</w:t>
                            </w:r>
                            <w:r>
                              <w:t xml:space="preserve">: </w:t>
                            </w:r>
                            <w:r>
                              <w:rPr>
                                <w:sz w:val="20"/>
                                <w:szCs w:val="20"/>
                              </w:rPr>
                              <w:t>Enhance</w:t>
                            </w:r>
                            <w:r w:rsidRPr="002848C7">
                              <w:rPr>
                                <w:sz w:val="20"/>
                                <w:szCs w:val="20"/>
                              </w:rPr>
                              <w:t xml:space="preserve"> the enabling environment to maximize</w:t>
                            </w:r>
                            <w:r>
                              <w:rPr>
                                <w:sz w:val="20"/>
                                <w:szCs w:val="20"/>
                              </w:rPr>
                              <w:t xml:space="preserve"> the use of</w:t>
                            </w:r>
                            <w:r w:rsidRPr="002848C7">
                              <w:rPr>
                                <w:sz w:val="20"/>
                                <w:szCs w:val="20"/>
                              </w:rPr>
                              <w:t xml:space="preserve"> absorptive </w:t>
                            </w:r>
                            <w:r>
                              <w:rPr>
                                <w:sz w:val="20"/>
                                <w:szCs w:val="20"/>
                              </w:rPr>
                              <w:t>and</w:t>
                            </w:r>
                            <w:r w:rsidRPr="002848C7">
                              <w:rPr>
                                <w:sz w:val="20"/>
                                <w:szCs w:val="20"/>
                              </w:rPr>
                              <w:t xml:space="preserve"> adaptive capacities.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26DB7" id="_x0000_t202" coordsize="21600,21600" o:spt="202" path="m,l,21600r21600,l21600,xe">
                <v:stroke joinstyle="miter"/>
                <v:path gradientshapeok="t" o:connecttype="rect"/>
              </v:shapetype>
              <v:shape id="Text Box 2" o:spid="_x0000_s1033" type="#_x0000_t202" style="position:absolute;left:0;text-align:left;margin-left:256.25pt;margin-top:78.25pt;width:208.6pt;height:15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nyKAIAAE4EAAAOAAAAZHJzL2Uyb0RvYy54bWysVF1v2yAUfZ+0/4B4X+x4Sdp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">
                <v:textbox>
                  <w:txbxContent>
                    <w:p w14:paraId="3A097430" w14:textId="77777777" w:rsidR="00F66E7F" w:rsidRPr="002848C7" w:rsidRDefault="00F66E7F" w:rsidP="00CC3030">
                      <w:pPr>
                        <w:spacing w:after="0" w:line="240" w:lineRule="auto"/>
                        <w:jc w:val="both"/>
                        <w:rPr>
                          <w:sz w:val="20"/>
                          <w:szCs w:val="20"/>
                        </w:rPr>
                      </w:pPr>
                      <w:r w:rsidRPr="002848C7">
                        <w:rPr>
                          <w:sz w:val="20"/>
                          <w:szCs w:val="20"/>
                        </w:rPr>
                        <w:t xml:space="preserve">Mercy Corps defines </w:t>
                      </w:r>
                      <w:r w:rsidRPr="002848C7">
                        <w:rPr>
                          <w:b/>
                          <w:i/>
                          <w:sz w:val="20"/>
                          <w:szCs w:val="20"/>
                        </w:rPr>
                        <w:t>resilience</w:t>
                      </w:r>
                      <w:r w:rsidRPr="002848C7">
                        <w:rPr>
                          <w:sz w:val="20"/>
                          <w:szCs w:val="20"/>
                        </w:rPr>
                        <w:t xml:space="preserve"> as the capacity to learn, cope, adapt and transform in the face of shocks and stresses.  Capacities can be: </w:t>
                      </w:r>
                    </w:p>
                    <w:p w14:paraId="51F70A56" w14:textId="340DFBB0" w:rsidR="00F66E7F" w:rsidRPr="002848C7" w:rsidRDefault="00F66E7F" w:rsidP="00E43B64">
                      <w:pPr>
                        <w:pStyle w:val="ListParagraph"/>
                        <w:numPr>
                          <w:ilvl w:val="0"/>
                          <w:numId w:val="9"/>
                        </w:numPr>
                        <w:ind w:left="360"/>
                        <w:rPr>
                          <w:sz w:val="20"/>
                          <w:szCs w:val="20"/>
                        </w:rPr>
                      </w:pPr>
                      <w:r w:rsidRPr="002848C7">
                        <w:rPr>
                          <w:b/>
                          <w:i/>
                          <w:sz w:val="20"/>
                          <w:szCs w:val="20"/>
                        </w:rPr>
                        <w:t>Absorptive</w:t>
                      </w:r>
                      <w:r>
                        <w:rPr>
                          <w:sz w:val="20"/>
                          <w:szCs w:val="20"/>
                        </w:rPr>
                        <w:t xml:space="preserve">: </w:t>
                      </w:r>
                      <w:r w:rsidRPr="00E43B64">
                        <w:rPr>
                          <w:bCs/>
                          <w:iCs/>
                          <w:sz w:val="20"/>
                          <w:szCs w:val="20"/>
                        </w:rPr>
                        <w:t>the ability to minimize sensitivity to shocks and stresses</w:t>
                      </w:r>
                      <w:r w:rsidRPr="002848C7">
                        <w:rPr>
                          <w:sz w:val="20"/>
                          <w:szCs w:val="20"/>
                        </w:rPr>
                        <w:t xml:space="preserve">; </w:t>
                      </w:r>
                    </w:p>
                    <w:p w14:paraId="79C7AF2D" w14:textId="177D4E1B" w:rsidR="00F66E7F" w:rsidRPr="002848C7" w:rsidRDefault="00F66E7F" w:rsidP="00E43B64">
                      <w:pPr>
                        <w:pStyle w:val="ListParagraph"/>
                        <w:numPr>
                          <w:ilvl w:val="0"/>
                          <w:numId w:val="9"/>
                        </w:numPr>
                        <w:ind w:left="360"/>
                      </w:pPr>
                      <w:r>
                        <w:rPr>
                          <w:b/>
                          <w:i/>
                          <w:sz w:val="20"/>
                          <w:szCs w:val="20"/>
                        </w:rPr>
                        <w:t>A</w:t>
                      </w:r>
                      <w:r w:rsidRPr="002848C7">
                        <w:rPr>
                          <w:b/>
                          <w:i/>
                          <w:sz w:val="20"/>
                          <w:szCs w:val="20"/>
                        </w:rPr>
                        <w:t>daptive</w:t>
                      </w:r>
                      <w:r>
                        <w:rPr>
                          <w:sz w:val="20"/>
                          <w:szCs w:val="20"/>
                        </w:rPr>
                        <w:t xml:space="preserve">: </w:t>
                      </w:r>
                      <w:r w:rsidRPr="00E43B64">
                        <w:rPr>
                          <w:bCs/>
                          <w:iCs/>
                          <w:sz w:val="20"/>
                          <w:szCs w:val="20"/>
                        </w:rPr>
                        <w:t>the ability to proactively modify conditions and practices in anticipation of or as a reaction to shocks and stresses</w:t>
                      </w:r>
                      <w:r w:rsidRPr="002848C7">
                        <w:rPr>
                          <w:sz w:val="20"/>
                          <w:szCs w:val="20"/>
                        </w:rPr>
                        <w:t xml:space="preserve">; or </w:t>
                      </w:r>
                    </w:p>
                    <w:p w14:paraId="725C25ED" w14:textId="5DC2D39E" w:rsidR="00F66E7F" w:rsidRPr="002848C7" w:rsidRDefault="00F66E7F" w:rsidP="00E43B64">
                      <w:pPr>
                        <w:pStyle w:val="ListParagraph"/>
                        <w:numPr>
                          <w:ilvl w:val="0"/>
                          <w:numId w:val="9"/>
                        </w:numPr>
                        <w:ind w:left="360"/>
                        <w:rPr>
                          <w:sz w:val="20"/>
                          <w:szCs w:val="20"/>
                        </w:rPr>
                      </w:pPr>
                      <w:r>
                        <w:rPr>
                          <w:b/>
                          <w:i/>
                          <w:sz w:val="20"/>
                          <w:szCs w:val="20"/>
                        </w:rPr>
                        <w:t>T</w:t>
                      </w:r>
                      <w:r w:rsidRPr="002848C7">
                        <w:rPr>
                          <w:b/>
                          <w:i/>
                          <w:sz w:val="20"/>
                          <w:szCs w:val="20"/>
                        </w:rPr>
                        <w:t>ransformative</w:t>
                      </w:r>
                      <w:r>
                        <w:t xml:space="preserve">: </w:t>
                      </w:r>
                      <w:r>
                        <w:rPr>
                          <w:sz w:val="20"/>
                          <w:szCs w:val="20"/>
                        </w:rPr>
                        <w:t>Enhance</w:t>
                      </w:r>
                      <w:r w:rsidRPr="002848C7">
                        <w:rPr>
                          <w:sz w:val="20"/>
                          <w:szCs w:val="20"/>
                        </w:rPr>
                        <w:t xml:space="preserve"> the enabling environment to maximize</w:t>
                      </w:r>
                      <w:r>
                        <w:rPr>
                          <w:sz w:val="20"/>
                          <w:szCs w:val="20"/>
                        </w:rPr>
                        <w:t xml:space="preserve"> the use of</w:t>
                      </w:r>
                      <w:r w:rsidRPr="002848C7">
                        <w:rPr>
                          <w:sz w:val="20"/>
                          <w:szCs w:val="20"/>
                        </w:rPr>
                        <w:t xml:space="preserve"> absorptive </w:t>
                      </w:r>
                      <w:r>
                        <w:rPr>
                          <w:sz w:val="20"/>
                          <w:szCs w:val="20"/>
                        </w:rPr>
                        <w:t>and</w:t>
                      </w:r>
                      <w:r w:rsidRPr="002848C7">
                        <w:rPr>
                          <w:sz w:val="20"/>
                          <w:szCs w:val="20"/>
                        </w:rPr>
                        <w:t xml:space="preserve"> adaptive capacities.</w:t>
                      </w:r>
                    </w:p>
                  </w:txbxContent>
                </v:textbox>
                <w10:wrap type="square"/>
              </v:shape>
            </w:pict>
          </mc:Fallback>
        </mc:AlternateContent>
      </w:r>
      <w:r w:rsidR="0018429D">
        <w:t xml:space="preserve">The region generally enjoys many </w:t>
      </w:r>
      <w:r w:rsidR="008676A4">
        <w:t>geographic</w:t>
      </w:r>
      <w:r w:rsidR="0018429D">
        <w:t xml:space="preserve"> advantages for agriculture</w:t>
      </w:r>
      <w:r w:rsidR="008676A4">
        <w:t xml:space="preserve"> </w:t>
      </w:r>
      <w:r w:rsidR="0018429D">
        <w:t xml:space="preserve">compared to other </w:t>
      </w:r>
      <w:r w:rsidR="0084567E">
        <w:t>areas</w:t>
      </w:r>
      <w:r w:rsidR="0018429D">
        <w:t xml:space="preserve"> in Myanmar. </w:t>
      </w:r>
      <w:r w:rsidR="008676A4">
        <w:t xml:space="preserve">It receives significant rainfall, </w:t>
      </w:r>
      <w:r w:rsidR="0084567E">
        <w:t xml:space="preserve">hosts </w:t>
      </w:r>
      <w:r w:rsidR="008676A4">
        <w:t xml:space="preserve">a </w:t>
      </w:r>
      <w:r w:rsidR="00DD42DA">
        <w:t>labyrinth</w:t>
      </w:r>
      <w:r w:rsidR="008676A4">
        <w:t xml:space="preserve"> of waterways, </w:t>
      </w:r>
      <w:r w:rsidR="0084567E">
        <w:t xml:space="preserve">features generally </w:t>
      </w:r>
      <w:r w:rsidR="008676A4">
        <w:t>fertile and rich soil, level terrain, and a diverse aquatic ecosystem</w:t>
      </w:r>
      <w:r w:rsidR="0018429D">
        <w:t>.</w:t>
      </w:r>
      <w:r w:rsidR="008676A4">
        <w:t xml:space="preserve"> However</w:t>
      </w:r>
      <w:r w:rsidR="0084567E">
        <w:t>, being coastal</w:t>
      </w:r>
      <w:r w:rsidR="008676A4">
        <w:t xml:space="preserve">, it is </w:t>
      </w:r>
      <w:r w:rsidR="0084567E">
        <w:t>notably</w:t>
      </w:r>
      <w:r w:rsidR="008676A4">
        <w:t xml:space="preserve"> vulnerable to climate risks. </w:t>
      </w:r>
      <w:r w:rsidR="00F53945">
        <w:t xml:space="preserve">The </w:t>
      </w:r>
      <w:r w:rsidR="008938B4">
        <w:t>shortcomings</w:t>
      </w:r>
      <w:r w:rsidR="00F53945">
        <w:t xml:space="preserve"> of</w:t>
      </w:r>
      <w:r w:rsidR="000A4A75" w:rsidRPr="00A56B7C">
        <w:t xml:space="preserve"> humanitarian and development program</w:t>
      </w:r>
      <w:r w:rsidR="008938B4">
        <w:t xml:space="preserve"> effectiveness</w:t>
      </w:r>
      <w:r w:rsidR="000A4A75" w:rsidRPr="00A56B7C">
        <w:t xml:space="preserve"> </w:t>
      </w:r>
      <w:r w:rsidR="00F53945">
        <w:t>in</w:t>
      </w:r>
      <w:r w:rsidR="000A4A75" w:rsidRPr="00A56B7C">
        <w:t xml:space="preserve"> deliver</w:t>
      </w:r>
      <w:r w:rsidR="00F53945">
        <w:t xml:space="preserve">ing </w:t>
      </w:r>
      <w:r w:rsidR="000A4A75" w:rsidRPr="00A56B7C">
        <w:t>enduring benefits</w:t>
      </w:r>
      <w:r w:rsidR="004809DA">
        <w:t xml:space="preserve"> is partially explained by the inability of governments and communities to protect </w:t>
      </w:r>
      <w:r w:rsidR="00CC2C19">
        <w:t>themselves</w:t>
      </w:r>
      <w:r w:rsidR="004809DA">
        <w:t xml:space="preserve"> from the increased frequency, severity and unpredictability of </w:t>
      </w:r>
      <w:r w:rsidR="008676A4">
        <w:t>these risks combined with an associated set development related pressures</w:t>
      </w:r>
      <w:r w:rsidR="004809DA">
        <w:t xml:space="preserve">.  </w:t>
      </w:r>
      <w:r w:rsidR="00F53945" w:rsidRPr="00A56B7C">
        <w:t>According to the Global Resilience Partnership, more than one-third of development spending has been lost to crises in the past 30 years; about $3.8 trillion worldwide</w:t>
      </w:r>
      <w:r w:rsidR="006D5AAC">
        <w:rPr>
          <w:rStyle w:val="FootnoteReference"/>
        </w:rPr>
        <w:footnoteReference w:id="3"/>
      </w:r>
      <w:r w:rsidR="00F53945" w:rsidRPr="00A56B7C">
        <w:t>.</w:t>
      </w:r>
      <w:r w:rsidR="00F53945">
        <w:t xml:space="preserve"> </w:t>
      </w:r>
      <w:r w:rsidR="00E87588">
        <w:t xml:space="preserve"> </w:t>
      </w:r>
    </w:p>
    <w:p w14:paraId="39BE007C" w14:textId="61F3480B" w:rsidR="000A4A75" w:rsidRDefault="00557F6C" w:rsidP="00E91AC6">
      <w:pPr>
        <w:spacing w:line="240" w:lineRule="auto"/>
        <w:jc w:val="both"/>
      </w:pPr>
      <w:r>
        <w:t xml:space="preserve">The situation is </w:t>
      </w:r>
      <w:r w:rsidR="00646C57">
        <w:t xml:space="preserve">further </w:t>
      </w:r>
      <w:r w:rsidR="002D0F03">
        <w:t>complicated</w:t>
      </w:r>
      <w:r w:rsidR="004809DA">
        <w:t xml:space="preserve"> by the interconnectedness of shocks and stresses, and the </w:t>
      </w:r>
      <w:r w:rsidR="002D0F03">
        <w:t xml:space="preserve">underlying socio-ecological </w:t>
      </w:r>
      <w:r>
        <w:t xml:space="preserve">system </w:t>
      </w:r>
      <w:r w:rsidR="002D0F03">
        <w:t xml:space="preserve">conditions that stimulate, perpetuate, or exacerbate them. </w:t>
      </w:r>
      <w:r w:rsidR="00646C57">
        <w:t>For example, l</w:t>
      </w:r>
      <w:r w:rsidR="002D0F03">
        <w:t xml:space="preserve">ack of </w:t>
      </w:r>
      <w:r w:rsidR="00646C57">
        <w:t xml:space="preserve">agricultural </w:t>
      </w:r>
      <w:r w:rsidR="002D0F03">
        <w:t>inputs and</w:t>
      </w:r>
      <w:r w:rsidR="00646C57">
        <w:t xml:space="preserve"> weak </w:t>
      </w:r>
      <w:r w:rsidR="002D0F03">
        <w:t>market access contribute to poor</w:t>
      </w:r>
      <w:r w:rsidR="000A4A75" w:rsidRPr="00A56B7C">
        <w:t xml:space="preserve"> land management </w:t>
      </w:r>
      <w:r w:rsidR="002D0F03">
        <w:t xml:space="preserve">resulting </w:t>
      </w:r>
      <w:r w:rsidR="00646C57">
        <w:t xml:space="preserve">in land </w:t>
      </w:r>
      <w:r w:rsidR="002D0F03">
        <w:t>degradation</w:t>
      </w:r>
      <w:r w:rsidR="00646C57">
        <w:t xml:space="preserve"> </w:t>
      </w:r>
      <w:r w:rsidR="002D0F03">
        <w:t xml:space="preserve">that </w:t>
      </w:r>
      <w:r w:rsidR="00E17CBA">
        <w:t xml:space="preserve">further limits </w:t>
      </w:r>
      <w:r w:rsidR="00134E13">
        <w:t>agricultural production</w:t>
      </w:r>
      <w:r w:rsidR="002D0F03">
        <w:t xml:space="preserve">.  These conditions destroy crops, assets and incomes, </w:t>
      </w:r>
      <w:r w:rsidR="00F36A05">
        <w:t xml:space="preserve">further encouraging </w:t>
      </w:r>
      <w:r w:rsidR="002D0F03">
        <w:t>unsustainable agricultural practices, increasing degradation a</w:t>
      </w:r>
      <w:r w:rsidR="005E72B2">
        <w:t>nd</w:t>
      </w:r>
      <w:r w:rsidR="002D0F03">
        <w:t xml:space="preserve"> aggravating hazard risks.</w:t>
      </w:r>
      <w:r>
        <w:t xml:space="preserve"> Global climate change contributes to </w:t>
      </w:r>
      <w:r w:rsidR="00DD42DA">
        <w:t>sea-level rise, which in turn drives water salinity further inland</w:t>
      </w:r>
      <w:r w:rsidR="00BA591E">
        <w:t xml:space="preserve">. The </w:t>
      </w:r>
      <w:r w:rsidR="002D0F03">
        <w:t>reoccurring</w:t>
      </w:r>
      <w:r>
        <w:t xml:space="preserve"> </w:t>
      </w:r>
      <w:r w:rsidR="002D0F03">
        <w:t xml:space="preserve">nature of shocks means </w:t>
      </w:r>
      <w:r>
        <w:t>vulnerable families</w:t>
      </w:r>
      <w:r w:rsidR="003F1F3E">
        <w:t xml:space="preserve"> are placed</w:t>
      </w:r>
      <w:r>
        <w:t xml:space="preserve"> on a</w:t>
      </w:r>
      <w:r w:rsidR="002D0F03">
        <w:t xml:space="preserve"> downward spiral towards crisis. </w:t>
      </w:r>
      <w:r w:rsidR="00F36A05">
        <w:t xml:space="preserve"> </w:t>
      </w:r>
    </w:p>
    <w:p w14:paraId="4925709C" w14:textId="48819B86" w:rsidR="00BA591E" w:rsidRDefault="00BA591E" w:rsidP="00E91AC6">
      <w:pPr>
        <w:spacing w:line="240" w:lineRule="auto"/>
        <w:jc w:val="both"/>
      </w:pPr>
      <w:r>
        <w:t>In response to this context</w:t>
      </w:r>
      <w:r w:rsidR="00134E13">
        <w:t>, two consortiums, one led by</w:t>
      </w:r>
      <w:r w:rsidRPr="00A56B7C">
        <w:t xml:space="preserve"> Mercy Corps</w:t>
      </w:r>
      <w:r w:rsidR="00134E13">
        <w:t xml:space="preserve"> and the other by </w:t>
      </w:r>
      <w:r w:rsidR="001E2AD7">
        <w:t>Welthungerhilfe (</w:t>
      </w:r>
      <w:r w:rsidR="00134E13">
        <w:t>WHH</w:t>
      </w:r>
      <w:r w:rsidR="001E2AD7">
        <w:t>)</w:t>
      </w:r>
      <w:r w:rsidR="00134E13">
        <w:t xml:space="preserve"> and GRET, </w:t>
      </w:r>
      <w:r>
        <w:t xml:space="preserve">are implementing </w:t>
      </w:r>
      <w:r w:rsidR="00134E13">
        <w:t>three-year food security programs</w:t>
      </w:r>
      <w:r>
        <w:t xml:space="preserve"> in </w:t>
      </w:r>
      <w:r w:rsidR="00134E13">
        <w:t xml:space="preserve">Laputta, Bogale, and </w:t>
      </w:r>
      <w:r w:rsidR="00134E13" w:rsidRPr="00134E13">
        <w:rPr>
          <w:bCs/>
        </w:rPr>
        <w:t xml:space="preserve">Mawlamyinegyun </w:t>
      </w:r>
      <w:r w:rsidR="00134E13">
        <w:rPr>
          <w:bCs/>
        </w:rPr>
        <w:t>Townships.</w:t>
      </w:r>
      <w:r w:rsidR="00134E13">
        <w:t xml:space="preserve"> T</w:t>
      </w:r>
      <w:r>
        <w:t xml:space="preserve">he </w:t>
      </w:r>
      <w:r w:rsidR="00134E13">
        <w:t xml:space="preserve">concurrent </w:t>
      </w:r>
      <w:r w:rsidR="00C92B04">
        <w:t xml:space="preserve">LIFT-funded </w:t>
      </w:r>
      <w:r>
        <w:t>program</w:t>
      </w:r>
      <w:r w:rsidR="00134E13">
        <w:t>s</w:t>
      </w:r>
      <w:r w:rsidR="00C92B04">
        <w:t xml:space="preserve"> collectively known as ‘</w:t>
      </w:r>
      <w:r w:rsidR="00C92B04" w:rsidRPr="00C92B04">
        <w:rPr>
          <w:i/>
        </w:rPr>
        <w:t>Delta 3</w:t>
      </w:r>
      <w:r w:rsidR="00C92B04">
        <w:t xml:space="preserve">’ </w:t>
      </w:r>
      <w:r w:rsidR="00134E13">
        <w:t>aim</w:t>
      </w:r>
      <w:r>
        <w:t xml:space="preserve"> to </w:t>
      </w:r>
      <w:r w:rsidR="00134E13">
        <w:t xml:space="preserve">improve incomes, resilience, </w:t>
      </w:r>
      <w:r w:rsidR="00C92B04">
        <w:t xml:space="preserve">nutrition, and pro-poor policies, amongst smallholder rice producers, landless, and vulnerable households. Results will be supported through two separate tracks. </w:t>
      </w:r>
      <w:r w:rsidR="00E43B64">
        <w:t>The first is improved performance of smallholder farmers in the rice production value chain. The second is by enhancing non-farm livelihood strategies, particularly for landless and vulnerable households. Via these two pathways, the programs are expected to contribute to both greater resilience and ultimately, improved food security in the Delta.</w:t>
      </w:r>
    </w:p>
    <w:p w14:paraId="0D1DC77A" w14:textId="64DCD43A" w:rsidR="009B0008" w:rsidRPr="004C71AF" w:rsidRDefault="009B0008" w:rsidP="009B0008">
      <w:pPr>
        <w:spacing w:after="120" w:line="240" w:lineRule="auto"/>
        <w:jc w:val="both"/>
        <w:rPr>
          <w:color w:val="000000" w:themeColor="text1"/>
        </w:rPr>
      </w:pPr>
      <w:r w:rsidRPr="004C71AF">
        <w:rPr>
          <w:color w:val="000000" w:themeColor="text1"/>
        </w:rPr>
        <w:t xml:space="preserve">Mercy Corps defines resilience as the capacity to learn, cope, adapt and transform in the face of shocks and stresses.  Resilience capacities include resources – human, natural, social, financial, and physical – or strategies that apply these resources towards resilience.  Capacities can be absorptive, to help people, households or systems better prepare for or recover from shocks and stresses; </w:t>
      </w:r>
      <w:r w:rsidRPr="004C71AF">
        <w:rPr>
          <w:color w:val="000000" w:themeColor="text1"/>
        </w:rPr>
        <w:lastRenderedPageBreak/>
        <w:t xml:space="preserve">adaptive, mitigating the very presence, nature, and impacts of shocks and stresses over time; or transformative, fundamentally unlocking the wider system constraints that enable coping and adaptation. </w:t>
      </w:r>
    </w:p>
    <w:p w14:paraId="577DF2B2" w14:textId="13C32776" w:rsidR="00BA591E" w:rsidRPr="00BA591E" w:rsidRDefault="003F1F3E" w:rsidP="00E91AC6">
      <w:pPr>
        <w:spacing w:line="240" w:lineRule="auto"/>
        <w:jc w:val="both"/>
      </w:pPr>
      <w:r>
        <w:t xml:space="preserve">In order to </w:t>
      </w:r>
      <w:r w:rsidR="00D7723D">
        <w:t>ensure</w:t>
      </w:r>
      <w:r w:rsidR="00505085">
        <w:t xml:space="preserve"> a resilience-building lens is integrated into program</w:t>
      </w:r>
      <w:r w:rsidR="00D7723D">
        <w:t xml:space="preserve"> </w:t>
      </w:r>
      <w:r w:rsidR="00505085">
        <w:t xml:space="preserve">strategies, </w:t>
      </w:r>
      <w:r w:rsidR="00505085" w:rsidRPr="00505085">
        <w:rPr>
          <w:i/>
        </w:rPr>
        <w:t>Delta 3</w:t>
      </w:r>
      <w:r w:rsidR="00505085">
        <w:t xml:space="preserve"> teams</w:t>
      </w:r>
      <w:r w:rsidR="00175C94">
        <w:t xml:space="preserve"> </w:t>
      </w:r>
      <w:r w:rsidR="005A11A9" w:rsidRPr="00A56B7C">
        <w:t>conducted a Strategic Resilience</w:t>
      </w:r>
      <w:r w:rsidR="000601D8">
        <w:t xml:space="preserve"> Assessment (STRESS) of target</w:t>
      </w:r>
      <w:r w:rsidR="00505085">
        <w:t xml:space="preserve"> areas.</w:t>
      </w:r>
      <w:r>
        <w:t xml:space="preserve"> </w:t>
      </w:r>
      <w:r w:rsidR="00505085">
        <w:t xml:space="preserve">The Delta </w:t>
      </w:r>
      <w:r w:rsidR="00CC4B59">
        <w:t xml:space="preserve">STRESS was </w:t>
      </w:r>
      <w:r>
        <w:t xml:space="preserve">designed to </w:t>
      </w:r>
      <w:r w:rsidR="00E32612">
        <w:t xml:space="preserve">analyze the </w:t>
      </w:r>
      <w:r w:rsidR="00CC4B59" w:rsidRPr="00A56B7C">
        <w:t>dynamic social, ecological and economic systems</w:t>
      </w:r>
      <w:r w:rsidR="00CC4B59">
        <w:t xml:space="preserve"> </w:t>
      </w:r>
      <w:r w:rsidR="00E32612">
        <w:t xml:space="preserve">within which </w:t>
      </w:r>
      <w:r w:rsidR="00505085">
        <w:t xml:space="preserve">beneficiary </w:t>
      </w:r>
      <w:r w:rsidR="00E32612">
        <w:t>communities are embedded</w:t>
      </w:r>
      <w:r w:rsidR="00E058E7">
        <w:t xml:space="preserve"> and</w:t>
      </w:r>
      <w:r w:rsidR="00E32612">
        <w:t xml:space="preserve"> how these conditions determine vulnerability to shocks and stresses and </w:t>
      </w:r>
      <w:r w:rsidR="00E43B64">
        <w:t xml:space="preserve">program </w:t>
      </w:r>
      <w:r w:rsidR="00E32612">
        <w:t>outcomes</w:t>
      </w:r>
      <w:r w:rsidR="00E43B64">
        <w:t xml:space="preserve"> that contribute to food security</w:t>
      </w:r>
      <w:r w:rsidR="00E32612">
        <w:t xml:space="preserve">. </w:t>
      </w:r>
      <w:r w:rsidR="00914A17">
        <w:t>The process wa</w:t>
      </w:r>
      <w:r w:rsidR="00CC4B59" w:rsidRPr="00A56B7C">
        <w:t>s structured around four key resilience questions that define</w:t>
      </w:r>
      <w:r w:rsidR="00914A17">
        <w:t>d</w:t>
      </w:r>
      <w:r w:rsidR="00CC4B59" w:rsidRPr="00A56B7C">
        <w:t xml:space="preserve"> and focus</w:t>
      </w:r>
      <w:r w:rsidR="00914A17">
        <w:t>ed</w:t>
      </w:r>
      <w:r w:rsidR="00CC4B59" w:rsidRPr="00A56B7C">
        <w:t xml:space="preserve"> the exercise</w:t>
      </w:r>
      <w:r w:rsidR="00505085">
        <w:t xml:space="preserve"> (Figure 1)</w:t>
      </w:r>
      <w:r w:rsidR="00CC4B59" w:rsidRPr="00A56B7C">
        <w:t xml:space="preserve">. </w:t>
      </w:r>
    </w:p>
    <w:p w14:paraId="15D48496" w14:textId="70367D05" w:rsidR="00CC4B59" w:rsidRPr="00180D4E" w:rsidRDefault="00CC3030" w:rsidP="0013553C">
      <w:pPr>
        <w:pStyle w:val="ListParagraph"/>
        <w:numPr>
          <w:ilvl w:val="0"/>
          <w:numId w:val="1"/>
        </w:numPr>
        <w:spacing w:after="60"/>
        <w:contextualSpacing w:val="0"/>
        <w:jc w:val="both"/>
        <w:rPr>
          <w:sz w:val="22"/>
          <w:szCs w:val="22"/>
        </w:rPr>
      </w:pPr>
      <w:r w:rsidRPr="00EC0A0A">
        <w:rPr>
          <w:i/>
          <w:sz w:val="22"/>
          <w:szCs w:val="22"/>
        </w:rPr>
        <w:t>Resilience for w</w:t>
      </w:r>
      <w:r w:rsidR="00CC4B59" w:rsidRPr="00EC0A0A">
        <w:rPr>
          <w:i/>
          <w:sz w:val="22"/>
          <w:szCs w:val="22"/>
        </w:rPr>
        <w:t>hom</w:t>
      </w:r>
      <w:r w:rsidR="00175C94">
        <w:rPr>
          <w:sz w:val="22"/>
          <w:szCs w:val="22"/>
        </w:rPr>
        <w:t>?</w:t>
      </w:r>
      <w:r w:rsidR="00CC4B59" w:rsidRPr="00EC0A0A">
        <w:rPr>
          <w:sz w:val="22"/>
          <w:szCs w:val="22"/>
        </w:rPr>
        <w:t xml:space="preserve"> </w:t>
      </w:r>
      <w:r w:rsidR="00175C94">
        <w:rPr>
          <w:sz w:val="22"/>
          <w:szCs w:val="22"/>
        </w:rPr>
        <w:t>V</w:t>
      </w:r>
      <w:r w:rsidR="00CC4B59" w:rsidRPr="00EC0A0A">
        <w:rPr>
          <w:sz w:val="22"/>
          <w:szCs w:val="22"/>
        </w:rPr>
        <w:t xml:space="preserve">ulnerability varies across geography and social groups such as gender, race, </w:t>
      </w:r>
      <w:r w:rsidR="00CC4B59" w:rsidRPr="00180D4E">
        <w:rPr>
          <w:sz w:val="22"/>
          <w:szCs w:val="22"/>
        </w:rPr>
        <w:t>ethnicity, caste, and age.</w:t>
      </w:r>
    </w:p>
    <w:p w14:paraId="14EF33E1" w14:textId="77777777" w:rsidR="00CC4B59" w:rsidRPr="00A56B7C" w:rsidRDefault="006D4113" w:rsidP="0013553C">
      <w:pPr>
        <w:pStyle w:val="ListParagraph"/>
        <w:numPr>
          <w:ilvl w:val="0"/>
          <w:numId w:val="1"/>
        </w:numPr>
        <w:spacing w:after="60"/>
        <w:contextualSpacing w:val="0"/>
        <w:jc w:val="both"/>
        <w:rPr>
          <w:sz w:val="22"/>
          <w:szCs w:val="22"/>
        </w:rPr>
      </w:pPr>
      <w:r w:rsidRPr="00180D4E">
        <w:rPr>
          <w:i/>
          <w:sz w:val="22"/>
          <w:szCs w:val="22"/>
        </w:rPr>
        <w:t>Resilience of what</w:t>
      </w:r>
      <w:r w:rsidRPr="00180D4E">
        <w:rPr>
          <w:sz w:val="22"/>
          <w:szCs w:val="22"/>
        </w:rPr>
        <w:t>? The context and boundaries of the assessment including target</w:t>
      </w:r>
      <w:r w:rsidR="00CC4B59" w:rsidRPr="00180D4E">
        <w:rPr>
          <w:sz w:val="22"/>
          <w:szCs w:val="22"/>
        </w:rPr>
        <w:t xml:space="preserve"> </w:t>
      </w:r>
      <w:r w:rsidR="001E6220" w:rsidRPr="00180D4E">
        <w:rPr>
          <w:sz w:val="22"/>
          <w:szCs w:val="22"/>
        </w:rPr>
        <w:t>th</w:t>
      </w:r>
      <w:r w:rsidR="001E6220">
        <w:rPr>
          <w:sz w:val="22"/>
          <w:szCs w:val="22"/>
        </w:rPr>
        <w:t xml:space="preserve">e </w:t>
      </w:r>
      <w:r w:rsidR="00CC4B59" w:rsidRPr="00A56B7C">
        <w:rPr>
          <w:sz w:val="22"/>
          <w:szCs w:val="22"/>
        </w:rPr>
        <w:t xml:space="preserve">geography, </w:t>
      </w:r>
      <w:r w:rsidR="001E6220">
        <w:rPr>
          <w:sz w:val="22"/>
          <w:szCs w:val="22"/>
        </w:rPr>
        <w:t xml:space="preserve">the </w:t>
      </w:r>
      <w:r w:rsidR="00CC4B59" w:rsidRPr="00A56B7C">
        <w:rPr>
          <w:sz w:val="22"/>
          <w:szCs w:val="22"/>
        </w:rPr>
        <w:t xml:space="preserve">relevant elements of social, economic and ecological systems within that geography that relate to resilience, and the systemic factors that drive </w:t>
      </w:r>
      <w:r w:rsidR="00CC4B59">
        <w:rPr>
          <w:sz w:val="22"/>
          <w:szCs w:val="22"/>
        </w:rPr>
        <w:t>food insecurity</w:t>
      </w:r>
      <w:r w:rsidR="00CC4B59" w:rsidRPr="00A56B7C">
        <w:rPr>
          <w:sz w:val="22"/>
          <w:szCs w:val="22"/>
        </w:rPr>
        <w:t xml:space="preserve"> and vulnerability. </w:t>
      </w:r>
    </w:p>
    <w:p w14:paraId="37A5F9DC" w14:textId="77777777" w:rsidR="00CC4B59" w:rsidRPr="00A56B7C" w:rsidRDefault="00CC3030" w:rsidP="0013553C">
      <w:pPr>
        <w:pStyle w:val="ListParagraph"/>
        <w:numPr>
          <w:ilvl w:val="0"/>
          <w:numId w:val="1"/>
        </w:numPr>
        <w:spacing w:after="60"/>
        <w:contextualSpacing w:val="0"/>
        <w:jc w:val="both"/>
        <w:rPr>
          <w:sz w:val="22"/>
          <w:szCs w:val="22"/>
        </w:rPr>
      </w:pPr>
      <w:r>
        <w:rPr>
          <w:i/>
          <w:sz w:val="22"/>
          <w:szCs w:val="22"/>
        </w:rPr>
        <w:t>Resilience to w</w:t>
      </w:r>
      <w:r w:rsidR="00CC4B59" w:rsidRPr="00A56B7C">
        <w:rPr>
          <w:i/>
          <w:sz w:val="22"/>
          <w:szCs w:val="22"/>
        </w:rPr>
        <w:t>hat</w:t>
      </w:r>
      <w:r w:rsidR="00175C94">
        <w:rPr>
          <w:sz w:val="22"/>
          <w:szCs w:val="22"/>
        </w:rPr>
        <w:t>?</w:t>
      </w:r>
      <w:r w:rsidR="00CC4B59" w:rsidRPr="00A56B7C">
        <w:rPr>
          <w:sz w:val="22"/>
          <w:szCs w:val="22"/>
        </w:rPr>
        <w:t xml:space="preserve"> The risk profile of the assessment area comprised of shocks and stresses that, collectively, threaten various population groups, at multiple geographic and temporal scales and across social, economic, and ecologic systems. </w:t>
      </w:r>
    </w:p>
    <w:p w14:paraId="756F2C75" w14:textId="77777777" w:rsidR="00BA591E" w:rsidRDefault="00CC4B59" w:rsidP="0013553C">
      <w:pPr>
        <w:pStyle w:val="ListParagraph"/>
        <w:numPr>
          <w:ilvl w:val="0"/>
          <w:numId w:val="1"/>
        </w:numPr>
        <w:spacing w:after="60"/>
        <w:contextualSpacing w:val="0"/>
        <w:jc w:val="both"/>
        <w:rPr>
          <w:sz w:val="22"/>
          <w:szCs w:val="22"/>
        </w:rPr>
      </w:pPr>
      <w:r w:rsidRPr="00A56B7C">
        <w:rPr>
          <w:i/>
          <w:sz w:val="22"/>
          <w:szCs w:val="22"/>
        </w:rPr>
        <w:t>Resilience</w:t>
      </w:r>
      <w:r w:rsidR="00CC3030">
        <w:rPr>
          <w:i/>
          <w:sz w:val="22"/>
          <w:szCs w:val="22"/>
        </w:rPr>
        <w:t xml:space="preserve"> through w</w:t>
      </w:r>
      <w:r w:rsidRPr="00A56B7C">
        <w:rPr>
          <w:i/>
          <w:sz w:val="22"/>
          <w:szCs w:val="22"/>
        </w:rPr>
        <w:t>hat</w:t>
      </w:r>
      <w:r w:rsidR="009F33A5">
        <w:rPr>
          <w:i/>
          <w:sz w:val="22"/>
          <w:szCs w:val="22"/>
        </w:rPr>
        <w:t>?</w:t>
      </w:r>
      <w:r w:rsidRPr="00A56B7C">
        <w:rPr>
          <w:sz w:val="22"/>
          <w:szCs w:val="22"/>
        </w:rPr>
        <w:t xml:space="preserve"> Access and use of </w:t>
      </w:r>
      <w:r w:rsidR="00CC3030">
        <w:rPr>
          <w:sz w:val="22"/>
          <w:szCs w:val="22"/>
        </w:rPr>
        <w:t xml:space="preserve">capacities, including resources and </w:t>
      </w:r>
      <w:r w:rsidR="001E6220">
        <w:rPr>
          <w:sz w:val="22"/>
          <w:szCs w:val="22"/>
        </w:rPr>
        <w:t>livelihood</w:t>
      </w:r>
      <w:r w:rsidR="00BA591E" w:rsidRPr="00BA591E">
        <w:rPr>
          <w:sz w:val="22"/>
          <w:szCs w:val="22"/>
        </w:rPr>
        <w:t xml:space="preserve"> </w:t>
      </w:r>
      <w:r w:rsidR="00BA591E">
        <w:rPr>
          <w:sz w:val="22"/>
          <w:szCs w:val="22"/>
        </w:rPr>
        <w:t>strategies,</w:t>
      </w:r>
      <w:r w:rsidR="00BA591E" w:rsidRPr="00A56B7C">
        <w:rPr>
          <w:sz w:val="22"/>
          <w:szCs w:val="22"/>
        </w:rPr>
        <w:t xml:space="preserve"> that enable individuals, households, communities and systems to absorb and adapt to risks over time. Underpinning these </w:t>
      </w:r>
      <w:r w:rsidR="00BA591E">
        <w:rPr>
          <w:sz w:val="22"/>
          <w:szCs w:val="22"/>
        </w:rPr>
        <w:t>are</w:t>
      </w:r>
      <w:r w:rsidR="00BA591E" w:rsidRPr="00A56B7C">
        <w:rPr>
          <w:sz w:val="22"/>
          <w:szCs w:val="22"/>
        </w:rPr>
        <w:t xml:space="preserve"> transformative capacities</w:t>
      </w:r>
      <w:r w:rsidR="00BA591E">
        <w:rPr>
          <w:sz w:val="22"/>
          <w:szCs w:val="22"/>
        </w:rPr>
        <w:t xml:space="preserve"> - </w:t>
      </w:r>
      <w:r w:rsidR="00BA591E" w:rsidRPr="00A56B7C">
        <w:rPr>
          <w:sz w:val="22"/>
          <w:szCs w:val="22"/>
        </w:rPr>
        <w:t xml:space="preserve">the governance </w:t>
      </w:r>
      <w:r w:rsidR="00BA591E">
        <w:rPr>
          <w:sz w:val="22"/>
          <w:szCs w:val="22"/>
        </w:rPr>
        <w:t>processes</w:t>
      </w:r>
      <w:r w:rsidR="00BA591E" w:rsidRPr="00A56B7C">
        <w:rPr>
          <w:sz w:val="22"/>
          <w:szCs w:val="22"/>
        </w:rPr>
        <w:t xml:space="preserve">, </w:t>
      </w:r>
      <w:r w:rsidR="00BA591E">
        <w:rPr>
          <w:sz w:val="22"/>
          <w:szCs w:val="22"/>
        </w:rPr>
        <w:t xml:space="preserve">formal rules and regulations, and informal </w:t>
      </w:r>
      <w:r w:rsidR="00BA591E" w:rsidRPr="00A56B7C">
        <w:rPr>
          <w:sz w:val="22"/>
          <w:szCs w:val="22"/>
        </w:rPr>
        <w:t>norms, attitudes, and perceptions that enable or unlock the full potential of absorptive and adaptive capacities.</w:t>
      </w:r>
    </w:p>
    <w:p w14:paraId="450985E8" w14:textId="77777777" w:rsidR="00457AFA" w:rsidRDefault="00457AFA" w:rsidP="00E91AC6">
      <w:pPr>
        <w:pStyle w:val="ListParagraph"/>
        <w:ind w:left="360"/>
        <w:jc w:val="both"/>
        <w:rPr>
          <w:sz w:val="22"/>
          <w:szCs w:val="22"/>
        </w:rPr>
      </w:pPr>
    </w:p>
    <w:p w14:paraId="4B2FA6E2" w14:textId="77777777" w:rsidR="00D87E48" w:rsidRDefault="00CA328C" w:rsidP="00D87E48">
      <w:pPr>
        <w:keepNext/>
        <w:jc w:val="both"/>
      </w:pPr>
      <w:r>
        <w:rPr>
          <w:noProof/>
        </w:rPr>
        <w:drawing>
          <wp:inline distT="0" distB="0" distL="0" distR="0" wp14:anchorId="3C9495FB" wp14:editId="6E6B5036">
            <wp:extent cx="6046101" cy="2152046"/>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7233" cy="2156008"/>
                    </a:xfrm>
                    <a:prstGeom prst="rect">
                      <a:avLst/>
                    </a:prstGeom>
                    <a:noFill/>
                  </pic:spPr>
                </pic:pic>
              </a:graphicData>
            </a:graphic>
          </wp:inline>
        </w:drawing>
      </w:r>
    </w:p>
    <w:p w14:paraId="1962E36F" w14:textId="7433D399" w:rsidR="00180D4E" w:rsidRDefault="00D87E48" w:rsidP="00D87E48">
      <w:pPr>
        <w:pStyle w:val="Caption"/>
        <w:jc w:val="both"/>
      </w:pPr>
      <w:r>
        <w:t xml:space="preserve">Figure </w:t>
      </w:r>
      <w:r w:rsidR="00203989">
        <w:fldChar w:fldCharType="begin"/>
      </w:r>
      <w:r w:rsidR="00203989">
        <w:instrText xml:space="preserve"> SEQ Figure \* ARABIC </w:instrText>
      </w:r>
      <w:r w:rsidR="00203989">
        <w:fldChar w:fldCharType="separate"/>
      </w:r>
      <w:r w:rsidR="001745E4">
        <w:rPr>
          <w:noProof/>
        </w:rPr>
        <w:t>1</w:t>
      </w:r>
      <w:r w:rsidR="00203989">
        <w:rPr>
          <w:noProof/>
        </w:rPr>
        <w:fldChar w:fldCharType="end"/>
      </w:r>
      <w:r>
        <w:t>, Mercy Corps' Resilience Framework</w:t>
      </w:r>
    </w:p>
    <w:p w14:paraId="66BF0651" w14:textId="2C32326C" w:rsidR="00FC5188" w:rsidRDefault="00CC3030" w:rsidP="00FC5188">
      <w:pPr>
        <w:spacing w:line="240" w:lineRule="auto"/>
        <w:jc w:val="both"/>
      </w:pPr>
      <w:r>
        <w:t xml:space="preserve">By mapping socio-ecological systems and the hazard environment, </w:t>
      </w:r>
      <w:r w:rsidR="00FC5188">
        <w:t>the team</w:t>
      </w:r>
      <w:r>
        <w:t xml:space="preserve"> </w:t>
      </w:r>
      <w:r w:rsidR="00427D23">
        <w:t xml:space="preserve">began </w:t>
      </w:r>
      <w:r>
        <w:t xml:space="preserve">to understand how different populations may be affected, and what </w:t>
      </w:r>
      <w:r w:rsidR="006B2F76">
        <w:t xml:space="preserve">capacities </w:t>
      </w:r>
      <w:r>
        <w:t>they require</w:t>
      </w:r>
      <w:r w:rsidR="006B2F76">
        <w:t xml:space="preserve"> </w:t>
      </w:r>
      <w:r w:rsidR="00E43B64">
        <w:t>for their livelihoods activities to</w:t>
      </w:r>
      <w:r w:rsidR="00F16BF2">
        <w:t xml:space="preserve"> bounce back – and </w:t>
      </w:r>
      <w:r w:rsidR="00153E28">
        <w:t>‘</w:t>
      </w:r>
      <w:r w:rsidR="006B2F76">
        <w:t>bounce back better</w:t>
      </w:r>
      <w:r w:rsidR="00153E28">
        <w:t>’</w:t>
      </w:r>
      <w:r w:rsidR="00175C94">
        <w:t xml:space="preserve"> </w:t>
      </w:r>
      <w:r w:rsidR="00F16BF2">
        <w:t xml:space="preserve">– after </w:t>
      </w:r>
      <w:r w:rsidR="00175C94">
        <w:t>a shock</w:t>
      </w:r>
      <w:r w:rsidR="00FC5188">
        <w:t xml:space="preserve">. The purpose of </w:t>
      </w:r>
      <w:r w:rsidR="00A051D6">
        <w:t>this inception-</w:t>
      </w:r>
      <w:r w:rsidR="00FC5188">
        <w:t xml:space="preserve">phase </w:t>
      </w:r>
      <w:r w:rsidR="00A051D6">
        <w:t>activity</w:t>
      </w:r>
      <w:r w:rsidR="00FC5188">
        <w:t xml:space="preserve"> was to:</w:t>
      </w:r>
    </w:p>
    <w:p w14:paraId="4962415E" w14:textId="1B360080" w:rsidR="00FC5188" w:rsidRPr="00A051D6" w:rsidRDefault="00FC5188" w:rsidP="0013553C">
      <w:pPr>
        <w:pStyle w:val="ListParagraph"/>
        <w:numPr>
          <w:ilvl w:val="0"/>
          <w:numId w:val="6"/>
        </w:numPr>
        <w:jc w:val="both"/>
        <w:rPr>
          <w:sz w:val="22"/>
          <w:szCs w:val="22"/>
        </w:rPr>
      </w:pPr>
      <w:r w:rsidRPr="00A051D6">
        <w:rPr>
          <w:sz w:val="22"/>
          <w:szCs w:val="22"/>
        </w:rPr>
        <w:t xml:space="preserve">Characterize the different types of risk </w:t>
      </w:r>
      <w:r w:rsidR="00A051D6" w:rsidRPr="00A051D6">
        <w:rPr>
          <w:sz w:val="22"/>
          <w:szCs w:val="22"/>
        </w:rPr>
        <w:t xml:space="preserve">that people and communities </w:t>
      </w:r>
      <w:r w:rsidRPr="00A051D6">
        <w:rPr>
          <w:sz w:val="22"/>
          <w:szCs w:val="22"/>
        </w:rPr>
        <w:t xml:space="preserve">and their livelihoods </w:t>
      </w:r>
      <w:r w:rsidR="00E43B64">
        <w:rPr>
          <w:sz w:val="22"/>
          <w:szCs w:val="22"/>
        </w:rPr>
        <w:t>activities</w:t>
      </w:r>
      <w:r w:rsidRPr="00A051D6">
        <w:rPr>
          <w:sz w:val="22"/>
          <w:szCs w:val="22"/>
        </w:rPr>
        <w:t xml:space="preserve"> (</w:t>
      </w:r>
      <w:r w:rsidR="00E43B64">
        <w:rPr>
          <w:sz w:val="22"/>
          <w:szCs w:val="22"/>
        </w:rPr>
        <w:t>including</w:t>
      </w:r>
      <w:r w:rsidRPr="00A051D6">
        <w:rPr>
          <w:sz w:val="22"/>
          <w:szCs w:val="22"/>
        </w:rPr>
        <w:t xml:space="preserve"> </w:t>
      </w:r>
      <w:r w:rsidR="00E43B64">
        <w:rPr>
          <w:sz w:val="22"/>
          <w:szCs w:val="22"/>
        </w:rPr>
        <w:t xml:space="preserve">rice </w:t>
      </w:r>
      <w:r w:rsidRPr="00A051D6">
        <w:rPr>
          <w:sz w:val="22"/>
          <w:szCs w:val="22"/>
        </w:rPr>
        <w:t>market systems) are exposed to;</w:t>
      </w:r>
    </w:p>
    <w:p w14:paraId="4E6057C5" w14:textId="65300855" w:rsidR="00A051D6" w:rsidRPr="00A051D6" w:rsidRDefault="009A514C" w:rsidP="0013553C">
      <w:pPr>
        <w:pStyle w:val="ListParagraph"/>
        <w:numPr>
          <w:ilvl w:val="0"/>
          <w:numId w:val="6"/>
        </w:numPr>
        <w:spacing w:after="120"/>
        <w:contextualSpacing w:val="0"/>
        <w:rPr>
          <w:sz w:val="22"/>
          <w:szCs w:val="22"/>
        </w:rPr>
      </w:pPr>
      <w:r>
        <w:rPr>
          <w:sz w:val="22"/>
          <w:szCs w:val="22"/>
        </w:rPr>
        <w:t>Determine the</w:t>
      </w:r>
      <w:r w:rsidR="00A051D6" w:rsidRPr="00A051D6">
        <w:rPr>
          <w:sz w:val="22"/>
          <w:szCs w:val="22"/>
        </w:rPr>
        <w:t xml:space="preserve"> extent</w:t>
      </w:r>
      <w:r>
        <w:rPr>
          <w:sz w:val="22"/>
          <w:szCs w:val="22"/>
        </w:rPr>
        <w:t xml:space="preserve"> to which</w:t>
      </w:r>
      <w:r w:rsidR="00A051D6" w:rsidRPr="00A051D6">
        <w:rPr>
          <w:sz w:val="22"/>
          <w:szCs w:val="22"/>
        </w:rPr>
        <w:t xml:space="preserve"> </w:t>
      </w:r>
      <w:r>
        <w:rPr>
          <w:sz w:val="22"/>
          <w:szCs w:val="22"/>
        </w:rPr>
        <w:t>the</w:t>
      </w:r>
      <w:r w:rsidR="00A051D6" w:rsidRPr="00A051D6">
        <w:rPr>
          <w:sz w:val="22"/>
          <w:szCs w:val="22"/>
        </w:rPr>
        <w:t xml:space="preserve"> livelihood practices </w:t>
      </w:r>
      <w:r>
        <w:rPr>
          <w:sz w:val="22"/>
          <w:szCs w:val="22"/>
        </w:rPr>
        <w:t xml:space="preserve">of people and communities </w:t>
      </w:r>
      <w:r w:rsidR="00A051D6" w:rsidRPr="00A051D6">
        <w:rPr>
          <w:sz w:val="22"/>
          <w:szCs w:val="22"/>
        </w:rPr>
        <w:t>reflect proactive risk management behavior?</w:t>
      </w:r>
    </w:p>
    <w:p w14:paraId="0888E935" w14:textId="6D8F096A" w:rsidR="009A514C" w:rsidRDefault="009A514C" w:rsidP="0013553C">
      <w:pPr>
        <w:pStyle w:val="ListParagraph"/>
        <w:numPr>
          <w:ilvl w:val="0"/>
          <w:numId w:val="6"/>
        </w:numPr>
        <w:spacing w:after="120"/>
        <w:contextualSpacing w:val="0"/>
        <w:rPr>
          <w:sz w:val="22"/>
          <w:szCs w:val="22"/>
        </w:rPr>
      </w:pPr>
      <w:r>
        <w:rPr>
          <w:sz w:val="22"/>
          <w:szCs w:val="22"/>
        </w:rPr>
        <w:lastRenderedPageBreak/>
        <w:t>Identify opportunities</w:t>
      </w:r>
      <w:r w:rsidR="00A051D6" w:rsidRPr="00A051D6">
        <w:rPr>
          <w:sz w:val="22"/>
          <w:szCs w:val="22"/>
        </w:rPr>
        <w:t xml:space="preserve"> </w:t>
      </w:r>
      <w:r w:rsidR="000675A2">
        <w:rPr>
          <w:sz w:val="22"/>
          <w:szCs w:val="22"/>
        </w:rPr>
        <w:t>for</w:t>
      </w:r>
      <w:r>
        <w:rPr>
          <w:sz w:val="22"/>
          <w:szCs w:val="22"/>
        </w:rPr>
        <w:t xml:space="preserve"> tailor</w:t>
      </w:r>
      <w:r w:rsidR="000675A2">
        <w:rPr>
          <w:sz w:val="22"/>
          <w:szCs w:val="22"/>
        </w:rPr>
        <w:t>ing</w:t>
      </w:r>
      <w:r>
        <w:rPr>
          <w:sz w:val="22"/>
          <w:szCs w:val="22"/>
        </w:rPr>
        <w:t xml:space="preserve"> </w:t>
      </w:r>
      <w:r w:rsidR="00A051D6">
        <w:rPr>
          <w:sz w:val="22"/>
          <w:szCs w:val="22"/>
        </w:rPr>
        <w:t xml:space="preserve">Delta 3 program activities </w:t>
      </w:r>
      <w:r w:rsidR="000675A2">
        <w:rPr>
          <w:sz w:val="22"/>
          <w:szCs w:val="22"/>
        </w:rPr>
        <w:t>to</w:t>
      </w:r>
      <w:r>
        <w:rPr>
          <w:sz w:val="22"/>
          <w:szCs w:val="22"/>
        </w:rPr>
        <w:t xml:space="preserve"> </w:t>
      </w:r>
      <w:r w:rsidR="00A051D6">
        <w:rPr>
          <w:sz w:val="22"/>
          <w:szCs w:val="22"/>
        </w:rPr>
        <w:t>enhance the</w:t>
      </w:r>
      <w:r w:rsidR="00A051D6" w:rsidRPr="00A051D6">
        <w:rPr>
          <w:sz w:val="22"/>
          <w:szCs w:val="22"/>
        </w:rPr>
        <w:t xml:space="preserve"> agency </w:t>
      </w:r>
      <w:r>
        <w:rPr>
          <w:sz w:val="22"/>
          <w:szCs w:val="22"/>
        </w:rPr>
        <w:t xml:space="preserve">of people and communities </w:t>
      </w:r>
      <w:r w:rsidR="00A051D6" w:rsidRPr="00A051D6">
        <w:rPr>
          <w:sz w:val="22"/>
          <w:szCs w:val="22"/>
        </w:rPr>
        <w:t>to understand and proactively manage risk?</w:t>
      </w:r>
    </w:p>
    <w:p w14:paraId="1F44A846" w14:textId="113424C0" w:rsidR="00CC4B59" w:rsidRPr="009A514C" w:rsidRDefault="009A514C" w:rsidP="0013553C">
      <w:pPr>
        <w:pStyle w:val="ListParagraph"/>
        <w:numPr>
          <w:ilvl w:val="0"/>
          <w:numId w:val="6"/>
        </w:numPr>
        <w:spacing w:after="120"/>
        <w:contextualSpacing w:val="0"/>
        <w:rPr>
          <w:sz w:val="22"/>
          <w:szCs w:val="22"/>
        </w:rPr>
      </w:pPr>
      <w:r>
        <w:rPr>
          <w:sz w:val="22"/>
          <w:szCs w:val="22"/>
        </w:rPr>
        <w:t>Identify opportunities</w:t>
      </w:r>
      <w:r w:rsidRPr="00A051D6">
        <w:rPr>
          <w:sz w:val="22"/>
          <w:szCs w:val="22"/>
        </w:rPr>
        <w:t xml:space="preserve"> </w:t>
      </w:r>
      <w:r w:rsidR="000675A2">
        <w:rPr>
          <w:sz w:val="22"/>
          <w:szCs w:val="22"/>
        </w:rPr>
        <w:t>for</w:t>
      </w:r>
      <w:r>
        <w:rPr>
          <w:sz w:val="22"/>
          <w:szCs w:val="22"/>
        </w:rPr>
        <w:t xml:space="preserve"> tailor</w:t>
      </w:r>
      <w:r w:rsidR="000675A2">
        <w:rPr>
          <w:sz w:val="22"/>
          <w:szCs w:val="22"/>
        </w:rPr>
        <w:t>ing</w:t>
      </w:r>
      <w:r>
        <w:rPr>
          <w:sz w:val="22"/>
          <w:szCs w:val="22"/>
        </w:rPr>
        <w:t xml:space="preserve"> Delta 3 program activities to enhance the </w:t>
      </w:r>
      <w:r w:rsidR="000675A2">
        <w:rPr>
          <w:sz w:val="22"/>
          <w:szCs w:val="22"/>
        </w:rPr>
        <w:t>support</w:t>
      </w:r>
      <w:r>
        <w:rPr>
          <w:sz w:val="22"/>
          <w:szCs w:val="22"/>
        </w:rPr>
        <w:t xml:space="preserve"> institutions and market actors </w:t>
      </w:r>
      <w:r w:rsidR="000675A2">
        <w:rPr>
          <w:sz w:val="22"/>
          <w:szCs w:val="22"/>
        </w:rPr>
        <w:t xml:space="preserve">provide </w:t>
      </w:r>
      <w:r>
        <w:rPr>
          <w:sz w:val="22"/>
          <w:szCs w:val="22"/>
        </w:rPr>
        <w:t xml:space="preserve">to </w:t>
      </w:r>
      <w:r w:rsidR="000675A2">
        <w:rPr>
          <w:sz w:val="22"/>
          <w:szCs w:val="22"/>
        </w:rPr>
        <w:t>help</w:t>
      </w:r>
      <w:r w:rsidRPr="00A051D6">
        <w:rPr>
          <w:sz w:val="22"/>
          <w:szCs w:val="22"/>
        </w:rPr>
        <w:t xml:space="preserve"> </w:t>
      </w:r>
      <w:r>
        <w:rPr>
          <w:sz w:val="22"/>
          <w:szCs w:val="22"/>
        </w:rPr>
        <w:t>smallholder rice producers</w:t>
      </w:r>
      <w:r w:rsidRPr="00A051D6">
        <w:rPr>
          <w:sz w:val="22"/>
          <w:szCs w:val="22"/>
        </w:rPr>
        <w:t xml:space="preserve"> </w:t>
      </w:r>
      <w:r w:rsidR="000675A2">
        <w:rPr>
          <w:sz w:val="22"/>
          <w:szCs w:val="22"/>
        </w:rPr>
        <w:t xml:space="preserve">better </w:t>
      </w:r>
      <w:r w:rsidRPr="00A051D6">
        <w:rPr>
          <w:sz w:val="22"/>
          <w:szCs w:val="22"/>
        </w:rPr>
        <w:t>evaluate and manage risk?</w:t>
      </w:r>
    </w:p>
    <w:p w14:paraId="27F83F94" w14:textId="77777777" w:rsidR="006C1409" w:rsidRPr="003340C2" w:rsidRDefault="005A11A9" w:rsidP="0013553C">
      <w:pPr>
        <w:pStyle w:val="ListParagraph"/>
        <w:numPr>
          <w:ilvl w:val="0"/>
          <w:numId w:val="4"/>
        </w:numPr>
        <w:jc w:val="both"/>
        <w:rPr>
          <w:sz w:val="28"/>
          <w:szCs w:val="28"/>
        </w:rPr>
      </w:pPr>
      <w:r w:rsidRPr="003340C2">
        <w:rPr>
          <w:rFonts w:cstheme="minorHAnsi"/>
          <w:b/>
          <w:sz w:val="28"/>
          <w:szCs w:val="28"/>
        </w:rPr>
        <w:t>Methodology</w:t>
      </w:r>
    </w:p>
    <w:p w14:paraId="79ABD971" w14:textId="461661D3" w:rsidR="006C1409" w:rsidRPr="0049782F" w:rsidRDefault="005A11A9" w:rsidP="00E91AC6">
      <w:pPr>
        <w:spacing w:line="240" w:lineRule="auto"/>
        <w:jc w:val="both"/>
      </w:pPr>
      <w:r w:rsidRPr="005A11A9">
        <w:rPr>
          <w:rFonts w:cstheme="minorHAnsi"/>
        </w:rPr>
        <w:t>The STRESS</w:t>
      </w:r>
      <w:r w:rsidR="006C1409">
        <w:rPr>
          <w:rFonts w:cstheme="minorHAnsi"/>
        </w:rPr>
        <w:t xml:space="preserve"> methodology involves four phases.  This includes a scoping phase and preliminary literature review</w:t>
      </w:r>
      <w:r w:rsidR="00F16BF2">
        <w:rPr>
          <w:rFonts w:cstheme="minorHAnsi"/>
        </w:rPr>
        <w:t xml:space="preserve"> to</w:t>
      </w:r>
      <w:r w:rsidR="006C1409">
        <w:rPr>
          <w:rFonts w:cstheme="minorHAnsi"/>
        </w:rPr>
        <w:t xml:space="preserve"> set the </w:t>
      </w:r>
      <w:r w:rsidR="00F538D2">
        <w:rPr>
          <w:rFonts w:cstheme="minorHAnsi"/>
        </w:rPr>
        <w:t xml:space="preserve">assessment </w:t>
      </w:r>
      <w:r w:rsidR="006C1409">
        <w:rPr>
          <w:rFonts w:cstheme="minorHAnsi"/>
        </w:rPr>
        <w:t xml:space="preserve">parameters and </w:t>
      </w:r>
      <w:r w:rsidR="00175C94">
        <w:rPr>
          <w:rFonts w:cstheme="minorHAnsi"/>
        </w:rPr>
        <w:t xml:space="preserve">identify </w:t>
      </w:r>
      <w:r w:rsidR="006C1409">
        <w:rPr>
          <w:rFonts w:cstheme="minorHAnsi"/>
        </w:rPr>
        <w:t xml:space="preserve">core research questions.  </w:t>
      </w:r>
      <w:r w:rsidR="00F16BF2">
        <w:rPr>
          <w:rFonts w:cstheme="minorHAnsi"/>
        </w:rPr>
        <w:t xml:space="preserve">The scoping phase is </w:t>
      </w:r>
      <w:r w:rsidR="006C1409">
        <w:rPr>
          <w:rFonts w:cstheme="minorHAnsi"/>
        </w:rPr>
        <w:t xml:space="preserve">followed by </w:t>
      </w:r>
      <w:r w:rsidR="007A6413">
        <w:rPr>
          <w:rFonts w:cstheme="minorHAnsi"/>
        </w:rPr>
        <w:t xml:space="preserve">the </w:t>
      </w:r>
      <w:r w:rsidR="006C1409">
        <w:rPr>
          <w:rFonts w:cstheme="minorHAnsi"/>
        </w:rPr>
        <w:t>inform and analyze phases</w:t>
      </w:r>
      <w:r w:rsidR="00F16BF2">
        <w:rPr>
          <w:rFonts w:cstheme="minorHAnsi"/>
        </w:rPr>
        <w:t>, which</w:t>
      </w:r>
      <w:r w:rsidR="006C1409">
        <w:rPr>
          <w:rFonts w:cstheme="minorHAnsi"/>
        </w:rPr>
        <w:t xml:space="preserve"> include collection and analysis of secondary and field data collection</w:t>
      </w:r>
      <w:r w:rsidR="007A6413">
        <w:rPr>
          <w:rFonts w:cstheme="minorHAnsi"/>
        </w:rPr>
        <w:t>. The</w:t>
      </w:r>
      <w:r w:rsidR="006C1409">
        <w:rPr>
          <w:rFonts w:cstheme="minorHAnsi"/>
        </w:rPr>
        <w:t xml:space="preserve"> fourth </w:t>
      </w:r>
      <w:r w:rsidR="00F16BF2">
        <w:rPr>
          <w:rFonts w:cstheme="minorHAnsi"/>
        </w:rPr>
        <w:t>“</w:t>
      </w:r>
      <w:r w:rsidR="006C1409">
        <w:rPr>
          <w:rFonts w:cstheme="minorHAnsi"/>
        </w:rPr>
        <w:t>strategize</w:t>
      </w:r>
      <w:r w:rsidR="00F16BF2">
        <w:rPr>
          <w:rFonts w:cstheme="minorHAnsi"/>
        </w:rPr>
        <w:t>”</w:t>
      </w:r>
      <w:r w:rsidR="006C1409">
        <w:rPr>
          <w:rFonts w:cstheme="minorHAnsi"/>
        </w:rPr>
        <w:t xml:space="preserve"> phase contributes to </w:t>
      </w:r>
      <w:r w:rsidR="000675A2">
        <w:rPr>
          <w:rFonts w:cstheme="minorHAnsi"/>
        </w:rPr>
        <w:t>the opportunities and intervention design.</w:t>
      </w:r>
    </w:p>
    <w:p w14:paraId="50C1CB98" w14:textId="78B80D99" w:rsidR="00FB3F1C" w:rsidRDefault="00FB3F1C" w:rsidP="00E91AC6">
      <w:pPr>
        <w:spacing w:after="120" w:line="240" w:lineRule="auto"/>
        <w:jc w:val="both"/>
        <w:rPr>
          <w:rFonts w:cstheme="minorHAnsi"/>
        </w:rPr>
      </w:pPr>
      <w:r>
        <w:rPr>
          <w:rFonts w:cstheme="minorHAnsi"/>
          <w:b/>
        </w:rPr>
        <w:t xml:space="preserve">Phase One:  </w:t>
      </w:r>
      <w:r w:rsidR="00C10A68">
        <w:rPr>
          <w:rFonts w:cstheme="minorHAnsi"/>
        </w:rPr>
        <w:t xml:space="preserve">The Scoping Phase began in late October </w:t>
      </w:r>
      <w:r w:rsidR="00180D66">
        <w:rPr>
          <w:rFonts w:cstheme="minorHAnsi"/>
        </w:rPr>
        <w:t>and</w:t>
      </w:r>
      <w:r w:rsidR="00C10A68">
        <w:rPr>
          <w:rFonts w:cstheme="minorHAnsi"/>
        </w:rPr>
        <w:t xml:space="preserve"> culminated in a three-day scoping workshop</w:t>
      </w:r>
      <w:r w:rsidR="004D1733">
        <w:rPr>
          <w:rFonts w:cstheme="minorHAnsi"/>
        </w:rPr>
        <w:t xml:space="preserve"> (</w:t>
      </w:r>
      <w:r w:rsidR="004D1733" w:rsidRPr="004D1733">
        <w:rPr>
          <w:rFonts w:cstheme="minorHAnsi"/>
          <w:i/>
        </w:rPr>
        <w:t>11-13 November 2015</w:t>
      </w:r>
      <w:r w:rsidR="004D1733">
        <w:rPr>
          <w:rFonts w:cstheme="minorHAnsi"/>
        </w:rPr>
        <w:t>)</w:t>
      </w:r>
      <w:r w:rsidR="00180D66">
        <w:rPr>
          <w:rFonts w:cstheme="minorHAnsi"/>
        </w:rPr>
        <w:t>, which</w:t>
      </w:r>
      <w:r w:rsidR="00C10A68">
        <w:rPr>
          <w:rFonts w:cstheme="minorHAnsi"/>
        </w:rPr>
        <w:t xml:space="preserve"> brought together senior managers and program staff to </w:t>
      </w:r>
      <w:r w:rsidR="00180D66">
        <w:rPr>
          <w:rFonts w:cstheme="minorHAnsi"/>
        </w:rPr>
        <w:t>establish</w:t>
      </w:r>
      <w:r w:rsidR="00C10A68">
        <w:rPr>
          <w:rFonts w:cstheme="minorHAnsi"/>
        </w:rPr>
        <w:t xml:space="preserve"> the key context of the assessment framework</w:t>
      </w:r>
      <w:r w:rsidR="00180D66">
        <w:rPr>
          <w:rFonts w:cstheme="minorHAnsi"/>
        </w:rPr>
        <w:t xml:space="preserve"> through systems analysis</w:t>
      </w:r>
      <w:r w:rsidR="00C10A68">
        <w:rPr>
          <w:rFonts w:cstheme="minorHAnsi"/>
        </w:rPr>
        <w:t xml:space="preserve">, top-level research questions, </w:t>
      </w:r>
      <w:r w:rsidR="004D1733">
        <w:rPr>
          <w:rFonts w:cstheme="minorHAnsi"/>
        </w:rPr>
        <w:t xml:space="preserve">a </w:t>
      </w:r>
      <w:r w:rsidR="00C10A68">
        <w:rPr>
          <w:rFonts w:cstheme="minorHAnsi"/>
        </w:rPr>
        <w:t>sampling strategy</w:t>
      </w:r>
      <w:r w:rsidR="00180D66">
        <w:rPr>
          <w:rFonts w:cstheme="minorHAnsi"/>
        </w:rPr>
        <w:t>, and data collection arrangement</w:t>
      </w:r>
      <w:r w:rsidR="004D1733">
        <w:rPr>
          <w:rFonts w:cstheme="minorHAnsi"/>
        </w:rPr>
        <w:t>s.</w:t>
      </w:r>
    </w:p>
    <w:p w14:paraId="1D7C3DE0" w14:textId="1A969888" w:rsidR="00965099" w:rsidRDefault="005A11A9" w:rsidP="00E91AC6">
      <w:pPr>
        <w:spacing w:after="120" w:line="240" w:lineRule="auto"/>
        <w:jc w:val="both"/>
        <w:rPr>
          <w:rFonts w:cstheme="minorHAnsi"/>
        </w:rPr>
      </w:pPr>
      <w:r w:rsidRPr="005A11A9">
        <w:rPr>
          <w:rFonts w:cstheme="minorHAnsi"/>
          <w:b/>
        </w:rPr>
        <w:t xml:space="preserve">Phase </w:t>
      </w:r>
      <w:r w:rsidR="00F16BF2">
        <w:rPr>
          <w:rFonts w:cstheme="minorHAnsi"/>
          <w:b/>
        </w:rPr>
        <w:t>T</w:t>
      </w:r>
      <w:r w:rsidR="00F16BF2" w:rsidRPr="005A11A9">
        <w:rPr>
          <w:rFonts w:cstheme="minorHAnsi"/>
          <w:b/>
        </w:rPr>
        <w:t>wo</w:t>
      </w:r>
      <w:r w:rsidR="00FB3F1C">
        <w:rPr>
          <w:rFonts w:cstheme="minorHAnsi"/>
          <w:b/>
        </w:rPr>
        <w:t xml:space="preserve">:  </w:t>
      </w:r>
      <w:r w:rsidR="00955035">
        <w:rPr>
          <w:rFonts w:cstheme="minorHAnsi"/>
        </w:rPr>
        <w:t>The Inform P</w:t>
      </w:r>
      <w:r w:rsidR="00F16BF2">
        <w:rPr>
          <w:rFonts w:cstheme="minorHAnsi"/>
        </w:rPr>
        <w:t>hase</w:t>
      </w:r>
      <w:r w:rsidR="00AE3EB7">
        <w:rPr>
          <w:rFonts w:cstheme="minorHAnsi"/>
        </w:rPr>
        <w:t xml:space="preserve"> was carried out between 16 November and 18 December 2015 and  </w:t>
      </w:r>
      <w:r w:rsidR="00FF446D">
        <w:rPr>
          <w:rFonts w:cstheme="minorHAnsi"/>
        </w:rPr>
        <w:t xml:space="preserve"> involved tool development, training, pre-testing, and data collection from field work and literature </w:t>
      </w:r>
      <w:r w:rsidR="00AE3EB7">
        <w:rPr>
          <w:rFonts w:cstheme="minorHAnsi"/>
        </w:rPr>
        <w:t>review</w:t>
      </w:r>
      <w:r w:rsidR="00FF446D">
        <w:rPr>
          <w:rFonts w:cstheme="minorHAnsi"/>
        </w:rPr>
        <w:t>s</w:t>
      </w:r>
      <w:r w:rsidR="007A0E5C">
        <w:rPr>
          <w:rFonts w:cstheme="minorHAnsi"/>
        </w:rPr>
        <w:t xml:space="preserve">. </w:t>
      </w:r>
      <w:r w:rsidR="00FF446D">
        <w:rPr>
          <w:rFonts w:cstheme="minorHAnsi"/>
        </w:rPr>
        <w:t>Sampling</w:t>
      </w:r>
      <w:r w:rsidR="00D7476D">
        <w:rPr>
          <w:rFonts w:cstheme="minorHAnsi"/>
        </w:rPr>
        <w:t xml:space="preserve"> criteria at</w:t>
      </w:r>
      <w:r w:rsidR="00AE3EB7">
        <w:rPr>
          <w:rFonts w:cstheme="minorHAnsi"/>
        </w:rPr>
        <w:t xml:space="preserve"> </w:t>
      </w:r>
      <w:r w:rsidR="00FF446D">
        <w:rPr>
          <w:rFonts w:cstheme="minorHAnsi"/>
        </w:rPr>
        <w:t xml:space="preserve">the </w:t>
      </w:r>
      <w:r w:rsidR="00AE3EB7">
        <w:rPr>
          <w:rFonts w:cstheme="minorHAnsi"/>
        </w:rPr>
        <w:t>t</w:t>
      </w:r>
      <w:r w:rsidR="00FF446D">
        <w:rPr>
          <w:rFonts w:cstheme="minorHAnsi"/>
        </w:rPr>
        <w:t>ownship scale was set in terms of agro-ecology</w:t>
      </w:r>
      <w:r w:rsidR="00965099">
        <w:rPr>
          <w:rFonts w:cstheme="minorHAnsi"/>
        </w:rPr>
        <w:t xml:space="preserve"> and socio-economics</w:t>
      </w:r>
      <w:r w:rsidR="001114C6">
        <w:rPr>
          <w:rFonts w:cstheme="minorHAnsi"/>
        </w:rPr>
        <w:t>. Female and male perspectives were captured separately to better understand the differing roles, vulnerabilities and capacities determined by gender</w:t>
      </w:r>
      <w:r w:rsidR="00965099">
        <w:rPr>
          <w:rFonts w:cstheme="minorHAnsi"/>
        </w:rPr>
        <w:t>:</w:t>
      </w:r>
    </w:p>
    <w:p w14:paraId="0C746340" w14:textId="580D0BBE" w:rsidR="00FF446D" w:rsidRPr="00965099" w:rsidRDefault="00965099" w:rsidP="00AA34C7">
      <w:pPr>
        <w:spacing w:after="0" w:line="240" w:lineRule="auto"/>
        <w:ind w:left="360"/>
        <w:jc w:val="both"/>
        <w:outlineLvl w:val="0"/>
        <w:rPr>
          <w:rFonts w:cstheme="minorHAnsi"/>
          <w:b/>
          <w:i/>
        </w:rPr>
      </w:pPr>
      <w:r w:rsidRPr="00965099">
        <w:rPr>
          <w:rFonts w:cstheme="minorHAnsi"/>
          <w:b/>
          <w:i/>
        </w:rPr>
        <w:t xml:space="preserve">Agro-Ecological </w:t>
      </w:r>
      <w:r w:rsidR="001114C6">
        <w:rPr>
          <w:rFonts w:cstheme="minorHAnsi"/>
          <w:b/>
          <w:i/>
        </w:rPr>
        <w:t xml:space="preserve">Sampling </w:t>
      </w:r>
      <w:r w:rsidRPr="00965099">
        <w:rPr>
          <w:rFonts w:cstheme="minorHAnsi"/>
          <w:b/>
          <w:i/>
        </w:rPr>
        <w:t>Criteria</w:t>
      </w:r>
      <w:r w:rsidR="00090BA8" w:rsidRPr="00965099">
        <w:rPr>
          <w:rFonts w:cstheme="minorHAnsi"/>
          <w:b/>
          <w:i/>
        </w:rPr>
        <w:t xml:space="preserve"> </w:t>
      </w:r>
    </w:p>
    <w:p w14:paraId="51EA376C" w14:textId="77777777" w:rsidR="00FF446D" w:rsidRPr="00FF446D" w:rsidRDefault="00FF446D" w:rsidP="0013553C">
      <w:pPr>
        <w:pStyle w:val="ListParagraph"/>
        <w:numPr>
          <w:ilvl w:val="0"/>
          <w:numId w:val="7"/>
        </w:numPr>
        <w:spacing w:after="120"/>
        <w:contextualSpacing w:val="0"/>
        <w:jc w:val="both"/>
        <w:rPr>
          <w:rFonts w:cstheme="minorHAnsi"/>
          <w:sz w:val="22"/>
          <w:szCs w:val="22"/>
        </w:rPr>
      </w:pPr>
      <w:r w:rsidRPr="00FF446D">
        <w:rPr>
          <w:rFonts w:cstheme="minorHAnsi"/>
          <w:i/>
          <w:sz w:val="22"/>
          <w:szCs w:val="22"/>
        </w:rPr>
        <w:t>Saltwater zone</w:t>
      </w:r>
      <w:r w:rsidRPr="00FF446D">
        <w:rPr>
          <w:rFonts w:cstheme="minorHAnsi"/>
          <w:sz w:val="22"/>
          <w:szCs w:val="22"/>
        </w:rPr>
        <w:t xml:space="preserve"> – Due to coastal proximity, rice can only be grown one time per year</w:t>
      </w:r>
    </w:p>
    <w:p w14:paraId="215D1BAE" w14:textId="19227252" w:rsidR="00FF446D" w:rsidRPr="00FF446D" w:rsidRDefault="00AE0D5C" w:rsidP="0013553C">
      <w:pPr>
        <w:pStyle w:val="ListParagraph"/>
        <w:numPr>
          <w:ilvl w:val="0"/>
          <w:numId w:val="7"/>
        </w:numPr>
        <w:spacing w:before="60" w:after="120"/>
        <w:contextualSpacing w:val="0"/>
        <w:jc w:val="both"/>
        <w:rPr>
          <w:rFonts w:cstheme="minorHAnsi"/>
          <w:sz w:val="22"/>
          <w:szCs w:val="22"/>
        </w:rPr>
      </w:pPr>
      <w:r>
        <w:rPr>
          <w:rFonts w:cstheme="minorHAnsi"/>
          <w:i/>
          <w:sz w:val="22"/>
          <w:szCs w:val="22"/>
        </w:rPr>
        <w:t xml:space="preserve">Brackish, or </w:t>
      </w:r>
      <w:r w:rsidR="00FF446D" w:rsidRPr="00FF446D">
        <w:rPr>
          <w:rFonts w:cstheme="minorHAnsi"/>
          <w:i/>
          <w:sz w:val="22"/>
          <w:szCs w:val="22"/>
        </w:rPr>
        <w:t>Mixed zone</w:t>
      </w:r>
      <w:r w:rsidR="00FF446D" w:rsidRPr="00FF446D">
        <w:rPr>
          <w:rFonts w:cstheme="minorHAnsi"/>
          <w:sz w:val="22"/>
          <w:szCs w:val="22"/>
        </w:rPr>
        <w:t xml:space="preserve"> – Further inland, a second rice growing season is possible for some of the land</w:t>
      </w:r>
    </w:p>
    <w:p w14:paraId="45B14871" w14:textId="77324E68" w:rsidR="00FF446D" w:rsidRDefault="00FF446D" w:rsidP="0013553C">
      <w:pPr>
        <w:pStyle w:val="ListParagraph"/>
        <w:numPr>
          <w:ilvl w:val="0"/>
          <w:numId w:val="7"/>
        </w:numPr>
        <w:spacing w:before="60" w:after="120"/>
        <w:contextualSpacing w:val="0"/>
        <w:jc w:val="both"/>
        <w:rPr>
          <w:rFonts w:cstheme="minorHAnsi"/>
          <w:sz w:val="22"/>
          <w:szCs w:val="22"/>
        </w:rPr>
      </w:pPr>
      <w:r w:rsidRPr="00FF446D">
        <w:rPr>
          <w:rFonts w:cstheme="minorHAnsi"/>
          <w:i/>
          <w:sz w:val="22"/>
          <w:szCs w:val="22"/>
        </w:rPr>
        <w:t>Freshwater zone</w:t>
      </w:r>
      <w:r w:rsidRPr="00FF446D">
        <w:rPr>
          <w:rFonts w:cstheme="minorHAnsi"/>
          <w:sz w:val="22"/>
          <w:szCs w:val="22"/>
        </w:rPr>
        <w:t xml:space="preserve"> – Sufficiently away from the coast for two growing seasons and more consistent access to fresh surface water for irrigation</w:t>
      </w:r>
    </w:p>
    <w:p w14:paraId="7554EA2E" w14:textId="078867E5" w:rsidR="00965099" w:rsidRPr="00965099" w:rsidRDefault="001114C6" w:rsidP="00AA34C7">
      <w:pPr>
        <w:spacing w:after="0" w:line="240" w:lineRule="auto"/>
        <w:ind w:left="360"/>
        <w:jc w:val="both"/>
        <w:outlineLvl w:val="0"/>
        <w:rPr>
          <w:rFonts w:cstheme="minorHAnsi"/>
          <w:b/>
          <w:i/>
        </w:rPr>
      </w:pPr>
      <w:r>
        <w:rPr>
          <w:rFonts w:cstheme="minorHAnsi"/>
          <w:b/>
          <w:i/>
        </w:rPr>
        <w:t>Socio-Economic</w:t>
      </w:r>
      <w:r w:rsidR="00965099" w:rsidRPr="00965099">
        <w:rPr>
          <w:rFonts w:cstheme="minorHAnsi"/>
          <w:b/>
          <w:i/>
        </w:rPr>
        <w:t xml:space="preserve"> </w:t>
      </w:r>
      <w:r>
        <w:rPr>
          <w:rFonts w:cstheme="minorHAnsi"/>
          <w:b/>
          <w:i/>
        </w:rPr>
        <w:t xml:space="preserve">Sampling </w:t>
      </w:r>
      <w:r w:rsidR="00965099" w:rsidRPr="00965099">
        <w:rPr>
          <w:rFonts w:cstheme="minorHAnsi"/>
          <w:b/>
          <w:i/>
        </w:rPr>
        <w:t xml:space="preserve">Criteria </w:t>
      </w:r>
    </w:p>
    <w:p w14:paraId="55A8DA2D" w14:textId="33947425" w:rsidR="00965099" w:rsidRPr="00FF446D" w:rsidRDefault="001114C6" w:rsidP="0013553C">
      <w:pPr>
        <w:pStyle w:val="ListParagraph"/>
        <w:numPr>
          <w:ilvl w:val="0"/>
          <w:numId w:val="7"/>
        </w:numPr>
        <w:spacing w:after="120"/>
        <w:contextualSpacing w:val="0"/>
        <w:jc w:val="both"/>
        <w:rPr>
          <w:rFonts w:cstheme="minorHAnsi"/>
          <w:sz w:val="22"/>
          <w:szCs w:val="22"/>
        </w:rPr>
      </w:pPr>
      <w:r>
        <w:rPr>
          <w:rFonts w:cstheme="minorHAnsi"/>
          <w:i/>
          <w:sz w:val="22"/>
          <w:szCs w:val="22"/>
        </w:rPr>
        <w:t>Smallholder farming households</w:t>
      </w:r>
      <w:r w:rsidR="00965099" w:rsidRPr="00FF446D">
        <w:rPr>
          <w:rFonts w:cstheme="minorHAnsi"/>
          <w:sz w:val="22"/>
          <w:szCs w:val="22"/>
        </w:rPr>
        <w:t xml:space="preserve"> –</w:t>
      </w:r>
      <w:r>
        <w:rPr>
          <w:rFonts w:cstheme="minorHAnsi"/>
          <w:sz w:val="22"/>
          <w:szCs w:val="22"/>
        </w:rPr>
        <w:t xml:space="preserve"> These comprise X% of the Delta population. The primary livelihood strategies are rice production combined with small-scale livestock production</w:t>
      </w:r>
    </w:p>
    <w:p w14:paraId="49C6C6BD" w14:textId="4C909386" w:rsidR="00965099" w:rsidRPr="00FF446D" w:rsidRDefault="001114C6" w:rsidP="0013553C">
      <w:pPr>
        <w:pStyle w:val="ListParagraph"/>
        <w:numPr>
          <w:ilvl w:val="0"/>
          <w:numId w:val="7"/>
        </w:numPr>
        <w:spacing w:before="60" w:after="120"/>
        <w:contextualSpacing w:val="0"/>
        <w:jc w:val="both"/>
        <w:rPr>
          <w:rFonts w:cstheme="minorHAnsi"/>
          <w:sz w:val="22"/>
          <w:szCs w:val="22"/>
        </w:rPr>
      </w:pPr>
      <w:r>
        <w:rPr>
          <w:rFonts w:cstheme="minorHAnsi"/>
          <w:i/>
          <w:sz w:val="22"/>
          <w:szCs w:val="22"/>
        </w:rPr>
        <w:t>Landless</w:t>
      </w:r>
      <w:r w:rsidR="00965099" w:rsidRPr="00FF446D">
        <w:rPr>
          <w:rFonts w:cstheme="minorHAnsi"/>
          <w:sz w:val="22"/>
          <w:szCs w:val="22"/>
        </w:rPr>
        <w:t xml:space="preserve"> </w:t>
      </w:r>
      <w:r>
        <w:rPr>
          <w:rFonts w:cstheme="minorHAnsi"/>
          <w:sz w:val="22"/>
          <w:szCs w:val="22"/>
        </w:rPr>
        <w:t xml:space="preserve">households </w:t>
      </w:r>
      <w:r w:rsidR="00965099" w:rsidRPr="00FF446D">
        <w:rPr>
          <w:rFonts w:cstheme="minorHAnsi"/>
          <w:sz w:val="22"/>
          <w:szCs w:val="22"/>
        </w:rPr>
        <w:t xml:space="preserve">– </w:t>
      </w:r>
      <w:r>
        <w:rPr>
          <w:rFonts w:cstheme="minorHAnsi"/>
          <w:sz w:val="22"/>
          <w:szCs w:val="22"/>
        </w:rPr>
        <w:t>These comprise X% of the Delta population. The primary livelihood activities include daily unskilled labor (including through migration), fishing, and small-scale livestock production</w:t>
      </w:r>
    </w:p>
    <w:p w14:paraId="5A2C3842" w14:textId="0A0FA38A" w:rsidR="00965099" w:rsidRPr="001114C6" w:rsidRDefault="00AE0D5C" w:rsidP="0013553C">
      <w:pPr>
        <w:pStyle w:val="ListParagraph"/>
        <w:numPr>
          <w:ilvl w:val="0"/>
          <w:numId w:val="7"/>
        </w:numPr>
        <w:spacing w:before="60" w:after="120"/>
        <w:contextualSpacing w:val="0"/>
        <w:jc w:val="both"/>
        <w:rPr>
          <w:rFonts w:cstheme="minorHAnsi"/>
          <w:sz w:val="22"/>
          <w:szCs w:val="22"/>
        </w:rPr>
      </w:pPr>
      <w:r>
        <w:rPr>
          <w:rFonts w:cstheme="minorHAnsi"/>
          <w:i/>
          <w:sz w:val="22"/>
          <w:szCs w:val="22"/>
        </w:rPr>
        <w:t xml:space="preserve">Other </w:t>
      </w:r>
      <w:r w:rsidR="001114C6">
        <w:rPr>
          <w:rFonts w:cstheme="minorHAnsi"/>
          <w:i/>
          <w:sz w:val="22"/>
          <w:szCs w:val="22"/>
        </w:rPr>
        <w:t>Vulnerable Households</w:t>
      </w:r>
      <w:r w:rsidR="00965099" w:rsidRPr="00FF446D">
        <w:rPr>
          <w:rFonts w:cstheme="minorHAnsi"/>
          <w:sz w:val="22"/>
          <w:szCs w:val="22"/>
        </w:rPr>
        <w:t xml:space="preserve"> – </w:t>
      </w:r>
      <w:r w:rsidR="001114C6">
        <w:rPr>
          <w:rFonts w:cstheme="minorHAnsi"/>
          <w:sz w:val="22"/>
          <w:szCs w:val="22"/>
        </w:rPr>
        <w:t xml:space="preserve">According to the Delta-3 programs, these are disadvantaged, extremely poor households that may be female-headed, include members with disabilities, or </w:t>
      </w:r>
      <w:r w:rsidR="00EB0099">
        <w:rPr>
          <w:rFonts w:cstheme="minorHAnsi"/>
          <w:sz w:val="22"/>
          <w:szCs w:val="22"/>
        </w:rPr>
        <w:t xml:space="preserve">with </w:t>
      </w:r>
      <w:r w:rsidR="001114C6">
        <w:rPr>
          <w:rFonts w:cstheme="minorHAnsi"/>
          <w:sz w:val="22"/>
          <w:szCs w:val="22"/>
        </w:rPr>
        <w:t>other significant limitations. They comprise X% of the Delta population. The primary livelihood activities are similar to landless households, but with with less success and more constraints.</w:t>
      </w:r>
    </w:p>
    <w:p w14:paraId="60FAC83A" w14:textId="2B20728E" w:rsidR="00090BA8" w:rsidRDefault="00090BA8" w:rsidP="00FF446D">
      <w:pPr>
        <w:spacing w:after="240" w:line="240" w:lineRule="auto"/>
        <w:jc w:val="both"/>
        <w:rPr>
          <w:rFonts w:cstheme="minorHAnsi"/>
        </w:rPr>
      </w:pPr>
      <w:r>
        <w:rPr>
          <w:rFonts w:cstheme="minorHAnsi"/>
        </w:rPr>
        <w:t>Training</w:t>
      </w:r>
      <w:r w:rsidR="00FF446D">
        <w:rPr>
          <w:rFonts w:cstheme="minorHAnsi"/>
        </w:rPr>
        <w:t xml:space="preserve"> sessions</w:t>
      </w:r>
      <w:r>
        <w:rPr>
          <w:rFonts w:cstheme="minorHAnsi"/>
        </w:rPr>
        <w:t xml:space="preserve"> for data collection staff</w:t>
      </w:r>
      <w:r w:rsidR="00FF446D">
        <w:rPr>
          <w:rFonts w:cstheme="minorHAnsi"/>
        </w:rPr>
        <w:t xml:space="preserve"> were conducted 23-27 November including</w:t>
      </w:r>
      <w:r>
        <w:rPr>
          <w:rFonts w:cstheme="minorHAnsi"/>
        </w:rPr>
        <w:t xml:space="preserve"> pre-test</w:t>
      </w:r>
      <w:r w:rsidR="00FF446D">
        <w:rPr>
          <w:rFonts w:cstheme="minorHAnsi"/>
        </w:rPr>
        <w:t>s</w:t>
      </w:r>
      <w:r>
        <w:rPr>
          <w:rFonts w:cstheme="minorHAnsi"/>
        </w:rPr>
        <w:t xml:space="preserve"> in </w:t>
      </w:r>
      <w:r w:rsidRPr="00090BA8">
        <w:rPr>
          <w:rFonts w:cstheme="minorHAnsi"/>
        </w:rPr>
        <w:t>Thet Nyant Pan</w:t>
      </w:r>
      <w:r>
        <w:rPr>
          <w:rFonts w:cstheme="minorHAnsi"/>
        </w:rPr>
        <w:t xml:space="preserve"> and </w:t>
      </w:r>
      <w:r>
        <w:t>Ah-lyne Tet Bo villages of Hlegu Township</w:t>
      </w:r>
      <w:r>
        <w:rPr>
          <w:rFonts w:cstheme="minorHAnsi"/>
        </w:rPr>
        <w:t xml:space="preserve">. </w:t>
      </w:r>
    </w:p>
    <w:tbl>
      <w:tblPr>
        <w:tblStyle w:val="TableGrid"/>
        <w:tblW w:w="9355" w:type="dxa"/>
        <w:tblLook w:val="04A0" w:firstRow="1" w:lastRow="0" w:firstColumn="1" w:lastColumn="0" w:noHBand="0" w:noVBand="1"/>
      </w:tblPr>
      <w:tblGrid>
        <w:gridCol w:w="2065"/>
        <w:gridCol w:w="2041"/>
        <w:gridCol w:w="2340"/>
        <w:gridCol w:w="2909"/>
      </w:tblGrid>
      <w:tr w:rsidR="00955035" w14:paraId="3DB71515" w14:textId="77777777" w:rsidTr="00AB034B">
        <w:trPr>
          <w:trHeight w:val="512"/>
          <w:tblHeader/>
        </w:trPr>
        <w:tc>
          <w:tcPr>
            <w:tcW w:w="2065" w:type="dxa"/>
            <w:vAlign w:val="center"/>
          </w:tcPr>
          <w:p w14:paraId="1CF20500" w14:textId="77777777" w:rsidR="00090BA8" w:rsidRPr="00DF549D" w:rsidRDefault="00090BA8" w:rsidP="00AB034B">
            <w:pPr>
              <w:jc w:val="center"/>
              <w:rPr>
                <w:b/>
                <w:i/>
                <w:sz w:val="20"/>
                <w:szCs w:val="20"/>
              </w:rPr>
            </w:pPr>
            <w:r w:rsidRPr="00DF549D">
              <w:rPr>
                <w:b/>
                <w:i/>
                <w:sz w:val="20"/>
                <w:szCs w:val="20"/>
              </w:rPr>
              <w:t>Township</w:t>
            </w:r>
          </w:p>
        </w:tc>
        <w:tc>
          <w:tcPr>
            <w:tcW w:w="2041" w:type="dxa"/>
            <w:vAlign w:val="center"/>
          </w:tcPr>
          <w:p w14:paraId="0BB67FAF" w14:textId="77777777" w:rsidR="00090BA8" w:rsidRPr="000E6414" w:rsidRDefault="00090BA8" w:rsidP="00AB034B">
            <w:pPr>
              <w:jc w:val="center"/>
              <w:rPr>
                <w:b/>
                <w:i/>
                <w:sz w:val="20"/>
                <w:szCs w:val="20"/>
              </w:rPr>
            </w:pPr>
            <w:r>
              <w:rPr>
                <w:b/>
                <w:i/>
                <w:sz w:val="20"/>
                <w:szCs w:val="20"/>
              </w:rPr>
              <w:t>Agro-Ecologic Zone</w:t>
            </w:r>
          </w:p>
        </w:tc>
        <w:tc>
          <w:tcPr>
            <w:tcW w:w="2340" w:type="dxa"/>
            <w:vAlign w:val="center"/>
          </w:tcPr>
          <w:p w14:paraId="734D1644" w14:textId="34B33CCE" w:rsidR="00090BA8" w:rsidRPr="000E6414" w:rsidRDefault="00090BA8" w:rsidP="00AB034B">
            <w:pPr>
              <w:jc w:val="center"/>
              <w:rPr>
                <w:b/>
                <w:i/>
                <w:sz w:val="20"/>
                <w:szCs w:val="20"/>
              </w:rPr>
            </w:pPr>
            <w:r>
              <w:rPr>
                <w:b/>
                <w:i/>
                <w:sz w:val="20"/>
                <w:szCs w:val="20"/>
              </w:rPr>
              <w:t>Village</w:t>
            </w:r>
          </w:p>
        </w:tc>
        <w:tc>
          <w:tcPr>
            <w:tcW w:w="2909" w:type="dxa"/>
            <w:vAlign w:val="center"/>
          </w:tcPr>
          <w:p w14:paraId="6F5C29A8" w14:textId="77777777" w:rsidR="00090BA8" w:rsidRPr="000E6414" w:rsidRDefault="00090BA8" w:rsidP="00AB034B">
            <w:pPr>
              <w:jc w:val="center"/>
              <w:rPr>
                <w:b/>
                <w:i/>
                <w:sz w:val="20"/>
                <w:szCs w:val="20"/>
              </w:rPr>
            </w:pPr>
            <w:r>
              <w:rPr>
                <w:b/>
                <w:i/>
                <w:sz w:val="20"/>
                <w:szCs w:val="20"/>
              </w:rPr>
              <w:t xml:space="preserve">Methods </w:t>
            </w:r>
            <w:r w:rsidRPr="00973A46">
              <w:rPr>
                <w:i/>
                <w:sz w:val="20"/>
                <w:szCs w:val="20"/>
              </w:rPr>
              <w:t>(per village</w:t>
            </w:r>
            <w:r>
              <w:rPr>
                <w:b/>
                <w:i/>
                <w:sz w:val="20"/>
                <w:szCs w:val="20"/>
              </w:rPr>
              <w:t>)</w:t>
            </w:r>
          </w:p>
        </w:tc>
      </w:tr>
      <w:tr w:rsidR="00955035" w:rsidRPr="00973A46" w14:paraId="6AB5DCC4" w14:textId="77777777" w:rsidTr="00955035">
        <w:tc>
          <w:tcPr>
            <w:tcW w:w="2065" w:type="dxa"/>
            <w:vMerge w:val="restart"/>
            <w:vAlign w:val="center"/>
          </w:tcPr>
          <w:p w14:paraId="33B094A1" w14:textId="77777777" w:rsidR="00FF446D" w:rsidRPr="00FF446D" w:rsidRDefault="00FF446D" w:rsidP="00FF446D">
            <w:pPr>
              <w:rPr>
                <w:sz w:val="20"/>
                <w:szCs w:val="20"/>
              </w:rPr>
            </w:pPr>
            <w:r w:rsidRPr="00FF446D">
              <w:rPr>
                <w:sz w:val="20"/>
                <w:szCs w:val="20"/>
              </w:rPr>
              <w:t>Laputa</w:t>
            </w:r>
          </w:p>
        </w:tc>
        <w:tc>
          <w:tcPr>
            <w:tcW w:w="2041" w:type="dxa"/>
            <w:vMerge w:val="restart"/>
            <w:vAlign w:val="center"/>
          </w:tcPr>
          <w:p w14:paraId="1842C1B4" w14:textId="77777777" w:rsidR="00FF446D" w:rsidRPr="00FF446D" w:rsidRDefault="00FF446D" w:rsidP="00FF446D">
            <w:pPr>
              <w:rPr>
                <w:sz w:val="20"/>
                <w:szCs w:val="20"/>
              </w:rPr>
            </w:pPr>
            <w:r w:rsidRPr="00FF446D">
              <w:rPr>
                <w:sz w:val="20"/>
                <w:szCs w:val="20"/>
              </w:rPr>
              <w:t>Fresh</w:t>
            </w:r>
          </w:p>
        </w:tc>
        <w:tc>
          <w:tcPr>
            <w:tcW w:w="2340" w:type="dxa"/>
            <w:vAlign w:val="center"/>
          </w:tcPr>
          <w:p w14:paraId="540DC85E" w14:textId="7D6E4084" w:rsidR="00FF446D" w:rsidRPr="00FF446D" w:rsidRDefault="00FF446D" w:rsidP="00FF446D">
            <w:pPr>
              <w:rPr>
                <w:sz w:val="20"/>
                <w:szCs w:val="20"/>
              </w:rPr>
            </w:pPr>
            <w:r w:rsidRPr="00FF446D">
              <w:rPr>
                <w:sz w:val="20"/>
                <w:szCs w:val="20"/>
              </w:rPr>
              <w:t>Yar Thit</w:t>
            </w:r>
          </w:p>
        </w:tc>
        <w:tc>
          <w:tcPr>
            <w:tcW w:w="2909" w:type="dxa"/>
            <w:vMerge w:val="restart"/>
            <w:vAlign w:val="center"/>
          </w:tcPr>
          <w:p w14:paraId="482B58E1" w14:textId="43D172AF" w:rsidR="00FF446D" w:rsidRDefault="000C2E76" w:rsidP="00FF446D">
            <w:pPr>
              <w:rPr>
                <w:i/>
                <w:sz w:val="20"/>
                <w:szCs w:val="20"/>
              </w:rPr>
            </w:pPr>
            <w:r>
              <w:rPr>
                <w:i/>
                <w:sz w:val="20"/>
                <w:szCs w:val="20"/>
              </w:rPr>
              <w:t>KII – Administrators, CBOs, market actors</w:t>
            </w:r>
          </w:p>
          <w:p w14:paraId="41FD9B8F" w14:textId="77777777" w:rsidR="00FF446D" w:rsidRDefault="00FF446D" w:rsidP="00FF446D">
            <w:pPr>
              <w:rPr>
                <w:i/>
                <w:sz w:val="20"/>
                <w:szCs w:val="20"/>
              </w:rPr>
            </w:pPr>
          </w:p>
          <w:p w14:paraId="1C93BC92" w14:textId="37A560A4" w:rsidR="000C2E76" w:rsidRPr="00973A46" w:rsidRDefault="00FF446D" w:rsidP="00FF446D">
            <w:pPr>
              <w:rPr>
                <w:i/>
                <w:sz w:val="20"/>
                <w:szCs w:val="20"/>
              </w:rPr>
            </w:pPr>
            <w:r>
              <w:rPr>
                <w:i/>
                <w:sz w:val="20"/>
                <w:szCs w:val="20"/>
              </w:rPr>
              <w:t xml:space="preserve">FGD - </w:t>
            </w:r>
            <w:r w:rsidRPr="00973A46">
              <w:rPr>
                <w:i/>
                <w:sz w:val="20"/>
                <w:szCs w:val="20"/>
              </w:rPr>
              <w:t>Smallholder Rice Producers</w:t>
            </w:r>
            <w:r w:rsidR="000C2E76">
              <w:rPr>
                <w:i/>
                <w:sz w:val="20"/>
                <w:szCs w:val="20"/>
              </w:rPr>
              <w:t xml:space="preserve">, landless, vulnerable </w:t>
            </w:r>
            <w:r w:rsidR="000C2E76">
              <w:rPr>
                <w:i/>
                <w:sz w:val="20"/>
                <w:szCs w:val="20"/>
              </w:rPr>
              <w:lastRenderedPageBreak/>
              <w:t>households, women</w:t>
            </w:r>
          </w:p>
        </w:tc>
      </w:tr>
      <w:tr w:rsidR="00955035" w:rsidRPr="00973A46" w14:paraId="32626DA1" w14:textId="77777777" w:rsidTr="00955035">
        <w:tc>
          <w:tcPr>
            <w:tcW w:w="2065" w:type="dxa"/>
            <w:vMerge/>
            <w:vAlign w:val="center"/>
          </w:tcPr>
          <w:p w14:paraId="5DE34017" w14:textId="77777777" w:rsidR="00FF446D" w:rsidRPr="00FF446D" w:rsidRDefault="00FF446D" w:rsidP="00FF446D">
            <w:pPr>
              <w:rPr>
                <w:sz w:val="20"/>
                <w:szCs w:val="20"/>
              </w:rPr>
            </w:pPr>
          </w:p>
        </w:tc>
        <w:tc>
          <w:tcPr>
            <w:tcW w:w="2041" w:type="dxa"/>
            <w:vMerge/>
            <w:vAlign w:val="center"/>
          </w:tcPr>
          <w:p w14:paraId="721E99FB" w14:textId="77777777" w:rsidR="00FF446D" w:rsidRPr="00FF446D" w:rsidRDefault="00FF446D" w:rsidP="00FF446D">
            <w:pPr>
              <w:rPr>
                <w:sz w:val="20"/>
                <w:szCs w:val="20"/>
              </w:rPr>
            </w:pPr>
          </w:p>
        </w:tc>
        <w:tc>
          <w:tcPr>
            <w:tcW w:w="2340" w:type="dxa"/>
            <w:vAlign w:val="center"/>
          </w:tcPr>
          <w:p w14:paraId="1B06140B" w14:textId="09ADF341" w:rsidR="00FF446D" w:rsidRPr="00FF446D" w:rsidRDefault="00FF446D" w:rsidP="00FF446D">
            <w:pPr>
              <w:rPr>
                <w:sz w:val="20"/>
                <w:szCs w:val="20"/>
              </w:rPr>
            </w:pPr>
            <w:r w:rsidRPr="00FF446D">
              <w:rPr>
                <w:sz w:val="20"/>
                <w:szCs w:val="20"/>
              </w:rPr>
              <w:t>Aung Phone</w:t>
            </w:r>
          </w:p>
        </w:tc>
        <w:tc>
          <w:tcPr>
            <w:tcW w:w="2909" w:type="dxa"/>
            <w:vMerge/>
            <w:vAlign w:val="center"/>
          </w:tcPr>
          <w:p w14:paraId="533BA62A" w14:textId="77777777" w:rsidR="00FF446D" w:rsidRPr="00973A46" w:rsidRDefault="00FF446D" w:rsidP="00FF446D">
            <w:pPr>
              <w:rPr>
                <w:i/>
                <w:sz w:val="20"/>
                <w:szCs w:val="20"/>
              </w:rPr>
            </w:pPr>
          </w:p>
        </w:tc>
      </w:tr>
      <w:tr w:rsidR="00955035" w:rsidRPr="00973A46" w14:paraId="3DDEAADA" w14:textId="77777777" w:rsidTr="00955035">
        <w:tc>
          <w:tcPr>
            <w:tcW w:w="2065" w:type="dxa"/>
            <w:vMerge/>
            <w:vAlign w:val="center"/>
          </w:tcPr>
          <w:p w14:paraId="05148133" w14:textId="77777777" w:rsidR="00FF446D" w:rsidRPr="00FF446D" w:rsidRDefault="00FF446D" w:rsidP="00FF446D">
            <w:pPr>
              <w:rPr>
                <w:sz w:val="20"/>
                <w:szCs w:val="20"/>
              </w:rPr>
            </w:pPr>
          </w:p>
        </w:tc>
        <w:tc>
          <w:tcPr>
            <w:tcW w:w="2041" w:type="dxa"/>
            <w:vMerge w:val="restart"/>
            <w:vAlign w:val="center"/>
          </w:tcPr>
          <w:p w14:paraId="7EAD2E7B" w14:textId="77777777" w:rsidR="00FF446D" w:rsidRPr="00FF446D" w:rsidRDefault="00FF446D" w:rsidP="00FF446D">
            <w:pPr>
              <w:rPr>
                <w:sz w:val="20"/>
                <w:szCs w:val="20"/>
              </w:rPr>
            </w:pPr>
            <w:r w:rsidRPr="00FF446D">
              <w:rPr>
                <w:sz w:val="20"/>
                <w:szCs w:val="20"/>
              </w:rPr>
              <w:t>Brackish</w:t>
            </w:r>
          </w:p>
        </w:tc>
        <w:tc>
          <w:tcPr>
            <w:tcW w:w="2340" w:type="dxa"/>
            <w:vAlign w:val="center"/>
          </w:tcPr>
          <w:p w14:paraId="54DD2449" w14:textId="7159BC48" w:rsidR="00FF446D" w:rsidRPr="00FF446D" w:rsidRDefault="00FF446D" w:rsidP="00FF446D">
            <w:pPr>
              <w:rPr>
                <w:sz w:val="20"/>
                <w:szCs w:val="20"/>
              </w:rPr>
            </w:pPr>
            <w:r w:rsidRPr="00FF446D">
              <w:rPr>
                <w:sz w:val="20"/>
                <w:szCs w:val="20"/>
              </w:rPr>
              <w:t>Chaung Kyie Kyi</w:t>
            </w:r>
          </w:p>
        </w:tc>
        <w:tc>
          <w:tcPr>
            <w:tcW w:w="2909" w:type="dxa"/>
            <w:vMerge/>
            <w:vAlign w:val="center"/>
          </w:tcPr>
          <w:p w14:paraId="42C5EB3F" w14:textId="77777777" w:rsidR="00FF446D" w:rsidRPr="00973A46" w:rsidRDefault="00FF446D" w:rsidP="00FF446D">
            <w:pPr>
              <w:rPr>
                <w:i/>
                <w:sz w:val="20"/>
                <w:szCs w:val="20"/>
              </w:rPr>
            </w:pPr>
          </w:p>
        </w:tc>
      </w:tr>
      <w:tr w:rsidR="00955035" w:rsidRPr="00973A46" w14:paraId="7D8D99CB" w14:textId="77777777" w:rsidTr="00955035">
        <w:tc>
          <w:tcPr>
            <w:tcW w:w="2065" w:type="dxa"/>
            <w:vMerge/>
            <w:vAlign w:val="center"/>
          </w:tcPr>
          <w:p w14:paraId="224D344E" w14:textId="77777777" w:rsidR="00FF446D" w:rsidRPr="00FF446D" w:rsidRDefault="00FF446D" w:rsidP="00FF446D">
            <w:pPr>
              <w:rPr>
                <w:sz w:val="20"/>
                <w:szCs w:val="20"/>
              </w:rPr>
            </w:pPr>
          </w:p>
        </w:tc>
        <w:tc>
          <w:tcPr>
            <w:tcW w:w="2041" w:type="dxa"/>
            <w:vMerge/>
            <w:vAlign w:val="center"/>
          </w:tcPr>
          <w:p w14:paraId="06DC5647" w14:textId="77777777" w:rsidR="00FF446D" w:rsidRPr="00FF446D" w:rsidRDefault="00FF446D" w:rsidP="00FF446D">
            <w:pPr>
              <w:rPr>
                <w:sz w:val="20"/>
                <w:szCs w:val="20"/>
              </w:rPr>
            </w:pPr>
          </w:p>
        </w:tc>
        <w:tc>
          <w:tcPr>
            <w:tcW w:w="2340" w:type="dxa"/>
            <w:vAlign w:val="center"/>
          </w:tcPr>
          <w:p w14:paraId="4DE68F46" w14:textId="1A9914CA" w:rsidR="00FF446D" w:rsidRPr="00FF446D" w:rsidRDefault="00FF446D" w:rsidP="00FF446D">
            <w:pPr>
              <w:rPr>
                <w:sz w:val="20"/>
                <w:szCs w:val="20"/>
              </w:rPr>
            </w:pPr>
            <w:r w:rsidRPr="00FF446D">
              <w:rPr>
                <w:sz w:val="20"/>
                <w:szCs w:val="20"/>
              </w:rPr>
              <w:t>Pyoe Kyoe Lay</w:t>
            </w:r>
          </w:p>
        </w:tc>
        <w:tc>
          <w:tcPr>
            <w:tcW w:w="2909" w:type="dxa"/>
            <w:vMerge/>
            <w:vAlign w:val="center"/>
          </w:tcPr>
          <w:p w14:paraId="21135416" w14:textId="77777777" w:rsidR="00FF446D" w:rsidRPr="00973A46" w:rsidRDefault="00FF446D" w:rsidP="00FF446D">
            <w:pPr>
              <w:rPr>
                <w:i/>
                <w:sz w:val="20"/>
                <w:szCs w:val="20"/>
              </w:rPr>
            </w:pPr>
          </w:p>
        </w:tc>
      </w:tr>
      <w:tr w:rsidR="00955035" w:rsidRPr="00973A46" w14:paraId="2084AD38" w14:textId="77777777" w:rsidTr="00955035">
        <w:tc>
          <w:tcPr>
            <w:tcW w:w="2065" w:type="dxa"/>
            <w:vMerge/>
            <w:vAlign w:val="center"/>
          </w:tcPr>
          <w:p w14:paraId="3C51FDBA" w14:textId="77777777" w:rsidR="00FF446D" w:rsidRPr="00FF446D" w:rsidRDefault="00FF446D" w:rsidP="00FF446D">
            <w:pPr>
              <w:rPr>
                <w:sz w:val="20"/>
                <w:szCs w:val="20"/>
              </w:rPr>
            </w:pPr>
          </w:p>
        </w:tc>
        <w:tc>
          <w:tcPr>
            <w:tcW w:w="2041" w:type="dxa"/>
            <w:vMerge w:val="restart"/>
            <w:vAlign w:val="center"/>
          </w:tcPr>
          <w:p w14:paraId="307FA183" w14:textId="77777777" w:rsidR="00FF446D" w:rsidRPr="00FF446D" w:rsidRDefault="00FF446D" w:rsidP="00FF446D">
            <w:pPr>
              <w:rPr>
                <w:sz w:val="20"/>
                <w:szCs w:val="20"/>
              </w:rPr>
            </w:pPr>
            <w:r w:rsidRPr="00FF446D">
              <w:rPr>
                <w:sz w:val="20"/>
                <w:szCs w:val="20"/>
              </w:rPr>
              <w:t>Salt</w:t>
            </w:r>
          </w:p>
        </w:tc>
        <w:tc>
          <w:tcPr>
            <w:tcW w:w="2340" w:type="dxa"/>
            <w:vAlign w:val="center"/>
          </w:tcPr>
          <w:p w14:paraId="2B63E95F" w14:textId="7DBF3BF5" w:rsidR="00FF446D" w:rsidRPr="00FF446D" w:rsidRDefault="00FF446D" w:rsidP="00FF446D">
            <w:pPr>
              <w:rPr>
                <w:sz w:val="20"/>
                <w:szCs w:val="20"/>
              </w:rPr>
            </w:pPr>
            <w:r w:rsidRPr="00FF446D">
              <w:rPr>
                <w:sz w:val="20"/>
                <w:szCs w:val="20"/>
              </w:rPr>
              <w:t>Thy Zon</w:t>
            </w:r>
          </w:p>
        </w:tc>
        <w:tc>
          <w:tcPr>
            <w:tcW w:w="2909" w:type="dxa"/>
            <w:vMerge/>
            <w:vAlign w:val="center"/>
          </w:tcPr>
          <w:p w14:paraId="32FC9FA1" w14:textId="77777777" w:rsidR="00FF446D" w:rsidRPr="00973A46" w:rsidRDefault="00FF446D" w:rsidP="00FF446D">
            <w:pPr>
              <w:rPr>
                <w:i/>
                <w:sz w:val="20"/>
                <w:szCs w:val="20"/>
              </w:rPr>
            </w:pPr>
          </w:p>
        </w:tc>
      </w:tr>
      <w:tr w:rsidR="00955035" w:rsidRPr="00973A46" w14:paraId="287EBAE3" w14:textId="77777777" w:rsidTr="00955035">
        <w:tc>
          <w:tcPr>
            <w:tcW w:w="2065" w:type="dxa"/>
            <w:vMerge/>
            <w:vAlign w:val="center"/>
          </w:tcPr>
          <w:p w14:paraId="1CF60CFF" w14:textId="77777777" w:rsidR="00FF446D" w:rsidRPr="00FF446D" w:rsidRDefault="00FF446D" w:rsidP="00FF446D">
            <w:pPr>
              <w:rPr>
                <w:sz w:val="20"/>
                <w:szCs w:val="20"/>
              </w:rPr>
            </w:pPr>
          </w:p>
        </w:tc>
        <w:tc>
          <w:tcPr>
            <w:tcW w:w="2041" w:type="dxa"/>
            <w:vMerge/>
            <w:vAlign w:val="center"/>
          </w:tcPr>
          <w:p w14:paraId="265D4956" w14:textId="77777777" w:rsidR="00FF446D" w:rsidRPr="00FF446D" w:rsidRDefault="00FF446D" w:rsidP="00FF446D">
            <w:pPr>
              <w:rPr>
                <w:sz w:val="20"/>
                <w:szCs w:val="20"/>
              </w:rPr>
            </w:pPr>
          </w:p>
        </w:tc>
        <w:tc>
          <w:tcPr>
            <w:tcW w:w="2340" w:type="dxa"/>
            <w:vAlign w:val="center"/>
          </w:tcPr>
          <w:p w14:paraId="63D332A5" w14:textId="2C6C1726" w:rsidR="00FF446D" w:rsidRPr="00FF446D" w:rsidRDefault="00FF446D" w:rsidP="00FF446D">
            <w:pPr>
              <w:rPr>
                <w:sz w:val="20"/>
                <w:szCs w:val="20"/>
              </w:rPr>
            </w:pPr>
            <w:r w:rsidRPr="00FF446D">
              <w:rPr>
                <w:sz w:val="20"/>
                <w:szCs w:val="20"/>
              </w:rPr>
              <w:t>Bo Zon</w:t>
            </w:r>
          </w:p>
        </w:tc>
        <w:tc>
          <w:tcPr>
            <w:tcW w:w="2909" w:type="dxa"/>
            <w:vMerge/>
            <w:vAlign w:val="center"/>
          </w:tcPr>
          <w:p w14:paraId="384ACBF1" w14:textId="77777777" w:rsidR="00FF446D" w:rsidRPr="00973A46" w:rsidRDefault="00FF446D" w:rsidP="00FF446D">
            <w:pPr>
              <w:rPr>
                <w:i/>
                <w:sz w:val="20"/>
                <w:szCs w:val="20"/>
              </w:rPr>
            </w:pPr>
          </w:p>
        </w:tc>
      </w:tr>
      <w:tr w:rsidR="00955035" w:rsidRPr="00973A46" w14:paraId="3C8BEDF8" w14:textId="77777777" w:rsidTr="00955035">
        <w:tc>
          <w:tcPr>
            <w:tcW w:w="2065" w:type="dxa"/>
            <w:vMerge w:val="restart"/>
            <w:vAlign w:val="center"/>
          </w:tcPr>
          <w:p w14:paraId="20D4643E" w14:textId="77777777" w:rsidR="00FF446D" w:rsidRPr="00FF446D" w:rsidRDefault="00FF446D" w:rsidP="00FF446D">
            <w:pPr>
              <w:rPr>
                <w:sz w:val="20"/>
                <w:szCs w:val="20"/>
              </w:rPr>
            </w:pPr>
            <w:r w:rsidRPr="00FF446D">
              <w:rPr>
                <w:sz w:val="20"/>
                <w:szCs w:val="20"/>
              </w:rPr>
              <w:lastRenderedPageBreak/>
              <w:t>Bogale</w:t>
            </w:r>
          </w:p>
        </w:tc>
        <w:tc>
          <w:tcPr>
            <w:tcW w:w="2041" w:type="dxa"/>
            <w:vAlign w:val="center"/>
          </w:tcPr>
          <w:p w14:paraId="0F1666D5" w14:textId="77777777" w:rsidR="00FF446D" w:rsidRPr="00FF446D" w:rsidRDefault="00FF446D" w:rsidP="00FF446D">
            <w:pPr>
              <w:rPr>
                <w:sz w:val="20"/>
                <w:szCs w:val="20"/>
              </w:rPr>
            </w:pPr>
            <w:r w:rsidRPr="00FF446D">
              <w:rPr>
                <w:sz w:val="20"/>
                <w:szCs w:val="20"/>
              </w:rPr>
              <w:t>Fresh</w:t>
            </w:r>
          </w:p>
        </w:tc>
        <w:tc>
          <w:tcPr>
            <w:tcW w:w="2340" w:type="dxa"/>
            <w:vAlign w:val="center"/>
          </w:tcPr>
          <w:p w14:paraId="6973B7B8" w14:textId="49C0CB12" w:rsidR="00FF446D" w:rsidRPr="00FF446D" w:rsidRDefault="00FF446D" w:rsidP="00FF446D">
            <w:pPr>
              <w:rPr>
                <w:sz w:val="20"/>
                <w:szCs w:val="20"/>
              </w:rPr>
            </w:pPr>
            <w:r w:rsidRPr="00FF446D">
              <w:rPr>
                <w:sz w:val="20"/>
                <w:szCs w:val="20"/>
              </w:rPr>
              <w:t>Penne Chaung</w:t>
            </w:r>
          </w:p>
        </w:tc>
        <w:tc>
          <w:tcPr>
            <w:tcW w:w="2909" w:type="dxa"/>
            <w:vMerge/>
            <w:vAlign w:val="center"/>
          </w:tcPr>
          <w:p w14:paraId="175BEC7B" w14:textId="77777777" w:rsidR="00FF446D" w:rsidRPr="00973A46" w:rsidRDefault="00FF446D" w:rsidP="00FF446D">
            <w:pPr>
              <w:rPr>
                <w:i/>
                <w:sz w:val="20"/>
                <w:szCs w:val="20"/>
              </w:rPr>
            </w:pPr>
          </w:p>
        </w:tc>
      </w:tr>
      <w:tr w:rsidR="00955035" w14:paraId="03306831" w14:textId="77777777" w:rsidTr="00955035">
        <w:tc>
          <w:tcPr>
            <w:tcW w:w="2065" w:type="dxa"/>
            <w:vMerge/>
            <w:vAlign w:val="center"/>
          </w:tcPr>
          <w:p w14:paraId="43646AEA" w14:textId="77777777" w:rsidR="00FF446D" w:rsidRPr="00FF446D" w:rsidRDefault="00FF446D" w:rsidP="00FF446D">
            <w:pPr>
              <w:rPr>
                <w:sz w:val="20"/>
                <w:szCs w:val="20"/>
              </w:rPr>
            </w:pPr>
          </w:p>
        </w:tc>
        <w:tc>
          <w:tcPr>
            <w:tcW w:w="2041" w:type="dxa"/>
            <w:vAlign w:val="center"/>
          </w:tcPr>
          <w:p w14:paraId="7E667469" w14:textId="77777777" w:rsidR="00FF446D" w:rsidRPr="00FF446D" w:rsidRDefault="00FF446D" w:rsidP="00FF446D">
            <w:pPr>
              <w:rPr>
                <w:sz w:val="20"/>
                <w:szCs w:val="20"/>
              </w:rPr>
            </w:pPr>
            <w:r w:rsidRPr="00FF446D">
              <w:rPr>
                <w:sz w:val="20"/>
                <w:szCs w:val="20"/>
              </w:rPr>
              <w:t>Brackish</w:t>
            </w:r>
          </w:p>
        </w:tc>
        <w:tc>
          <w:tcPr>
            <w:tcW w:w="2340" w:type="dxa"/>
            <w:vAlign w:val="center"/>
          </w:tcPr>
          <w:p w14:paraId="3B8CE571" w14:textId="043B4936" w:rsidR="00FF446D" w:rsidRPr="00FF446D" w:rsidRDefault="00FF446D" w:rsidP="00FF446D">
            <w:pPr>
              <w:rPr>
                <w:sz w:val="20"/>
                <w:szCs w:val="20"/>
              </w:rPr>
            </w:pPr>
            <w:r w:rsidRPr="00FF446D">
              <w:rPr>
                <w:sz w:val="20"/>
                <w:szCs w:val="20"/>
              </w:rPr>
              <w:t>Sin Yoke-</w:t>
            </w:r>
          </w:p>
        </w:tc>
        <w:tc>
          <w:tcPr>
            <w:tcW w:w="2909" w:type="dxa"/>
            <w:vMerge/>
            <w:vAlign w:val="center"/>
          </w:tcPr>
          <w:p w14:paraId="274AFF49" w14:textId="77777777" w:rsidR="00FF446D" w:rsidRPr="000E6414" w:rsidRDefault="00FF446D" w:rsidP="00FF446D">
            <w:pPr>
              <w:rPr>
                <w:sz w:val="20"/>
                <w:szCs w:val="20"/>
              </w:rPr>
            </w:pPr>
          </w:p>
        </w:tc>
      </w:tr>
      <w:tr w:rsidR="00955035" w14:paraId="13F3888A" w14:textId="77777777" w:rsidTr="00955035">
        <w:trPr>
          <w:trHeight w:val="161"/>
        </w:trPr>
        <w:tc>
          <w:tcPr>
            <w:tcW w:w="2065" w:type="dxa"/>
            <w:vMerge/>
            <w:vAlign w:val="center"/>
          </w:tcPr>
          <w:p w14:paraId="406D2A06" w14:textId="77777777" w:rsidR="00FF446D" w:rsidRPr="00FF446D" w:rsidRDefault="00FF446D" w:rsidP="00FF446D">
            <w:pPr>
              <w:rPr>
                <w:sz w:val="20"/>
                <w:szCs w:val="20"/>
              </w:rPr>
            </w:pPr>
          </w:p>
        </w:tc>
        <w:tc>
          <w:tcPr>
            <w:tcW w:w="2041" w:type="dxa"/>
            <w:vAlign w:val="center"/>
          </w:tcPr>
          <w:p w14:paraId="36F20BE9" w14:textId="77777777" w:rsidR="00FF446D" w:rsidRPr="00FF446D" w:rsidRDefault="00FF446D" w:rsidP="00FF446D">
            <w:pPr>
              <w:rPr>
                <w:sz w:val="20"/>
                <w:szCs w:val="20"/>
              </w:rPr>
            </w:pPr>
            <w:r w:rsidRPr="00FF446D">
              <w:rPr>
                <w:sz w:val="20"/>
                <w:szCs w:val="20"/>
              </w:rPr>
              <w:t>Salt</w:t>
            </w:r>
          </w:p>
        </w:tc>
        <w:tc>
          <w:tcPr>
            <w:tcW w:w="2340" w:type="dxa"/>
            <w:vAlign w:val="center"/>
          </w:tcPr>
          <w:p w14:paraId="7EBFBA6A" w14:textId="71743DA8" w:rsidR="00FF446D" w:rsidRPr="00FF446D" w:rsidRDefault="00FF446D" w:rsidP="00FF446D">
            <w:pPr>
              <w:rPr>
                <w:sz w:val="20"/>
                <w:szCs w:val="20"/>
              </w:rPr>
            </w:pPr>
            <w:r w:rsidRPr="00FF446D">
              <w:rPr>
                <w:sz w:val="20"/>
                <w:szCs w:val="20"/>
              </w:rPr>
              <w:t>Kyar Hone</w:t>
            </w:r>
          </w:p>
        </w:tc>
        <w:tc>
          <w:tcPr>
            <w:tcW w:w="2909" w:type="dxa"/>
            <w:vMerge/>
            <w:vAlign w:val="center"/>
          </w:tcPr>
          <w:p w14:paraId="1C5F6D5F" w14:textId="77777777" w:rsidR="00FF446D" w:rsidRPr="000E6414" w:rsidRDefault="00FF446D" w:rsidP="00FF446D">
            <w:pPr>
              <w:rPr>
                <w:sz w:val="20"/>
                <w:szCs w:val="20"/>
              </w:rPr>
            </w:pPr>
          </w:p>
        </w:tc>
      </w:tr>
      <w:tr w:rsidR="00955035" w14:paraId="7344AAE0" w14:textId="77777777" w:rsidTr="00955035">
        <w:trPr>
          <w:trHeight w:val="305"/>
        </w:trPr>
        <w:tc>
          <w:tcPr>
            <w:tcW w:w="2065" w:type="dxa"/>
            <w:vMerge w:val="restart"/>
            <w:vAlign w:val="center"/>
          </w:tcPr>
          <w:p w14:paraId="581ED29A" w14:textId="0B87669E" w:rsidR="00FF446D" w:rsidRPr="00FF446D" w:rsidRDefault="00FF446D" w:rsidP="00FF446D">
            <w:pPr>
              <w:rPr>
                <w:sz w:val="20"/>
                <w:szCs w:val="20"/>
              </w:rPr>
            </w:pPr>
            <w:r w:rsidRPr="00FF446D">
              <w:rPr>
                <w:sz w:val="20"/>
                <w:szCs w:val="20"/>
              </w:rPr>
              <w:t>Mawlamyinegyun</w:t>
            </w:r>
          </w:p>
        </w:tc>
        <w:tc>
          <w:tcPr>
            <w:tcW w:w="2041" w:type="dxa"/>
            <w:vAlign w:val="center"/>
          </w:tcPr>
          <w:p w14:paraId="318237DC" w14:textId="6854864C" w:rsidR="00FF446D" w:rsidRPr="00FF446D" w:rsidRDefault="00FF446D" w:rsidP="00FF446D">
            <w:pPr>
              <w:rPr>
                <w:sz w:val="20"/>
                <w:szCs w:val="20"/>
              </w:rPr>
            </w:pPr>
            <w:r w:rsidRPr="00FF446D">
              <w:rPr>
                <w:sz w:val="20"/>
                <w:szCs w:val="20"/>
              </w:rPr>
              <w:t>Fresh</w:t>
            </w:r>
          </w:p>
        </w:tc>
        <w:tc>
          <w:tcPr>
            <w:tcW w:w="2340" w:type="dxa"/>
            <w:vAlign w:val="center"/>
          </w:tcPr>
          <w:p w14:paraId="6BA5CB8F" w14:textId="5DDE3E7E" w:rsidR="00FF446D" w:rsidRPr="00FF446D" w:rsidRDefault="00FF446D" w:rsidP="00FF446D">
            <w:pPr>
              <w:rPr>
                <w:sz w:val="20"/>
                <w:szCs w:val="20"/>
              </w:rPr>
            </w:pPr>
            <w:r w:rsidRPr="00FF446D">
              <w:rPr>
                <w:sz w:val="20"/>
                <w:szCs w:val="20"/>
              </w:rPr>
              <w:t>Bo Tone Kalay</w:t>
            </w:r>
          </w:p>
        </w:tc>
        <w:tc>
          <w:tcPr>
            <w:tcW w:w="2909" w:type="dxa"/>
            <w:vMerge/>
            <w:vAlign w:val="center"/>
          </w:tcPr>
          <w:p w14:paraId="527F2895" w14:textId="77777777" w:rsidR="00FF446D" w:rsidRPr="000E6414" w:rsidRDefault="00FF446D" w:rsidP="00FF446D">
            <w:pPr>
              <w:rPr>
                <w:sz w:val="20"/>
                <w:szCs w:val="20"/>
              </w:rPr>
            </w:pPr>
          </w:p>
        </w:tc>
      </w:tr>
      <w:tr w:rsidR="00955035" w14:paraId="38D8EF70" w14:textId="77777777" w:rsidTr="00955035">
        <w:tc>
          <w:tcPr>
            <w:tcW w:w="2065" w:type="dxa"/>
            <w:vMerge/>
            <w:vAlign w:val="center"/>
          </w:tcPr>
          <w:p w14:paraId="5BAA3DAA" w14:textId="77777777" w:rsidR="00FF446D" w:rsidRPr="00FF446D" w:rsidRDefault="00FF446D" w:rsidP="00FF446D">
            <w:pPr>
              <w:rPr>
                <w:sz w:val="20"/>
                <w:szCs w:val="20"/>
              </w:rPr>
            </w:pPr>
          </w:p>
        </w:tc>
        <w:tc>
          <w:tcPr>
            <w:tcW w:w="2041" w:type="dxa"/>
            <w:vAlign w:val="center"/>
          </w:tcPr>
          <w:p w14:paraId="2D0C98FF" w14:textId="5A6D281B" w:rsidR="00FF446D" w:rsidRPr="00FF446D" w:rsidRDefault="00FF446D" w:rsidP="00FF446D">
            <w:pPr>
              <w:rPr>
                <w:sz w:val="20"/>
                <w:szCs w:val="20"/>
              </w:rPr>
            </w:pPr>
            <w:r w:rsidRPr="00FF446D">
              <w:rPr>
                <w:sz w:val="20"/>
                <w:szCs w:val="20"/>
              </w:rPr>
              <w:t>Brackish</w:t>
            </w:r>
          </w:p>
        </w:tc>
        <w:tc>
          <w:tcPr>
            <w:tcW w:w="2340" w:type="dxa"/>
            <w:vAlign w:val="center"/>
          </w:tcPr>
          <w:p w14:paraId="57563A3D" w14:textId="62C92D47" w:rsidR="00FF446D" w:rsidRPr="00FF446D" w:rsidRDefault="00FF446D" w:rsidP="00FF446D">
            <w:pPr>
              <w:rPr>
                <w:sz w:val="20"/>
                <w:szCs w:val="20"/>
              </w:rPr>
            </w:pPr>
            <w:r w:rsidRPr="00FF446D">
              <w:rPr>
                <w:sz w:val="20"/>
                <w:szCs w:val="20"/>
              </w:rPr>
              <w:t>Ohe Ein Ting</w:t>
            </w:r>
          </w:p>
        </w:tc>
        <w:tc>
          <w:tcPr>
            <w:tcW w:w="2909" w:type="dxa"/>
            <w:vMerge/>
            <w:vAlign w:val="center"/>
          </w:tcPr>
          <w:p w14:paraId="22051A91" w14:textId="77777777" w:rsidR="00FF446D" w:rsidRPr="000E6414" w:rsidRDefault="00FF446D" w:rsidP="00FF446D">
            <w:pPr>
              <w:rPr>
                <w:sz w:val="20"/>
                <w:szCs w:val="20"/>
              </w:rPr>
            </w:pPr>
          </w:p>
        </w:tc>
      </w:tr>
      <w:tr w:rsidR="00955035" w14:paraId="79AFA380" w14:textId="77777777" w:rsidTr="00955035">
        <w:tc>
          <w:tcPr>
            <w:tcW w:w="2065" w:type="dxa"/>
            <w:vMerge/>
            <w:vAlign w:val="center"/>
          </w:tcPr>
          <w:p w14:paraId="2408B7CA" w14:textId="77777777" w:rsidR="00FF446D" w:rsidRPr="00FF446D" w:rsidRDefault="00FF446D" w:rsidP="00FF446D">
            <w:pPr>
              <w:rPr>
                <w:sz w:val="20"/>
                <w:szCs w:val="20"/>
              </w:rPr>
            </w:pPr>
          </w:p>
        </w:tc>
        <w:tc>
          <w:tcPr>
            <w:tcW w:w="2041" w:type="dxa"/>
            <w:vAlign w:val="center"/>
          </w:tcPr>
          <w:p w14:paraId="7D7F75A7" w14:textId="6520B5D2" w:rsidR="00FF446D" w:rsidRPr="00FF446D" w:rsidRDefault="00FF446D" w:rsidP="00FF446D">
            <w:pPr>
              <w:rPr>
                <w:sz w:val="20"/>
                <w:szCs w:val="20"/>
              </w:rPr>
            </w:pPr>
            <w:r w:rsidRPr="00FF446D">
              <w:rPr>
                <w:sz w:val="20"/>
                <w:szCs w:val="20"/>
              </w:rPr>
              <w:t>Salt</w:t>
            </w:r>
          </w:p>
        </w:tc>
        <w:tc>
          <w:tcPr>
            <w:tcW w:w="2340" w:type="dxa"/>
            <w:vAlign w:val="center"/>
          </w:tcPr>
          <w:p w14:paraId="1DD18D7E" w14:textId="45C2FEA7" w:rsidR="00FF446D" w:rsidRPr="00FF446D" w:rsidRDefault="00FF446D" w:rsidP="00FF446D">
            <w:pPr>
              <w:rPr>
                <w:sz w:val="20"/>
                <w:szCs w:val="20"/>
              </w:rPr>
            </w:pPr>
            <w:r w:rsidRPr="00FF446D">
              <w:rPr>
                <w:sz w:val="20"/>
                <w:szCs w:val="20"/>
              </w:rPr>
              <w:t>Da Ye Chi</w:t>
            </w:r>
          </w:p>
        </w:tc>
        <w:tc>
          <w:tcPr>
            <w:tcW w:w="2909" w:type="dxa"/>
            <w:vMerge/>
            <w:vAlign w:val="center"/>
          </w:tcPr>
          <w:p w14:paraId="0B2DDE23" w14:textId="77777777" w:rsidR="00FF446D" w:rsidRPr="000E6414" w:rsidRDefault="00FF446D" w:rsidP="00D87E48">
            <w:pPr>
              <w:keepNext/>
              <w:rPr>
                <w:sz w:val="20"/>
                <w:szCs w:val="20"/>
              </w:rPr>
            </w:pPr>
          </w:p>
        </w:tc>
      </w:tr>
    </w:tbl>
    <w:p w14:paraId="74C74D6B" w14:textId="07CA41BE" w:rsidR="00090BA8" w:rsidRDefault="00D87E48" w:rsidP="00D87E48">
      <w:pPr>
        <w:pStyle w:val="Caption"/>
        <w:rPr>
          <w:rFonts w:cstheme="minorHAnsi"/>
        </w:rPr>
      </w:pPr>
      <w:r>
        <w:t xml:space="preserve">Table </w:t>
      </w:r>
      <w:r w:rsidR="00203989">
        <w:fldChar w:fldCharType="begin"/>
      </w:r>
      <w:r w:rsidR="00203989">
        <w:instrText xml:space="preserve"> SEQ Table \* ARABIC </w:instrText>
      </w:r>
      <w:r w:rsidR="00203989">
        <w:fldChar w:fldCharType="separate"/>
      </w:r>
      <w:r w:rsidR="001745E4">
        <w:rPr>
          <w:noProof/>
        </w:rPr>
        <w:t>1</w:t>
      </w:r>
      <w:r w:rsidR="00203989">
        <w:rPr>
          <w:noProof/>
        </w:rPr>
        <w:fldChar w:fldCharType="end"/>
      </w:r>
      <w:r>
        <w:t>, Sampling Plan</w:t>
      </w:r>
    </w:p>
    <w:p w14:paraId="3F883111" w14:textId="73864184" w:rsidR="00FB3F1C" w:rsidRDefault="00FB3F1C" w:rsidP="00E91AC6">
      <w:pPr>
        <w:spacing w:after="120" w:line="240" w:lineRule="auto"/>
        <w:jc w:val="both"/>
        <w:rPr>
          <w:rFonts w:cstheme="minorHAnsi"/>
        </w:rPr>
      </w:pPr>
      <w:r>
        <w:rPr>
          <w:rFonts w:cstheme="minorHAnsi"/>
        </w:rPr>
        <w:t xml:space="preserve">In order to gain a deeper understanding of systems dynamics and answer the four core questions around STRESS, the team </w:t>
      </w:r>
      <w:r w:rsidR="00D7476D">
        <w:rPr>
          <w:rFonts w:cstheme="minorHAnsi"/>
        </w:rPr>
        <w:t>applie</w:t>
      </w:r>
      <w:r>
        <w:rPr>
          <w:rFonts w:cstheme="minorHAnsi"/>
        </w:rPr>
        <w:t xml:space="preserve">d </w:t>
      </w:r>
      <w:r w:rsidR="00955035">
        <w:rPr>
          <w:rFonts w:cstheme="minorHAnsi"/>
        </w:rPr>
        <w:t xml:space="preserve">a </w:t>
      </w:r>
      <w:r>
        <w:rPr>
          <w:rFonts w:cstheme="minorHAnsi"/>
        </w:rPr>
        <w:t>gui</w:t>
      </w:r>
      <w:r w:rsidR="00955035">
        <w:rPr>
          <w:rFonts w:cstheme="minorHAnsi"/>
        </w:rPr>
        <w:t>ded focus group discussion tool</w:t>
      </w:r>
      <w:r>
        <w:rPr>
          <w:rFonts w:cstheme="minorHAnsi"/>
        </w:rPr>
        <w:t xml:space="preserve"> and </w:t>
      </w:r>
      <w:r w:rsidR="00955035">
        <w:rPr>
          <w:rFonts w:cstheme="minorHAnsi"/>
        </w:rPr>
        <w:t>two</w:t>
      </w:r>
      <w:r>
        <w:rPr>
          <w:rFonts w:cstheme="minorHAnsi"/>
        </w:rPr>
        <w:t xml:space="preserve"> sets of key informant questionnaires. </w:t>
      </w:r>
      <w:r w:rsidR="00D7476D">
        <w:rPr>
          <w:rFonts w:cstheme="minorHAnsi"/>
        </w:rPr>
        <w:t>The focus of the tools and their contribution to overall understanding of resilience in the program is provided below:</w:t>
      </w:r>
    </w:p>
    <w:tbl>
      <w:tblPr>
        <w:tblStyle w:val="TableGrid"/>
        <w:tblW w:w="0" w:type="auto"/>
        <w:tblLook w:val="04A0" w:firstRow="1" w:lastRow="0" w:firstColumn="1" w:lastColumn="0" w:noHBand="0" w:noVBand="1"/>
      </w:tblPr>
      <w:tblGrid>
        <w:gridCol w:w="1617"/>
        <w:gridCol w:w="7626"/>
      </w:tblGrid>
      <w:tr w:rsidR="00D7476D" w14:paraId="2CF155F9" w14:textId="77777777" w:rsidTr="00EA6503">
        <w:trPr>
          <w:trHeight w:val="422"/>
        </w:trPr>
        <w:tc>
          <w:tcPr>
            <w:tcW w:w="1638" w:type="dxa"/>
            <w:shd w:val="clear" w:color="auto" w:fill="E5B8B7" w:themeFill="accent2" w:themeFillTint="66"/>
          </w:tcPr>
          <w:p w14:paraId="66CF3A95" w14:textId="3CFA47E4" w:rsidR="00D7476D" w:rsidRPr="00EA6503" w:rsidRDefault="00D7476D" w:rsidP="00E91AC6">
            <w:pPr>
              <w:spacing w:after="120"/>
              <w:jc w:val="both"/>
              <w:rPr>
                <w:rFonts w:cstheme="minorHAnsi"/>
                <w:b/>
                <w:sz w:val="20"/>
              </w:rPr>
            </w:pPr>
            <w:r w:rsidRPr="00EA6503">
              <w:rPr>
                <w:rFonts w:cstheme="minorHAnsi"/>
                <w:b/>
                <w:sz w:val="20"/>
              </w:rPr>
              <w:t>Tool</w:t>
            </w:r>
          </w:p>
        </w:tc>
        <w:tc>
          <w:tcPr>
            <w:tcW w:w="7938" w:type="dxa"/>
            <w:shd w:val="clear" w:color="auto" w:fill="E5B8B7" w:themeFill="accent2" w:themeFillTint="66"/>
          </w:tcPr>
          <w:p w14:paraId="37074510" w14:textId="341B5783" w:rsidR="00D7476D" w:rsidRPr="00EA6503" w:rsidRDefault="00D7476D" w:rsidP="00E91AC6">
            <w:pPr>
              <w:spacing w:after="120"/>
              <w:jc w:val="both"/>
              <w:rPr>
                <w:rFonts w:cstheme="minorHAnsi"/>
                <w:b/>
                <w:sz w:val="20"/>
              </w:rPr>
            </w:pPr>
            <w:r w:rsidRPr="00EA6503">
              <w:rPr>
                <w:rFonts w:cstheme="minorHAnsi"/>
                <w:b/>
                <w:sz w:val="20"/>
              </w:rPr>
              <w:t>Objectives</w:t>
            </w:r>
          </w:p>
        </w:tc>
      </w:tr>
      <w:tr w:rsidR="00D7476D" w14:paraId="7CDCD21D" w14:textId="77777777" w:rsidTr="00D87E48">
        <w:trPr>
          <w:trHeight w:val="1520"/>
        </w:trPr>
        <w:tc>
          <w:tcPr>
            <w:tcW w:w="1638" w:type="dxa"/>
          </w:tcPr>
          <w:p w14:paraId="417BFF28" w14:textId="1A865B63" w:rsidR="00D7476D" w:rsidRPr="00EA6503" w:rsidRDefault="00DF549D" w:rsidP="000C2E76">
            <w:pPr>
              <w:spacing w:after="120"/>
              <w:rPr>
                <w:rFonts w:cstheme="minorHAnsi"/>
                <w:b/>
                <w:i/>
                <w:sz w:val="20"/>
              </w:rPr>
            </w:pPr>
            <w:r>
              <w:rPr>
                <w:rFonts w:cstheme="minorHAnsi"/>
                <w:b/>
                <w:i/>
                <w:sz w:val="20"/>
              </w:rPr>
              <w:t>Household-level Focus Group</w:t>
            </w:r>
            <w:r w:rsidR="000C2E76">
              <w:rPr>
                <w:rFonts w:cstheme="minorHAnsi"/>
                <w:b/>
                <w:i/>
                <w:sz w:val="20"/>
              </w:rPr>
              <w:t>s</w:t>
            </w:r>
          </w:p>
        </w:tc>
        <w:tc>
          <w:tcPr>
            <w:tcW w:w="7938" w:type="dxa"/>
          </w:tcPr>
          <w:p w14:paraId="4CF8893B" w14:textId="6EAD3F12" w:rsidR="00D7476D" w:rsidRPr="00EA6503" w:rsidRDefault="00DF549D" w:rsidP="0013553C">
            <w:pPr>
              <w:numPr>
                <w:ilvl w:val="0"/>
                <w:numId w:val="2"/>
              </w:numPr>
              <w:contextualSpacing/>
              <w:jc w:val="both"/>
              <w:rPr>
                <w:sz w:val="20"/>
                <w:u w:val="single"/>
              </w:rPr>
            </w:pPr>
            <w:r>
              <w:rPr>
                <w:sz w:val="20"/>
              </w:rPr>
              <w:t>Assess</w:t>
            </w:r>
            <w:r w:rsidR="00D7476D" w:rsidRPr="00EA6503">
              <w:rPr>
                <w:sz w:val="20"/>
              </w:rPr>
              <w:t xml:space="preserve"> the </w:t>
            </w:r>
            <w:r>
              <w:rPr>
                <w:sz w:val="20"/>
              </w:rPr>
              <w:t>understanding</w:t>
            </w:r>
            <w:r w:rsidR="000C2E76">
              <w:rPr>
                <w:sz w:val="20"/>
              </w:rPr>
              <w:t xml:space="preserve"> of</w:t>
            </w:r>
            <w:r w:rsidR="00D804B5">
              <w:rPr>
                <w:sz w:val="20"/>
              </w:rPr>
              <w:t xml:space="preserve"> the exposure and </w:t>
            </w:r>
            <w:r>
              <w:rPr>
                <w:sz w:val="20"/>
              </w:rPr>
              <w:t xml:space="preserve">sensitivity </w:t>
            </w:r>
            <w:r w:rsidR="00D804B5">
              <w:rPr>
                <w:sz w:val="20"/>
              </w:rPr>
              <w:t>of</w:t>
            </w:r>
            <w:r>
              <w:rPr>
                <w:sz w:val="20"/>
              </w:rPr>
              <w:t xml:space="preserve"> different types of households and their livelihood strategies to</w:t>
            </w:r>
            <w:r w:rsidR="00D7476D" w:rsidRPr="00EA6503">
              <w:rPr>
                <w:sz w:val="20"/>
              </w:rPr>
              <w:t xml:space="preserve"> shocks and stresses</w:t>
            </w:r>
          </w:p>
          <w:p w14:paraId="2B5FDAEC" w14:textId="281EA466" w:rsidR="00DF549D" w:rsidRPr="00EA6503" w:rsidRDefault="00DF549D" w:rsidP="0013553C">
            <w:pPr>
              <w:pStyle w:val="ListParagraph"/>
              <w:numPr>
                <w:ilvl w:val="0"/>
                <w:numId w:val="2"/>
              </w:numPr>
              <w:jc w:val="both"/>
              <w:rPr>
                <w:sz w:val="20"/>
                <w:szCs w:val="20"/>
                <w:u w:val="single"/>
              </w:rPr>
            </w:pPr>
            <w:r w:rsidRPr="00EA6503">
              <w:rPr>
                <w:sz w:val="20"/>
                <w:szCs w:val="20"/>
              </w:rPr>
              <w:t xml:space="preserve">Understand </w:t>
            </w:r>
            <w:r>
              <w:rPr>
                <w:sz w:val="20"/>
                <w:szCs w:val="20"/>
              </w:rPr>
              <w:t>which strategies different types of households employ</w:t>
            </w:r>
            <w:r w:rsidRPr="00EA6503">
              <w:rPr>
                <w:sz w:val="20"/>
                <w:szCs w:val="20"/>
              </w:rPr>
              <w:t xml:space="preserve"> </w:t>
            </w:r>
            <w:r>
              <w:rPr>
                <w:sz w:val="20"/>
                <w:szCs w:val="20"/>
              </w:rPr>
              <w:t>to</w:t>
            </w:r>
            <w:r w:rsidRPr="00EA6503">
              <w:rPr>
                <w:sz w:val="20"/>
                <w:szCs w:val="20"/>
              </w:rPr>
              <w:t xml:space="preserve"> prepare</w:t>
            </w:r>
            <w:r>
              <w:rPr>
                <w:sz w:val="20"/>
                <w:szCs w:val="20"/>
              </w:rPr>
              <w:t xml:space="preserve"> for</w:t>
            </w:r>
            <w:r w:rsidRPr="00EA6503">
              <w:rPr>
                <w:sz w:val="20"/>
                <w:szCs w:val="20"/>
              </w:rPr>
              <w:t xml:space="preserve"> and respond to shocks and stresses</w:t>
            </w:r>
          </w:p>
          <w:p w14:paraId="4FC6133C" w14:textId="17FFA81C" w:rsidR="000C2E76" w:rsidRPr="00D87E48" w:rsidRDefault="000C2E76" w:rsidP="00D87E48">
            <w:pPr>
              <w:numPr>
                <w:ilvl w:val="0"/>
                <w:numId w:val="2"/>
              </w:numPr>
              <w:contextualSpacing/>
              <w:jc w:val="both"/>
              <w:rPr>
                <w:sz w:val="20"/>
              </w:rPr>
            </w:pPr>
            <w:r>
              <w:rPr>
                <w:sz w:val="20"/>
                <w:szCs w:val="20"/>
              </w:rPr>
              <w:t>Understanding the types of support</w:t>
            </w:r>
            <w:r w:rsidR="00DF549D" w:rsidRPr="00EA6503">
              <w:rPr>
                <w:sz w:val="20"/>
                <w:szCs w:val="20"/>
              </w:rPr>
              <w:t xml:space="preserve"> </w:t>
            </w:r>
            <w:r>
              <w:rPr>
                <w:sz w:val="20"/>
                <w:szCs w:val="20"/>
              </w:rPr>
              <w:t>different types of households seek to better prepare for and respond to shocks and stresses from institutional and market actors</w:t>
            </w:r>
          </w:p>
        </w:tc>
      </w:tr>
      <w:tr w:rsidR="00D7476D" w14:paraId="3549ED10" w14:textId="77777777" w:rsidTr="00646AFA">
        <w:tc>
          <w:tcPr>
            <w:tcW w:w="1638" w:type="dxa"/>
          </w:tcPr>
          <w:p w14:paraId="3E75A343" w14:textId="24B2B16F" w:rsidR="00D7476D" w:rsidRPr="00EA6503" w:rsidRDefault="000C2E76" w:rsidP="000C2E76">
            <w:pPr>
              <w:spacing w:after="120"/>
              <w:rPr>
                <w:rFonts w:cstheme="minorHAnsi"/>
                <w:b/>
                <w:i/>
                <w:sz w:val="20"/>
              </w:rPr>
            </w:pPr>
            <w:r>
              <w:rPr>
                <w:rFonts w:cstheme="minorHAnsi"/>
                <w:b/>
                <w:i/>
                <w:sz w:val="20"/>
              </w:rPr>
              <w:t>Community-level Key Informant Interviews</w:t>
            </w:r>
          </w:p>
        </w:tc>
        <w:tc>
          <w:tcPr>
            <w:tcW w:w="7938" w:type="dxa"/>
          </w:tcPr>
          <w:p w14:paraId="5B28F581" w14:textId="50822255" w:rsidR="000C2E76" w:rsidRPr="00D804B5" w:rsidRDefault="00D804B5" w:rsidP="0013553C">
            <w:pPr>
              <w:numPr>
                <w:ilvl w:val="0"/>
                <w:numId w:val="3"/>
              </w:numPr>
              <w:contextualSpacing/>
              <w:jc w:val="both"/>
              <w:rPr>
                <w:sz w:val="20"/>
                <w:u w:val="single"/>
              </w:rPr>
            </w:pPr>
            <w:r>
              <w:rPr>
                <w:sz w:val="20"/>
              </w:rPr>
              <w:t>Assess</w:t>
            </w:r>
            <w:r w:rsidRPr="00EA6503">
              <w:rPr>
                <w:sz w:val="20"/>
              </w:rPr>
              <w:t xml:space="preserve"> the </w:t>
            </w:r>
            <w:r>
              <w:rPr>
                <w:sz w:val="20"/>
              </w:rPr>
              <w:t>understanding of the exposure and sensitivity of different types of households and their livelihood strategies to</w:t>
            </w:r>
            <w:r w:rsidRPr="00EA6503">
              <w:rPr>
                <w:sz w:val="20"/>
              </w:rPr>
              <w:t xml:space="preserve"> shocks and stresses</w:t>
            </w:r>
            <w:r>
              <w:rPr>
                <w:sz w:val="20"/>
                <w:u w:val="single"/>
              </w:rPr>
              <w:t xml:space="preserve"> </w:t>
            </w:r>
            <w:r w:rsidR="000C2E76" w:rsidRPr="00D804B5">
              <w:rPr>
                <w:sz w:val="20"/>
              </w:rPr>
              <w:t>in their community</w:t>
            </w:r>
          </w:p>
          <w:p w14:paraId="4D5F2C08" w14:textId="430658B4" w:rsidR="000C2E76" w:rsidRPr="00EA6503" w:rsidRDefault="000C2E76" w:rsidP="0013553C">
            <w:pPr>
              <w:pStyle w:val="ListParagraph"/>
              <w:numPr>
                <w:ilvl w:val="0"/>
                <w:numId w:val="3"/>
              </w:numPr>
              <w:jc w:val="both"/>
              <w:rPr>
                <w:sz w:val="20"/>
                <w:szCs w:val="20"/>
                <w:u w:val="single"/>
              </w:rPr>
            </w:pPr>
            <w:r w:rsidRPr="00EA6503">
              <w:rPr>
                <w:sz w:val="20"/>
                <w:szCs w:val="20"/>
              </w:rPr>
              <w:t xml:space="preserve">Understand </w:t>
            </w:r>
            <w:r>
              <w:rPr>
                <w:sz w:val="20"/>
                <w:szCs w:val="20"/>
              </w:rPr>
              <w:t>which strategies different types of households employ</w:t>
            </w:r>
            <w:r w:rsidRPr="00EA6503">
              <w:rPr>
                <w:sz w:val="20"/>
                <w:szCs w:val="20"/>
              </w:rPr>
              <w:t xml:space="preserve"> </w:t>
            </w:r>
            <w:r>
              <w:rPr>
                <w:sz w:val="20"/>
                <w:szCs w:val="20"/>
              </w:rPr>
              <w:t>to</w:t>
            </w:r>
            <w:r w:rsidRPr="00EA6503">
              <w:rPr>
                <w:sz w:val="20"/>
                <w:szCs w:val="20"/>
              </w:rPr>
              <w:t xml:space="preserve"> prepare</w:t>
            </w:r>
            <w:r>
              <w:rPr>
                <w:sz w:val="20"/>
                <w:szCs w:val="20"/>
              </w:rPr>
              <w:t xml:space="preserve"> for</w:t>
            </w:r>
            <w:r w:rsidRPr="00EA6503">
              <w:rPr>
                <w:sz w:val="20"/>
                <w:szCs w:val="20"/>
              </w:rPr>
              <w:t xml:space="preserve"> and respond to shocks and stresses</w:t>
            </w:r>
            <w:r>
              <w:rPr>
                <w:sz w:val="20"/>
                <w:szCs w:val="20"/>
              </w:rPr>
              <w:t xml:space="preserve"> in their community</w:t>
            </w:r>
          </w:p>
          <w:p w14:paraId="15F6B9FD" w14:textId="2A06E741" w:rsidR="000C2E76" w:rsidRPr="00D87E48" w:rsidRDefault="000C2E76" w:rsidP="00D87E48">
            <w:pPr>
              <w:pStyle w:val="ListParagraph"/>
              <w:numPr>
                <w:ilvl w:val="0"/>
                <w:numId w:val="3"/>
              </w:numPr>
              <w:jc w:val="both"/>
              <w:rPr>
                <w:sz w:val="20"/>
                <w:szCs w:val="20"/>
                <w:u w:val="single"/>
              </w:rPr>
            </w:pPr>
            <w:r>
              <w:rPr>
                <w:sz w:val="20"/>
                <w:szCs w:val="20"/>
              </w:rPr>
              <w:t>Understanding the types of support</w:t>
            </w:r>
            <w:r w:rsidRPr="00EA6503">
              <w:rPr>
                <w:sz w:val="20"/>
                <w:szCs w:val="20"/>
              </w:rPr>
              <w:t xml:space="preserve"> </w:t>
            </w:r>
            <w:r>
              <w:rPr>
                <w:sz w:val="20"/>
                <w:szCs w:val="20"/>
              </w:rPr>
              <w:t>different types of households seek to better prepare for and respond to shocks and stresses from institutional and market actors in their community</w:t>
            </w:r>
          </w:p>
        </w:tc>
      </w:tr>
      <w:tr w:rsidR="00D7476D" w14:paraId="27FCC31D" w14:textId="77777777" w:rsidTr="000C2E76">
        <w:trPr>
          <w:trHeight w:val="1034"/>
        </w:trPr>
        <w:tc>
          <w:tcPr>
            <w:tcW w:w="1638" w:type="dxa"/>
          </w:tcPr>
          <w:p w14:paraId="70184398" w14:textId="7081F499" w:rsidR="00D7476D" w:rsidRPr="00EA6503" w:rsidRDefault="00955035" w:rsidP="000C2E76">
            <w:pPr>
              <w:spacing w:after="120"/>
              <w:rPr>
                <w:rFonts w:cstheme="minorHAnsi"/>
                <w:b/>
                <w:i/>
                <w:sz w:val="20"/>
              </w:rPr>
            </w:pPr>
            <w:r>
              <w:rPr>
                <w:rFonts w:cstheme="minorHAnsi"/>
                <w:b/>
                <w:i/>
                <w:sz w:val="20"/>
              </w:rPr>
              <w:t xml:space="preserve">Community and Township-level </w:t>
            </w:r>
            <w:r w:rsidR="000C2E76">
              <w:rPr>
                <w:rFonts w:cstheme="minorHAnsi"/>
                <w:b/>
                <w:i/>
                <w:sz w:val="20"/>
              </w:rPr>
              <w:t>Market Actor</w:t>
            </w:r>
            <w:r w:rsidR="00D7476D" w:rsidRPr="00EA6503">
              <w:rPr>
                <w:rFonts w:cstheme="minorHAnsi"/>
                <w:b/>
                <w:i/>
                <w:sz w:val="20"/>
              </w:rPr>
              <w:t xml:space="preserve"> </w:t>
            </w:r>
            <w:r w:rsidR="00D804B5">
              <w:rPr>
                <w:rFonts w:cstheme="minorHAnsi"/>
                <w:b/>
                <w:i/>
                <w:sz w:val="20"/>
              </w:rPr>
              <w:t xml:space="preserve">and Institutional </w:t>
            </w:r>
            <w:r w:rsidR="000C2E76">
              <w:rPr>
                <w:rFonts w:cstheme="minorHAnsi"/>
                <w:b/>
                <w:i/>
                <w:sz w:val="20"/>
              </w:rPr>
              <w:t>Key Informant Interview</w:t>
            </w:r>
          </w:p>
        </w:tc>
        <w:tc>
          <w:tcPr>
            <w:tcW w:w="7938" w:type="dxa"/>
          </w:tcPr>
          <w:p w14:paraId="66A1A0F7" w14:textId="5C711639" w:rsidR="000C2E76" w:rsidRPr="00D804B5" w:rsidRDefault="00D804B5" w:rsidP="0013553C">
            <w:pPr>
              <w:numPr>
                <w:ilvl w:val="0"/>
                <w:numId w:val="2"/>
              </w:numPr>
              <w:contextualSpacing/>
              <w:jc w:val="both"/>
              <w:rPr>
                <w:sz w:val="20"/>
                <w:u w:val="single"/>
              </w:rPr>
            </w:pPr>
            <w:r>
              <w:rPr>
                <w:sz w:val="20"/>
              </w:rPr>
              <w:t>Assess</w:t>
            </w:r>
            <w:r w:rsidRPr="00EA6503">
              <w:rPr>
                <w:sz w:val="20"/>
              </w:rPr>
              <w:t xml:space="preserve"> the </w:t>
            </w:r>
            <w:r>
              <w:rPr>
                <w:sz w:val="20"/>
              </w:rPr>
              <w:t>understanding of the exposure and sensitivity of different types of households and their livelihood strategies to</w:t>
            </w:r>
            <w:r w:rsidRPr="00EA6503">
              <w:rPr>
                <w:sz w:val="20"/>
              </w:rPr>
              <w:t xml:space="preserve"> shocks and stresses</w:t>
            </w:r>
          </w:p>
          <w:p w14:paraId="61A908E2" w14:textId="449B7C96" w:rsidR="000C2E76" w:rsidRPr="00D804B5" w:rsidRDefault="00D804B5" w:rsidP="0013553C">
            <w:pPr>
              <w:pStyle w:val="ListParagraph"/>
              <w:numPr>
                <w:ilvl w:val="0"/>
                <w:numId w:val="3"/>
              </w:numPr>
              <w:jc w:val="both"/>
              <w:rPr>
                <w:sz w:val="20"/>
                <w:szCs w:val="20"/>
                <w:u w:val="single"/>
              </w:rPr>
            </w:pPr>
            <w:r>
              <w:rPr>
                <w:sz w:val="20"/>
                <w:szCs w:val="20"/>
              </w:rPr>
              <w:t>Understand</w:t>
            </w:r>
            <w:r w:rsidR="000C2E76">
              <w:rPr>
                <w:sz w:val="20"/>
                <w:szCs w:val="20"/>
              </w:rPr>
              <w:t xml:space="preserve"> the </w:t>
            </w:r>
            <w:r>
              <w:rPr>
                <w:sz w:val="20"/>
                <w:szCs w:val="20"/>
              </w:rPr>
              <w:t xml:space="preserve">different </w:t>
            </w:r>
            <w:r w:rsidR="000C2E76">
              <w:rPr>
                <w:sz w:val="20"/>
                <w:szCs w:val="20"/>
              </w:rPr>
              <w:t>types of support</w:t>
            </w:r>
            <w:r w:rsidR="000C2E76" w:rsidRPr="00EA6503">
              <w:rPr>
                <w:sz w:val="20"/>
                <w:szCs w:val="20"/>
              </w:rPr>
              <w:t xml:space="preserve"> </w:t>
            </w:r>
            <w:r>
              <w:rPr>
                <w:sz w:val="20"/>
                <w:szCs w:val="20"/>
              </w:rPr>
              <w:t>provided to producer/fishers</w:t>
            </w:r>
            <w:r w:rsidR="000C2E76">
              <w:rPr>
                <w:sz w:val="20"/>
                <w:szCs w:val="20"/>
              </w:rPr>
              <w:t xml:space="preserve"> to better prepare for and respond to shocks and stresses</w:t>
            </w:r>
          </w:p>
          <w:p w14:paraId="52CD45D4" w14:textId="7EFDF00D" w:rsidR="00D804B5" w:rsidRPr="00D87E48" w:rsidRDefault="00D804B5" w:rsidP="00D87E48">
            <w:pPr>
              <w:pStyle w:val="ListParagraph"/>
              <w:numPr>
                <w:ilvl w:val="0"/>
                <w:numId w:val="3"/>
              </w:numPr>
              <w:jc w:val="both"/>
              <w:rPr>
                <w:sz w:val="20"/>
                <w:szCs w:val="20"/>
                <w:u w:val="single"/>
              </w:rPr>
            </w:pPr>
            <w:r>
              <w:rPr>
                <w:sz w:val="20"/>
                <w:szCs w:val="20"/>
              </w:rPr>
              <w:t>Understand the opportunities to provide better support to producer/fishers to prepare for and respond to shocks and stresses</w:t>
            </w:r>
          </w:p>
        </w:tc>
      </w:tr>
      <w:tr w:rsidR="00D7476D" w14:paraId="43F5A194" w14:textId="77777777" w:rsidTr="00646AFA">
        <w:tc>
          <w:tcPr>
            <w:tcW w:w="1638" w:type="dxa"/>
          </w:tcPr>
          <w:p w14:paraId="26D5F4FF" w14:textId="0C9EE4A1" w:rsidR="00D7476D" w:rsidRPr="00EA6503" w:rsidRDefault="00D804B5" w:rsidP="00E91AC6">
            <w:pPr>
              <w:spacing w:after="120"/>
              <w:jc w:val="both"/>
              <w:rPr>
                <w:rFonts w:cstheme="minorHAnsi"/>
                <w:b/>
                <w:i/>
                <w:sz w:val="20"/>
              </w:rPr>
            </w:pPr>
            <w:r>
              <w:rPr>
                <w:rFonts w:cstheme="minorHAnsi"/>
                <w:b/>
                <w:i/>
                <w:sz w:val="20"/>
              </w:rPr>
              <w:t>Literature Review</w:t>
            </w:r>
          </w:p>
        </w:tc>
        <w:tc>
          <w:tcPr>
            <w:tcW w:w="7938" w:type="dxa"/>
          </w:tcPr>
          <w:p w14:paraId="79249CB8" w14:textId="655CCE38" w:rsidR="00D804B5" w:rsidRPr="00EA6503" w:rsidRDefault="00D804B5" w:rsidP="0013553C">
            <w:pPr>
              <w:pStyle w:val="ListParagraph"/>
              <w:numPr>
                <w:ilvl w:val="0"/>
                <w:numId w:val="3"/>
              </w:numPr>
              <w:jc w:val="both"/>
              <w:rPr>
                <w:sz w:val="20"/>
                <w:szCs w:val="20"/>
              </w:rPr>
            </w:pPr>
            <w:r>
              <w:rPr>
                <w:sz w:val="20"/>
                <w:szCs w:val="20"/>
              </w:rPr>
              <w:t>Assess the exposure and sensitivity of different types of households and livelihood strategies to shocks and stresses</w:t>
            </w:r>
          </w:p>
          <w:p w14:paraId="08B93367" w14:textId="086E037E" w:rsidR="00D804B5" w:rsidRPr="00D87E48" w:rsidRDefault="00D804B5" w:rsidP="00D87E48">
            <w:pPr>
              <w:pStyle w:val="ListParagraph"/>
              <w:numPr>
                <w:ilvl w:val="0"/>
                <w:numId w:val="3"/>
              </w:numPr>
              <w:jc w:val="both"/>
              <w:rPr>
                <w:sz w:val="20"/>
                <w:szCs w:val="20"/>
              </w:rPr>
            </w:pPr>
            <w:r>
              <w:rPr>
                <w:sz w:val="20"/>
                <w:szCs w:val="20"/>
              </w:rPr>
              <w:t>Understand the key impacts of shocks and stresses on people, communities, market systems, and ecosystems</w:t>
            </w:r>
          </w:p>
        </w:tc>
      </w:tr>
    </w:tbl>
    <w:p w14:paraId="09719B57" w14:textId="0863C65F" w:rsidR="00D87E48" w:rsidRDefault="00D87E48">
      <w:pPr>
        <w:pStyle w:val="Caption"/>
      </w:pPr>
      <w:r>
        <w:t xml:space="preserve">Table </w:t>
      </w:r>
      <w:r w:rsidR="00203989">
        <w:fldChar w:fldCharType="begin"/>
      </w:r>
      <w:r w:rsidR="00203989">
        <w:instrText xml:space="preserve"> SEQ Table \* ARABIC </w:instrText>
      </w:r>
      <w:r w:rsidR="00203989">
        <w:fldChar w:fldCharType="separate"/>
      </w:r>
      <w:r w:rsidR="001745E4">
        <w:rPr>
          <w:noProof/>
        </w:rPr>
        <w:t>2</w:t>
      </w:r>
      <w:r w:rsidR="00203989">
        <w:rPr>
          <w:noProof/>
        </w:rPr>
        <w:fldChar w:fldCharType="end"/>
      </w:r>
      <w:r>
        <w:t>, Description of primary data collection tools</w:t>
      </w:r>
    </w:p>
    <w:p w14:paraId="36AC1BE9" w14:textId="1BA76AFA" w:rsidR="005A11A9" w:rsidRPr="005A11A9" w:rsidRDefault="00BA591E" w:rsidP="00955035">
      <w:pPr>
        <w:spacing w:before="240" w:after="120" w:line="240" w:lineRule="auto"/>
        <w:jc w:val="both"/>
        <w:rPr>
          <w:rFonts w:cstheme="minorHAnsi"/>
        </w:rPr>
      </w:pPr>
      <w:r>
        <w:rPr>
          <w:rFonts w:cstheme="minorHAnsi"/>
        </w:rPr>
        <w:t>Key</w:t>
      </w:r>
      <w:r w:rsidR="005A11A9" w:rsidRPr="005A11A9">
        <w:rPr>
          <w:rFonts w:cstheme="minorHAnsi"/>
        </w:rPr>
        <w:t xml:space="preserve"> informant</w:t>
      </w:r>
      <w:r>
        <w:rPr>
          <w:rFonts w:cstheme="minorHAnsi"/>
        </w:rPr>
        <w:t xml:space="preserve"> interviews </w:t>
      </w:r>
      <w:r w:rsidR="00955035">
        <w:rPr>
          <w:rFonts w:cstheme="minorHAnsi"/>
        </w:rPr>
        <w:t>at the village tract and township</w:t>
      </w:r>
      <w:r>
        <w:rPr>
          <w:rFonts w:cstheme="minorHAnsi"/>
        </w:rPr>
        <w:t xml:space="preserve"> </w:t>
      </w:r>
      <w:r w:rsidR="00955035">
        <w:rPr>
          <w:rFonts w:cstheme="minorHAnsi"/>
        </w:rPr>
        <w:t xml:space="preserve">centers </w:t>
      </w:r>
      <w:r w:rsidR="00E737D3">
        <w:rPr>
          <w:rFonts w:cstheme="minorHAnsi"/>
        </w:rPr>
        <w:t>gathe</w:t>
      </w:r>
      <w:r w:rsidR="0020141A">
        <w:rPr>
          <w:rFonts w:cstheme="minorHAnsi"/>
        </w:rPr>
        <w:t>red</w:t>
      </w:r>
      <w:r w:rsidR="00E737D3">
        <w:rPr>
          <w:rFonts w:cstheme="minorHAnsi"/>
        </w:rPr>
        <w:t xml:space="preserve"> more nuanced understanding of shocks and stresses, and specifically how they impact decisions and actions among households, government institutions and market actors.</w:t>
      </w:r>
    </w:p>
    <w:p w14:paraId="03B78986" w14:textId="03D51171" w:rsidR="005A11A9" w:rsidRPr="005A11A9" w:rsidRDefault="000A4A75" w:rsidP="00E91AC6">
      <w:pPr>
        <w:spacing w:after="120" w:line="240" w:lineRule="auto"/>
        <w:jc w:val="both"/>
        <w:rPr>
          <w:rFonts w:cstheme="minorHAnsi"/>
        </w:rPr>
      </w:pPr>
      <w:r>
        <w:rPr>
          <w:rFonts w:cstheme="minorHAnsi"/>
          <w:b/>
        </w:rPr>
        <w:t>P</w:t>
      </w:r>
      <w:r w:rsidR="005A11A9" w:rsidRPr="005A11A9">
        <w:rPr>
          <w:rFonts w:cstheme="minorHAnsi"/>
          <w:b/>
        </w:rPr>
        <w:t>hase</w:t>
      </w:r>
      <w:r w:rsidR="00E737D3">
        <w:rPr>
          <w:rFonts w:cstheme="minorHAnsi"/>
          <w:b/>
        </w:rPr>
        <w:t xml:space="preserve"> T</w:t>
      </w:r>
      <w:r>
        <w:rPr>
          <w:rFonts w:cstheme="minorHAnsi"/>
          <w:b/>
        </w:rPr>
        <w:t>hree</w:t>
      </w:r>
      <w:r w:rsidR="00F16BF2">
        <w:rPr>
          <w:rFonts w:cstheme="minorHAnsi"/>
        </w:rPr>
        <w:t>: The</w:t>
      </w:r>
      <w:r w:rsidR="00F16BF2" w:rsidRPr="005A11A9">
        <w:rPr>
          <w:rFonts w:cstheme="minorHAnsi"/>
        </w:rPr>
        <w:t xml:space="preserve"> </w:t>
      </w:r>
      <w:r w:rsidR="00955035">
        <w:rPr>
          <w:rFonts w:cstheme="minorHAnsi"/>
        </w:rPr>
        <w:t>Analyze P</w:t>
      </w:r>
      <w:r w:rsidR="00F16BF2">
        <w:rPr>
          <w:rFonts w:cstheme="minorHAnsi"/>
        </w:rPr>
        <w:t>hase</w:t>
      </w:r>
      <w:r w:rsidR="00F16BF2" w:rsidRPr="005A11A9">
        <w:rPr>
          <w:rFonts w:cstheme="minorHAnsi"/>
        </w:rPr>
        <w:t xml:space="preserve"> </w:t>
      </w:r>
      <w:r w:rsidR="005A11A9" w:rsidRPr="005A11A9">
        <w:rPr>
          <w:rFonts w:cstheme="minorHAnsi"/>
        </w:rPr>
        <w:t xml:space="preserve">took place </w:t>
      </w:r>
      <w:r w:rsidR="00955035">
        <w:rPr>
          <w:rFonts w:cstheme="minorHAnsi"/>
        </w:rPr>
        <w:t>between 21 December 2015 and 15 January 2016</w:t>
      </w:r>
      <w:r w:rsidR="005A11A9" w:rsidRPr="005A11A9">
        <w:rPr>
          <w:rFonts w:cstheme="minorHAnsi"/>
        </w:rPr>
        <w:t xml:space="preserve">.  </w:t>
      </w:r>
      <w:r w:rsidR="00955035">
        <w:rPr>
          <w:rFonts w:cstheme="minorHAnsi"/>
        </w:rPr>
        <w:t>The STRESS team</w:t>
      </w:r>
      <w:r w:rsidR="005A11A9" w:rsidRPr="005A11A9">
        <w:rPr>
          <w:rFonts w:cstheme="minorHAnsi"/>
        </w:rPr>
        <w:t xml:space="preserve"> conducted an analysis </w:t>
      </w:r>
      <w:r w:rsidR="002607FC">
        <w:rPr>
          <w:rFonts w:cstheme="minorHAnsi"/>
        </w:rPr>
        <w:t>of</w:t>
      </w:r>
      <w:r w:rsidR="005A11A9" w:rsidRPr="005A11A9">
        <w:rPr>
          <w:rFonts w:cstheme="minorHAnsi"/>
        </w:rPr>
        <w:t xml:space="preserve"> field </w:t>
      </w:r>
      <w:r w:rsidR="002607FC">
        <w:rPr>
          <w:rFonts w:cstheme="minorHAnsi"/>
        </w:rPr>
        <w:t xml:space="preserve">results </w:t>
      </w:r>
      <w:r w:rsidR="005A11A9" w:rsidRPr="005A11A9">
        <w:rPr>
          <w:rFonts w:cstheme="minorHAnsi"/>
        </w:rPr>
        <w:t>and literature review</w:t>
      </w:r>
      <w:r w:rsidR="00E737D3">
        <w:rPr>
          <w:rFonts w:cstheme="minorHAnsi"/>
        </w:rPr>
        <w:t xml:space="preserve"> </w:t>
      </w:r>
      <w:r w:rsidR="00955035">
        <w:rPr>
          <w:rFonts w:cstheme="minorHAnsi"/>
        </w:rPr>
        <w:t>in preparation for the analysis workshop, which took place 21-22 January</w:t>
      </w:r>
      <w:r w:rsidR="005A11A9" w:rsidRPr="005A11A9">
        <w:rPr>
          <w:rFonts w:cstheme="minorHAnsi"/>
        </w:rPr>
        <w:t xml:space="preserve">.  </w:t>
      </w:r>
      <w:r w:rsidR="00E737D3">
        <w:rPr>
          <w:rFonts w:cstheme="minorHAnsi"/>
        </w:rPr>
        <w:t>These sessions were focused on providing nuanced and in-depth answers to the core research questions</w:t>
      </w:r>
      <w:r w:rsidR="00955035">
        <w:rPr>
          <w:rFonts w:cstheme="minorHAnsi"/>
        </w:rPr>
        <w:t xml:space="preserve"> based on the collected data</w:t>
      </w:r>
      <w:r w:rsidR="002607FC">
        <w:rPr>
          <w:rFonts w:cstheme="minorHAnsi"/>
        </w:rPr>
        <w:t>.</w:t>
      </w:r>
      <w:r w:rsidR="00E737D3">
        <w:rPr>
          <w:rFonts w:cstheme="minorHAnsi"/>
        </w:rPr>
        <w:t xml:space="preserve"> </w:t>
      </w:r>
    </w:p>
    <w:p w14:paraId="60F45C9F" w14:textId="255E2B10" w:rsidR="0042593B" w:rsidRDefault="000A4A75" w:rsidP="002F0176">
      <w:pPr>
        <w:spacing w:after="120" w:line="240" w:lineRule="auto"/>
        <w:jc w:val="both"/>
        <w:rPr>
          <w:rFonts w:cstheme="minorHAnsi"/>
        </w:rPr>
      </w:pPr>
      <w:r>
        <w:rPr>
          <w:rFonts w:cstheme="minorHAnsi"/>
          <w:b/>
        </w:rPr>
        <w:t>P</w:t>
      </w:r>
      <w:r w:rsidR="005A11A9" w:rsidRPr="005A11A9">
        <w:rPr>
          <w:rFonts w:cstheme="minorHAnsi"/>
          <w:b/>
        </w:rPr>
        <w:t>hase</w:t>
      </w:r>
      <w:r>
        <w:rPr>
          <w:rFonts w:cstheme="minorHAnsi"/>
          <w:b/>
        </w:rPr>
        <w:t xml:space="preserve"> </w:t>
      </w:r>
      <w:r w:rsidR="00F16BF2">
        <w:rPr>
          <w:rFonts w:cstheme="minorHAnsi"/>
          <w:b/>
        </w:rPr>
        <w:t>Four</w:t>
      </w:r>
      <w:r w:rsidR="00955035">
        <w:rPr>
          <w:rFonts w:cstheme="minorHAnsi"/>
        </w:rPr>
        <w:t>: The final Strategize P</w:t>
      </w:r>
      <w:r w:rsidR="00F16BF2">
        <w:rPr>
          <w:rFonts w:cstheme="minorHAnsi"/>
        </w:rPr>
        <w:t xml:space="preserve">hase used the STRESS analysis to </w:t>
      </w:r>
      <w:r w:rsidR="00955035">
        <w:rPr>
          <w:rFonts w:cstheme="minorHAnsi"/>
        </w:rPr>
        <w:t>develop</w:t>
      </w:r>
      <w:r w:rsidR="00F16BF2">
        <w:rPr>
          <w:rFonts w:cstheme="minorHAnsi"/>
        </w:rPr>
        <w:t xml:space="preserve"> </w:t>
      </w:r>
      <w:r w:rsidR="002F0176">
        <w:rPr>
          <w:rFonts w:cstheme="minorHAnsi"/>
        </w:rPr>
        <w:t>strategies for building risk management into the development support provided both to market actors, government officials, and program beneficiaries</w:t>
      </w:r>
      <w:r w:rsidR="005A11A9" w:rsidRPr="005A11A9">
        <w:rPr>
          <w:rFonts w:cstheme="minorHAnsi"/>
        </w:rPr>
        <w:t xml:space="preserve">.  </w:t>
      </w:r>
      <w:r w:rsidR="002F0176">
        <w:rPr>
          <w:rFonts w:cstheme="minorHAnsi"/>
        </w:rPr>
        <w:t>This work took place in January and February 2016 and culminated in this final report</w:t>
      </w:r>
      <w:r w:rsidR="00E737D3">
        <w:rPr>
          <w:rFonts w:cstheme="minorHAnsi"/>
        </w:rPr>
        <w:t xml:space="preserve">. </w:t>
      </w:r>
      <w:r w:rsidR="005A11A9" w:rsidRPr="005A11A9">
        <w:rPr>
          <w:rFonts w:cstheme="minorHAnsi"/>
        </w:rPr>
        <w:t xml:space="preserve">  </w:t>
      </w:r>
      <w:r w:rsidR="00C10A68">
        <w:rPr>
          <w:rFonts w:cstheme="minorHAnsi"/>
        </w:rPr>
        <w:t xml:space="preserve"> </w:t>
      </w:r>
    </w:p>
    <w:p w14:paraId="5B443EB9" w14:textId="48325786" w:rsidR="00C5412A" w:rsidRPr="003340C2" w:rsidRDefault="00C5412A" w:rsidP="0013553C">
      <w:pPr>
        <w:pStyle w:val="ListParagraph"/>
        <w:numPr>
          <w:ilvl w:val="0"/>
          <w:numId w:val="4"/>
        </w:numPr>
        <w:spacing w:before="120" w:after="120"/>
        <w:jc w:val="both"/>
        <w:rPr>
          <w:b/>
          <w:sz w:val="28"/>
          <w:szCs w:val="28"/>
        </w:rPr>
      </w:pPr>
      <w:r w:rsidRPr="003340C2">
        <w:rPr>
          <w:b/>
          <w:sz w:val="28"/>
          <w:szCs w:val="28"/>
        </w:rPr>
        <w:lastRenderedPageBreak/>
        <w:t>Vulnerability Analysis</w:t>
      </w:r>
    </w:p>
    <w:p w14:paraId="4E5483C0" w14:textId="20D6A876" w:rsidR="00C5412A" w:rsidRPr="00C5412A" w:rsidRDefault="00C5412A" w:rsidP="00C5412A">
      <w:pPr>
        <w:spacing w:before="120" w:after="120" w:line="240" w:lineRule="auto"/>
        <w:jc w:val="both"/>
      </w:pPr>
      <w:r>
        <w:t xml:space="preserve"> The vulnerability of different social groups living in different areas of the delta results from the interplay between development constraints and hazards. </w:t>
      </w:r>
      <w:r w:rsidR="00130711">
        <w:t>This section is divided into three sections. The first section provides an overview of the key development constraints. The second section provides an overview of the key shocks and stresses. The final section provides and analysis of the resulting impacts of shocks and stresses given the developmental context.</w:t>
      </w:r>
    </w:p>
    <w:p w14:paraId="01BE82AB" w14:textId="7D074C06" w:rsidR="005A11A9" w:rsidRPr="009510FC" w:rsidRDefault="00A956C8" w:rsidP="007865D4">
      <w:pPr>
        <w:pStyle w:val="ListParagraph"/>
        <w:numPr>
          <w:ilvl w:val="0"/>
          <w:numId w:val="13"/>
        </w:numPr>
        <w:ind w:left="360"/>
        <w:jc w:val="both"/>
        <w:rPr>
          <w:rFonts w:cstheme="minorHAnsi"/>
          <w:b/>
          <w:sz w:val="22"/>
          <w:szCs w:val="22"/>
        </w:rPr>
      </w:pPr>
      <w:r>
        <w:rPr>
          <w:rFonts w:cstheme="minorHAnsi"/>
          <w:b/>
          <w:sz w:val="22"/>
          <w:szCs w:val="22"/>
        </w:rPr>
        <w:t>Development</w:t>
      </w:r>
      <w:r w:rsidR="00CE2D3D" w:rsidRPr="009510FC">
        <w:rPr>
          <w:rFonts w:cstheme="minorHAnsi"/>
          <w:b/>
          <w:sz w:val="22"/>
          <w:szCs w:val="22"/>
        </w:rPr>
        <w:t xml:space="preserve"> Context</w:t>
      </w:r>
    </w:p>
    <w:p w14:paraId="04A796F8" w14:textId="264D0920" w:rsidR="005F61F4" w:rsidRDefault="001A4B3A" w:rsidP="00E91AC6">
      <w:pPr>
        <w:spacing w:line="240" w:lineRule="auto"/>
        <w:jc w:val="both"/>
        <w:rPr>
          <w:rFonts w:cstheme="minorHAnsi"/>
        </w:rPr>
      </w:pPr>
      <w:r>
        <w:rPr>
          <w:rFonts w:cstheme="minorHAnsi"/>
        </w:rPr>
        <w:t xml:space="preserve">Low incomes derived from </w:t>
      </w:r>
      <w:r w:rsidR="00CD1708">
        <w:rPr>
          <w:rFonts w:cstheme="minorHAnsi"/>
        </w:rPr>
        <w:t>a diverse set of poorly developed</w:t>
      </w:r>
      <w:r>
        <w:rPr>
          <w:rFonts w:cstheme="minorHAnsi"/>
        </w:rPr>
        <w:t xml:space="preserve"> livelihoods</w:t>
      </w:r>
      <w:r w:rsidR="00CD1708">
        <w:rPr>
          <w:rFonts w:cstheme="minorHAnsi"/>
        </w:rPr>
        <w:t xml:space="preserve"> strategies</w:t>
      </w:r>
      <w:r>
        <w:rPr>
          <w:rFonts w:cstheme="minorHAnsi"/>
        </w:rPr>
        <w:t xml:space="preserve"> are the central challenge addressed by </w:t>
      </w:r>
      <w:r w:rsidRPr="001A4B3A">
        <w:rPr>
          <w:rFonts w:cstheme="minorHAnsi"/>
          <w:i/>
        </w:rPr>
        <w:t>Delta 3</w:t>
      </w:r>
      <w:r>
        <w:rPr>
          <w:rFonts w:cstheme="minorHAnsi"/>
        </w:rPr>
        <w:t xml:space="preserve"> programs. </w:t>
      </w:r>
      <w:r w:rsidR="00B75F19">
        <w:rPr>
          <w:rFonts w:cstheme="minorHAnsi"/>
        </w:rPr>
        <w:t>Agricultural</w:t>
      </w:r>
      <w:r w:rsidR="00ED2A7F">
        <w:rPr>
          <w:rFonts w:cstheme="minorHAnsi"/>
        </w:rPr>
        <w:t xml:space="preserve"> and off-farm livelihood options in the Delta</w:t>
      </w:r>
      <w:r w:rsidR="008134CD">
        <w:rPr>
          <w:rFonts w:cstheme="minorHAnsi"/>
        </w:rPr>
        <w:t xml:space="preserve"> </w:t>
      </w:r>
      <w:r w:rsidR="00ED2A7F">
        <w:rPr>
          <w:rFonts w:cstheme="minorHAnsi"/>
        </w:rPr>
        <w:t>are</w:t>
      </w:r>
      <w:r w:rsidR="008134CD">
        <w:rPr>
          <w:rFonts w:cstheme="minorHAnsi"/>
        </w:rPr>
        <w:t xml:space="preserve"> affected by conditions, or performance, of the social, political, economic and ecological systems in which</w:t>
      </w:r>
      <w:r w:rsidR="00CB583E">
        <w:rPr>
          <w:rFonts w:cstheme="minorHAnsi"/>
        </w:rPr>
        <w:t xml:space="preserve"> individuals, households and </w:t>
      </w:r>
      <w:r w:rsidR="008134CD">
        <w:rPr>
          <w:rFonts w:cstheme="minorHAnsi"/>
        </w:rPr>
        <w:t>communities are embedded. This section describes</w:t>
      </w:r>
      <w:r w:rsidR="00914A17">
        <w:rPr>
          <w:rFonts w:cstheme="minorHAnsi"/>
        </w:rPr>
        <w:t xml:space="preserve"> and highlights</w:t>
      </w:r>
      <w:r w:rsidR="008134CD">
        <w:rPr>
          <w:rFonts w:cstheme="minorHAnsi"/>
        </w:rPr>
        <w:t xml:space="preserve"> </w:t>
      </w:r>
      <w:r w:rsidR="008D0B37">
        <w:rPr>
          <w:rFonts w:cstheme="minorHAnsi"/>
        </w:rPr>
        <w:t xml:space="preserve">the </w:t>
      </w:r>
      <w:r w:rsidRPr="003678D7">
        <w:rPr>
          <w:rFonts w:cstheme="minorHAnsi"/>
        </w:rPr>
        <w:t>development</w:t>
      </w:r>
      <w:r w:rsidR="008D0B37" w:rsidRPr="003678D7">
        <w:rPr>
          <w:rFonts w:cstheme="minorHAnsi"/>
        </w:rPr>
        <w:t xml:space="preserve"> constraints</w:t>
      </w:r>
      <w:r w:rsidR="008D0B37">
        <w:rPr>
          <w:rFonts w:cstheme="minorHAnsi"/>
        </w:rPr>
        <w:t xml:space="preserve"> that limit </w:t>
      </w:r>
      <w:r w:rsidR="00ED2A7F">
        <w:rPr>
          <w:rFonts w:cstheme="minorHAnsi"/>
        </w:rPr>
        <w:t>the ability of people in the Delta to successfully and reliably generate income.</w:t>
      </w:r>
    </w:p>
    <w:p w14:paraId="2C574818" w14:textId="61C891F5" w:rsidR="00C15351" w:rsidRPr="00412E70" w:rsidRDefault="00751E56" w:rsidP="00B72883">
      <w:pPr>
        <w:spacing w:line="240" w:lineRule="auto"/>
        <w:jc w:val="center"/>
        <w:rPr>
          <w:rFonts w:cstheme="minorHAnsi"/>
        </w:rPr>
      </w:pPr>
      <w:r>
        <w:rPr>
          <w:rFonts w:cstheme="minorHAnsi"/>
          <w:noProof/>
        </w:rPr>
        <w:drawing>
          <wp:inline distT="0" distB="0" distL="0" distR="0" wp14:anchorId="7480462C" wp14:editId="21636C76">
            <wp:extent cx="4852035" cy="4912796"/>
            <wp:effectExtent l="0" t="0" r="0" b="0"/>
            <wp:docPr id="2" name="Picture 2" descr="../../Analyze/Synthesized%20Data/Systems%20Mapping/Delta%20STRESS%20Risk%20Map,%20Constrai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yze/Synthesized%20Data/Systems%20Mapping/Delta%20STRESS%20Risk%20Map,%20Constraints.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179" cy="4918004"/>
                    </a:xfrm>
                    <a:prstGeom prst="rect">
                      <a:avLst/>
                    </a:prstGeom>
                    <a:noFill/>
                    <a:ln>
                      <a:noFill/>
                    </a:ln>
                  </pic:spPr>
                </pic:pic>
              </a:graphicData>
            </a:graphic>
          </wp:inline>
        </w:drawing>
      </w:r>
    </w:p>
    <w:p w14:paraId="0EF918A8" w14:textId="32053688" w:rsidR="00FC2C17" w:rsidRPr="00FC2C17" w:rsidRDefault="00C15351" w:rsidP="00FC2C17">
      <w:pPr>
        <w:pStyle w:val="Caption"/>
        <w:jc w:val="both"/>
      </w:pPr>
      <w:r>
        <w:t xml:space="preserve">Figure </w:t>
      </w:r>
      <w:r w:rsidR="00203989">
        <w:fldChar w:fldCharType="begin"/>
      </w:r>
      <w:r w:rsidR="00203989">
        <w:instrText xml:space="preserve"> SEQ Figure \* ARABIC </w:instrText>
      </w:r>
      <w:r w:rsidR="00203989">
        <w:fldChar w:fldCharType="separate"/>
      </w:r>
      <w:r w:rsidR="001745E4">
        <w:rPr>
          <w:noProof/>
        </w:rPr>
        <w:t>2</w:t>
      </w:r>
      <w:r w:rsidR="00203989">
        <w:rPr>
          <w:noProof/>
        </w:rPr>
        <w:fldChar w:fldCharType="end"/>
      </w:r>
      <w:r>
        <w:t xml:space="preserve">, In this </w:t>
      </w:r>
      <w:r w:rsidR="00D87E48">
        <w:t>systems map</w:t>
      </w:r>
      <w:r>
        <w:t xml:space="preserve"> of the </w:t>
      </w:r>
      <w:r w:rsidR="00D53CA7">
        <w:t>Delta development</w:t>
      </w:r>
      <w:r>
        <w:t xml:space="preserve"> context, </w:t>
      </w:r>
      <w:r w:rsidR="00D53CA7">
        <w:t>low incomes derived from rice and horticultural production, livestock, and fishing</w:t>
      </w:r>
      <w:r w:rsidR="00D37C38">
        <w:t xml:space="preserve"> result from</w:t>
      </w:r>
      <w:r w:rsidR="00D53CA7">
        <w:t xml:space="preserve"> several types of development constraints to be </w:t>
      </w:r>
      <w:r w:rsidR="006D1BF4">
        <w:t>addressed through</w:t>
      </w:r>
      <w:r w:rsidR="00D53CA7">
        <w:t xml:space="preserve"> Delta 3 activities.</w:t>
      </w:r>
      <w:r>
        <w:t xml:space="preserve"> </w:t>
      </w:r>
      <w:r w:rsidR="00D53CA7">
        <w:t>The impacts on development outcomes are shown in green and the developmen</w:t>
      </w:r>
      <w:r w:rsidR="006D46FD">
        <w:t xml:space="preserve">t constraints are shown in blue. </w:t>
      </w:r>
      <w:r w:rsidR="008F781F">
        <w:t>Low incomes resulting from poverty constraints further drive development constraints (shown using dotted red li</w:t>
      </w:r>
      <w:r w:rsidR="00D87E48">
        <w:t>nes). These negatively self-reinforcing pathways are</w:t>
      </w:r>
      <w:r w:rsidR="008F781F">
        <w:t xml:space="preserve"> </w:t>
      </w:r>
      <w:r w:rsidR="00D87E48">
        <w:t>form feedback loops that drive poverty</w:t>
      </w:r>
      <w:r w:rsidR="008F781F">
        <w:t>.</w:t>
      </w:r>
    </w:p>
    <w:p w14:paraId="6D105438" w14:textId="6A4EE4E5" w:rsidR="008F781F" w:rsidRDefault="00371A91" w:rsidP="00AA34C7">
      <w:pPr>
        <w:spacing w:after="0" w:line="240" w:lineRule="auto"/>
        <w:jc w:val="both"/>
        <w:outlineLvl w:val="0"/>
        <w:rPr>
          <w:rFonts w:cstheme="minorHAnsi"/>
          <w:u w:val="single"/>
        </w:rPr>
      </w:pPr>
      <w:r>
        <w:rPr>
          <w:rFonts w:cstheme="minorHAnsi"/>
          <w:u w:val="single"/>
        </w:rPr>
        <w:t>Crop</w:t>
      </w:r>
      <w:r w:rsidR="00FC2C17">
        <w:rPr>
          <w:rFonts w:cstheme="minorHAnsi"/>
          <w:u w:val="single"/>
        </w:rPr>
        <w:t xml:space="preserve"> Production</w:t>
      </w:r>
    </w:p>
    <w:p w14:paraId="1D7CC4F3" w14:textId="7B7D41FE" w:rsidR="00DA21F3" w:rsidRDefault="001A4B3A" w:rsidP="00796AB2">
      <w:pPr>
        <w:spacing w:line="240" w:lineRule="auto"/>
        <w:rPr>
          <w:rFonts w:ascii="Calibri" w:hAnsi="Calibri" w:cs="Calibri"/>
        </w:rPr>
      </w:pPr>
      <w:r>
        <w:rPr>
          <w:rFonts w:cstheme="minorHAnsi"/>
        </w:rPr>
        <w:t xml:space="preserve">Farmers </w:t>
      </w:r>
      <w:r w:rsidR="00FC2C17">
        <w:rPr>
          <w:rFonts w:cstheme="minorHAnsi"/>
        </w:rPr>
        <w:t xml:space="preserve">in the </w:t>
      </w:r>
      <w:r w:rsidR="00FC2C17" w:rsidRPr="00FC2C17">
        <w:rPr>
          <w:rFonts w:cstheme="minorHAnsi"/>
          <w:i/>
        </w:rPr>
        <w:t>Delta 3</w:t>
      </w:r>
      <w:r w:rsidR="00FC2C17" w:rsidRPr="00FC2C17">
        <w:rPr>
          <w:rFonts w:cstheme="minorHAnsi"/>
        </w:rPr>
        <w:t xml:space="preserve"> </w:t>
      </w:r>
      <w:r w:rsidR="00FC2C17">
        <w:rPr>
          <w:rFonts w:cstheme="minorHAnsi"/>
        </w:rPr>
        <w:t>intervention areas</w:t>
      </w:r>
      <w:r w:rsidR="00FC2C17" w:rsidRPr="00FC2C17">
        <w:rPr>
          <w:rFonts w:cstheme="minorHAnsi"/>
        </w:rPr>
        <w:t xml:space="preserve"> </w:t>
      </w:r>
      <w:r w:rsidR="00FC2C17">
        <w:rPr>
          <w:rFonts w:cstheme="minorHAnsi"/>
        </w:rPr>
        <w:t>employ</w:t>
      </w:r>
      <w:r w:rsidR="00FC2C17" w:rsidRPr="00FC2C17">
        <w:rPr>
          <w:rFonts w:cstheme="minorHAnsi"/>
        </w:rPr>
        <w:t xml:space="preserve"> different farming </w:t>
      </w:r>
      <w:r w:rsidR="00FC2C17">
        <w:rPr>
          <w:rFonts w:cstheme="minorHAnsi"/>
        </w:rPr>
        <w:t>methods</w:t>
      </w:r>
      <w:r w:rsidR="00FC2C17" w:rsidRPr="00FC2C17">
        <w:rPr>
          <w:rFonts w:cstheme="minorHAnsi"/>
        </w:rPr>
        <w:t xml:space="preserve"> depending on </w:t>
      </w:r>
      <w:r w:rsidR="00FC2C17">
        <w:rPr>
          <w:rFonts w:cstheme="minorHAnsi"/>
        </w:rPr>
        <w:t xml:space="preserve">their agro-ecology - fresh, </w:t>
      </w:r>
      <w:r>
        <w:rPr>
          <w:rFonts w:cstheme="minorHAnsi"/>
        </w:rPr>
        <w:t>mixed</w:t>
      </w:r>
      <w:r w:rsidR="00FC2C17">
        <w:rPr>
          <w:rFonts w:cstheme="minorHAnsi"/>
        </w:rPr>
        <w:t xml:space="preserve"> and saltwater</w:t>
      </w:r>
      <w:r w:rsidR="00FC2C17" w:rsidRPr="00FC2C17">
        <w:rPr>
          <w:rFonts w:cstheme="minorHAnsi"/>
        </w:rPr>
        <w:t xml:space="preserve"> </w:t>
      </w:r>
      <w:r w:rsidR="00FC2C17">
        <w:rPr>
          <w:rFonts w:cstheme="minorHAnsi"/>
        </w:rPr>
        <w:t>systems</w:t>
      </w:r>
      <w:r w:rsidR="00FC2C17" w:rsidRPr="00FC2C17">
        <w:rPr>
          <w:rFonts w:cstheme="minorHAnsi"/>
        </w:rPr>
        <w:t xml:space="preserve">. All farming systems </w:t>
      </w:r>
      <w:r w:rsidR="00FC2C17">
        <w:rPr>
          <w:rFonts w:cstheme="minorHAnsi"/>
        </w:rPr>
        <w:t>are sedentary and b</w:t>
      </w:r>
      <w:r w:rsidR="00FC2C17" w:rsidRPr="00FC2C17">
        <w:rPr>
          <w:rFonts w:cstheme="minorHAnsi"/>
        </w:rPr>
        <w:t xml:space="preserve">oth </w:t>
      </w:r>
      <w:r w:rsidR="00FC2C17" w:rsidRPr="00FC2C17">
        <w:rPr>
          <w:rFonts w:cstheme="minorHAnsi"/>
        </w:rPr>
        <w:lastRenderedPageBreak/>
        <w:t>intensive and extensive methods are used</w:t>
      </w:r>
      <w:r w:rsidR="00FC2C17">
        <w:rPr>
          <w:rFonts w:cstheme="minorHAnsi"/>
        </w:rPr>
        <w:t xml:space="preserve"> depending on the financial capacity of the </w:t>
      </w:r>
      <w:r>
        <w:rPr>
          <w:rFonts w:cstheme="minorHAnsi"/>
        </w:rPr>
        <w:t xml:space="preserve">individual </w:t>
      </w:r>
      <w:r w:rsidR="00FC2C17">
        <w:rPr>
          <w:rFonts w:cstheme="minorHAnsi"/>
        </w:rPr>
        <w:t>farmer</w:t>
      </w:r>
      <w:r w:rsidR="00FC2C17" w:rsidRPr="00FC2C17">
        <w:rPr>
          <w:rFonts w:cstheme="minorHAnsi"/>
        </w:rPr>
        <w:t xml:space="preserve">. </w:t>
      </w:r>
      <w:r w:rsidR="003678D7">
        <w:rPr>
          <w:rFonts w:cstheme="minorHAnsi"/>
        </w:rPr>
        <w:t>Farm</w:t>
      </w:r>
      <w:r w:rsidR="00DA21F3">
        <w:rPr>
          <w:rFonts w:cstheme="minorHAnsi"/>
        </w:rPr>
        <w:t>s</w:t>
      </w:r>
      <w:r w:rsidR="003678D7">
        <w:rPr>
          <w:rFonts w:cstheme="minorHAnsi"/>
        </w:rPr>
        <w:t xml:space="preserve"> </w:t>
      </w:r>
      <w:r w:rsidR="003678D7" w:rsidRPr="00FC2C17">
        <w:rPr>
          <w:rFonts w:cstheme="minorHAnsi"/>
        </w:rPr>
        <w:t xml:space="preserve">in the intervention area </w:t>
      </w:r>
      <w:r w:rsidR="003678D7">
        <w:rPr>
          <w:rFonts w:cstheme="minorHAnsi"/>
        </w:rPr>
        <w:t xml:space="preserve">typically </w:t>
      </w:r>
      <w:r w:rsidR="003678D7" w:rsidRPr="00FC2C17">
        <w:rPr>
          <w:rFonts w:cstheme="minorHAnsi"/>
        </w:rPr>
        <w:t xml:space="preserve">range from less than three acres as smallholders to larger landowners, who usually </w:t>
      </w:r>
      <w:r w:rsidR="003678D7">
        <w:rPr>
          <w:rFonts w:cstheme="minorHAnsi"/>
        </w:rPr>
        <w:t>use</w:t>
      </w:r>
      <w:r w:rsidR="003678D7" w:rsidRPr="00FC2C17">
        <w:rPr>
          <w:rFonts w:cstheme="minorHAnsi"/>
        </w:rPr>
        <w:t xml:space="preserve"> more than 50 acres. </w:t>
      </w:r>
      <w:r w:rsidR="003678D7">
        <w:rPr>
          <w:rFonts w:cstheme="minorHAnsi"/>
        </w:rPr>
        <w:t>Average farm size is lower in freshwater zones where the value of land is much higher</w:t>
      </w:r>
      <w:r w:rsidR="003678D7" w:rsidRPr="00FC2C17">
        <w:rPr>
          <w:rFonts w:cstheme="minorHAnsi"/>
        </w:rPr>
        <w:t xml:space="preserve">. </w:t>
      </w:r>
      <w:r>
        <w:rPr>
          <w:rFonts w:cstheme="minorHAnsi"/>
        </w:rPr>
        <w:t>Farmers in the saltwater zone are limited to r</w:t>
      </w:r>
      <w:r w:rsidRPr="00FC2C17">
        <w:rPr>
          <w:rFonts w:cstheme="minorHAnsi"/>
        </w:rPr>
        <w:t xml:space="preserve">ainfed farming </w:t>
      </w:r>
      <w:r>
        <w:rPr>
          <w:rFonts w:cstheme="minorHAnsi"/>
        </w:rPr>
        <w:t>methods</w:t>
      </w:r>
      <w:r w:rsidRPr="00FC2C17">
        <w:rPr>
          <w:rFonts w:cstheme="minorHAnsi"/>
        </w:rPr>
        <w:t xml:space="preserve"> </w:t>
      </w:r>
      <w:r>
        <w:rPr>
          <w:rFonts w:cstheme="minorHAnsi"/>
        </w:rPr>
        <w:t>during the monsoon season</w:t>
      </w:r>
      <w:r w:rsidRPr="00FC2C17">
        <w:rPr>
          <w:rFonts w:cstheme="minorHAnsi"/>
        </w:rPr>
        <w:t>.</w:t>
      </w:r>
      <w:r>
        <w:rPr>
          <w:rFonts w:cstheme="minorHAnsi"/>
        </w:rPr>
        <w:t xml:space="preserve"> Those in the mixed and freshwater areas</w:t>
      </w:r>
      <w:r w:rsidR="00FC2C17" w:rsidRPr="00FC2C17">
        <w:rPr>
          <w:rFonts w:cstheme="minorHAnsi"/>
        </w:rPr>
        <w:t xml:space="preserve"> </w:t>
      </w:r>
      <w:r>
        <w:rPr>
          <w:rFonts w:cstheme="minorHAnsi"/>
        </w:rPr>
        <w:t>area able to</w:t>
      </w:r>
      <w:r w:rsidR="00FC2C17" w:rsidRPr="00FC2C17">
        <w:rPr>
          <w:rFonts w:cstheme="minorHAnsi"/>
        </w:rPr>
        <w:t xml:space="preserve"> grow </w:t>
      </w:r>
      <w:r>
        <w:rPr>
          <w:rFonts w:cstheme="minorHAnsi"/>
        </w:rPr>
        <w:t xml:space="preserve">for a second, </w:t>
      </w:r>
      <w:r w:rsidR="00FC2C17" w:rsidRPr="00FC2C17">
        <w:rPr>
          <w:rFonts w:cstheme="minorHAnsi"/>
        </w:rPr>
        <w:t xml:space="preserve">summer </w:t>
      </w:r>
      <w:r>
        <w:rPr>
          <w:rFonts w:cstheme="minorHAnsi"/>
        </w:rPr>
        <w:t>season</w:t>
      </w:r>
      <w:r w:rsidR="00FC2C17" w:rsidRPr="00FC2C17">
        <w:rPr>
          <w:rFonts w:cstheme="minorHAnsi"/>
        </w:rPr>
        <w:t xml:space="preserve"> </w:t>
      </w:r>
      <w:r w:rsidRPr="001A4B3A">
        <w:rPr>
          <w:rFonts w:cstheme="minorHAnsi"/>
          <w:i/>
        </w:rPr>
        <w:t>and</w:t>
      </w:r>
      <w:r>
        <w:rPr>
          <w:rFonts w:cstheme="minorHAnsi"/>
        </w:rPr>
        <w:t xml:space="preserve"> are more likely to employ</w:t>
      </w:r>
      <w:r w:rsidR="00FC2C17" w:rsidRPr="00FC2C17">
        <w:rPr>
          <w:rFonts w:cstheme="minorHAnsi"/>
        </w:rPr>
        <w:t xml:space="preserve"> intensive</w:t>
      </w:r>
      <w:r w:rsidR="00EB0099">
        <w:rPr>
          <w:rFonts w:cstheme="minorHAnsi"/>
        </w:rPr>
        <w:t xml:space="preserve"> an </w:t>
      </w:r>
      <w:r w:rsidR="00AE0D5C">
        <w:rPr>
          <w:rFonts w:cstheme="minorHAnsi"/>
        </w:rPr>
        <w:t xml:space="preserve">costly </w:t>
      </w:r>
      <w:r w:rsidR="00FC2C17" w:rsidRPr="00FC2C17">
        <w:rPr>
          <w:rFonts w:cstheme="minorHAnsi"/>
        </w:rPr>
        <w:t>methods using higher inputs, labor</w:t>
      </w:r>
      <w:r w:rsidR="00EB0099">
        <w:rPr>
          <w:rFonts w:cstheme="minorHAnsi"/>
        </w:rPr>
        <w:t>,</w:t>
      </w:r>
      <w:r w:rsidR="00FC2C17" w:rsidRPr="00FC2C17">
        <w:rPr>
          <w:rFonts w:cstheme="minorHAnsi"/>
        </w:rPr>
        <w:t xml:space="preserve"> or technologies to achieve high outputs or yields per acre than those who </w:t>
      </w:r>
      <w:r>
        <w:rPr>
          <w:rFonts w:cstheme="minorHAnsi"/>
        </w:rPr>
        <w:t>are limited</w:t>
      </w:r>
      <w:r w:rsidR="00FC2C17" w:rsidRPr="00FC2C17">
        <w:rPr>
          <w:rFonts w:cstheme="minorHAnsi"/>
        </w:rPr>
        <w:t xml:space="preserve"> </w:t>
      </w:r>
      <w:r>
        <w:rPr>
          <w:rFonts w:cstheme="minorHAnsi"/>
        </w:rPr>
        <w:t>to</w:t>
      </w:r>
      <w:r w:rsidR="00FC2C17" w:rsidRPr="00FC2C17">
        <w:rPr>
          <w:rFonts w:cstheme="minorHAnsi"/>
        </w:rPr>
        <w:t xml:space="preserve"> </w:t>
      </w:r>
      <w:r>
        <w:rPr>
          <w:rFonts w:cstheme="minorHAnsi"/>
        </w:rPr>
        <w:t>the monsoon season</w:t>
      </w:r>
      <w:r w:rsidR="00FC2C17" w:rsidRPr="00FC2C17">
        <w:rPr>
          <w:rFonts w:cstheme="minorHAnsi"/>
        </w:rPr>
        <w:t xml:space="preserve">. Irrigated farming systems are </w:t>
      </w:r>
      <w:r>
        <w:rPr>
          <w:rFonts w:cstheme="minorHAnsi"/>
        </w:rPr>
        <w:t xml:space="preserve">typically </w:t>
      </w:r>
      <w:r w:rsidR="00FC2C17" w:rsidRPr="00FC2C17">
        <w:rPr>
          <w:rFonts w:cstheme="minorHAnsi"/>
        </w:rPr>
        <w:t xml:space="preserve">found in </w:t>
      </w:r>
      <w:r>
        <w:rPr>
          <w:rFonts w:cstheme="minorHAnsi"/>
        </w:rPr>
        <w:t xml:space="preserve">fresh water zones, particularly to support the </w:t>
      </w:r>
      <w:r w:rsidR="00FC2C17" w:rsidRPr="00FC2C17">
        <w:rPr>
          <w:rFonts w:cstheme="minorHAnsi"/>
        </w:rPr>
        <w:t xml:space="preserve">summer </w:t>
      </w:r>
      <w:r>
        <w:rPr>
          <w:rFonts w:cstheme="minorHAnsi"/>
        </w:rPr>
        <w:t>production season</w:t>
      </w:r>
      <w:r w:rsidR="00FC2C17" w:rsidRPr="00DA21F3">
        <w:rPr>
          <w:rFonts w:cstheme="minorHAnsi"/>
        </w:rPr>
        <w:t>.</w:t>
      </w:r>
      <w:r w:rsidR="00796AB2" w:rsidRPr="00CB4B1B">
        <w:rPr>
          <w:rFonts w:ascii="Calibri" w:hAnsi="Calibri" w:cs="Calibri"/>
        </w:rPr>
        <w:t xml:space="preserve"> </w:t>
      </w:r>
    </w:p>
    <w:p w14:paraId="582830A2" w14:textId="5E8AE0AC" w:rsidR="00DA21F3" w:rsidRDefault="00DA21F3" w:rsidP="00FC2C17">
      <w:pPr>
        <w:spacing w:after="120" w:line="240" w:lineRule="auto"/>
        <w:jc w:val="both"/>
        <w:rPr>
          <w:rFonts w:ascii="Calibri" w:hAnsi="Calibri" w:cs="Calibri"/>
        </w:rPr>
      </w:pPr>
      <w:r w:rsidRPr="00CB4B1B">
        <w:rPr>
          <w:rFonts w:ascii="Calibri" w:hAnsi="Calibri" w:cs="Calibri"/>
        </w:rPr>
        <w:t xml:space="preserve">The </w:t>
      </w:r>
      <w:r>
        <w:rPr>
          <w:rFonts w:ascii="Calibri" w:hAnsi="Calibri" w:cs="Calibri"/>
        </w:rPr>
        <w:t>suitability of</w:t>
      </w:r>
      <w:r w:rsidRPr="00CB4B1B">
        <w:rPr>
          <w:rFonts w:ascii="Calibri" w:hAnsi="Calibri" w:cs="Calibri"/>
        </w:rPr>
        <w:t xml:space="preserve"> land in the Delta </w:t>
      </w:r>
      <w:r>
        <w:rPr>
          <w:rFonts w:ascii="Calibri" w:hAnsi="Calibri" w:cs="Calibri"/>
        </w:rPr>
        <w:t>for crop production varies. As</w:t>
      </w:r>
      <w:r w:rsidRPr="00CB4B1B">
        <w:rPr>
          <w:rFonts w:ascii="Calibri" w:hAnsi="Calibri" w:cs="Calibri"/>
        </w:rPr>
        <w:t xml:space="preserve"> </w:t>
      </w:r>
      <w:r>
        <w:rPr>
          <w:rFonts w:ascii="Calibri" w:hAnsi="Calibri" w:cs="Calibri"/>
        </w:rPr>
        <w:t xml:space="preserve">a delta flood-plain region, the land historically </w:t>
      </w:r>
      <w:r w:rsidR="00CE7FFD">
        <w:rPr>
          <w:rFonts w:ascii="Calibri" w:hAnsi="Calibri" w:cs="Calibri"/>
        </w:rPr>
        <w:t xml:space="preserve">has </w:t>
      </w:r>
      <w:r>
        <w:rPr>
          <w:rFonts w:ascii="Calibri" w:hAnsi="Calibri" w:cs="Calibri"/>
        </w:rPr>
        <w:t xml:space="preserve">received high amounts of sediment that is rich in nutrients. </w:t>
      </w:r>
      <w:r w:rsidR="00CE7FFD">
        <w:rPr>
          <w:rFonts w:ascii="Calibri" w:hAnsi="Calibri" w:cs="Calibri"/>
        </w:rPr>
        <w:t>High rates of deforestation in Delta in recent decades has also contributed to increased sedimentation. In the future</w:t>
      </w:r>
      <w:r>
        <w:rPr>
          <w:rFonts w:ascii="Calibri" w:hAnsi="Calibri" w:cs="Calibri"/>
        </w:rPr>
        <w:t xml:space="preserve">, it is predicted that upstream dam development will </w:t>
      </w:r>
      <w:r w:rsidR="00EB0099">
        <w:rPr>
          <w:rFonts w:ascii="Calibri" w:hAnsi="Calibri" w:cs="Calibri"/>
        </w:rPr>
        <w:t>impede</w:t>
      </w:r>
      <w:r>
        <w:rPr>
          <w:rFonts w:ascii="Calibri" w:hAnsi="Calibri" w:cs="Calibri"/>
        </w:rPr>
        <w:t xml:space="preserve"> sediment flows into the Delta</w:t>
      </w:r>
      <w:r w:rsidR="00CE7FFD">
        <w:rPr>
          <w:rFonts w:ascii="Calibri" w:hAnsi="Calibri" w:cs="Calibri"/>
        </w:rPr>
        <w:t xml:space="preserve"> which could potentially reduce the soil’s rate of nutrient replenishment</w:t>
      </w:r>
      <w:r w:rsidR="00F92F78">
        <w:rPr>
          <w:rFonts w:ascii="Calibri" w:hAnsi="Calibri" w:cs="Calibri"/>
        </w:rPr>
        <w:t>.</w:t>
      </w:r>
    </w:p>
    <w:p w14:paraId="584EC997" w14:textId="3E7B92B2" w:rsidR="00B279D2" w:rsidRDefault="00B279D2" w:rsidP="00FC2C17">
      <w:pPr>
        <w:spacing w:after="120" w:line="240" w:lineRule="auto"/>
        <w:jc w:val="both"/>
        <w:rPr>
          <w:rFonts w:cstheme="minorHAnsi"/>
        </w:rPr>
      </w:pPr>
      <w:r w:rsidRPr="00E81489">
        <w:rPr>
          <w:rFonts w:cstheme="minorHAnsi"/>
          <w:b/>
        </w:rPr>
        <w:t>Low incomes</w:t>
      </w:r>
      <w:r>
        <w:rPr>
          <w:rFonts w:cstheme="minorHAnsi"/>
        </w:rPr>
        <w:t xml:space="preserve"> in the Delta can be largely explained by poor agricultural </w:t>
      </w:r>
      <w:r w:rsidR="003678D7">
        <w:rPr>
          <w:rFonts w:cstheme="minorHAnsi"/>
        </w:rPr>
        <w:t>productivity</w:t>
      </w:r>
      <w:r w:rsidR="00E81489">
        <w:rPr>
          <w:rFonts w:cstheme="minorHAnsi"/>
        </w:rPr>
        <w:t xml:space="preserve"> </w:t>
      </w:r>
      <w:r w:rsidR="0033140D">
        <w:rPr>
          <w:rFonts w:cstheme="minorHAnsi"/>
        </w:rPr>
        <w:t xml:space="preserve">that together, </w:t>
      </w:r>
      <w:r w:rsidR="00CB4B1B">
        <w:rPr>
          <w:rFonts w:cstheme="minorHAnsi"/>
        </w:rPr>
        <w:t>produce</w:t>
      </w:r>
      <w:r w:rsidR="0033140D">
        <w:rPr>
          <w:rFonts w:cstheme="minorHAnsi"/>
        </w:rPr>
        <w:t xml:space="preserve"> in</w:t>
      </w:r>
      <w:r w:rsidR="00E81489">
        <w:rPr>
          <w:rFonts w:cstheme="minorHAnsi"/>
        </w:rPr>
        <w:t xml:space="preserve"> a negative feedback cycle; </w:t>
      </w:r>
      <w:r w:rsidR="00CD1708">
        <w:rPr>
          <w:rFonts w:cstheme="minorHAnsi"/>
        </w:rPr>
        <w:t xml:space="preserve">combined with poor access to information, </w:t>
      </w:r>
      <w:r w:rsidR="00E81489">
        <w:rPr>
          <w:rFonts w:cstheme="minorHAnsi"/>
        </w:rPr>
        <w:t>farmers are unable to afford to employ adequate agricultural practices, which results in low income and low incomes inhibit effective investments in improved agricultural practices</w:t>
      </w:r>
      <w:r w:rsidR="003678D7">
        <w:rPr>
          <w:rFonts w:cstheme="minorHAnsi"/>
        </w:rPr>
        <w:t>:</w:t>
      </w:r>
    </w:p>
    <w:p w14:paraId="06AA2224" w14:textId="0497964A" w:rsidR="00DF68F2" w:rsidRPr="00DF68F2" w:rsidRDefault="00B279D2" w:rsidP="00DF68F2">
      <w:pPr>
        <w:spacing w:after="120" w:line="240" w:lineRule="auto"/>
        <w:ind w:left="450" w:right="360"/>
        <w:jc w:val="both"/>
        <w:rPr>
          <w:rFonts w:cstheme="minorHAnsi"/>
          <w:i/>
        </w:rPr>
      </w:pPr>
      <w:r w:rsidRPr="00B279D2">
        <w:rPr>
          <w:rFonts w:cstheme="minorHAnsi"/>
          <w:i/>
        </w:rPr>
        <w:t>Crop yields, though highly variable, remain generally below those of neighboring countries. Lower levels of input use (particularly improved seeds and fertilizer), poor management practices (particularly weed and pest control) and uncertain water control all contri</w:t>
      </w:r>
      <w:r>
        <w:rPr>
          <w:rFonts w:cstheme="minorHAnsi"/>
          <w:i/>
        </w:rPr>
        <w:t>bute to dampening paddy yields</w:t>
      </w:r>
      <w:r w:rsidRPr="00B279D2">
        <w:rPr>
          <w:rFonts w:cstheme="minorHAnsi"/>
          <w:i/>
        </w:rPr>
        <w:t>. As a result, most output gains have come from area expansio</w:t>
      </w:r>
      <w:r>
        <w:rPr>
          <w:rFonts w:cstheme="minorHAnsi"/>
          <w:i/>
        </w:rPr>
        <w:t>n rather than increased yields</w:t>
      </w:r>
      <w:r w:rsidRPr="00B279D2">
        <w:rPr>
          <w:rFonts w:cstheme="minorHAnsi"/>
          <w:i/>
        </w:rPr>
        <w:t xml:space="preserve">. At an aggregate level, sluggish agricultural productivity growth has resulted in flat per capita farm incomes, while agriculture’s share in total GDP has declined from about 57% in the early 2000’s to 36% in 2010 as a result of rapid growth in natural gas </w:t>
      </w:r>
      <w:r>
        <w:rPr>
          <w:rFonts w:cstheme="minorHAnsi"/>
          <w:i/>
        </w:rPr>
        <w:t>production and related sectors</w:t>
      </w:r>
      <w:r w:rsidRPr="00B279D2">
        <w:rPr>
          <w:rFonts w:cstheme="minorHAnsi"/>
          <w:i/>
        </w:rPr>
        <w:t>.</w:t>
      </w:r>
      <w:r w:rsidR="005E293D">
        <w:rPr>
          <w:rStyle w:val="FootnoteReference"/>
          <w:rFonts w:cstheme="minorHAnsi"/>
          <w:i/>
        </w:rPr>
        <w:footnoteReference w:id="4"/>
      </w:r>
    </w:p>
    <w:p w14:paraId="2D13DCC8" w14:textId="071FB276" w:rsidR="00DF68F2" w:rsidRPr="00DF68F2" w:rsidRDefault="00F92F78" w:rsidP="003678D7">
      <w:pPr>
        <w:spacing w:after="120" w:line="240" w:lineRule="auto"/>
        <w:jc w:val="both"/>
        <w:rPr>
          <w:rFonts w:cstheme="minorHAnsi"/>
        </w:rPr>
      </w:pPr>
      <w:r>
        <w:rPr>
          <w:rFonts w:ascii="Calibri" w:hAnsi="Calibri" w:cs="Calibri"/>
        </w:rPr>
        <w:t>Increasingly, f</w:t>
      </w:r>
      <w:r w:rsidR="00DF68F2" w:rsidRPr="00DF68F2">
        <w:rPr>
          <w:rFonts w:ascii="Calibri" w:hAnsi="Calibri" w:cs="Calibri"/>
        </w:rPr>
        <w:t xml:space="preserve">armers </w:t>
      </w:r>
      <w:r w:rsidR="00DF68F2">
        <w:rPr>
          <w:rFonts w:ascii="Calibri" w:hAnsi="Calibri" w:cs="Calibri"/>
        </w:rPr>
        <w:t xml:space="preserve">often </w:t>
      </w:r>
      <w:r>
        <w:rPr>
          <w:rFonts w:ascii="Calibri" w:hAnsi="Calibri" w:cs="Calibri"/>
        </w:rPr>
        <w:t>let portions of their land lie fallow</w:t>
      </w:r>
      <w:r w:rsidR="00DF68F2" w:rsidRPr="00DF68F2">
        <w:rPr>
          <w:rFonts w:ascii="Calibri" w:hAnsi="Calibri" w:cs="Calibri"/>
        </w:rPr>
        <w:t xml:space="preserve"> due to resource constraints, such as limited access to sources of new skills and knowledge, market information, quality seeds, tillage services, farm level assets, and financial services. This severely limits productivity, which translates to sub-optimal yields and actual farm profits that are well below their potential. Low output also limits multiplier effects—it reduces demand for labor (and so limits employment opportunities), reduces demand for other services (reducing opportunities for small and medium enterprise development), and reduces opportunities for downstream value addition activities.</w:t>
      </w:r>
    </w:p>
    <w:p w14:paraId="3BDCC628" w14:textId="4F8702C7" w:rsidR="00B75F19" w:rsidRDefault="00423B83" w:rsidP="003678D7">
      <w:pPr>
        <w:spacing w:after="120" w:line="240" w:lineRule="auto"/>
        <w:jc w:val="both"/>
        <w:rPr>
          <w:rFonts w:cstheme="minorHAnsi"/>
        </w:rPr>
      </w:pPr>
      <w:r w:rsidRPr="00E81489">
        <w:rPr>
          <w:rFonts w:cstheme="minorHAnsi"/>
          <w:b/>
        </w:rPr>
        <w:t>Poor access to affordable</w:t>
      </w:r>
      <w:r w:rsidR="003C7DE1">
        <w:rPr>
          <w:rFonts w:cstheme="minorHAnsi"/>
          <w:b/>
        </w:rPr>
        <w:t xml:space="preserve"> and appropriate</w:t>
      </w:r>
      <w:r w:rsidRPr="00E81489">
        <w:rPr>
          <w:rFonts w:cstheme="minorHAnsi"/>
          <w:b/>
        </w:rPr>
        <w:t xml:space="preserve"> credit</w:t>
      </w:r>
      <w:r>
        <w:rPr>
          <w:rFonts w:cstheme="minorHAnsi"/>
        </w:rPr>
        <w:t xml:space="preserve"> </w:t>
      </w:r>
      <w:r w:rsidR="00B75F19">
        <w:rPr>
          <w:rFonts w:cstheme="minorHAnsi"/>
        </w:rPr>
        <w:t>limits</w:t>
      </w:r>
      <w:r w:rsidR="00FF2674">
        <w:rPr>
          <w:rFonts w:cstheme="minorHAnsi"/>
        </w:rPr>
        <w:t xml:space="preserve"> agricultural investment and</w:t>
      </w:r>
      <w:r>
        <w:rPr>
          <w:rFonts w:cstheme="minorHAnsi"/>
        </w:rPr>
        <w:t xml:space="preserve"> </w:t>
      </w:r>
      <w:r w:rsidR="00B75F19">
        <w:rPr>
          <w:rFonts w:cstheme="minorHAnsi"/>
        </w:rPr>
        <w:t>income potential</w:t>
      </w:r>
      <w:r>
        <w:rPr>
          <w:rFonts w:cstheme="minorHAnsi"/>
        </w:rPr>
        <w:t xml:space="preserve">. </w:t>
      </w:r>
      <w:r w:rsidR="00B75F19">
        <w:rPr>
          <w:rFonts w:cstheme="minorHAnsi"/>
        </w:rPr>
        <w:t>S</w:t>
      </w:r>
      <w:r w:rsidR="009B254B">
        <w:rPr>
          <w:rFonts w:cstheme="minorHAnsi"/>
        </w:rPr>
        <w:t>mallholder farmers</w:t>
      </w:r>
      <w:r w:rsidR="00B75F19">
        <w:rPr>
          <w:rFonts w:cstheme="minorHAnsi"/>
        </w:rPr>
        <w:t xml:space="preserve"> typically carry </w:t>
      </w:r>
      <w:r w:rsidR="00F92F78">
        <w:rPr>
          <w:rFonts w:cstheme="minorHAnsi"/>
        </w:rPr>
        <w:t xml:space="preserve">significant </w:t>
      </w:r>
      <w:r w:rsidR="00B75F19">
        <w:rPr>
          <w:rFonts w:cstheme="minorHAnsi"/>
        </w:rPr>
        <w:t>debt and</w:t>
      </w:r>
      <w:r w:rsidR="009B254B">
        <w:rPr>
          <w:rFonts w:cstheme="minorHAnsi"/>
        </w:rPr>
        <w:t xml:space="preserve"> </w:t>
      </w:r>
      <w:r w:rsidR="00B75F19">
        <w:rPr>
          <w:rFonts w:cstheme="minorHAnsi"/>
        </w:rPr>
        <w:t xml:space="preserve">largely </w:t>
      </w:r>
      <w:r w:rsidR="009B254B">
        <w:rPr>
          <w:rFonts w:cstheme="minorHAnsi"/>
        </w:rPr>
        <w:t>rely on private credit suppliers to purchase production inputs</w:t>
      </w:r>
      <w:r w:rsidR="00B75F19">
        <w:rPr>
          <w:rFonts w:cstheme="minorHAnsi"/>
        </w:rPr>
        <w:t xml:space="preserve"> every season</w:t>
      </w:r>
      <w:r w:rsidR="009B254B">
        <w:rPr>
          <w:rFonts w:cstheme="minorHAnsi"/>
        </w:rPr>
        <w:t xml:space="preserve">. </w:t>
      </w:r>
      <w:r w:rsidR="00FF2674">
        <w:rPr>
          <w:rFonts w:cstheme="minorHAnsi"/>
        </w:rPr>
        <w:t xml:space="preserve"> Loans</w:t>
      </w:r>
      <w:r w:rsidR="009B254B">
        <w:rPr>
          <w:rFonts w:cstheme="minorHAnsi"/>
        </w:rPr>
        <w:t xml:space="preserve"> are often subject to restrictive repayment terms that force farmers to sell their production at when prices are lowest.</w:t>
      </w:r>
      <w:r w:rsidR="00B75F19">
        <w:rPr>
          <w:rFonts w:cstheme="minorHAnsi"/>
        </w:rPr>
        <w:t xml:space="preserve"> The debt cycle carries forward as farmers are consistently unable to earn enough profit to finance the next season’s inputs.</w:t>
      </w:r>
      <w:r w:rsidR="002D0EF0">
        <w:rPr>
          <w:rFonts w:cstheme="minorHAnsi"/>
        </w:rPr>
        <w:t xml:space="preserve"> </w:t>
      </w:r>
      <w:r w:rsidR="002D0EF0" w:rsidRPr="00943BDF">
        <w:rPr>
          <w:rFonts w:cstheme="minorHAnsi"/>
          <w:i/>
        </w:rPr>
        <w:t>“</w:t>
      </w:r>
      <w:r w:rsidR="00507CDF" w:rsidRPr="00943BDF">
        <w:rPr>
          <w:rFonts w:cstheme="minorHAnsi"/>
          <w:i/>
        </w:rPr>
        <w:t>Time</w:t>
      </w:r>
      <w:r w:rsidR="002D0EF0" w:rsidRPr="00943BDF">
        <w:rPr>
          <w:rFonts w:cstheme="minorHAnsi"/>
          <w:i/>
        </w:rPr>
        <w:t xml:space="preserve"> is quite sensitive for our crop production. But the government loans don’t come in time for our seasons so we have to take loans with much higher interest rates from informal sources. This is also a leading driver for our debt cycle,” </w:t>
      </w:r>
      <w:r w:rsidR="00873D4A" w:rsidRPr="00943BDF">
        <w:rPr>
          <w:rFonts w:cstheme="minorHAnsi"/>
          <w:i/>
        </w:rPr>
        <w:t>focus group discussion with smallholder in Penne Chaung</w:t>
      </w:r>
      <w:r w:rsidR="00873D4A">
        <w:rPr>
          <w:rFonts w:cstheme="minorHAnsi"/>
        </w:rPr>
        <w:t xml:space="preserve">. </w:t>
      </w:r>
    </w:p>
    <w:p w14:paraId="7F0C047D" w14:textId="7EDA8BF3" w:rsidR="00DF68F2" w:rsidRDefault="00DF68F2" w:rsidP="003678D7">
      <w:pPr>
        <w:spacing w:after="120" w:line="240" w:lineRule="auto"/>
        <w:jc w:val="both"/>
        <w:rPr>
          <w:rFonts w:cstheme="minorHAnsi"/>
        </w:rPr>
      </w:pPr>
      <w:r w:rsidRPr="00DF68F2">
        <w:rPr>
          <w:rFonts w:ascii="Calibri" w:hAnsi="Calibri"/>
        </w:rPr>
        <w:t xml:space="preserve">Inadequate access to capital and finance remains a major constraint for farmers and landless alike. Many farmers are unable to plant all of their land holdings each season, and the entire value chain is dependent on the ability of farmers to produce. Limited access to finance is also a constraint, for example, for millers, traders, and other market actors along the rice value chain thus further limiting this segment of the market to realize maximum potential. In comparison, landless have even less </w:t>
      </w:r>
      <w:r w:rsidRPr="00DF68F2">
        <w:rPr>
          <w:rFonts w:ascii="Calibri" w:hAnsi="Calibri"/>
        </w:rPr>
        <w:lastRenderedPageBreak/>
        <w:t>ability to accessing loans from micro-credit providers</w:t>
      </w:r>
      <w:r w:rsidR="00FF2674">
        <w:rPr>
          <w:rFonts w:ascii="Calibri" w:hAnsi="Calibri"/>
        </w:rPr>
        <w:t xml:space="preserve"> because of lack of collateral</w:t>
      </w:r>
      <w:r w:rsidRPr="00DF68F2">
        <w:rPr>
          <w:rFonts w:ascii="Calibri" w:hAnsi="Calibri"/>
        </w:rPr>
        <w:t>, and virtually no chance of receiving loans through government schemes offered, for example, by MADB since they are not recognized by government as farmers. The cost of lending to landless in remote areas with less educated populations and little collateral, for example, is generally prohibitive or difficult for formal financial institutions and micro-credit providers alike.</w:t>
      </w:r>
    </w:p>
    <w:p w14:paraId="46A98B08" w14:textId="319319D4" w:rsidR="00371A91" w:rsidRDefault="00371A91" w:rsidP="00DF68F2">
      <w:pPr>
        <w:spacing w:after="120" w:line="240" w:lineRule="auto"/>
        <w:jc w:val="both"/>
        <w:rPr>
          <w:rFonts w:cstheme="minorHAnsi"/>
        </w:rPr>
      </w:pPr>
      <w:r w:rsidRPr="00E81489">
        <w:rPr>
          <w:rFonts w:cstheme="minorHAnsi"/>
          <w:b/>
        </w:rPr>
        <w:t>Poor market linkages</w:t>
      </w:r>
      <w:r w:rsidRPr="00371A91">
        <w:rPr>
          <w:rFonts w:cstheme="minorHAnsi"/>
        </w:rPr>
        <w:t xml:space="preserve"> betw</w:t>
      </w:r>
      <w:r>
        <w:rPr>
          <w:rFonts w:cstheme="minorHAnsi"/>
        </w:rPr>
        <w:t>een farming communities and buyers also constrain agricultural incomes</w:t>
      </w:r>
      <w:r w:rsidRPr="00371A91">
        <w:rPr>
          <w:rFonts w:cstheme="minorHAnsi"/>
        </w:rPr>
        <w:t xml:space="preserve">. First, villagers </w:t>
      </w:r>
      <w:r>
        <w:rPr>
          <w:rFonts w:cstheme="minorHAnsi"/>
        </w:rPr>
        <w:t>often</w:t>
      </w:r>
      <w:r w:rsidRPr="00371A91">
        <w:rPr>
          <w:rFonts w:cstheme="minorHAnsi"/>
        </w:rPr>
        <w:t xml:space="preserve"> rely on </w:t>
      </w:r>
      <w:r w:rsidR="003C7DE1">
        <w:rPr>
          <w:rFonts w:cstheme="minorHAnsi"/>
        </w:rPr>
        <w:t>collectors and traders</w:t>
      </w:r>
      <w:r w:rsidRPr="00371A91">
        <w:rPr>
          <w:rFonts w:cstheme="minorHAnsi"/>
        </w:rPr>
        <w:t xml:space="preserve"> for </w:t>
      </w:r>
      <w:r>
        <w:rPr>
          <w:rFonts w:cstheme="minorHAnsi"/>
        </w:rPr>
        <w:t>pricing</w:t>
      </w:r>
      <w:r w:rsidRPr="00371A91">
        <w:rPr>
          <w:rFonts w:cstheme="minorHAnsi"/>
        </w:rPr>
        <w:t xml:space="preserve"> information. </w:t>
      </w:r>
      <w:r>
        <w:rPr>
          <w:rFonts w:cstheme="minorHAnsi"/>
        </w:rPr>
        <w:t>Farmers have little leverage</w:t>
      </w:r>
      <w:r w:rsidRPr="00371A91">
        <w:rPr>
          <w:rFonts w:cstheme="minorHAnsi"/>
        </w:rPr>
        <w:t xml:space="preserve"> </w:t>
      </w:r>
      <w:r>
        <w:rPr>
          <w:rFonts w:cstheme="minorHAnsi"/>
        </w:rPr>
        <w:t>to set favorable terms of sale and effectively take advantage of market shifts</w:t>
      </w:r>
      <w:r w:rsidRPr="00371A91">
        <w:rPr>
          <w:rFonts w:cstheme="minorHAnsi"/>
        </w:rPr>
        <w:t xml:space="preserve">. Second, farmers cannot </w:t>
      </w:r>
      <w:r>
        <w:rPr>
          <w:rFonts w:cstheme="minorHAnsi"/>
        </w:rPr>
        <w:t xml:space="preserve">often </w:t>
      </w:r>
      <w:r w:rsidRPr="00371A91">
        <w:rPr>
          <w:rFonts w:cstheme="minorHAnsi"/>
        </w:rPr>
        <w:t xml:space="preserve">afford time to </w:t>
      </w:r>
      <w:r>
        <w:rPr>
          <w:rFonts w:cstheme="minorHAnsi"/>
        </w:rPr>
        <w:t>delay sale, partly due to repayment terms as discussed above, but also because they lack access to proper storage facilities. Poor post-harvest practices also result in high yield or quality losses during storage, which increases the longer the time-period is</w:t>
      </w:r>
      <w:r w:rsidR="00943BDF">
        <w:rPr>
          <w:rFonts w:cstheme="minorHAnsi"/>
        </w:rPr>
        <w:t>.</w:t>
      </w:r>
    </w:p>
    <w:p w14:paraId="4F34DE7D" w14:textId="6B7CF615" w:rsidR="00DF68F2" w:rsidRPr="00DF68F2" w:rsidRDefault="00DF68F2" w:rsidP="00DB58B1">
      <w:pPr>
        <w:spacing w:after="120" w:line="240" w:lineRule="auto"/>
        <w:jc w:val="both"/>
        <w:rPr>
          <w:rFonts w:ascii="Calibri" w:hAnsi="Calibri" w:cs="Times New Roman"/>
          <w:szCs w:val="24"/>
        </w:rPr>
      </w:pPr>
      <w:r w:rsidRPr="00DF68F2">
        <w:rPr>
          <w:rFonts w:ascii="Calibri" w:eastAsia="Calibri" w:hAnsi="Calibri" w:cs="Calibri"/>
        </w:rPr>
        <w:t>The</w:t>
      </w:r>
      <w:r w:rsidRPr="00DF68F2">
        <w:rPr>
          <w:rFonts w:ascii="Calibri" w:eastAsia="Calibri" w:hAnsi="Calibri" w:cs="Calibri"/>
          <w:spacing w:val="1"/>
        </w:rPr>
        <w:t xml:space="preserve"> m</w:t>
      </w:r>
      <w:r w:rsidRPr="00DF68F2">
        <w:rPr>
          <w:rFonts w:ascii="Calibri" w:eastAsia="Calibri" w:hAnsi="Calibri" w:cs="Calibri"/>
          <w:spacing w:val="-3"/>
        </w:rPr>
        <w:t>a</w:t>
      </w:r>
      <w:r w:rsidRPr="00DF68F2">
        <w:rPr>
          <w:rFonts w:ascii="Calibri" w:eastAsia="Calibri" w:hAnsi="Calibri" w:cs="Calibri"/>
        </w:rPr>
        <w:t>rk</w:t>
      </w:r>
      <w:r w:rsidRPr="00DF68F2">
        <w:rPr>
          <w:rFonts w:ascii="Calibri" w:eastAsia="Calibri" w:hAnsi="Calibri" w:cs="Calibri"/>
          <w:spacing w:val="-2"/>
        </w:rPr>
        <w:t>e</w:t>
      </w:r>
      <w:r w:rsidRPr="00DF68F2">
        <w:rPr>
          <w:rFonts w:ascii="Calibri" w:eastAsia="Calibri" w:hAnsi="Calibri" w:cs="Calibri"/>
        </w:rPr>
        <w:t>t</w:t>
      </w:r>
      <w:r w:rsidRPr="00DF68F2">
        <w:rPr>
          <w:rFonts w:ascii="Calibri" w:eastAsia="Calibri" w:hAnsi="Calibri" w:cs="Calibri"/>
          <w:spacing w:val="2"/>
        </w:rPr>
        <w:t xml:space="preserve"> </w:t>
      </w:r>
      <w:r w:rsidRPr="00DF68F2">
        <w:rPr>
          <w:rFonts w:ascii="Calibri" w:eastAsia="Calibri" w:hAnsi="Calibri" w:cs="Calibri"/>
        </w:rPr>
        <w:t xml:space="preserve">in </w:t>
      </w:r>
      <w:r w:rsidRPr="00DF68F2">
        <w:rPr>
          <w:rFonts w:ascii="Calibri" w:eastAsia="Calibri" w:hAnsi="Calibri" w:cs="Calibri"/>
          <w:spacing w:val="1"/>
        </w:rPr>
        <w:t>My</w:t>
      </w:r>
      <w:r w:rsidRPr="00DF68F2">
        <w:rPr>
          <w:rFonts w:ascii="Calibri" w:eastAsia="Calibri" w:hAnsi="Calibri" w:cs="Calibri"/>
        </w:rPr>
        <w:t>a</w:t>
      </w:r>
      <w:r w:rsidRPr="00DF68F2">
        <w:rPr>
          <w:rFonts w:ascii="Calibri" w:eastAsia="Calibri" w:hAnsi="Calibri" w:cs="Calibri"/>
          <w:spacing w:val="-3"/>
        </w:rPr>
        <w:t>n</w:t>
      </w:r>
      <w:r w:rsidRPr="00DF68F2">
        <w:rPr>
          <w:rFonts w:ascii="Calibri" w:eastAsia="Calibri" w:hAnsi="Calibri" w:cs="Calibri"/>
          <w:spacing w:val="1"/>
        </w:rPr>
        <w:t>m</w:t>
      </w:r>
      <w:r w:rsidRPr="00DF68F2">
        <w:rPr>
          <w:rFonts w:ascii="Calibri" w:eastAsia="Calibri" w:hAnsi="Calibri" w:cs="Calibri"/>
        </w:rPr>
        <w:t>ar</w:t>
      </w:r>
      <w:r w:rsidRPr="00DF68F2">
        <w:rPr>
          <w:rFonts w:ascii="Calibri" w:eastAsia="Calibri" w:hAnsi="Calibri" w:cs="Calibri"/>
          <w:spacing w:val="1"/>
        </w:rPr>
        <w:t xml:space="preserve"> </w:t>
      </w:r>
      <w:r w:rsidRPr="00DF68F2">
        <w:rPr>
          <w:rFonts w:ascii="Calibri" w:eastAsia="Calibri" w:hAnsi="Calibri" w:cs="Calibri"/>
        </w:rPr>
        <w:t>is</w:t>
      </w:r>
      <w:r w:rsidRPr="00DF68F2">
        <w:rPr>
          <w:rFonts w:ascii="Calibri" w:eastAsia="Calibri" w:hAnsi="Calibri" w:cs="Calibri"/>
          <w:spacing w:val="4"/>
        </w:rPr>
        <w:t xml:space="preserve"> </w:t>
      </w:r>
      <w:r w:rsidRPr="00DF68F2">
        <w:rPr>
          <w:rFonts w:ascii="Calibri" w:eastAsia="Calibri" w:hAnsi="Calibri" w:cs="Calibri"/>
        </w:rPr>
        <w:t>still</w:t>
      </w:r>
      <w:r w:rsidRPr="00DF68F2">
        <w:rPr>
          <w:rFonts w:ascii="Calibri" w:eastAsia="Calibri" w:hAnsi="Calibri" w:cs="Calibri"/>
          <w:spacing w:val="1"/>
        </w:rPr>
        <w:t xml:space="preserve"> </w:t>
      </w:r>
      <w:r w:rsidRPr="00DF68F2">
        <w:rPr>
          <w:rFonts w:ascii="Calibri" w:eastAsia="Calibri" w:hAnsi="Calibri" w:cs="Calibri"/>
        </w:rPr>
        <w:t>fra</w:t>
      </w:r>
      <w:r w:rsidRPr="00DF68F2">
        <w:rPr>
          <w:rFonts w:ascii="Calibri" w:eastAsia="Calibri" w:hAnsi="Calibri" w:cs="Calibri"/>
          <w:spacing w:val="-4"/>
        </w:rPr>
        <w:t>g</w:t>
      </w:r>
      <w:r w:rsidRPr="00DF68F2">
        <w:rPr>
          <w:rFonts w:ascii="Calibri" w:eastAsia="Calibri" w:hAnsi="Calibri" w:cs="Calibri"/>
          <w:spacing w:val="1"/>
        </w:rPr>
        <w:t>m</w:t>
      </w:r>
      <w:r w:rsidRPr="00DF68F2">
        <w:rPr>
          <w:rFonts w:ascii="Calibri" w:eastAsia="Calibri" w:hAnsi="Calibri" w:cs="Calibri"/>
        </w:rPr>
        <w:t>en</w:t>
      </w:r>
      <w:r w:rsidRPr="00DF68F2">
        <w:rPr>
          <w:rFonts w:ascii="Calibri" w:eastAsia="Calibri" w:hAnsi="Calibri" w:cs="Calibri"/>
          <w:spacing w:val="-2"/>
        </w:rPr>
        <w:t>t</w:t>
      </w:r>
      <w:r w:rsidRPr="00DF68F2">
        <w:rPr>
          <w:rFonts w:ascii="Calibri" w:eastAsia="Calibri" w:hAnsi="Calibri" w:cs="Calibri"/>
        </w:rPr>
        <w:t>ed,</w:t>
      </w:r>
      <w:r w:rsidRPr="00DF68F2">
        <w:rPr>
          <w:rFonts w:ascii="Calibri" w:eastAsia="Calibri" w:hAnsi="Calibri" w:cs="Calibri"/>
          <w:spacing w:val="1"/>
        </w:rPr>
        <w:t xml:space="preserve"> </w:t>
      </w:r>
      <w:r w:rsidRPr="00DF68F2">
        <w:rPr>
          <w:rFonts w:ascii="Calibri" w:eastAsia="Calibri" w:hAnsi="Calibri" w:cs="Calibri"/>
        </w:rPr>
        <w:t>i</w:t>
      </w:r>
      <w:r w:rsidRPr="00DF68F2">
        <w:rPr>
          <w:rFonts w:ascii="Calibri" w:eastAsia="Calibri" w:hAnsi="Calibri" w:cs="Calibri"/>
          <w:spacing w:val="-1"/>
        </w:rPr>
        <w:t>n</w:t>
      </w:r>
      <w:r w:rsidRPr="00DF68F2">
        <w:rPr>
          <w:rFonts w:ascii="Calibri" w:eastAsia="Calibri" w:hAnsi="Calibri" w:cs="Calibri"/>
        </w:rPr>
        <w:t>efficient,</w:t>
      </w:r>
      <w:r w:rsidRPr="00DF68F2">
        <w:rPr>
          <w:rFonts w:ascii="Calibri" w:eastAsia="Calibri" w:hAnsi="Calibri" w:cs="Calibri"/>
          <w:spacing w:val="2"/>
        </w:rPr>
        <w:t xml:space="preserve"> </w:t>
      </w:r>
      <w:r w:rsidRPr="00DF68F2">
        <w:rPr>
          <w:rFonts w:ascii="Calibri" w:eastAsia="Calibri" w:hAnsi="Calibri" w:cs="Calibri"/>
        </w:rPr>
        <w:t>a</w:t>
      </w:r>
      <w:r w:rsidRPr="00DF68F2">
        <w:rPr>
          <w:rFonts w:ascii="Calibri" w:eastAsia="Calibri" w:hAnsi="Calibri" w:cs="Calibri"/>
          <w:spacing w:val="-1"/>
        </w:rPr>
        <w:t>n</w:t>
      </w:r>
      <w:r w:rsidRPr="00DF68F2">
        <w:rPr>
          <w:rFonts w:ascii="Calibri" w:eastAsia="Calibri" w:hAnsi="Calibri" w:cs="Calibri"/>
        </w:rPr>
        <w:t>d risk</w:t>
      </w:r>
      <w:r w:rsidRPr="00DF68F2">
        <w:rPr>
          <w:rFonts w:ascii="Calibri" w:eastAsia="Calibri" w:hAnsi="Calibri" w:cs="Calibri"/>
          <w:spacing w:val="1"/>
        </w:rPr>
        <w:t xml:space="preserve"> </w:t>
      </w:r>
      <w:r w:rsidRPr="00DF68F2">
        <w:rPr>
          <w:rFonts w:ascii="Calibri" w:eastAsia="Calibri" w:hAnsi="Calibri" w:cs="Calibri"/>
          <w:spacing w:val="-3"/>
        </w:rPr>
        <w:t>a</w:t>
      </w:r>
      <w:r w:rsidRPr="00DF68F2">
        <w:rPr>
          <w:rFonts w:ascii="Calibri" w:eastAsia="Calibri" w:hAnsi="Calibri" w:cs="Calibri"/>
          <w:spacing w:val="-1"/>
        </w:rPr>
        <w:t>v</w:t>
      </w:r>
      <w:r w:rsidRPr="00DF68F2">
        <w:rPr>
          <w:rFonts w:ascii="Calibri" w:eastAsia="Calibri" w:hAnsi="Calibri" w:cs="Calibri"/>
        </w:rPr>
        <w:t>ers</w:t>
      </w:r>
      <w:r w:rsidRPr="00DF68F2">
        <w:rPr>
          <w:rFonts w:ascii="Calibri" w:eastAsia="Calibri" w:hAnsi="Calibri" w:cs="Calibri"/>
          <w:spacing w:val="1"/>
        </w:rPr>
        <w:t>e</w:t>
      </w:r>
      <w:r w:rsidRPr="00DF68F2">
        <w:rPr>
          <w:rFonts w:ascii="Calibri" w:eastAsia="Calibri" w:hAnsi="Calibri" w:cs="Calibri"/>
        </w:rPr>
        <w:t>,</w:t>
      </w:r>
      <w:r w:rsidRPr="00DF68F2">
        <w:rPr>
          <w:rFonts w:ascii="Calibri" w:eastAsia="Calibri" w:hAnsi="Calibri" w:cs="Calibri"/>
          <w:spacing w:val="1"/>
        </w:rPr>
        <w:t xml:space="preserve"> </w:t>
      </w:r>
      <w:r w:rsidRPr="00DF68F2">
        <w:rPr>
          <w:rFonts w:ascii="Calibri" w:eastAsia="Calibri" w:hAnsi="Calibri" w:cs="Calibri"/>
        </w:rPr>
        <w:t>a</w:t>
      </w:r>
      <w:r w:rsidRPr="00DF68F2">
        <w:rPr>
          <w:rFonts w:ascii="Calibri" w:eastAsia="Calibri" w:hAnsi="Calibri" w:cs="Calibri"/>
          <w:spacing w:val="-1"/>
        </w:rPr>
        <w:t>n</w:t>
      </w:r>
      <w:r w:rsidRPr="00DF68F2">
        <w:rPr>
          <w:rFonts w:ascii="Calibri" w:eastAsia="Calibri" w:hAnsi="Calibri" w:cs="Calibri"/>
        </w:rPr>
        <w:t>d i</w:t>
      </w:r>
      <w:r w:rsidRPr="00DF68F2">
        <w:rPr>
          <w:rFonts w:ascii="Calibri" w:eastAsia="Calibri" w:hAnsi="Calibri" w:cs="Calibri"/>
          <w:spacing w:val="-1"/>
        </w:rPr>
        <w:t>d</w:t>
      </w:r>
      <w:r w:rsidRPr="00DF68F2">
        <w:rPr>
          <w:rFonts w:ascii="Calibri" w:eastAsia="Calibri" w:hAnsi="Calibri" w:cs="Calibri"/>
        </w:rPr>
        <w:t>eal</w:t>
      </w:r>
      <w:r w:rsidRPr="00DF68F2">
        <w:rPr>
          <w:rFonts w:ascii="Calibri" w:eastAsia="Calibri" w:hAnsi="Calibri" w:cs="Calibri"/>
          <w:spacing w:val="1"/>
        </w:rPr>
        <w:t xml:space="preserve"> m</w:t>
      </w:r>
      <w:r w:rsidRPr="00DF68F2">
        <w:rPr>
          <w:rFonts w:ascii="Calibri" w:eastAsia="Calibri" w:hAnsi="Calibri" w:cs="Calibri"/>
          <w:spacing w:val="-3"/>
        </w:rPr>
        <w:t>a</w:t>
      </w:r>
      <w:r w:rsidRPr="00DF68F2">
        <w:rPr>
          <w:rFonts w:ascii="Calibri" w:eastAsia="Calibri" w:hAnsi="Calibri" w:cs="Calibri"/>
        </w:rPr>
        <w:t>rk</w:t>
      </w:r>
      <w:r w:rsidRPr="00DF68F2">
        <w:rPr>
          <w:rFonts w:ascii="Calibri" w:eastAsia="Calibri" w:hAnsi="Calibri" w:cs="Calibri"/>
          <w:spacing w:val="-2"/>
        </w:rPr>
        <w:t>e</w:t>
      </w:r>
      <w:r w:rsidRPr="00DF68F2">
        <w:rPr>
          <w:rFonts w:ascii="Calibri" w:eastAsia="Calibri" w:hAnsi="Calibri" w:cs="Calibri"/>
        </w:rPr>
        <w:t>t act</w:t>
      </w:r>
      <w:r w:rsidRPr="00DF68F2">
        <w:rPr>
          <w:rFonts w:ascii="Calibri" w:eastAsia="Calibri" w:hAnsi="Calibri" w:cs="Calibri"/>
          <w:spacing w:val="2"/>
        </w:rPr>
        <w:t>o</w:t>
      </w:r>
      <w:r w:rsidRPr="00DF68F2">
        <w:rPr>
          <w:rFonts w:ascii="Calibri" w:eastAsia="Calibri" w:hAnsi="Calibri" w:cs="Calibri"/>
        </w:rPr>
        <w:t>rs</w:t>
      </w:r>
      <w:r w:rsidRPr="00DF68F2">
        <w:rPr>
          <w:rFonts w:ascii="Calibri" w:eastAsia="Calibri" w:hAnsi="Calibri" w:cs="Calibri"/>
          <w:spacing w:val="29"/>
        </w:rPr>
        <w:t xml:space="preserve"> </w:t>
      </w:r>
      <w:r w:rsidRPr="00DF68F2">
        <w:rPr>
          <w:rFonts w:ascii="Calibri" w:eastAsia="Calibri" w:hAnsi="Calibri" w:cs="Calibri"/>
        </w:rPr>
        <w:t>a</w:t>
      </w:r>
      <w:r w:rsidRPr="00DF68F2">
        <w:rPr>
          <w:rFonts w:ascii="Calibri" w:eastAsia="Calibri" w:hAnsi="Calibri" w:cs="Calibri"/>
          <w:spacing w:val="-1"/>
        </w:rPr>
        <w:t>n</w:t>
      </w:r>
      <w:r w:rsidRPr="00DF68F2">
        <w:rPr>
          <w:rFonts w:ascii="Calibri" w:eastAsia="Calibri" w:hAnsi="Calibri" w:cs="Calibri"/>
        </w:rPr>
        <w:t>d</w:t>
      </w:r>
      <w:r w:rsidRPr="00DF68F2">
        <w:rPr>
          <w:rFonts w:ascii="Calibri" w:eastAsia="Calibri" w:hAnsi="Calibri" w:cs="Calibri"/>
          <w:spacing w:val="29"/>
        </w:rPr>
        <w:t xml:space="preserve"> </w:t>
      </w:r>
      <w:r w:rsidRPr="00DF68F2">
        <w:rPr>
          <w:rFonts w:ascii="Calibri" w:eastAsia="Calibri" w:hAnsi="Calibri" w:cs="Calibri"/>
          <w:spacing w:val="-1"/>
        </w:rPr>
        <w:t>p</w:t>
      </w:r>
      <w:r w:rsidRPr="00DF68F2">
        <w:rPr>
          <w:rFonts w:ascii="Calibri" w:eastAsia="Calibri" w:hAnsi="Calibri" w:cs="Calibri"/>
        </w:rPr>
        <w:t>r</w:t>
      </w:r>
      <w:r w:rsidRPr="00DF68F2">
        <w:rPr>
          <w:rFonts w:ascii="Calibri" w:eastAsia="Calibri" w:hAnsi="Calibri" w:cs="Calibri"/>
          <w:spacing w:val="1"/>
        </w:rPr>
        <w:t>o</w:t>
      </w:r>
      <w:r w:rsidRPr="00DF68F2">
        <w:rPr>
          <w:rFonts w:ascii="Calibri" w:eastAsia="Calibri" w:hAnsi="Calibri" w:cs="Calibri"/>
        </w:rPr>
        <w:t>f</w:t>
      </w:r>
      <w:r w:rsidRPr="00DF68F2">
        <w:rPr>
          <w:rFonts w:ascii="Calibri" w:eastAsia="Calibri" w:hAnsi="Calibri" w:cs="Calibri"/>
          <w:spacing w:val="-3"/>
        </w:rPr>
        <w:t>i</w:t>
      </w:r>
      <w:r w:rsidRPr="00DF68F2">
        <w:rPr>
          <w:rFonts w:ascii="Calibri" w:eastAsia="Calibri" w:hAnsi="Calibri" w:cs="Calibri"/>
        </w:rPr>
        <w:t>t</w:t>
      </w:r>
      <w:r w:rsidRPr="00DF68F2">
        <w:rPr>
          <w:rFonts w:ascii="Calibri" w:eastAsia="Calibri" w:hAnsi="Calibri" w:cs="Calibri"/>
          <w:spacing w:val="30"/>
        </w:rPr>
        <w:t xml:space="preserve"> </w:t>
      </w:r>
      <w:r w:rsidRPr="00DF68F2">
        <w:rPr>
          <w:rFonts w:ascii="Calibri" w:eastAsia="Calibri" w:hAnsi="Calibri" w:cs="Calibri"/>
        </w:rPr>
        <w:t>i</w:t>
      </w:r>
      <w:r w:rsidRPr="00DF68F2">
        <w:rPr>
          <w:rFonts w:ascii="Calibri" w:eastAsia="Calibri" w:hAnsi="Calibri" w:cs="Calibri"/>
          <w:spacing w:val="-1"/>
        </w:rPr>
        <w:t>n</w:t>
      </w:r>
      <w:r w:rsidRPr="00DF68F2">
        <w:rPr>
          <w:rFonts w:ascii="Calibri" w:eastAsia="Calibri" w:hAnsi="Calibri" w:cs="Calibri"/>
        </w:rPr>
        <w:t>centi</w:t>
      </w:r>
      <w:r w:rsidRPr="00DF68F2">
        <w:rPr>
          <w:rFonts w:ascii="Calibri" w:eastAsia="Calibri" w:hAnsi="Calibri" w:cs="Calibri"/>
          <w:spacing w:val="-1"/>
        </w:rPr>
        <w:t>v</w:t>
      </w:r>
      <w:r w:rsidRPr="00DF68F2">
        <w:rPr>
          <w:rFonts w:ascii="Calibri" w:eastAsia="Calibri" w:hAnsi="Calibri" w:cs="Calibri"/>
          <w:spacing w:val="-2"/>
        </w:rPr>
        <w:t>e</w:t>
      </w:r>
      <w:r w:rsidRPr="00DF68F2">
        <w:rPr>
          <w:rFonts w:ascii="Calibri" w:eastAsia="Calibri" w:hAnsi="Calibri" w:cs="Calibri"/>
        </w:rPr>
        <w:t>s</w:t>
      </w:r>
      <w:r w:rsidRPr="00DF68F2">
        <w:rPr>
          <w:rFonts w:ascii="Calibri" w:eastAsia="Calibri" w:hAnsi="Calibri" w:cs="Calibri"/>
          <w:spacing w:val="30"/>
        </w:rPr>
        <w:t xml:space="preserve"> </w:t>
      </w:r>
      <w:r w:rsidRPr="00DF68F2">
        <w:rPr>
          <w:rFonts w:ascii="Calibri" w:eastAsia="Calibri" w:hAnsi="Calibri" w:cs="Calibri"/>
        </w:rPr>
        <w:t>are</w:t>
      </w:r>
      <w:r w:rsidRPr="00DF68F2">
        <w:rPr>
          <w:rFonts w:ascii="Calibri" w:eastAsia="Calibri" w:hAnsi="Calibri" w:cs="Calibri"/>
          <w:spacing w:val="30"/>
        </w:rPr>
        <w:t xml:space="preserve"> </w:t>
      </w:r>
      <w:r w:rsidRPr="00DF68F2">
        <w:rPr>
          <w:rFonts w:ascii="Calibri" w:eastAsia="Calibri" w:hAnsi="Calibri" w:cs="Calibri"/>
          <w:spacing w:val="-1"/>
        </w:rPr>
        <w:t>n</w:t>
      </w:r>
      <w:r w:rsidRPr="00DF68F2">
        <w:rPr>
          <w:rFonts w:ascii="Calibri" w:eastAsia="Calibri" w:hAnsi="Calibri" w:cs="Calibri"/>
          <w:spacing w:val="1"/>
        </w:rPr>
        <w:t>o</w:t>
      </w:r>
      <w:r w:rsidRPr="00DF68F2">
        <w:rPr>
          <w:rFonts w:ascii="Calibri" w:eastAsia="Calibri" w:hAnsi="Calibri" w:cs="Calibri"/>
        </w:rPr>
        <w:t>t</w:t>
      </w:r>
      <w:r w:rsidRPr="00DF68F2">
        <w:rPr>
          <w:rFonts w:ascii="Calibri" w:eastAsia="Calibri" w:hAnsi="Calibri" w:cs="Calibri"/>
          <w:spacing w:val="30"/>
        </w:rPr>
        <w:t xml:space="preserve"> </w:t>
      </w:r>
      <w:r w:rsidRPr="00DF68F2">
        <w:rPr>
          <w:rFonts w:ascii="Calibri" w:eastAsia="Calibri" w:hAnsi="Calibri" w:cs="Calibri"/>
        </w:rPr>
        <w:t>alw</w:t>
      </w:r>
      <w:r w:rsidRPr="00DF68F2">
        <w:rPr>
          <w:rFonts w:ascii="Calibri" w:eastAsia="Calibri" w:hAnsi="Calibri" w:cs="Calibri"/>
          <w:spacing w:val="-3"/>
        </w:rPr>
        <w:t>a</w:t>
      </w:r>
      <w:r w:rsidRPr="00DF68F2">
        <w:rPr>
          <w:rFonts w:ascii="Calibri" w:eastAsia="Calibri" w:hAnsi="Calibri" w:cs="Calibri"/>
          <w:spacing w:val="1"/>
        </w:rPr>
        <w:t>y</w:t>
      </w:r>
      <w:r w:rsidRPr="00DF68F2">
        <w:rPr>
          <w:rFonts w:ascii="Calibri" w:eastAsia="Calibri" w:hAnsi="Calibri" w:cs="Calibri"/>
        </w:rPr>
        <w:t>s</w:t>
      </w:r>
      <w:r w:rsidRPr="00DF68F2">
        <w:rPr>
          <w:rFonts w:ascii="Calibri" w:eastAsia="Calibri" w:hAnsi="Calibri" w:cs="Calibri"/>
          <w:spacing w:val="30"/>
        </w:rPr>
        <w:t xml:space="preserve"> </w:t>
      </w:r>
      <w:r w:rsidRPr="00DF68F2">
        <w:rPr>
          <w:rFonts w:ascii="Calibri" w:eastAsia="Calibri" w:hAnsi="Calibri" w:cs="Calibri"/>
        </w:rPr>
        <w:t>a</w:t>
      </w:r>
      <w:r w:rsidRPr="00DF68F2">
        <w:rPr>
          <w:rFonts w:ascii="Calibri" w:eastAsia="Calibri" w:hAnsi="Calibri" w:cs="Calibri"/>
          <w:spacing w:val="-1"/>
        </w:rPr>
        <w:t>v</w:t>
      </w:r>
      <w:r w:rsidRPr="00DF68F2">
        <w:rPr>
          <w:rFonts w:ascii="Calibri" w:eastAsia="Calibri" w:hAnsi="Calibri" w:cs="Calibri"/>
        </w:rPr>
        <w:t>ai</w:t>
      </w:r>
      <w:r w:rsidRPr="00DF68F2">
        <w:rPr>
          <w:rFonts w:ascii="Calibri" w:eastAsia="Calibri" w:hAnsi="Calibri" w:cs="Calibri"/>
          <w:spacing w:val="-1"/>
        </w:rPr>
        <w:t>l</w:t>
      </w:r>
      <w:r w:rsidRPr="00DF68F2">
        <w:rPr>
          <w:rFonts w:ascii="Calibri" w:eastAsia="Calibri" w:hAnsi="Calibri" w:cs="Calibri"/>
        </w:rPr>
        <w:t>a</w:t>
      </w:r>
      <w:r w:rsidRPr="00DF68F2">
        <w:rPr>
          <w:rFonts w:ascii="Calibri" w:eastAsia="Calibri" w:hAnsi="Calibri" w:cs="Calibri"/>
          <w:spacing w:val="-1"/>
        </w:rPr>
        <w:t>b</w:t>
      </w:r>
      <w:r w:rsidRPr="00DF68F2">
        <w:rPr>
          <w:rFonts w:ascii="Calibri" w:eastAsia="Calibri" w:hAnsi="Calibri" w:cs="Calibri"/>
        </w:rPr>
        <w:t>le</w:t>
      </w:r>
      <w:r w:rsidRPr="00DF68F2">
        <w:rPr>
          <w:rFonts w:ascii="Calibri" w:eastAsia="Calibri" w:hAnsi="Calibri" w:cs="Calibri"/>
          <w:spacing w:val="27"/>
        </w:rPr>
        <w:t xml:space="preserve"> </w:t>
      </w:r>
      <w:r w:rsidRPr="00DF68F2">
        <w:rPr>
          <w:rFonts w:ascii="Calibri" w:eastAsia="Calibri" w:hAnsi="Calibri" w:cs="Calibri"/>
        </w:rPr>
        <w:t>where</w:t>
      </w:r>
      <w:r w:rsidRPr="00DF68F2">
        <w:rPr>
          <w:rFonts w:ascii="Calibri" w:eastAsia="Calibri" w:hAnsi="Calibri" w:cs="Calibri"/>
          <w:spacing w:val="30"/>
        </w:rPr>
        <w:t xml:space="preserve"> </w:t>
      </w:r>
      <w:r w:rsidRPr="00DF68F2">
        <w:rPr>
          <w:rFonts w:ascii="Calibri" w:eastAsia="Calibri" w:hAnsi="Calibri" w:cs="Calibri"/>
        </w:rPr>
        <w:t>th</w:t>
      </w:r>
      <w:r w:rsidRPr="00DF68F2">
        <w:rPr>
          <w:rFonts w:ascii="Calibri" w:eastAsia="Calibri" w:hAnsi="Calibri" w:cs="Calibri"/>
          <w:spacing w:val="-2"/>
        </w:rPr>
        <w:t>e</w:t>
      </w:r>
      <w:r w:rsidRPr="00DF68F2">
        <w:rPr>
          <w:rFonts w:ascii="Calibri" w:eastAsia="Calibri" w:hAnsi="Calibri" w:cs="Calibri"/>
        </w:rPr>
        <w:t>y</w:t>
      </w:r>
      <w:r w:rsidRPr="00DF68F2">
        <w:rPr>
          <w:rFonts w:ascii="Calibri" w:eastAsia="Calibri" w:hAnsi="Calibri" w:cs="Calibri"/>
          <w:spacing w:val="30"/>
        </w:rPr>
        <w:t xml:space="preserve"> </w:t>
      </w:r>
      <w:r w:rsidRPr="00DF68F2">
        <w:rPr>
          <w:rFonts w:ascii="Calibri" w:eastAsia="Calibri" w:hAnsi="Calibri" w:cs="Calibri"/>
          <w:spacing w:val="-2"/>
        </w:rPr>
        <w:t>can be leveraged to improve efficiencies. There is specific need for</w:t>
      </w:r>
      <w:r w:rsidRPr="00DF68F2">
        <w:rPr>
          <w:rFonts w:ascii="Calibri" w:eastAsia="Calibri" w:hAnsi="Calibri" w:cs="Calibri"/>
          <w:spacing w:val="1"/>
        </w:rPr>
        <w:t xml:space="preserve"> </w:t>
      </w:r>
      <w:r w:rsidRPr="00DF68F2">
        <w:rPr>
          <w:rFonts w:ascii="Calibri" w:eastAsia="Calibri" w:hAnsi="Calibri" w:cs="Calibri"/>
        </w:rPr>
        <w:t>li</w:t>
      </w:r>
      <w:r w:rsidRPr="00DF68F2">
        <w:rPr>
          <w:rFonts w:ascii="Calibri" w:eastAsia="Calibri" w:hAnsi="Calibri" w:cs="Calibri"/>
          <w:spacing w:val="-1"/>
        </w:rPr>
        <w:t>n</w:t>
      </w:r>
      <w:r w:rsidRPr="00DF68F2">
        <w:rPr>
          <w:rFonts w:ascii="Calibri" w:eastAsia="Calibri" w:hAnsi="Calibri" w:cs="Calibri"/>
        </w:rPr>
        <w:t>ki</w:t>
      </w:r>
      <w:r w:rsidRPr="00DF68F2">
        <w:rPr>
          <w:rFonts w:ascii="Calibri" w:eastAsia="Calibri" w:hAnsi="Calibri" w:cs="Calibri"/>
          <w:spacing w:val="-1"/>
        </w:rPr>
        <w:t>n</w:t>
      </w:r>
      <w:r w:rsidRPr="00DF68F2">
        <w:rPr>
          <w:rFonts w:ascii="Calibri" w:eastAsia="Calibri" w:hAnsi="Calibri" w:cs="Calibri"/>
        </w:rPr>
        <w:t>g the</w:t>
      </w:r>
      <w:r w:rsidRPr="00DF68F2">
        <w:rPr>
          <w:rFonts w:ascii="Calibri" w:eastAsia="Calibri" w:hAnsi="Calibri" w:cs="Calibri"/>
          <w:spacing w:val="1"/>
        </w:rPr>
        <w:t xml:space="preserve"> </w:t>
      </w:r>
      <w:r w:rsidRPr="00DF68F2">
        <w:rPr>
          <w:rFonts w:ascii="Calibri" w:eastAsia="Calibri" w:hAnsi="Calibri" w:cs="Calibri"/>
          <w:spacing w:val="-1"/>
        </w:rPr>
        <w:t>p</w:t>
      </w:r>
      <w:r w:rsidRPr="00DF68F2">
        <w:rPr>
          <w:rFonts w:ascii="Calibri" w:eastAsia="Calibri" w:hAnsi="Calibri" w:cs="Calibri"/>
        </w:rPr>
        <w:t>riva</w:t>
      </w:r>
      <w:r w:rsidRPr="00DF68F2">
        <w:rPr>
          <w:rFonts w:ascii="Calibri" w:eastAsia="Calibri" w:hAnsi="Calibri" w:cs="Calibri"/>
          <w:spacing w:val="-1"/>
        </w:rPr>
        <w:t>t</w:t>
      </w:r>
      <w:r w:rsidRPr="00DF68F2">
        <w:rPr>
          <w:rFonts w:ascii="Calibri" w:eastAsia="Calibri" w:hAnsi="Calibri" w:cs="Calibri"/>
        </w:rPr>
        <w:t>e</w:t>
      </w:r>
      <w:r w:rsidRPr="00DF68F2">
        <w:rPr>
          <w:rFonts w:ascii="Calibri" w:eastAsia="Calibri" w:hAnsi="Calibri" w:cs="Calibri"/>
          <w:spacing w:val="1"/>
        </w:rPr>
        <w:t xml:space="preserve"> </w:t>
      </w:r>
      <w:r w:rsidRPr="00DF68F2">
        <w:rPr>
          <w:rFonts w:ascii="Calibri" w:eastAsia="Calibri" w:hAnsi="Calibri" w:cs="Calibri"/>
        </w:rPr>
        <w:t>se</w:t>
      </w:r>
      <w:r w:rsidRPr="00DF68F2">
        <w:rPr>
          <w:rFonts w:ascii="Calibri" w:eastAsia="Calibri" w:hAnsi="Calibri" w:cs="Calibri"/>
          <w:spacing w:val="1"/>
        </w:rPr>
        <w:t>c</w:t>
      </w:r>
      <w:r w:rsidRPr="00DF68F2">
        <w:rPr>
          <w:rFonts w:ascii="Calibri" w:eastAsia="Calibri" w:hAnsi="Calibri" w:cs="Calibri"/>
          <w:spacing w:val="-2"/>
        </w:rPr>
        <w:t>t</w:t>
      </w:r>
      <w:r w:rsidRPr="00DF68F2">
        <w:rPr>
          <w:rFonts w:ascii="Calibri" w:eastAsia="Calibri" w:hAnsi="Calibri" w:cs="Calibri"/>
          <w:spacing w:val="1"/>
        </w:rPr>
        <w:t>o</w:t>
      </w:r>
      <w:r w:rsidRPr="00DF68F2">
        <w:rPr>
          <w:rFonts w:ascii="Calibri" w:eastAsia="Calibri" w:hAnsi="Calibri" w:cs="Calibri"/>
        </w:rPr>
        <w:t>r to</w:t>
      </w:r>
      <w:r w:rsidRPr="00DF68F2">
        <w:rPr>
          <w:rFonts w:ascii="Calibri" w:eastAsia="Calibri" w:hAnsi="Calibri" w:cs="Calibri"/>
          <w:spacing w:val="2"/>
        </w:rPr>
        <w:t xml:space="preserve"> </w:t>
      </w:r>
      <w:r w:rsidRPr="00DF68F2">
        <w:rPr>
          <w:rFonts w:ascii="Calibri" w:eastAsia="Calibri" w:hAnsi="Calibri" w:cs="Calibri"/>
        </w:rPr>
        <w:t>fa</w:t>
      </w:r>
      <w:r w:rsidRPr="00DF68F2">
        <w:rPr>
          <w:rFonts w:ascii="Calibri" w:eastAsia="Calibri" w:hAnsi="Calibri" w:cs="Calibri"/>
          <w:spacing w:val="-3"/>
        </w:rPr>
        <w:t>r</w:t>
      </w:r>
      <w:r w:rsidRPr="00DF68F2">
        <w:rPr>
          <w:rFonts w:ascii="Calibri" w:eastAsia="Calibri" w:hAnsi="Calibri" w:cs="Calibri"/>
          <w:spacing w:val="1"/>
        </w:rPr>
        <w:t>m</w:t>
      </w:r>
      <w:r w:rsidRPr="00DF68F2">
        <w:rPr>
          <w:rFonts w:ascii="Calibri" w:eastAsia="Calibri" w:hAnsi="Calibri" w:cs="Calibri"/>
        </w:rPr>
        <w:t>ers</w:t>
      </w:r>
      <w:r w:rsidRPr="00DF68F2">
        <w:rPr>
          <w:rFonts w:ascii="Calibri" w:eastAsia="Calibri" w:hAnsi="Calibri" w:cs="Calibri"/>
          <w:spacing w:val="1"/>
        </w:rPr>
        <w:t xml:space="preserve"> </w:t>
      </w:r>
      <w:r w:rsidRPr="00DF68F2">
        <w:rPr>
          <w:rFonts w:ascii="Calibri" w:eastAsia="Calibri" w:hAnsi="Calibri" w:cs="Calibri"/>
        </w:rPr>
        <w:t>a</w:t>
      </w:r>
      <w:r w:rsidRPr="00DF68F2">
        <w:rPr>
          <w:rFonts w:ascii="Calibri" w:eastAsia="Calibri" w:hAnsi="Calibri" w:cs="Calibri"/>
          <w:spacing w:val="-1"/>
        </w:rPr>
        <w:t>n</w:t>
      </w:r>
      <w:r w:rsidRPr="00DF68F2">
        <w:rPr>
          <w:rFonts w:ascii="Calibri" w:eastAsia="Calibri" w:hAnsi="Calibri" w:cs="Calibri"/>
        </w:rPr>
        <w:t xml:space="preserve">d </w:t>
      </w:r>
      <w:r w:rsidRPr="00DF68F2">
        <w:rPr>
          <w:rFonts w:ascii="Calibri" w:eastAsia="Calibri" w:hAnsi="Calibri" w:cs="Calibri"/>
          <w:spacing w:val="-1"/>
        </w:rPr>
        <w:t>bu</w:t>
      </w:r>
      <w:r w:rsidRPr="00DF68F2">
        <w:rPr>
          <w:rFonts w:ascii="Calibri" w:eastAsia="Calibri" w:hAnsi="Calibri" w:cs="Calibri"/>
        </w:rPr>
        <w:t>il</w:t>
      </w:r>
      <w:r w:rsidRPr="00DF68F2">
        <w:rPr>
          <w:rFonts w:ascii="Calibri" w:eastAsia="Calibri" w:hAnsi="Calibri" w:cs="Calibri"/>
          <w:spacing w:val="-1"/>
        </w:rPr>
        <w:t>d</w:t>
      </w:r>
      <w:r w:rsidRPr="00DF68F2">
        <w:rPr>
          <w:rFonts w:ascii="Calibri" w:eastAsia="Calibri" w:hAnsi="Calibri" w:cs="Calibri"/>
        </w:rPr>
        <w:t>i</w:t>
      </w:r>
      <w:r w:rsidRPr="00DF68F2">
        <w:rPr>
          <w:rFonts w:ascii="Calibri" w:eastAsia="Calibri" w:hAnsi="Calibri" w:cs="Calibri"/>
          <w:spacing w:val="-1"/>
        </w:rPr>
        <w:t>n</w:t>
      </w:r>
      <w:r w:rsidRPr="00DF68F2">
        <w:rPr>
          <w:rFonts w:ascii="Calibri" w:eastAsia="Calibri" w:hAnsi="Calibri" w:cs="Calibri"/>
        </w:rPr>
        <w:t>g the</w:t>
      </w:r>
      <w:r w:rsidRPr="00DF68F2">
        <w:rPr>
          <w:rFonts w:ascii="Calibri" w:eastAsia="Calibri" w:hAnsi="Calibri" w:cs="Calibri"/>
          <w:spacing w:val="6"/>
        </w:rPr>
        <w:t xml:space="preserve"> </w:t>
      </w:r>
      <w:r w:rsidRPr="00DF68F2">
        <w:rPr>
          <w:rFonts w:ascii="Calibri" w:eastAsia="Calibri" w:hAnsi="Calibri" w:cs="Calibri"/>
        </w:rPr>
        <w:t>ca</w:t>
      </w:r>
      <w:r w:rsidRPr="00DF68F2">
        <w:rPr>
          <w:rFonts w:ascii="Calibri" w:eastAsia="Calibri" w:hAnsi="Calibri" w:cs="Calibri"/>
          <w:spacing w:val="-1"/>
        </w:rPr>
        <w:t>p</w:t>
      </w:r>
      <w:r w:rsidRPr="00DF68F2">
        <w:rPr>
          <w:rFonts w:ascii="Calibri" w:eastAsia="Calibri" w:hAnsi="Calibri" w:cs="Calibri"/>
        </w:rPr>
        <w:t>acity</w:t>
      </w:r>
      <w:r w:rsidRPr="00DF68F2">
        <w:rPr>
          <w:rFonts w:ascii="Calibri" w:eastAsia="Calibri" w:hAnsi="Calibri" w:cs="Calibri"/>
          <w:spacing w:val="2"/>
        </w:rPr>
        <w:t xml:space="preserve"> </w:t>
      </w:r>
      <w:r w:rsidRPr="00DF68F2">
        <w:rPr>
          <w:rFonts w:ascii="Calibri" w:eastAsia="Calibri" w:hAnsi="Calibri" w:cs="Calibri"/>
          <w:spacing w:val="1"/>
        </w:rPr>
        <w:t>o</w:t>
      </w:r>
      <w:r w:rsidRPr="00DF68F2">
        <w:rPr>
          <w:rFonts w:ascii="Calibri" w:eastAsia="Calibri" w:hAnsi="Calibri" w:cs="Calibri"/>
        </w:rPr>
        <w:t>f farm</w:t>
      </w:r>
      <w:r w:rsidRPr="00DF68F2">
        <w:rPr>
          <w:rFonts w:ascii="Calibri" w:eastAsia="Calibri" w:hAnsi="Calibri" w:cs="Calibri"/>
          <w:spacing w:val="1"/>
        </w:rPr>
        <w:t>e</w:t>
      </w:r>
      <w:r w:rsidRPr="00DF68F2">
        <w:rPr>
          <w:rFonts w:ascii="Calibri" w:eastAsia="Calibri" w:hAnsi="Calibri" w:cs="Calibri"/>
        </w:rPr>
        <w:t>rs</w:t>
      </w:r>
      <w:r w:rsidRPr="00DF68F2">
        <w:rPr>
          <w:rFonts w:ascii="Calibri" w:eastAsia="Calibri" w:hAnsi="Calibri" w:cs="Calibri"/>
          <w:spacing w:val="-2"/>
        </w:rPr>
        <w:t xml:space="preserve"> t</w:t>
      </w:r>
      <w:r w:rsidRPr="00DF68F2">
        <w:rPr>
          <w:rFonts w:ascii="Calibri" w:eastAsia="Calibri" w:hAnsi="Calibri" w:cs="Calibri"/>
        </w:rPr>
        <w:t>o</w:t>
      </w:r>
      <w:r w:rsidRPr="00DF68F2">
        <w:rPr>
          <w:rFonts w:ascii="Calibri" w:eastAsia="Calibri" w:hAnsi="Calibri" w:cs="Calibri"/>
          <w:spacing w:val="1"/>
        </w:rPr>
        <w:t xml:space="preserve"> </w:t>
      </w:r>
      <w:r w:rsidRPr="00DF68F2">
        <w:rPr>
          <w:rFonts w:ascii="Calibri" w:eastAsia="Calibri" w:hAnsi="Calibri" w:cs="Calibri"/>
        </w:rPr>
        <w:t>benef</w:t>
      </w:r>
      <w:r w:rsidRPr="00DF68F2">
        <w:rPr>
          <w:rFonts w:ascii="Calibri" w:eastAsia="Calibri" w:hAnsi="Calibri" w:cs="Calibri"/>
          <w:spacing w:val="-3"/>
        </w:rPr>
        <w:t>i</w:t>
      </w:r>
      <w:r w:rsidRPr="00DF68F2">
        <w:rPr>
          <w:rFonts w:ascii="Calibri" w:eastAsia="Calibri" w:hAnsi="Calibri" w:cs="Calibri"/>
        </w:rPr>
        <w:t>t</w:t>
      </w:r>
      <w:r w:rsidRPr="00DF68F2">
        <w:rPr>
          <w:rFonts w:ascii="Calibri" w:eastAsia="Calibri" w:hAnsi="Calibri" w:cs="Calibri"/>
          <w:spacing w:val="2"/>
        </w:rPr>
        <w:t xml:space="preserve"> </w:t>
      </w:r>
      <w:r w:rsidRPr="00DF68F2">
        <w:rPr>
          <w:rFonts w:ascii="Calibri" w:eastAsia="Calibri" w:hAnsi="Calibri" w:cs="Calibri"/>
        </w:rPr>
        <w:t>w</w:t>
      </w:r>
      <w:r w:rsidRPr="00DF68F2">
        <w:rPr>
          <w:rFonts w:ascii="Calibri" w:eastAsia="Calibri" w:hAnsi="Calibri" w:cs="Calibri"/>
          <w:spacing w:val="-2"/>
        </w:rPr>
        <w:t>i</w:t>
      </w:r>
      <w:r w:rsidRPr="00DF68F2">
        <w:rPr>
          <w:rFonts w:ascii="Calibri" w:eastAsia="Calibri" w:hAnsi="Calibri" w:cs="Calibri"/>
        </w:rPr>
        <w:t>th</w:t>
      </w:r>
      <w:r w:rsidRPr="00DF68F2">
        <w:rPr>
          <w:rFonts w:ascii="Calibri" w:eastAsia="Calibri" w:hAnsi="Calibri" w:cs="Calibri"/>
          <w:spacing w:val="-1"/>
        </w:rPr>
        <w:t>i</w:t>
      </w:r>
      <w:r w:rsidRPr="00DF68F2">
        <w:rPr>
          <w:rFonts w:ascii="Calibri" w:eastAsia="Calibri" w:hAnsi="Calibri" w:cs="Calibri"/>
        </w:rPr>
        <w:t xml:space="preserve">n </w:t>
      </w:r>
      <w:r w:rsidRPr="00DF68F2">
        <w:rPr>
          <w:rFonts w:ascii="Calibri" w:eastAsia="Calibri" w:hAnsi="Calibri" w:cs="Calibri"/>
          <w:spacing w:val="-2"/>
        </w:rPr>
        <w:t>t</w:t>
      </w:r>
      <w:r w:rsidRPr="00DF68F2">
        <w:rPr>
          <w:rFonts w:ascii="Calibri" w:eastAsia="Calibri" w:hAnsi="Calibri" w:cs="Calibri"/>
          <w:spacing w:val="-1"/>
        </w:rPr>
        <w:t>h</w:t>
      </w:r>
      <w:r w:rsidRPr="00DF68F2">
        <w:rPr>
          <w:rFonts w:ascii="Calibri" w:eastAsia="Calibri" w:hAnsi="Calibri" w:cs="Calibri"/>
        </w:rPr>
        <w:t>e</w:t>
      </w:r>
      <w:r w:rsidRPr="00DF68F2">
        <w:rPr>
          <w:rFonts w:ascii="Calibri" w:eastAsia="Calibri" w:hAnsi="Calibri" w:cs="Calibri"/>
          <w:spacing w:val="1"/>
        </w:rPr>
        <w:t xml:space="preserve"> m</w:t>
      </w:r>
      <w:r w:rsidRPr="00DF68F2">
        <w:rPr>
          <w:rFonts w:ascii="Calibri" w:eastAsia="Calibri" w:hAnsi="Calibri" w:cs="Calibri"/>
        </w:rPr>
        <w:t>a</w:t>
      </w:r>
      <w:r w:rsidRPr="00DF68F2">
        <w:rPr>
          <w:rFonts w:ascii="Calibri" w:eastAsia="Calibri" w:hAnsi="Calibri" w:cs="Calibri"/>
          <w:spacing w:val="-3"/>
        </w:rPr>
        <w:t>r</w:t>
      </w:r>
      <w:r w:rsidRPr="00DF68F2">
        <w:rPr>
          <w:rFonts w:ascii="Calibri" w:eastAsia="Calibri" w:hAnsi="Calibri" w:cs="Calibri"/>
        </w:rPr>
        <w:t>k</w:t>
      </w:r>
      <w:r w:rsidRPr="00DF68F2">
        <w:rPr>
          <w:rFonts w:ascii="Calibri" w:eastAsia="Calibri" w:hAnsi="Calibri" w:cs="Calibri"/>
          <w:spacing w:val="1"/>
        </w:rPr>
        <w:t>e</w:t>
      </w:r>
      <w:r w:rsidRPr="00DF68F2">
        <w:rPr>
          <w:rFonts w:ascii="Calibri" w:eastAsia="Calibri" w:hAnsi="Calibri" w:cs="Calibri"/>
          <w:spacing w:val="-2"/>
        </w:rPr>
        <w:t>t</w:t>
      </w:r>
      <w:r w:rsidRPr="00DF68F2">
        <w:rPr>
          <w:rFonts w:ascii="Calibri" w:eastAsia="Calibri" w:hAnsi="Calibri" w:cs="Calibri"/>
        </w:rPr>
        <w:t xml:space="preserve">, </w:t>
      </w:r>
      <w:r w:rsidRPr="00DF68F2">
        <w:rPr>
          <w:rFonts w:ascii="Calibri" w:eastAsia="Calibri" w:hAnsi="Calibri" w:cs="Calibri"/>
          <w:spacing w:val="1"/>
        </w:rPr>
        <w:t>e</w:t>
      </w:r>
      <w:r w:rsidRPr="00DF68F2">
        <w:rPr>
          <w:rFonts w:ascii="Calibri" w:eastAsia="Calibri" w:hAnsi="Calibri" w:cs="Calibri"/>
        </w:rPr>
        <w:t>s</w:t>
      </w:r>
      <w:r w:rsidRPr="00DF68F2">
        <w:rPr>
          <w:rFonts w:ascii="Calibri" w:eastAsia="Calibri" w:hAnsi="Calibri" w:cs="Calibri"/>
          <w:spacing w:val="-3"/>
        </w:rPr>
        <w:t>p</w:t>
      </w:r>
      <w:r w:rsidRPr="00DF68F2">
        <w:rPr>
          <w:rFonts w:ascii="Calibri" w:eastAsia="Calibri" w:hAnsi="Calibri" w:cs="Calibri"/>
        </w:rPr>
        <w:t>ecial</w:t>
      </w:r>
      <w:r w:rsidRPr="00DF68F2">
        <w:rPr>
          <w:rFonts w:ascii="Calibri" w:eastAsia="Calibri" w:hAnsi="Calibri" w:cs="Calibri"/>
          <w:spacing w:val="-1"/>
        </w:rPr>
        <w:t>l</w:t>
      </w:r>
      <w:r w:rsidRPr="00DF68F2">
        <w:rPr>
          <w:rFonts w:ascii="Calibri" w:eastAsia="Calibri" w:hAnsi="Calibri" w:cs="Calibri"/>
        </w:rPr>
        <w:t>y</w:t>
      </w:r>
      <w:r w:rsidRPr="00DF68F2">
        <w:rPr>
          <w:rFonts w:ascii="Calibri" w:eastAsia="Calibri" w:hAnsi="Calibri" w:cs="Calibri"/>
          <w:spacing w:val="-1"/>
        </w:rPr>
        <w:t xml:space="preserve"> </w:t>
      </w:r>
      <w:r w:rsidRPr="00DF68F2">
        <w:rPr>
          <w:rFonts w:ascii="Calibri" w:eastAsia="Calibri" w:hAnsi="Calibri" w:cs="Calibri"/>
        </w:rPr>
        <w:t>as</w:t>
      </w:r>
      <w:r w:rsidRPr="00DF68F2">
        <w:rPr>
          <w:rFonts w:ascii="Calibri" w:eastAsia="Calibri" w:hAnsi="Calibri" w:cs="Calibri"/>
          <w:spacing w:val="-1"/>
        </w:rPr>
        <w:t xml:space="preserve"> </w:t>
      </w:r>
      <w:r w:rsidRPr="00DF68F2">
        <w:rPr>
          <w:rFonts w:ascii="Calibri" w:eastAsia="Calibri" w:hAnsi="Calibri" w:cs="Calibri"/>
          <w:spacing w:val="-2"/>
        </w:rPr>
        <w:t>M</w:t>
      </w:r>
      <w:r w:rsidRPr="00DF68F2">
        <w:rPr>
          <w:rFonts w:ascii="Calibri" w:eastAsia="Calibri" w:hAnsi="Calibri" w:cs="Calibri"/>
          <w:spacing w:val="1"/>
        </w:rPr>
        <w:t>y</w:t>
      </w:r>
      <w:r w:rsidRPr="00DF68F2">
        <w:rPr>
          <w:rFonts w:ascii="Calibri" w:eastAsia="Calibri" w:hAnsi="Calibri" w:cs="Calibri"/>
        </w:rPr>
        <w:t>a</w:t>
      </w:r>
      <w:r w:rsidRPr="00DF68F2">
        <w:rPr>
          <w:rFonts w:ascii="Calibri" w:eastAsia="Calibri" w:hAnsi="Calibri" w:cs="Calibri"/>
          <w:spacing w:val="-1"/>
        </w:rPr>
        <w:t>n</w:t>
      </w:r>
      <w:r w:rsidRPr="00DF68F2">
        <w:rPr>
          <w:rFonts w:ascii="Calibri" w:eastAsia="Calibri" w:hAnsi="Calibri" w:cs="Calibri"/>
          <w:spacing w:val="1"/>
        </w:rPr>
        <w:t>m</w:t>
      </w:r>
      <w:r w:rsidRPr="00DF68F2">
        <w:rPr>
          <w:rFonts w:ascii="Calibri" w:eastAsia="Calibri" w:hAnsi="Calibri" w:cs="Calibri"/>
        </w:rPr>
        <w:t>ar</w:t>
      </w:r>
      <w:r w:rsidRPr="00DF68F2">
        <w:rPr>
          <w:rFonts w:ascii="Calibri" w:eastAsia="Calibri" w:hAnsi="Calibri" w:cs="Calibri"/>
          <w:spacing w:val="-3"/>
        </w:rPr>
        <w:t>’</w:t>
      </w:r>
      <w:r w:rsidRPr="00DF68F2">
        <w:rPr>
          <w:rFonts w:ascii="Calibri" w:eastAsia="Calibri" w:hAnsi="Calibri" w:cs="Calibri"/>
        </w:rPr>
        <w:t xml:space="preserve">s </w:t>
      </w:r>
      <w:r w:rsidRPr="00DF68F2">
        <w:rPr>
          <w:rFonts w:ascii="Calibri" w:eastAsia="Calibri" w:hAnsi="Calibri" w:cs="Calibri"/>
          <w:spacing w:val="1"/>
        </w:rPr>
        <w:t>e</w:t>
      </w:r>
      <w:r w:rsidRPr="00DF68F2">
        <w:rPr>
          <w:rFonts w:ascii="Calibri" w:eastAsia="Calibri" w:hAnsi="Calibri" w:cs="Calibri"/>
          <w:spacing w:val="-2"/>
        </w:rPr>
        <w:t>c</w:t>
      </w:r>
      <w:r w:rsidRPr="00DF68F2">
        <w:rPr>
          <w:rFonts w:ascii="Calibri" w:eastAsia="Calibri" w:hAnsi="Calibri" w:cs="Calibri"/>
          <w:spacing w:val="1"/>
        </w:rPr>
        <w:t>o</w:t>
      </w:r>
      <w:r w:rsidRPr="00DF68F2">
        <w:rPr>
          <w:rFonts w:ascii="Calibri" w:eastAsia="Calibri" w:hAnsi="Calibri" w:cs="Calibri"/>
          <w:spacing w:val="-3"/>
        </w:rPr>
        <w:t>n</w:t>
      </w:r>
      <w:r w:rsidRPr="00DF68F2">
        <w:rPr>
          <w:rFonts w:ascii="Calibri" w:eastAsia="Calibri" w:hAnsi="Calibri" w:cs="Calibri"/>
          <w:spacing w:val="1"/>
        </w:rPr>
        <w:t>o</w:t>
      </w:r>
      <w:r w:rsidRPr="00DF68F2">
        <w:rPr>
          <w:rFonts w:ascii="Calibri" w:eastAsia="Calibri" w:hAnsi="Calibri" w:cs="Calibri"/>
          <w:spacing w:val="-1"/>
        </w:rPr>
        <w:t>m</w:t>
      </w:r>
      <w:r w:rsidRPr="00DF68F2">
        <w:rPr>
          <w:rFonts w:ascii="Calibri" w:eastAsia="Calibri" w:hAnsi="Calibri" w:cs="Calibri"/>
        </w:rPr>
        <w:t>y</w:t>
      </w:r>
      <w:r w:rsidRPr="00DF68F2">
        <w:rPr>
          <w:rFonts w:ascii="Calibri" w:eastAsia="Calibri" w:hAnsi="Calibri" w:cs="Calibri"/>
          <w:spacing w:val="-1"/>
        </w:rPr>
        <w:t xml:space="preserve"> is </w:t>
      </w:r>
      <w:r w:rsidRPr="00DF68F2">
        <w:rPr>
          <w:rFonts w:ascii="Calibri" w:eastAsia="Calibri" w:hAnsi="Calibri" w:cs="Calibri"/>
          <w:spacing w:val="1"/>
        </w:rPr>
        <w:t>o</w:t>
      </w:r>
      <w:r w:rsidRPr="00DF68F2">
        <w:rPr>
          <w:rFonts w:ascii="Calibri" w:eastAsia="Calibri" w:hAnsi="Calibri" w:cs="Calibri"/>
          <w:spacing w:val="-1"/>
        </w:rPr>
        <w:t>p</w:t>
      </w:r>
      <w:r w:rsidRPr="00DF68F2">
        <w:rPr>
          <w:rFonts w:ascii="Calibri" w:eastAsia="Calibri" w:hAnsi="Calibri" w:cs="Calibri"/>
        </w:rPr>
        <w:t xml:space="preserve">ening </w:t>
      </w:r>
      <w:r w:rsidRPr="00DF68F2">
        <w:rPr>
          <w:rFonts w:ascii="Calibri" w:eastAsia="Calibri" w:hAnsi="Calibri" w:cs="Calibri"/>
          <w:spacing w:val="-3"/>
        </w:rPr>
        <w:t>u</w:t>
      </w:r>
      <w:r w:rsidRPr="00DF68F2">
        <w:rPr>
          <w:rFonts w:ascii="Calibri" w:eastAsia="Calibri" w:hAnsi="Calibri" w:cs="Calibri"/>
        </w:rPr>
        <w:t xml:space="preserve">p </w:t>
      </w:r>
      <w:r w:rsidRPr="00DF68F2">
        <w:rPr>
          <w:rFonts w:ascii="Calibri" w:eastAsia="Calibri" w:hAnsi="Calibri" w:cs="Calibri"/>
          <w:spacing w:val="1"/>
        </w:rPr>
        <w:t>e</w:t>
      </w:r>
      <w:r w:rsidRPr="00DF68F2">
        <w:rPr>
          <w:rFonts w:ascii="Calibri" w:eastAsia="Calibri" w:hAnsi="Calibri" w:cs="Calibri"/>
        </w:rPr>
        <w:t>xp</w:t>
      </w:r>
      <w:r w:rsidRPr="00DF68F2">
        <w:rPr>
          <w:rFonts w:ascii="Calibri" w:eastAsia="Calibri" w:hAnsi="Calibri" w:cs="Calibri"/>
          <w:spacing w:val="1"/>
        </w:rPr>
        <w:t>o</w:t>
      </w:r>
      <w:r w:rsidRPr="00DF68F2">
        <w:rPr>
          <w:rFonts w:ascii="Calibri" w:eastAsia="Calibri" w:hAnsi="Calibri" w:cs="Calibri"/>
          <w:spacing w:val="-3"/>
        </w:rPr>
        <w:t>n</w:t>
      </w:r>
      <w:r w:rsidRPr="00DF68F2">
        <w:rPr>
          <w:rFonts w:ascii="Calibri" w:eastAsia="Calibri" w:hAnsi="Calibri" w:cs="Calibri"/>
        </w:rPr>
        <w:t>entia</w:t>
      </w:r>
      <w:r w:rsidRPr="00DF68F2">
        <w:rPr>
          <w:rFonts w:ascii="Calibri" w:eastAsia="Calibri" w:hAnsi="Calibri" w:cs="Calibri"/>
          <w:spacing w:val="-1"/>
        </w:rPr>
        <w:t>l</w:t>
      </w:r>
      <w:r w:rsidRPr="00DF68F2">
        <w:rPr>
          <w:rFonts w:ascii="Calibri" w:eastAsia="Calibri" w:hAnsi="Calibri" w:cs="Calibri"/>
        </w:rPr>
        <w:t>ly.</w:t>
      </w:r>
      <w:r w:rsidR="00DB58B1">
        <w:rPr>
          <w:rFonts w:ascii="Calibri" w:hAnsi="Calibri" w:cs="Times New Roman"/>
          <w:szCs w:val="24"/>
        </w:rPr>
        <w:t xml:space="preserve"> This includes</w:t>
      </w:r>
      <w:r w:rsidRPr="00DF68F2">
        <w:rPr>
          <w:rFonts w:ascii="Calibri" w:hAnsi="Calibri" w:cs="Times New Roman"/>
          <w:szCs w:val="24"/>
        </w:rPr>
        <w:t xml:space="preserve"> opportuni</w:t>
      </w:r>
      <w:r w:rsidR="00DB58B1">
        <w:rPr>
          <w:rFonts w:ascii="Calibri" w:hAnsi="Calibri" w:cs="Times New Roman"/>
          <w:szCs w:val="24"/>
        </w:rPr>
        <w:t>ties to</w:t>
      </w:r>
      <w:r w:rsidRPr="00DF68F2">
        <w:rPr>
          <w:rFonts w:ascii="Calibri" w:hAnsi="Calibri" w:cs="Times New Roman"/>
          <w:szCs w:val="24"/>
        </w:rPr>
        <w:t xml:space="preserve"> </w:t>
      </w:r>
      <w:r w:rsidR="00DB58B1">
        <w:rPr>
          <w:rFonts w:ascii="Calibri" w:hAnsi="Calibri" w:cs="Times New Roman"/>
          <w:szCs w:val="24"/>
        </w:rPr>
        <w:t xml:space="preserve">access higher value markets such as </w:t>
      </w:r>
      <w:r w:rsidRPr="00DF68F2">
        <w:rPr>
          <w:rFonts w:ascii="Calibri" w:hAnsi="Calibri" w:cs="Times New Roman"/>
          <w:szCs w:val="24"/>
        </w:rPr>
        <w:t xml:space="preserve">Yangon. Farmers that sell only in local markets have little incentive to improve the quality of their produce, for example for paddy and, in particular, their post-harvesting techniques as this adds little value if selling in local markets. </w:t>
      </w:r>
    </w:p>
    <w:p w14:paraId="01B4D3B6" w14:textId="33F9700D" w:rsidR="009E042C" w:rsidRDefault="009E042C" w:rsidP="00DF68F2">
      <w:pPr>
        <w:spacing w:before="120" w:after="120" w:line="240" w:lineRule="auto"/>
        <w:jc w:val="both"/>
        <w:rPr>
          <w:rFonts w:ascii="Calibri" w:hAnsi="Calibri" w:cs="Arial"/>
        </w:rPr>
      </w:pPr>
      <w:r w:rsidRPr="009631DD">
        <w:rPr>
          <w:rFonts w:ascii="Calibri" w:hAnsi="Calibri" w:cs="Arial"/>
          <w:b/>
        </w:rPr>
        <w:t>Improper access and use of inputs</w:t>
      </w:r>
      <w:r w:rsidRPr="009631DD">
        <w:rPr>
          <w:rFonts w:ascii="Calibri" w:hAnsi="Calibri" w:cs="Arial"/>
        </w:rPr>
        <w:t xml:space="preserve"> constrain agricultural production. This is partially the result of poverty because fertilizers and pesticides, which are largely imported</w:t>
      </w:r>
      <w:r w:rsidR="00DB58B1">
        <w:rPr>
          <w:rFonts w:ascii="Calibri" w:hAnsi="Calibri" w:cs="Arial"/>
        </w:rPr>
        <w:t>,</w:t>
      </w:r>
      <w:r w:rsidRPr="009631DD">
        <w:rPr>
          <w:rFonts w:ascii="Calibri" w:hAnsi="Calibri" w:cs="Arial"/>
        </w:rPr>
        <w:t xml:space="preserve"> are becoming more expensive. Quality control is also poor because there are few effective checks in place to ensure products are as labeled.</w:t>
      </w:r>
      <w:r w:rsidRPr="009631DD">
        <w:rPr>
          <w:rStyle w:val="FootnoteReference"/>
          <w:rFonts w:ascii="Calibri" w:hAnsi="Calibri" w:cs="Arial"/>
        </w:rPr>
        <w:footnoteReference w:id="5"/>
      </w:r>
      <w:r w:rsidRPr="009631DD">
        <w:rPr>
          <w:rFonts w:ascii="Calibri" w:hAnsi="Calibri" w:cs="Arial"/>
        </w:rPr>
        <w:t xml:space="preserve"> Chemical inputs can also be misapplied because farmers lack the knowledge necessary to manage soil and pests effectively. Access to quality seed varieties is also limited. The GoM has placed heavy emphasis on hybrid rice seed varie</w:t>
      </w:r>
      <w:r w:rsidR="00BC63E8">
        <w:rPr>
          <w:rFonts w:ascii="Calibri" w:hAnsi="Calibri" w:cs="Arial"/>
        </w:rPr>
        <w:t>ties with limited success given their “</w:t>
      </w:r>
      <w:r w:rsidRPr="00BC63E8">
        <w:rPr>
          <w:rFonts w:ascii="Calibri" w:hAnsi="Calibri" w:cs="Arial"/>
          <w:i/>
        </w:rPr>
        <w:t>high cost and low value</w:t>
      </w:r>
      <w:r w:rsidRPr="009631DD">
        <w:rPr>
          <w:rFonts w:ascii="Calibri" w:hAnsi="Calibri" w:cs="Arial"/>
        </w:rPr>
        <w:t>”.</w:t>
      </w:r>
      <w:r w:rsidRPr="009631DD">
        <w:rPr>
          <w:rStyle w:val="FootnoteReference"/>
          <w:rFonts w:ascii="Calibri" w:hAnsi="Calibri" w:cs="Arial"/>
        </w:rPr>
        <w:footnoteReference w:id="6"/>
      </w:r>
    </w:p>
    <w:p w14:paraId="3057E149" w14:textId="6757D930" w:rsidR="00DF68F2" w:rsidRDefault="00DF68F2" w:rsidP="00DF68F2">
      <w:pPr>
        <w:spacing w:before="120" w:after="120" w:line="240" w:lineRule="auto"/>
        <w:jc w:val="both"/>
        <w:rPr>
          <w:rFonts w:ascii="Calibri" w:hAnsi="Calibri" w:cs="Arial"/>
        </w:rPr>
      </w:pPr>
      <w:r w:rsidRPr="00DF68F2">
        <w:rPr>
          <w:rFonts w:ascii="Calibri" w:hAnsi="Calibri" w:cs="Times New Roman"/>
        </w:rPr>
        <w:t xml:space="preserve">Access to and availability of equipment falls far short of </w:t>
      </w:r>
      <w:r>
        <w:rPr>
          <w:rFonts w:ascii="Calibri" w:hAnsi="Calibri" w:cs="Times New Roman"/>
        </w:rPr>
        <w:t xml:space="preserve">existing </w:t>
      </w:r>
      <w:r w:rsidRPr="00DF68F2">
        <w:rPr>
          <w:rFonts w:ascii="Calibri" w:hAnsi="Calibri" w:cs="Times New Roman"/>
        </w:rPr>
        <w:t xml:space="preserve">demand and this is exacerbated by the rising cost of </w:t>
      </w:r>
      <w:r>
        <w:rPr>
          <w:rFonts w:ascii="Calibri" w:hAnsi="Calibri" w:cs="Times New Roman"/>
        </w:rPr>
        <w:t>labor</w:t>
      </w:r>
      <w:r w:rsidRPr="00DF68F2">
        <w:rPr>
          <w:rFonts w:ascii="Calibri" w:hAnsi="Calibri" w:cs="Times New Roman"/>
        </w:rPr>
        <w:t xml:space="preserve">. </w:t>
      </w:r>
      <w:r w:rsidRPr="00DF68F2">
        <w:t>One of the major issues highlighted by farmers in Delta is the lack of access to farming equipment and inputs. Due to the significant reduction in cattle and buffaloes following Cyclone Nargis, farmers realized that they would need alternatives to draft animals to prepare their land. However, the available agricultural equipment in most villages is not sufficient to enable all farmers to prepare their land or thresh their paddy on time.</w:t>
      </w:r>
      <w:r w:rsidRPr="00DF68F2">
        <w:rPr>
          <w:color w:val="0070C0"/>
        </w:rPr>
        <w:t xml:space="preserve"> </w:t>
      </w:r>
      <w:r w:rsidRPr="00DF68F2">
        <w:t>Although some shops in the local towns stock farm equipment, many poor and landless farmers cannot afford to invest in their own equipment due to a lack of savings and/or access to credit. Moreover, many farmers also lack the knowledge and experience to identify the equipment that will best match their needs.</w:t>
      </w:r>
    </w:p>
    <w:p w14:paraId="4AFD3974" w14:textId="77777777" w:rsidR="009B0008" w:rsidRDefault="009B0008" w:rsidP="009B0008">
      <w:pPr>
        <w:spacing w:after="120" w:line="240" w:lineRule="auto"/>
        <w:jc w:val="both"/>
        <w:rPr>
          <w:rFonts w:cstheme="minorHAnsi"/>
        </w:rPr>
      </w:pPr>
      <w:r w:rsidRPr="00E81489">
        <w:rPr>
          <w:rFonts w:cstheme="minorHAnsi"/>
          <w:b/>
        </w:rPr>
        <w:t xml:space="preserve">Existing agricultural land </w:t>
      </w:r>
      <w:r w:rsidRPr="00BD16D5">
        <w:rPr>
          <w:rFonts w:cstheme="minorHAnsi"/>
          <w:b/>
        </w:rPr>
        <w:t xml:space="preserve">policies constrain </w:t>
      </w:r>
      <w:r>
        <w:rPr>
          <w:rFonts w:cstheme="minorHAnsi"/>
          <w:b/>
        </w:rPr>
        <w:t xml:space="preserve">freedom of </w:t>
      </w:r>
      <w:r w:rsidRPr="00BD16D5">
        <w:rPr>
          <w:rFonts w:cstheme="minorHAnsi"/>
          <w:b/>
        </w:rPr>
        <w:t>crop selection</w:t>
      </w:r>
      <w:r>
        <w:rPr>
          <w:rFonts w:cstheme="minorHAnsi"/>
        </w:rPr>
        <w:t xml:space="preserve"> by fixing the type of crop a plot can be used to grow</w:t>
      </w:r>
      <w:r w:rsidRPr="00371A91">
        <w:rPr>
          <w:rFonts w:cstheme="minorHAnsi"/>
        </w:rPr>
        <w:t>.</w:t>
      </w:r>
      <w:r>
        <w:rPr>
          <w:rFonts w:cstheme="minorHAnsi"/>
        </w:rPr>
        <w:t xml:space="preserve"> As a result, farmers are less able to respond to more profitable market opportunities. A</w:t>
      </w:r>
      <w:r w:rsidRPr="00371A91">
        <w:rPr>
          <w:rFonts w:cstheme="minorHAnsi"/>
        </w:rPr>
        <w:t>ccording</w:t>
      </w:r>
      <w:r>
        <w:rPr>
          <w:rFonts w:cstheme="minorHAnsi"/>
        </w:rPr>
        <w:t>ly,</w:t>
      </w:r>
      <w:r w:rsidRPr="00371A91">
        <w:rPr>
          <w:rFonts w:cstheme="minorHAnsi"/>
        </w:rPr>
        <w:t xml:space="preserve"> commercialized horticulture is not officially allowed</w:t>
      </w:r>
      <w:r>
        <w:rPr>
          <w:rFonts w:cstheme="minorHAnsi"/>
        </w:rPr>
        <w:t xml:space="preserve"> on paddy designated plots</w:t>
      </w:r>
      <w:r w:rsidRPr="00371A91">
        <w:rPr>
          <w:rFonts w:cstheme="minorHAnsi"/>
        </w:rPr>
        <w:t>.</w:t>
      </w:r>
      <w:r>
        <w:rPr>
          <w:rFonts w:cstheme="minorHAnsi"/>
        </w:rPr>
        <w:t xml:space="preserve"> However, some leeway is provided if alternate crops are grown aside from the primary (monsoon) growing season or at a small-scale (gardening).</w:t>
      </w:r>
    </w:p>
    <w:p w14:paraId="5F28329C" w14:textId="167AFC65" w:rsidR="0040207E" w:rsidRPr="0040207E" w:rsidRDefault="0040207E" w:rsidP="009B0008">
      <w:pPr>
        <w:spacing w:after="120" w:line="240" w:lineRule="auto"/>
        <w:jc w:val="both"/>
        <w:rPr>
          <w:rFonts w:ascii="Calibri" w:hAnsi="Calibri" w:cs="Calibri"/>
        </w:rPr>
      </w:pPr>
      <w:r w:rsidRPr="009E042C">
        <w:rPr>
          <w:rFonts w:ascii="Calibri" w:hAnsi="Calibri" w:cs="Arial"/>
          <w:b/>
        </w:rPr>
        <w:t>The majority of households in Delta 3 townships do not currently own land</w:t>
      </w:r>
      <w:r>
        <w:rPr>
          <w:rFonts w:ascii="Calibri" w:hAnsi="Calibri" w:cs="Arial"/>
        </w:rPr>
        <w:t>. Though the situation has been exacerbated by the lasting impacts of Cyclone Nargis, low agricultural incomes, population growth</w:t>
      </w:r>
      <w:r w:rsidR="00F92F78">
        <w:rPr>
          <w:rFonts w:ascii="Calibri" w:hAnsi="Calibri" w:cs="Arial"/>
        </w:rPr>
        <w:t>, agricultural land-use policies,</w:t>
      </w:r>
      <w:r>
        <w:rPr>
          <w:rFonts w:ascii="Calibri" w:hAnsi="Calibri" w:cs="Arial"/>
        </w:rPr>
        <w:t xml:space="preserve"> and market constraints are contributing factors. As a result, daily labor is the most prevalent livelihood strategy among rural </w:t>
      </w:r>
      <w:r w:rsidRPr="00F92F78">
        <w:rPr>
          <w:rFonts w:ascii="Calibri" w:hAnsi="Calibri" w:cs="Arial"/>
        </w:rPr>
        <w:t>households.</w:t>
      </w:r>
      <w:r w:rsidR="00F92F78">
        <w:rPr>
          <w:rFonts w:ascii="Calibri" w:hAnsi="Calibri" w:cs="Arial"/>
        </w:rPr>
        <w:t xml:space="preserve"> A</w:t>
      </w:r>
      <w:r w:rsidRPr="00F92F78">
        <w:rPr>
          <w:rFonts w:ascii="Calibri" w:hAnsi="Calibri" w:cs="Arial"/>
        </w:rPr>
        <w:t>ccording</w:t>
      </w:r>
      <w:r w:rsidRPr="00DF68F2">
        <w:rPr>
          <w:rFonts w:ascii="Calibri" w:hAnsi="Calibri" w:cs="Arial"/>
        </w:rPr>
        <w:t xml:space="preserve"> to the LIFT baseline survey of 2012, within their sample of 800 households in the Ayeyarwaddy Delta/coast </w:t>
      </w:r>
      <w:r>
        <w:rPr>
          <w:rFonts w:ascii="Calibri" w:hAnsi="Calibri" w:cs="Arial"/>
        </w:rPr>
        <w:t>region,</w:t>
      </w:r>
      <w:r w:rsidRPr="00DF68F2">
        <w:rPr>
          <w:rFonts w:ascii="Calibri" w:hAnsi="Calibri" w:cs="Arial"/>
        </w:rPr>
        <w:t xml:space="preserve"> 72% did not own land while </w:t>
      </w:r>
      <w:r>
        <w:rPr>
          <w:rFonts w:ascii="Calibri" w:hAnsi="Calibri" w:cs="Arial"/>
        </w:rPr>
        <w:t xml:space="preserve">just </w:t>
      </w:r>
      <w:r w:rsidRPr="00DF68F2">
        <w:rPr>
          <w:rFonts w:ascii="Calibri" w:hAnsi="Calibri" w:cs="Arial"/>
        </w:rPr>
        <w:t xml:space="preserve">4.9% own land </w:t>
      </w:r>
      <w:r>
        <w:rPr>
          <w:rFonts w:ascii="Calibri" w:hAnsi="Calibri" w:cs="Arial"/>
        </w:rPr>
        <w:t>greater</w:t>
      </w:r>
      <w:r w:rsidRPr="00DF68F2">
        <w:rPr>
          <w:rFonts w:ascii="Calibri" w:hAnsi="Calibri" w:cs="Arial"/>
        </w:rPr>
        <w:t xml:space="preserve"> than 20 acres.</w:t>
      </w:r>
      <w:r>
        <w:rPr>
          <w:rFonts w:ascii="Calibri" w:hAnsi="Calibri" w:cs="Arial"/>
        </w:rPr>
        <w:t xml:space="preserve"> </w:t>
      </w:r>
      <w:r>
        <w:rPr>
          <w:rFonts w:ascii="Calibri" w:hAnsi="Calibri" w:cs="Calibri"/>
        </w:rPr>
        <w:t>Average household income of landless households is about half that of landowning ones.</w:t>
      </w:r>
      <w:r>
        <w:rPr>
          <w:rStyle w:val="FootnoteReference"/>
          <w:rFonts w:ascii="Calibri" w:hAnsi="Calibri" w:cs="Calibri"/>
        </w:rPr>
        <w:footnoteReference w:id="7"/>
      </w:r>
      <w:r>
        <w:rPr>
          <w:rFonts w:ascii="Calibri" w:hAnsi="Calibri" w:cs="Calibri"/>
        </w:rPr>
        <w:t xml:space="preserve"> For example, the average </w:t>
      </w:r>
      <w:r>
        <w:rPr>
          <w:rFonts w:ascii="Calibri" w:hAnsi="Calibri" w:cs="Calibri"/>
        </w:rPr>
        <w:lastRenderedPageBreak/>
        <w:t>household monthly income in Laputta is approximately $80/month, but for casual laborers, the average monthly income is only approximately $44/month.</w:t>
      </w:r>
      <w:r>
        <w:rPr>
          <w:rStyle w:val="FootnoteReference"/>
          <w:rFonts w:ascii="Calibri" w:hAnsi="Calibri" w:cs="Calibri"/>
        </w:rPr>
        <w:footnoteReference w:id="8"/>
      </w:r>
    </w:p>
    <w:p w14:paraId="3B1AB18F" w14:textId="77777777" w:rsidR="000D1146" w:rsidRDefault="000D1146" w:rsidP="0063619D">
      <w:pPr>
        <w:spacing w:after="0" w:line="240" w:lineRule="auto"/>
        <w:jc w:val="both"/>
        <w:outlineLvl w:val="0"/>
        <w:rPr>
          <w:rFonts w:cstheme="minorHAnsi"/>
          <w:u w:val="single"/>
        </w:rPr>
      </w:pPr>
    </w:p>
    <w:p w14:paraId="446E9128" w14:textId="77777777" w:rsidR="0063619D" w:rsidRPr="0063619D" w:rsidRDefault="0063619D" w:rsidP="0063619D">
      <w:pPr>
        <w:spacing w:after="0" w:line="240" w:lineRule="auto"/>
        <w:jc w:val="both"/>
        <w:outlineLvl w:val="0"/>
        <w:rPr>
          <w:rFonts w:cstheme="minorHAnsi"/>
          <w:u w:val="single"/>
        </w:rPr>
      </w:pPr>
      <w:r w:rsidRPr="0063619D">
        <w:rPr>
          <w:rFonts w:cstheme="minorHAnsi"/>
          <w:u w:val="single"/>
        </w:rPr>
        <w:t>Employment and wage labor</w:t>
      </w:r>
    </w:p>
    <w:p w14:paraId="60C397CD" w14:textId="4827213F" w:rsidR="0063619D" w:rsidRPr="0063619D" w:rsidRDefault="0063619D" w:rsidP="0063619D">
      <w:pPr>
        <w:spacing w:after="120" w:line="240" w:lineRule="auto"/>
        <w:jc w:val="both"/>
        <w:outlineLvl w:val="0"/>
        <w:rPr>
          <w:rFonts w:cstheme="minorHAnsi"/>
        </w:rPr>
      </w:pPr>
      <w:r w:rsidRPr="0063619D">
        <w:rPr>
          <w:rFonts w:cstheme="minorHAnsi"/>
        </w:rPr>
        <w:t xml:space="preserve">Although </w:t>
      </w:r>
      <w:r>
        <w:rPr>
          <w:rFonts w:cstheme="minorHAnsi"/>
        </w:rPr>
        <w:t>the Delta Region</w:t>
      </w:r>
      <w:r w:rsidRPr="0063619D">
        <w:rPr>
          <w:rFonts w:cstheme="minorHAnsi"/>
        </w:rPr>
        <w:t xml:space="preserve"> has a large young population and thus a ‘demographic dividend’, many are at present not fully employed, under-employed </w:t>
      </w:r>
      <w:r>
        <w:rPr>
          <w:rFonts w:cstheme="minorHAnsi"/>
        </w:rPr>
        <w:t>or employed in low wage and low- or non–</w:t>
      </w:r>
      <w:r w:rsidRPr="0063619D">
        <w:rPr>
          <w:rFonts w:cstheme="minorHAnsi"/>
        </w:rPr>
        <w:t xml:space="preserve">skilled jobs in the informal sectors and productivity is low. The literacy rates, according to 2014 Census data, are fairly high, for both rural and urban areas: 93% </w:t>
      </w:r>
      <w:r>
        <w:rPr>
          <w:rFonts w:cstheme="minorHAnsi"/>
        </w:rPr>
        <w:t xml:space="preserve">and 95% respectively. However, </w:t>
      </w:r>
      <w:r w:rsidRPr="0063619D">
        <w:rPr>
          <w:rFonts w:cstheme="minorHAnsi"/>
        </w:rPr>
        <w:t xml:space="preserve">less than 1% of the population over 25 years old has finished high school (grade 11). </w:t>
      </w:r>
      <w:r w:rsidRPr="0063619D">
        <w:rPr>
          <w:rFonts w:cstheme="minorHAnsi"/>
          <w:b/>
        </w:rPr>
        <w:t>Skilled labor opportunities are scarc</w:t>
      </w:r>
      <w:r w:rsidRPr="0063619D">
        <w:rPr>
          <w:rFonts w:cstheme="minorHAnsi"/>
        </w:rPr>
        <w:t>e both in terms of supply and demand in this Region.</w:t>
      </w:r>
    </w:p>
    <w:p w14:paraId="7D5A2890" w14:textId="2EC908D7" w:rsidR="0063619D" w:rsidRPr="0063619D" w:rsidRDefault="0063619D" w:rsidP="0063619D">
      <w:pPr>
        <w:spacing w:after="120" w:line="240" w:lineRule="auto"/>
        <w:jc w:val="both"/>
        <w:outlineLvl w:val="0"/>
        <w:rPr>
          <w:rFonts w:cstheme="minorHAnsi"/>
        </w:rPr>
      </w:pPr>
      <w:r w:rsidRPr="0063619D">
        <w:rPr>
          <w:rFonts w:cstheme="minorHAnsi"/>
        </w:rPr>
        <w:t xml:space="preserve"> The official unemployment rate for this Region is 3.4%, but </w:t>
      </w:r>
      <w:r>
        <w:rPr>
          <w:rFonts w:cstheme="minorHAnsi"/>
        </w:rPr>
        <w:t>a large segment of the working-age population work</w:t>
      </w:r>
      <w:r w:rsidRPr="0063619D">
        <w:rPr>
          <w:rFonts w:cstheme="minorHAnsi"/>
        </w:rPr>
        <w:t xml:space="preserve"> as seasonal casual laborers for low wages and </w:t>
      </w:r>
      <w:r>
        <w:rPr>
          <w:rFonts w:cstheme="minorHAnsi"/>
        </w:rPr>
        <w:t>are</w:t>
      </w:r>
      <w:r w:rsidRPr="0063619D">
        <w:rPr>
          <w:rFonts w:cstheme="minorHAnsi"/>
        </w:rPr>
        <w:t xml:space="preserve"> unde</w:t>
      </w:r>
      <w:r>
        <w:rPr>
          <w:rFonts w:cstheme="minorHAnsi"/>
        </w:rPr>
        <w:t xml:space="preserve">r-employed. </w:t>
      </w:r>
      <w:r w:rsidRPr="0063619D">
        <w:rPr>
          <w:rFonts w:cstheme="minorHAnsi"/>
          <w:b/>
        </w:rPr>
        <w:t xml:space="preserve">Earnings from self- employment are </w:t>
      </w:r>
      <w:r>
        <w:rPr>
          <w:rFonts w:cstheme="minorHAnsi"/>
          <w:b/>
        </w:rPr>
        <w:t>typically</w:t>
      </w:r>
      <w:r w:rsidRPr="0063619D">
        <w:rPr>
          <w:rFonts w:cstheme="minorHAnsi"/>
          <w:b/>
        </w:rPr>
        <w:t xml:space="preserve"> low</w:t>
      </w:r>
      <w:r w:rsidRPr="0063619D">
        <w:rPr>
          <w:rFonts w:cstheme="minorHAnsi"/>
        </w:rPr>
        <w:t xml:space="preserve"> and daily wages for casual – often seasonal - labor are usually between 2000 to 3000 MMK.</w:t>
      </w:r>
    </w:p>
    <w:p w14:paraId="6C8C5F2D" w14:textId="523008DE" w:rsidR="0063619D" w:rsidRPr="0063619D" w:rsidRDefault="0063619D" w:rsidP="0063619D">
      <w:pPr>
        <w:spacing w:after="120" w:line="240" w:lineRule="auto"/>
        <w:jc w:val="both"/>
        <w:outlineLvl w:val="0"/>
        <w:rPr>
          <w:rFonts w:cstheme="minorHAnsi"/>
        </w:rPr>
      </w:pPr>
      <w:r w:rsidRPr="0063619D">
        <w:rPr>
          <w:rFonts w:cstheme="minorHAnsi"/>
        </w:rPr>
        <w:t>About 87</w:t>
      </w:r>
      <w:r>
        <w:rPr>
          <w:rFonts w:cstheme="minorHAnsi"/>
        </w:rPr>
        <w:t xml:space="preserve">% of the population of </w:t>
      </w:r>
      <w:r w:rsidRPr="0063619D">
        <w:rPr>
          <w:rFonts w:cstheme="minorHAnsi"/>
        </w:rPr>
        <w:t>the target area of the Project lives in rural areas. If the household does not own land, the main earnings are derived from casual labor in the agriculture and fisheries sectors.   A few larger employers provide employment in crab and prawn packaging and cooling factories. In the (small) urba</w:t>
      </w:r>
      <w:r>
        <w:rPr>
          <w:rFonts w:cstheme="minorHAnsi"/>
        </w:rPr>
        <w:t xml:space="preserve">n areas, such as Laputta Town, </w:t>
      </w:r>
      <w:r w:rsidRPr="0063619D">
        <w:rPr>
          <w:rFonts w:cstheme="minorHAnsi"/>
          <w:b/>
        </w:rPr>
        <w:t>employment is mainly informal</w:t>
      </w:r>
      <w:r w:rsidRPr="0063619D">
        <w:rPr>
          <w:rFonts w:cstheme="minorHAnsi"/>
        </w:rPr>
        <w:t>: in small trade, teashops, micro - family businesses, retail shops and construction.</w:t>
      </w:r>
    </w:p>
    <w:p w14:paraId="4B212D36" w14:textId="77777777" w:rsidR="0063619D" w:rsidRPr="00D47EBC" w:rsidRDefault="0063619D" w:rsidP="0063619D">
      <w:pPr>
        <w:spacing w:after="0" w:line="240" w:lineRule="auto"/>
        <w:jc w:val="both"/>
        <w:outlineLvl w:val="0"/>
        <w:rPr>
          <w:rFonts w:cstheme="minorHAnsi"/>
          <w:u w:val="single"/>
        </w:rPr>
      </w:pPr>
      <w:r w:rsidRPr="00D47EBC">
        <w:rPr>
          <w:rFonts w:cstheme="minorHAnsi"/>
          <w:u w:val="single"/>
        </w:rPr>
        <w:t>Fishing</w:t>
      </w:r>
      <w:r>
        <w:rPr>
          <w:rStyle w:val="FootnoteReference"/>
          <w:rFonts w:cstheme="minorHAnsi"/>
          <w:u w:val="single"/>
        </w:rPr>
        <w:footnoteReference w:id="9"/>
      </w:r>
    </w:p>
    <w:p w14:paraId="0B6B0CCF" w14:textId="6D44A5F8" w:rsidR="00105DDE" w:rsidRPr="00A1315D" w:rsidRDefault="0063619D" w:rsidP="0063619D">
      <w:pPr>
        <w:spacing w:after="120" w:line="240" w:lineRule="auto"/>
        <w:jc w:val="both"/>
        <w:rPr>
          <w:rFonts w:ascii="Calibri" w:hAnsi="Calibri" w:cstheme="minorHAnsi"/>
        </w:rPr>
      </w:pPr>
      <w:r>
        <w:rPr>
          <w:rFonts w:cstheme="minorHAnsi"/>
        </w:rPr>
        <w:t xml:space="preserve">Fishing is the second most important livelihood option in the delta after rice production. This is particularly the case for landless households. Fishing is a marginal source of income for dependent households and a significant portion of the daily catch is directly consumed. </w:t>
      </w:r>
      <w:r w:rsidRPr="00B96041">
        <w:rPr>
          <w:rFonts w:cstheme="minorHAnsi"/>
          <w:b/>
        </w:rPr>
        <w:t>Lack of proper fishing equipment</w:t>
      </w:r>
      <w:r>
        <w:rPr>
          <w:rFonts w:cstheme="minorHAnsi"/>
        </w:rPr>
        <w:t xml:space="preserve"> is reported to be a key</w:t>
      </w:r>
      <w:r w:rsidRPr="00A1315D">
        <w:rPr>
          <w:rFonts w:cstheme="minorHAnsi"/>
        </w:rPr>
        <w:t xml:space="preserve"> constraint. Small-scale aquaculture is largely absent from the </w:t>
      </w:r>
      <w:r w:rsidRPr="00A1315D">
        <w:rPr>
          <w:rFonts w:ascii="Calibri" w:hAnsi="Calibri" w:cstheme="minorHAnsi"/>
        </w:rPr>
        <w:t>delta region.</w:t>
      </w:r>
      <w:r w:rsidR="00105DDE">
        <w:rPr>
          <w:rFonts w:ascii="Calibri" w:hAnsi="Calibri" w:cstheme="minorHAnsi"/>
        </w:rPr>
        <w:t xml:space="preserve"> </w:t>
      </w:r>
      <w:r w:rsidR="00105DDE">
        <w:rPr>
          <w:rFonts w:cstheme="minorHAnsi"/>
        </w:rPr>
        <w:t xml:space="preserve">Households report that </w:t>
      </w:r>
      <w:r w:rsidR="00105DDE" w:rsidRPr="009631DD">
        <w:rPr>
          <w:rFonts w:cstheme="minorHAnsi"/>
        </w:rPr>
        <w:t>catch sizes are low</w:t>
      </w:r>
      <w:r w:rsidR="00105DDE">
        <w:rPr>
          <w:rFonts w:cstheme="minorHAnsi"/>
        </w:rPr>
        <w:t xml:space="preserve"> and have </w:t>
      </w:r>
      <w:r w:rsidR="00105DDE">
        <w:rPr>
          <w:rFonts w:cstheme="minorHAnsi"/>
          <w:bCs/>
          <w:iCs/>
        </w:rPr>
        <w:t>declined since Nargis, but there are also other key drivers of the decline. One of the key factors is overfishing, which is both a supply and demand problem. Experts and communities also report that fishing is largely carried out using unsustainable harvesting practices.</w:t>
      </w:r>
      <w:r w:rsidR="00105DDE">
        <w:rPr>
          <w:rStyle w:val="FootnoteReference"/>
          <w:rFonts w:cstheme="minorHAnsi"/>
        </w:rPr>
        <w:footnoteReference w:id="10"/>
      </w:r>
      <w:r w:rsidR="00105DDE">
        <w:rPr>
          <w:rFonts w:cstheme="minorHAnsi"/>
          <w:bCs/>
          <w:iCs/>
        </w:rPr>
        <w:t xml:space="preserve"> On the supply side, key mangrove forest spawning grounds have been eliminated through deforestation and land development. On the demand side, and increasing landless population has increased the number of households that are dependent on fishing for their livelihood. It has, for example, been expressed that “</w:t>
      </w:r>
      <w:r w:rsidR="00105DDE" w:rsidRPr="005C1CDE">
        <w:rPr>
          <w:rFonts w:cstheme="minorHAnsi"/>
          <w:bCs/>
          <w:i/>
          <w:iCs/>
        </w:rPr>
        <w:t>free distribution of fishing nets and boats to almost everyone by the humanitarian organizations in the Delta after Nargis has increased the fishermen population in the delta rivers [by] three fold.</w:t>
      </w:r>
      <w:r w:rsidR="00105DDE">
        <w:rPr>
          <w:rFonts w:cstheme="minorHAnsi"/>
          <w:bCs/>
          <w:iCs/>
        </w:rPr>
        <w:t>”</w:t>
      </w:r>
    </w:p>
    <w:p w14:paraId="76F587FB" w14:textId="1C2F28B9" w:rsidR="0063619D" w:rsidRPr="0063619D" w:rsidRDefault="0063619D" w:rsidP="0063619D">
      <w:pPr>
        <w:spacing w:after="120" w:line="240" w:lineRule="auto"/>
        <w:jc w:val="both"/>
        <w:rPr>
          <w:rFonts w:ascii="Calibri" w:hAnsi="Calibri" w:cstheme="minorHAnsi"/>
        </w:rPr>
      </w:pPr>
      <w:r w:rsidRPr="00A1315D">
        <w:rPr>
          <w:rFonts w:cstheme="minorHAnsi"/>
        </w:rPr>
        <w:t xml:space="preserve">Lack of fishing rights is also a primary constraint. </w:t>
      </w:r>
      <w:r w:rsidRPr="00A1315D">
        <w:rPr>
          <w:rFonts w:cstheme="minorHAnsi"/>
          <w:b/>
        </w:rPr>
        <w:t>Licenses are prohibitively expensive</w:t>
      </w:r>
      <w:r w:rsidRPr="00A1315D">
        <w:rPr>
          <w:rFonts w:cstheme="minorHAnsi"/>
        </w:rPr>
        <w:t xml:space="preserve"> and the system is exposed to corruption. </w:t>
      </w:r>
      <w:r w:rsidRPr="00A1315D">
        <w:rPr>
          <w:rFonts w:ascii="Calibri" w:hAnsi="Calibri" w:cstheme="minorHAnsi"/>
        </w:rPr>
        <w:t>Fisheries governance in the Delta has improved through the formation of different levels of civil society organizations in villages and clusters. These organizations have helped to establish fishing development associations at township and district levels, with the aim of interacting with government stakeholders to ensure that small-scale fisher folk have access to fishing rights. However, challenges remain in advocating for policy changes at the regional government level where current tendering practices for fishing licenses encourage the payment of lump sum fees from successful bidders. Moreover, the requirement that bidders get a recommendation from the tender owner makes it difficult for fishing development associations to get the fish collection license for their centres. Present fishing laws therefore need to be reviewed and a legal framework of fisheries co-management should be established to enable small-scale fisher folk to access their fishing rights.</w:t>
      </w:r>
    </w:p>
    <w:p w14:paraId="0A1A90E5" w14:textId="77777777" w:rsidR="000D1146" w:rsidRDefault="000D1146" w:rsidP="00AA34C7">
      <w:pPr>
        <w:spacing w:after="0" w:line="240" w:lineRule="auto"/>
        <w:jc w:val="both"/>
        <w:outlineLvl w:val="0"/>
        <w:rPr>
          <w:rFonts w:cstheme="minorHAnsi"/>
          <w:u w:val="single"/>
        </w:rPr>
      </w:pPr>
    </w:p>
    <w:p w14:paraId="4E9A8252" w14:textId="08028540" w:rsidR="003678D7" w:rsidRPr="0033140D" w:rsidRDefault="0033140D" w:rsidP="00AA34C7">
      <w:pPr>
        <w:spacing w:after="0" w:line="240" w:lineRule="auto"/>
        <w:jc w:val="both"/>
        <w:outlineLvl w:val="0"/>
        <w:rPr>
          <w:rFonts w:cstheme="minorHAnsi"/>
          <w:u w:val="single"/>
        </w:rPr>
      </w:pPr>
      <w:r w:rsidRPr="0033140D">
        <w:rPr>
          <w:rFonts w:cstheme="minorHAnsi"/>
          <w:u w:val="single"/>
        </w:rPr>
        <w:t>Livestock Production</w:t>
      </w:r>
    </w:p>
    <w:p w14:paraId="0C2A319F" w14:textId="724AF422" w:rsidR="000F3FA6" w:rsidRDefault="001D08B1" w:rsidP="003678D7">
      <w:pPr>
        <w:spacing w:after="120" w:line="240" w:lineRule="auto"/>
        <w:jc w:val="both"/>
        <w:rPr>
          <w:rFonts w:cstheme="minorHAnsi"/>
        </w:rPr>
      </w:pPr>
      <w:r>
        <w:rPr>
          <w:rFonts w:cstheme="minorHAnsi"/>
        </w:rPr>
        <w:t xml:space="preserve">Small livestock holdings such as pigs, ducks, and chickens, are an important </w:t>
      </w:r>
      <w:r w:rsidR="009631DD">
        <w:rPr>
          <w:rFonts w:cstheme="minorHAnsi"/>
        </w:rPr>
        <w:t xml:space="preserve">but limited </w:t>
      </w:r>
      <w:r>
        <w:rPr>
          <w:rFonts w:cstheme="minorHAnsi"/>
        </w:rPr>
        <w:t>source of income for rural households.</w:t>
      </w:r>
      <w:r w:rsidR="00D47EBC">
        <w:rPr>
          <w:rFonts w:cstheme="minorHAnsi"/>
        </w:rPr>
        <w:t xml:space="preserve"> S</w:t>
      </w:r>
      <w:r>
        <w:rPr>
          <w:rFonts w:cstheme="minorHAnsi"/>
        </w:rPr>
        <w:t>mall-scale livestock production</w:t>
      </w:r>
      <w:r w:rsidR="00D47EBC">
        <w:rPr>
          <w:rFonts w:cstheme="minorHAnsi"/>
        </w:rPr>
        <w:t xml:space="preserve"> in the delta region is widespread</w:t>
      </w:r>
      <w:r>
        <w:rPr>
          <w:rFonts w:cstheme="minorHAnsi"/>
        </w:rPr>
        <w:t xml:space="preserve">, </w:t>
      </w:r>
      <w:r w:rsidR="00D47EBC">
        <w:rPr>
          <w:rFonts w:cstheme="minorHAnsi"/>
        </w:rPr>
        <w:t>particularly</w:t>
      </w:r>
      <w:r w:rsidRPr="001D08B1">
        <w:rPr>
          <w:rFonts w:cstheme="minorHAnsi"/>
        </w:rPr>
        <w:t xml:space="preserve"> for home use. However, </w:t>
      </w:r>
      <w:r w:rsidR="00D47EBC">
        <w:rPr>
          <w:rFonts w:cstheme="minorHAnsi"/>
        </w:rPr>
        <w:t xml:space="preserve">commercial </w:t>
      </w:r>
      <w:r>
        <w:rPr>
          <w:rFonts w:cstheme="minorHAnsi"/>
        </w:rPr>
        <w:t xml:space="preserve">opportunity and </w:t>
      </w:r>
      <w:r w:rsidR="00D47EBC">
        <w:rPr>
          <w:rFonts w:cstheme="minorHAnsi"/>
        </w:rPr>
        <w:t xml:space="preserve">overall </w:t>
      </w:r>
      <w:r>
        <w:rPr>
          <w:rFonts w:cstheme="minorHAnsi"/>
        </w:rPr>
        <w:t xml:space="preserve">profitability </w:t>
      </w:r>
      <w:r w:rsidR="00D47EBC">
        <w:rPr>
          <w:rFonts w:cstheme="minorHAnsi"/>
        </w:rPr>
        <w:t>remains</w:t>
      </w:r>
      <w:r w:rsidRPr="001D08B1">
        <w:rPr>
          <w:rFonts w:cstheme="minorHAnsi"/>
        </w:rPr>
        <w:t xml:space="preserve"> limited </w:t>
      </w:r>
      <w:r>
        <w:rPr>
          <w:rFonts w:cstheme="minorHAnsi"/>
        </w:rPr>
        <w:t>because many</w:t>
      </w:r>
      <w:r w:rsidRPr="001D08B1">
        <w:rPr>
          <w:rFonts w:cstheme="minorHAnsi"/>
        </w:rPr>
        <w:t xml:space="preserve"> villagers </w:t>
      </w:r>
      <w:r>
        <w:rPr>
          <w:rFonts w:cstheme="minorHAnsi"/>
        </w:rPr>
        <w:t xml:space="preserve">employ </w:t>
      </w:r>
      <w:r w:rsidRPr="00D47EBC">
        <w:rPr>
          <w:rFonts w:cstheme="minorHAnsi"/>
          <w:b/>
        </w:rPr>
        <w:t xml:space="preserve">poor </w:t>
      </w:r>
      <w:r w:rsidR="00D54147">
        <w:rPr>
          <w:rFonts w:cstheme="minorHAnsi"/>
          <w:b/>
        </w:rPr>
        <w:t>rearing</w:t>
      </w:r>
      <w:r w:rsidR="00D47EBC" w:rsidRPr="00D47EBC">
        <w:rPr>
          <w:rFonts w:cstheme="minorHAnsi"/>
          <w:b/>
        </w:rPr>
        <w:t xml:space="preserve"> </w:t>
      </w:r>
      <w:r w:rsidRPr="00D47EBC">
        <w:rPr>
          <w:rFonts w:cstheme="minorHAnsi"/>
          <w:b/>
        </w:rPr>
        <w:t>methods</w:t>
      </w:r>
      <w:r w:rsidR="0059727B">
        <w:rPr>
          <w:rFonts w:cstheme="minorHAnsi"/>
        </w:rPr>
        <w:t xml:space="preserve"> that include </w:t>
      </w:r>
      <w:r w:rsidR="00D47EBC">
        <w:rPr>
          <w:rFonts w:cstheme="minorHAnsi"/>
        </w:rPr>
        <w:t>unsanitary</w:t>
      </w:r>
      <w:r w:rsidR="0059727B">
        <w:rPr>
          <w:rFonts w:cstheme="minorHAnsi"/>
        </w:rPr>
        <w:t xml:space="preserve"> living conditions, inadequate shelter</w:t>
      </w:r>
      <w:r w:rsidR="00D47EBC">
        <w:rPr>
          <w:rFonts w:cstheme="minorHAnsi"/>
        </w:rPr>
        <w:t>, inadequate diets, and ineffective disease control.</w:t>
      </w:r>
      <w:r w:rsidRPr="001D08B1">
        <w:rPr>
          <w:rFonts w:cstheme="minorHAnsi"/>
          <w:vertAlign w:val="superscript"/>
        </w:rPr>
        <w:footnoteReference w:id="11"/>
      </w:r>
      <w:r w:rsidR="00D47EBC">
        <w:rPr>
          <w:rFonts w:cstheme="minorHAnsi"/>
        </w:rPr>
        <w:t xml:space="preserve"> Additionally, in some areas, monks prohibit pig rearing for religious reasons.</w:t>
      </w:r>
      <w:r w:rsidR="000F3FA6">
        <w:rPr>
          <w:rFonts w:cstheme="minorHAnsi"/>
        </w:rPr>
        <w:t xml:space="preserve"> </w:t>
      </w:r>
      <w:r w:rsidR="000F3FA6" w:rsidRPr="00DF68F2">
        <w:rPr>
          <w:rFonts w:cstheme="minorHAnsi"/>
          <w:i/>
        </w:rPr>
        <w:t>“We have to listen to monks because they are quite influential in here. If we don’t, we will become so isolated from other villagers who listen to the monks,”</w:t>
      </w:r>
      <w:r w:rsidR="00CF5F61" w:rsidRPr="00DF68F2">
        <w:rPr>
          <w:rFonts w:cstheme="minorHAnsi"/>
          <w:i/>
        </w:rPr>
        <w:t xml:space="preserve"> a </w:t>
      </w:r>
      <w:r w:rsidR="008F32E4" w:rsidRPr="00DF68F2">
        <w:rPr>
          <w:rFonts w:cstheme="minorHAnsi"/>
          <w:i/>
        </w:rPr>
        <w:t>42-year-old</w:t>
      </w:r>
      <w:r w:rsidR="00CF5F61" w:rsidRPr="00DF68F2">
        <w:rPr>
          <w:rFonts w:cstheme="minorHAnsi"/>
          <w:i/>
        </w:rPr>
        <w:t xml:space="preserve"> female in Ohe Ei Ting, Bogale. </w:t>
      </w:r>
    </w:p>
    <w:p w14:paraId="57FDDA8D" w14:textId="03BFF677" w:rsidR="005F61F4" w:rsidRDefault="0059727B" w:rsidP="00AA34C7">
      <w:pPr>
        <w:spacing w:after="0" w:line="240" w:lineRule="auto"/>
        <w:jc w:val="both"/>
        <w:outlineLvl w:val="0"/>
        <w:rPr>
          <w:rFonts w:cstheme="minorHAnsi"/>
          <w:b/>
        </w:rPr>
      </w:pPr>
      <w:r>
        <w:rPr>
          <w:rFonts w:cstheme="minorHAnsi"/>
          <w:b/>
        </w:rPr>
        <w:t>Governance Constraints</w:t>
      </w:r>
    </w:p>
    <w:p w14:paraId="2C99B003" w14:textId="4263B61D" w:rsidR="002B30F0" w:rsidRDefault="0059727B" w:rsidP="00E91AC6">
      <w:pPr>
        <w:spacing w:line="240" w:lineRule="auto"/>
        <w:jc w:val="both"/>
        <w:rPr>
          <w:rFonts w:cstheme="minorHAnsi"/>
        </w:rPr>
      </w:pPr>
      <w:r>
        <w:rPr>
          <w:rFonts w:cstheme="minorHAnsi"/>
        </w:rPr>
        <w:t xml:space="preserve">Myanmar’s governance limitations manifest in the Delta Region as inadequate budget allocations, poor service delivery, </w:t>
      </w:r>
      <w:r w:rsidR="004F7D64">
        <w:rPr>
          <w:rFonts w:cstheme="minorHAnsi"/>
        </w:rPr>
        <w:t xml:space="preserve">poor coordination between ministries and departments, </w:t>
      </w:r>
      <w:r w:rsidR="00C2743A">
        <w:rPr>
          <w:rFonts w:cstheme="minorHAnsi"/>
        </w:rPr>
        <w:t>and few accountability mechanisms</w:t>
      </w:r>
      <w:r w:rsidR="00BD16D5">
        <w:rPr>
          <w:rFonts w:cstheme="minorHAnsi"/>
        </w:rPr>
        <w:t>.</w:t>
      </w:r>
      <w:r>
        <w:rPr>
          <w:rFonts w:cstheme="minorHAnsi"/>
        </w:rPr>
        <w:t xml:space="preserve"> These factors underpin previously identified development constraints to </w:t>
      </w:r>
      <w:r w:rsidR="00965339">
        <w:rPr>
          <w:rFonts w:cstheme="minorHAnsi"/>
        </w:rPr>
        <w:t xml:space="preserve">Delta </w:t>
      </w:r>
      <w:r>
        <w:rPr>
          <w:rFonts w:cstheme="minorHAnsi"/>
        </w:rPr>
        <w:t xml:space="preserve">livelihood </w:t>
      </w:r>
      <w:r w:rsidR="00965339">
        <w:rPr>
          <w:rFonts w:cstheme="minorHAnsi"/>
        </w:rPr>
        <w:t>options</w:t>
      </w:r>
      <w:r>
        <w:rPr>
          <w:rFonts w:cstheme="minorHAnsi"/>
        </w:rPr>
        <w:t>.</w:t>
      </w:r>
      <w:r w:rsidR="009A7ACC">
        <w:rPr>
          <w:rFonts w:cstheme="minorHAnsi"/>
        </w:rPr>
        <w:t xml:space="preserve"> </w:t>
      </w:r>
    </w:p>
    <w:p w14:paraId="193FC42D" w14:textId="14C05921" w:rsidR="00C2743A" w:rsidRDefault="00C2743A" w:rsidP="00E91AC6">
      <w:pPr>
        <w:spacing w:line="240" w:lineRule="auto"/>
        <w:jc w:val="both"/>
        <w:rPr>
          <w:rFonts w:cstheme="minorHAnsi"/>
        </w:rPr>
      </w:pPr>
      <w:r w:rsidRPr="00C2743A">
        <w:rPr>
          <w:rFonts w:cstheme="minorHAnsi"/>
          <w:b/>
        </w:rPr>
        <w:t>Delivery of</w:t>
      </w:r>
      <w:r w:rsidR="00182DE0" w:rsidRPr="00C2743A">
        <w:rPr>
          <w:rFonts w:cstheme="minorHAnsi"/>
          <w:b/>
        </w:rPr>
        <w:t xml:space="preserve"> basic services</w:t>
      </w:r>
      <w:r w:rsidRPr="00C2743A">
        <w:rPr>
          <w:rFonts w:cstheme="minorHAnsi"/>
          <w:b/>
        </w:rPr>
        <w:t xml:space="preserve"> in the Delta region is poor</w:t>
      </w:r>
      <w:r>
        <w:rPr>
          <w:rFonts w:cstheme="minorHAnsi"/>
        </w:rPr>
        <w:t xml:space="preserve"> including power, water, and health services</w:t>
      </w:r>
      <w:r w:rsidR="00182DE0" w:rsidRPr="00182DE0">
        <w:rPr>
          <w:rFonts w:cstheme="minorHAnsi"/>
        </w:rPr>
        <w:t xml:space="preserve"> </w:t>
      </w:r>
      <w:r>
        <w:rPr>
          <w:rFonts w:cstheme="minorHAnsi"/>
        </w:rPr>
        <w:t>This is particularly</w:t>
      </w:r>
      <w:r w:rsidR="00182DE0" w:rsidRPr="00182DE0">
        <w:rPr>
          <w:rFonts w:cstheme="minorHAnsi"/>
        </w:rPr>
        <w:t xml:space="preserve"> </w:t>
      </w:r>
      <w:r>
        <w:rPr>
          <w:rFonts w:cstheme="minorHAnsi"/>
        </w:rPr>
        <w:t>the case for rural communities, which must travel farther to reach service providers or essential resources such as freshwater</w:t>
      </w:r>
      <w:r w:rsidR="00182DE0" w:rsidRPr="00182DE0">
        <w:rPr>
          <w:rFonts w:cstheme="minorHAnsi"/>
        </w:rPr>
        <w:t xml:space="preserve">. </w:t>
      </w:r>
      <w:r w:rsidR="004A6472" w:rsidRPr="004F7D64">
        <w:rPr>
          <w:rFonts w:cstheme="minorHAnsi"/>
          <w:i/>
        </w:rPr>
        <w:t xml:space="preserve">“Diarrhea is common particularly summer season when clean water access (drinking water) is difficult and </w:t>
      </w:r>
      <w:r w:rsidR="005269D9" w:rsidRPr="004F7D64">
        <w:rPr>
          <w:rFonts w:cstheme="minorHAnsi"/>
          <w:i/>
        </w:rPr>
        <w:t xml:space="preserve">at the same time temperature is the highest. We face this trouble every year but no one assisted us,” </w:t>
      </w:r>
      <w:r w:rsidR="00AF1300" w:rsidRPr="004F7D64">
        <w:rPr>
          <w:rFonts w:cstheme="minorHAnsi"/>
          <w:i/>
        </w:rPr>
        <w:t xml:space="preserve">a </w:t>
      </w:r>
      <w:r w:rsidR="004F7D64" w:rsidRPr="004F7D64">
        <w:rPr>
          <w:rFonts w:cstheme="minorHAnsi"/>
          <w:i/>
        </w:rPr>
        <w:t>35-year-old</w:t>
      </w:r>
      <w:r w:rsidR="0042699E" w:rsidRPr="004F7D64">
        <w:rPr>
          <w:rFonts w:cstheme="minorHAnsi"/>
          <w:i/>
        </w:rPr>
        <w:t xml:space="preserve"> female in Bo Zon village, Laputa.</w:t>
      </w:r>
      <w:r w:rsidR="0042699E">
        <w:rPr>
          <w:rFonts w:cstheme="minorHAnsi"/>
        </w:rPr>
        <w:t xml:space="preserve"> </w:t>
      </w:r>
      <w:r w:rsidR="00AF1300">
        <w:rPr>
          <w:rFonts w:cstheme="minorHAnsi"/>
        </w:rPr>
        <w:t xml:space="preserve"> </w:t>
      </w:r>
    </w:p>
    <w:p w14:paraId="7925E8C3" w14:textId="1DB209D6" w:rsidR="00182DE0" w:rsidRDefault="006930D6" w:rsidP="00E91AC6">
      <w:pPr>
        <w:spacing w:line="240" w:lineRule="auto"/>
        <w:jc w:val="both"/>
        <w:rPr>
          <w:rFonts w:cstheme="minorHAnsi"/>
        </w:rPr>
      </w:pPr>
      <w:r>
        <w:rPr>
          <w:rFonts w:cstheme="minorHAnsi"/>
          <w:b/>
        </w:rPr>
        <w:t xml:space="preserve">Access to </w:t>
      </w:r>
      <w:r w:rsidR="00C2743A" w:rsidRPr="00C2743A">
        <w:rPr>
          <w:rFonts w:cstheme="minorHAnsi"/>
          <w:b/>
        </w:rPr>
        <w:t>Extension services</w:t>
      </w:r>
      <w:r w:rsidR="00182DE0" w:rsidRPr="00C2743A">
        <w:rPr>
          <w:rFonts w:cstheme="minorHAnsi"/>
          <w:b/>
        </w:rPr>
        <w:t xml:space="preserve"> </w:t>
      </w:r>
      <w:r w:rsidR="00C2743A" w:rsidRPr="00C2743A">
        <w:rPr>
          <w:rFonts w:cstheme="minorHAnsi"/>
          <w:b/>
        </w:rPr>
        <w:t xml:space="preserve">are </w:t>
      </w:r>
      <w:r>
        <w:rPr>
          <w:rFonts w:cstheme="minorHAnsi"/>
          <w:b/>
        </w:rPr>
        <w:t>l</w:t>
      </w:r>
      <w:r w:rsidR="00C2743A" w:rsidRPr="00C2743A">
        <w:rPr>
          <w:rFonts w:cstheme="minorHAnsi"/>
          <w:b/>
        </w:rPr>
        <w:t>imited</w:t>
      </w:r>
      <w:r w:rsidR="00182DE0" w:rsidRPr="00182DE0">
        <w:rPr>
          <w:rFonts w:cstheme="minorHAnsi"/>
        </w:rPr>
        <w:t xml:space="preserve">. </w:t>
      </w:r>
      <w:r w:rsidR="00C2743A">
        <w:rPr>
          <w:rFonts w:cstheme="minorHAnsi"/>
        </w:rPr>
        <w:t>D</w:t>
      </w:r>
      <w:r w:rsidR="00182DE0" w:rsidRPr="00182DE0">
        <w:rPr>
          <w:rFonts w:cstheme="minorHAnsi"/>
        </w:rPr>
        <w:t>epartment officials</w:t>
      </w:r>
      <w:r w:rsidR="00C2743A">
        <w:rPr>
          <w:rFonts w:cstheme="minorHAnsi"/>
        </w:rPr>
        <w:t xml:space="preserve"> identified</w:t>
      </w:r>
      <w:r w:rsidR="00182DE0" w:rsidRPr="00182DE0">
        <w:rPr>
          <w:rFonts w:cstheme="minorHAnsi"/>
        </w:rPr>
        <w:t xml:space="preserve"> </w:t>
      </w:r>
      <w:r w:rsidR="00C2743A">
        <w:rPr>
          <w:rFonts w:cstheme="minorHAnsi"/>
        </w:rPr>
        <w:t xml:space="preserve">lack of </w:t>
      </w:r>
      <w:r w:rsidR="00182DE0" w:rsidRPr="00182DE0">
        <w:rPr>
          <w:rFonts w:cstheme="minorHAnsi"/>
        </w:rPr>
        <w:t xml:space="preserve"> human resources and </w:t>
      </w:r>
      <w:r w:rsidR="00C2743A">
        <w:rPr>
          <w:rFonts w:cstheme="minorHAnsi"/>
        </w:rPr>
        <w:t>facilities as key limiting factors, which they related to insufficient</w:t>
      </w:r>
      <w:r w:rsidR="00182DE0" w:rsidRPr="00182DE0">
        <w:rPr>
          <w:rFonts w:cstheme="minorHAnsi"/>
        </w:rPr>
        <w:t xml:space="preserve"> budget allocation</w:t>
      </w:r>
      <w:r w:rsidR="00C2743A">
        <w:rPr>
          <w:rFonts w:cstheme="minorHAnsi"/>
        </w:rPr>
        <w:t>s</w:t>
      </w:r>
      <w:r w:rsidR="00182DE0" w:rsidRPr="00182DE0">
        <w:rPr>
          <w:rFonts w:cstheme="minorHAnsi"/>
        </w:rPr>
        <w:t>.</w:t>
      </w:r>
      <w:r w:rsidR="00182DE0" w:rsidRPr="00182DE0">
        <w:rPr>
          <w:rFonts w:cstheme="minorHAnsi"/>
          <w:vertAlign w:val="superscript"/>
        </w:rPr>
        <w:footnoteReference w:id="12"/>
      </w:r>
      <w:r w:rsidR="00182DE0" w:rsidRPr="00182DE0">
        <w:rPr>
          <w:rFonts w:cstheme="minorHAnsi"/>
        </w:rPr>
        <w:t xml:space="preserve"> </w:t>
      </w:r>
      <w:r w:rsidR="00C2743A">
        <w:rPr>
          <w:rFonts w:cstheme="minorHAnsi"/>
        </w:rPr>
        <w:t xml:space="preserve">As a result, </w:t>
      </w:r>
      <w:r w:rsidR="00182DE0" w:rsidRPr="00182DE0">
        <w:rPr>
          <w:rFonts w:cstheme="minorHAnsi"/>
        </w:rPr>
        <w:t xml:space="preserve">several department officials </w:t>
      </w:r>
      <w:r w:rsidR="00C2743A">
        <w:rPr>
          <w:rFonts w:cstheme="minorHAnsi"/>
        </w:rPr>
        <w:t>noted they rely</w:t>
      </w:r>
      <w:r w:rsidR="00182DE0" w:rsidRPr="00182DE0">
        <w:rPr>
          <w:rFonts w:cstheme="minorHAnsi"/>
        </w:rPr>
        <w:t xml:space="preserve"> on NGOs </w:t>
      </w:r>
      <w:r w:rsidR="00C2743A">
        <w:rPr>
          <w:rFonts w:cstheme="minorHAnsi"/>
        </w:rPr>
        <w:t>to provide technical support to the community</w:t>
      </w:r>
      <w:r w:rsidR="00182DE0" w:rsidRPr="00182DE0">
        <w:rPr>
          <w:rFonts w:cstheme="minorHAnsi"/>
        </w:rPr>
        <w:t>.</w:t>
      </w:r>
      <w:r w:rsidR="0043389B">
        <w:rPr>
          <w:rFonts w:cstheme="minorHAnsi"/>
        </w:rPr>
        <w:t xml:space="preserve"> </w:t>
      </w:r>
      <w:r w:rsidR="004F7D64" w:rsidRPr="004F7D64">
        <w:rPr>
          <w:rFonts w:cstheme="minorHAnsi"/>
        </w:rPr>
        <w:t xml:space="preserve">Weaknesses in public extension is a critical factor in the underperformance of farmers in the agriculture sector. Information on good agricultural practices, disease control, and technologies exists in the public extension system, but simply does not reach the farmers. One of the challenges of public extension systems is </w:t>
      </w:r>
      <w:r w:rsidR="004F7D64">
        <w:rPr>
          <w:rFonts w:cstheme="minorHAnsi"/>
        </w:rPr>
        <w:t>reaching</w:t>
      </w:r>
      <w:r w:rsidR="004F7D64" w:rsidRPr="004F7D64">
        <w:rPr>
          <w:rFonts w:cstheme="minorHAnsi"/>
        </w:rPr>
        <w:t xml:space="preserve"> “</w:t>
      </w:r>
      <w:r w:rsidR="004F7D64" w:rsidRPr="004F7D64">
        <w:rPr>
          <w:rFonts w:cstheme="minorHAnsi"/>
          <w:i/>
        </w:rPr>
        <w:t>the last mile</w:t>
      </w:r>
      <w:r w:rsidR="004F7D64" w:rsidRPr="004F7D64">
        <w:rPr>
          <w:rFonts w:cstheme="minorHAnsi"/>
        </w:rPr>
        <w:t xml:space="preserve">” to farmer households, as extension officers are under-resourced and unable to travel to the areas they should be servicing. For example, in the Laputta township </w:t>
      </w:r>
      <w:r w:rsidR="009B0008" w:rsidRPr="004F7D64">
        <w:rPr>
          <w:rFonts w:cstheme="minorHAnsi"/>
        </w:rPr>
        <w:t>Dept.</w:t>
      </w:r>
      <w:r w:rsidR="004F7D64" w:rsidRPr="004F7D64">
        <w:rPr>
          <w:rFonts w:cstheme="minorHAnsi"/>
        </w:rPr>
        <w:t xml:space="preserve"> of Agriculture office there are only 16 staff available to service all rice farmers in Laputta who, during monsoon seasons, cultivate a total of 366,496 acres. Transport costs also prohibit the extent to which they reach these farmers resulting in extension service workers generally reaching only to villages near main towns.  </w:t>
      </w:r>
      <w:r w:rsidR="0043389B" w:rsidRPr="004F7D64">
        <w:rPr>
          <w:rFonts w:cstheme="minorHAnsi"/>
          <w:i/>
        </w:rPr>
        <w:t>“We are ready to come talk about our activities in any village</w:t>
      </w:r>
      <w:r w:rsidR="004F7D64">
        <w:rPr>
          <w:rFonts w:cstheme="minorHAnsi"/>
          <w:i/>
        </w:rPr>
        <w:t xml:space="preserve">s by invitation of any NGOs or </w:t>
      </w:r>
      <w:r w:rsidR="0043389B" w:rsidRPr="004F7D64">
        <w:rPr>
          <w:rFonts w:cstheme="minorHAnsi"/>
          <w:i/>
        </w:rPr>
        <w:t xml:space="preserve">CSOs. We are very happy to educate many </w:t>
      </w:r>
      <w:r w:rsidR="00765EC2" w:rsidRPr="004F7D64">
        <w:rPr>
          <w:rFonts w:cstheme="minorHAnsi"/>
          <w:i/>
        </w:rPr>
        <w:t>villagers</w:t>
      </w:r>
      <w:r w:rsidR="0043389B" w:rsidRPr="004F7D64">
        <w:rPr>
          <w:rFonts w:cstheme="minorHAnsi"/>
          <w:i/>
        </w:rPr>
        <w:t xml:space="preserve"> as well. But we cannot </w:t>
      </w:r>
      <w:r w:rsidR="00765EC2" w:rsidRPr="004F7D64">
        <w:rPr>
          <w:rFonts w:cstheme="minorHAnsi"/>
          <w:i/>
        </w:rPr>
        <w:t xml:space="preserve">do </w:t>
      </w:r>
      <w:r w:rsidR="00A06D92" w:rsidRPr="004F7D64">
        <w:rPr>
          <w:rFonts w:cstheme="minorHAnsi"/>
          <w:i/>
        </w:rPr>
        <w:t>ourselves</w:t>
      </w:r>
      <w:r w:rsidR="00765EC2" w:rsidRPr="004F7D64">
        <w:rPr>
          <w:rFonts w:cstheme="minorHAnsi"/>
          <w:i/>
        </w:rPr>
        <w:t xml:space="preserve"> since we don’t have good budget do so,” </w:t>
      </w:r>
      <w:r w:rsidR="004F7D64">
        <w:rPr>
          <w:rFonts w:cstheme="minorHAnsi"/>
          <w:i/>
        </w:rPr>
        <w:t>a</w:t>
      </w:r>
      <w:r w:rsidR="00A06D92" w:rsidRPr="004F7D64">
        <w:rPr>
          <w:rFonts w:cstheme="minorHAnsi"/>
          <w:i/>
        </w:rPr>
        <w:t xml:space="preserve"> government official in Pyapone.</w:t>
      </w:r>
      <w:r w:rsidR="00A06D92">
        <w:rPr>
          <w:rFonts w:cstheme="minorHAnsi"/>
        </w:rPr>
        <w:t xml:space="preserve"> </w:t>
      </w:r>
    </w:p>
    <w:p w14:paraId="21690845" w14:textId="7D1D5B3D" w:rsidR="00796AB2" w:rsidRPr="009B0008" w:rsidRDefault="00796AB2" w:rsidP="009B0008">
      <w:pPr>
        <w:spacing w:after="120" w:line="240" w:lineRule="auto"/>
        <w:jc w:val="both"/>
        <w:rPr>
          <w:rFonts w:ascii="Calibri" w:hAnsi="Calibri"/>
          <w:szCs w:val="20"/>
        </w:rPr>
      </w:pPr>
      <w:r w:rsidRPr="00796AB2">
        <w:rPr>
          <w:rFonts w:ascii="Calibri" w:hAnsi="Calibri"/>
          <w:b/>
          <w:szCs w:val="20"/>
        </w:rPr>
        <w:t xml:space="preserve">Poor </w:t>
      </w:r>
      <w:r w:rsidR="009B0008">
        <w:rPr>
          <w:rFonts w:ascii="Calibri" w:hAnsi="Calibri"/>
          <w:b/>
          <w:szCs w:val="20"/>
        </w:rPr>
        <w:t xml:space="preserve">policies, regulations, and </w:t>
      </w:r>
      <w:r w:rsidRPr="00796AB2">
        <w:rPr>
          <w:rFonts w:ascii="Calibri" w:hAnsi="Calibri"/>
          <w:b/>
          <w:szCs w:val="20"/>
        </w:rPr>
        <w:t>enforcement</w:t>
      </w:r>
      <w:r w:rsidR="009B0008">
        <w:rPr>
          <w:rFonts w:ascii="Calibri" w:hAnsi="Calibri"/>
          <w:szCs w:val="20"/>
        </w:rPr>
        <w:t xml:space="preserve"> also constrain</w:t>
      </w:r>
      <w:r>
        <w:rPr>
          <w:rFonts w:ascii="Calibri" w:hAnsi="Calibri"/>
          <w:szCs w:val="20"/>
        </w:rPr>
        <w:t xml:space="preserve"> Myanmar’s agricult</w:t>
      </w:r>
      <w:r w:rsidR="009B0008">
        <w:rPr>
          <w:rFonts w:ascii="Calibri" w:hAnsi="Calibri"/>
          <w:szCs w:val="20"/>
        </w:rPr>
        <w:t>ural sector.</w:t>
      </w:r>
      <w:r>
        <w:rPr>
          <w:rFonts w:ascii="Calibri" w:hAnsi="Calibri"/>
          <w:szCs w:val="20"/>
        </w:rPr>
        <w:t xml:space="preserve"> </w:t>
      </w:r>
      <w:r w:rsidR="009B0008">
        <w:rPr>
          <w:rFonts w:ascii="Calibri" w:hAnsi="Calibri"/>
          <w:szCs w:val="20"/>
        </w:rPr>
        <w:t>T</w:t>
      </w:r>
      <w:r w:rsidR="009B0008" w:rsidRPr="009B0008">
        <w:rPr>
          <w:rFonts w:ascii="Calibri" w:hAnsi="Calibri"/>
          <w:szCs w:val="20"/>
        </w:rPr>
        <w:t xml:space="preserve">he Farmland Law and the Vacant, Fallow, and Virgin Land Law that leave farmers vulnerable to land grabs by businesses, and the potential distortion of farmer incentives and control over production stemming from the draft Farmer Benefit Act. Though good quality products are </w:t>
      </w:r>
      <w:r w:rsidR="009B0008">
        <w:rPr>
          <w:rFonts w:ascii="Calibri" w:hAnsi="Calibri"/>
          <w:szCs w:val="20"/>
        </w:rPr>
        <w:t>available</w:t>
      </w:r>
      <w:r w:rsidR="009B0008" w:rsidRPr="009B0008">
        <w:rPr>
          <w:rFonts w:ascii="Calibri" w:hAnsi="Calibri"/>
          <w:szCs w:val="20"/>
        </w:rPr>
        <w:t xml:space="preserve">, </w:t>
      </w:r>
      <w:r w:rsidR="009B0008">
        <w:rPr>
          <w:rFonts w:ascii="Calibri" w:hAnsi="Calibri"/>
          <w:szCs w:val="20"/>
        </w:rPr>
        <w:t>widespread use of</w:t>
      </w:r>
      <w:r w:rsidR="009B0008" w:rsidRPr="009B0008">
        <w:rPr>
          <w:rFonts w:ascii="Calibri" w:hAnsi="Calibri"/>
          <w:szCs w:val="20"/>
        </w:rPr>
        <w:t xml:space="preserve"> cheap pesticides and fertilizer of unknown and likely poor chemical composition contribute to sho</w:t>
      </w:r>
      <w:r w:rsidR="009B0008">
        <w:rPr>
          <w:rFonts w:ascii="Calibri" w:hAnsi="Calibri"/>
          <w:szCs w:val="20"/>
        </w:rPr>
        <w:t>rt- and long-term production defi</w:t>
      </w:r>
      <w:r w:rsidR="009B0008" w:rsidRPr="009B0008">
        <w:rPr>
          <w:rFonts w:ascii="Calibri" w:hAnsi="Calibri"/>
          <w:szCs w:val="20"/>
        </w:rPr>
        <w:t>ciencies. Most products are imported from China and quality co</w:t>
      </w:r>
      <w:r w:rsidR="009B0008">
        <w:rPr>
          <w:rFonts w:ascii="Calibri" w:hAnsi="Calibri"/>
          <w:szCs w:val="20"/>
        </w:rPr>
        <w:t>ntrols are all but nonexistent.</w:t>
      </w:r>
      <w:r w:rsidR="009B0008">
        <w:rPr>
          <w:rStyle w:val="FootnoteReference"/>
          <w:rFonts w:ascii="Calibri" w:hAnsi="Calibri"/>
          <w:szCs w:val="20"/>
        </w:rPr>
        <w:footnoteReference w:id="13"/>
      </w:r>
    </w:p>
    <w:p w14:paraId="383561C8" w14:textId="77777777" w:rsidR="000D1146" w:rsidRDefault="000D1146" w:rsidP="00AA34C7">
      <w:pPr>
        <w:spacing w:after="0" w:line="240" w:lineRule="auto"/>
        <w:jc w:val="both"/>
        <w:outlineLvl w:val="0"/>
        <w:rPr>
          <w:rFonts w:cstheme="minorHAnsi"/>
          <w:b/>
        </w:rPr>
      </w:pPr>
    </w:p>
    <w:p w14:paraId="72F4FF28" w14:textId="77777777" w:rsidR="000D1146" w:rsidRDefault="000D1146" w:rsidP="00AA34C7">
      <w:pPr>
        <w:spacing w:after="0" w:line="240" w:lineRule="auto"/>
        <w:jc w:val="both"/>
        <w:outlineLvl w:val="0"/>
        <w:rPr>
          <w:rFonts w:cstheme="minorHAnsi"/>
          <w:b/>
        </w:rPr>
      </w:pPr>
    </w:p>
    <w:p w14:paraId="1F66061A" w14:textId="64F6CA1B" w:rsidR="00515693" w:rsidRPr="00965339" w:rsidRDefault="00965339" w:rsidP="00AA34C7">
      <w:pPr>
        <w:spacing w:after="0" w:line="240" w:lineRule="auto"/>
        <w:jc w:val="both"/>
        <w:outlineLvl w:val="0"/>
        <w:rPr>
          <w:rFonts w:cstheme="minorHAnsi"/>
          <w:b/>
        </w:rPr>
      </w:pPr>
      <w:r w:rsidRPr="00965339">
        <w:rPr>
          <w:rFonts w:cstheme="minorHAnsi"/>
          <w:b/>
        </w:rPr>
        <w:lastRenderedPageBreak/>
        <w:t>Gender Constraints</w:t>
      </w:r>
    </w:p>
    <w:p w14:paraId="2804E32C" w14:textId="2D572C8C" w:rsidR="004C7E87" w:rsidRDefault="004F7D64" w:rsidP="004F7D64">
      <w:pPr>
        <w:spacing w:line="240" w:lineRule="auto"/>
        <w:jc w:val="both"/>
        <w:rPr>
          <w:rFonts w:cstheme="minorHAnsi"/>
        </w:rPr>
      </w:pPr>
      <w:r w:rsidRPr="004F7D64">
        <w:rPr>
          <w:rFonts w:cstheme="minorHAnsi"/>
        </w:rPr>
        <w:t>Gender roles constrain the ability of women to realize their profit-earning potential. As a result, for example, female laborers earn 20% less than men on average.</w:t>
      </w:r>
      <w:r w:rsidRPr="004F7D64">
        <w:rPr>
          <w:rFonts w:cstheme="minorHAnsi"/>
          <w:vertAlign w:val="superscript"/>
        </w:rPr>
        <w:footnoteReference w:id="14"/>
      </w:r>
      <w:r w:rsidRPr="004F7D64">
        <w:rPr>
          <w:rFonts w:cstheme="minorHAnsi"/>
        </w:rPr>
        <w:t xml:space="preserve"> This can be explained by </w:t>
      </w:r>
      <w:r w:rsidRPr="004F7D64">
        <w:rPr>
          <w:rFonts w:cstheme="minorHAnsi"/>
          <w:b/>
        </w:rPr>
        <w:t>reduced ability to control resources, make informed decisions, and effectively engage in appealing livelihood strategies</w:t>
      </w:r>
      <w:r w:rsidRPr="004F7D64">
        <w:rPr>
          <w:rFonts w:cstheme="minorHAnsi"/>
        </w:rPr>
        <w:t>. Women typically have less access to social networks and critical systems such as markets, education and training, health and financial services. For example, women-headed HHs have more difficulty accessing loans from MADB, w</w:t>
      </w:r>
      <w:r>
        <w:rPr>
          <w:rFonts w:cstheme="minorHAnsi"/>
        </w:rPr>
        <w:t>ith less control over collateral.</w:t>
      </w:r>
      <w:r w:rsidRPr="004F7D64">
        <w:rPr>
          <w:rFonts w:cstheme="minorHAnsi"/>
        </w:rPr>
        <w:t xml:space="preserve"> </w:t>
      </w:r>
      <w:r>
        <w:rPr>
          <w:rFonts w:cstheme="minorHAnsi"/>
        </w:rPr>
        <w:t>In general, w</w:t>
      </w:r>
      <w:r w:rsidRPr="004F7D64">
        <w:rPr>
          <w:rFonts w:cstheme="minorHAnsi"/>
        </w:rPr>
        <w:t>omen</w:t>
      </w:r>
      <w:r>
        <w:rPr>
          <w:rFonts w:cstheme="minorHAnsi"/>
        </w:rPr>
        <w:t xml:space="preserve"> </w:t>
      </w:r>
      <w:r w:rsidRPr="004F7D64">
        <w:rPr>
          <w:rFonts w:cstheme="minorHAnsi"/>
        </w:rPr>
        <w:t>have limited financial decision-making power about household economic activities compared to men. Typically, coping strategies and attempts for women-headed HHs to diversify household income streams are often based on activities/products deemed of lower value such as compost making, trade in firewood and small-livestock rearing resulting in greater challenge compared to men for ‘getting ahead.’</w:t>
      </w:r>
      <w:r>
        <w:rPr>
          <w:rFonts w:cstheme="minorHAnsi"/>
        </w:rPr>
        <w:t xml:space="preserve"> </w:t>
      </w:r>
      <w:r w:rsidR="005921A5" w:rsidRPr="004F7D64">
        <w:rPr>
          <w:rFonts w:cstheme="minorHAnsi"/>
          <w:i/>
        </w:rPr>
        <w:t xml:space="preserve">“Culturally, women </w:t>
      </w:r>
      <w:r>
        <w:rPr>
          <w:rFonts w:cstheme="minorHAnsi"/>
          <w:i/>
        </w:rPr>
        <w:t>have</w:t>
      </w:r>
      <w:r w:rsidR="005921A5" w:rsidRPr="004F7D64">
        <w:rPr>
          <w:rFonts w:cstheme="minorHAnsi"/>
          <w:i/>
        </w:rPr>
        <w:t xml:space="preserve"> less power in important decision making. We are used to this,” </w:t>
      </w:r>
      <w:r w:rsidR="007138A7" w:rsidRPr="004F7D64">
        <w:rPr>
          <w:rFonts w:cstheme="minorHAnsi"/>
          <w:i/>
        </w:rPr>
        <w:t xml:space="preserve">a </w:t>
      </w:r>
      <w:r w:rsidRPr="004F7D64">
        <w:rPr>
          <w:rFonts w:cstheme="minorHAnsi"/>
          <w:i/>
        </w:rPr>
        <w:t>37-year-old</w:t>
      </w:r>
      <w:r w:rsidR="007138A7" w:rsidRPr="004F7D64">
        <w:rPr>
          <w:rFonts w:cstheme="minorHAnsi"/>
          <w:i/>
        </w:rPr>
        <w:t xml:space="preserve"> woman in De Ye Chi, Mawlamyinegyun. </w:t>
      </w:r>
    </w:p>
    <w:p w14:paraId="3471AA0F" w14:textId="78A5FE77" w:rsidR="0026571C" w:rsidRPr="0026571C" w:rsidRDefault="002848C7" w:rsidP="009B0008">
      <w:pPr>
        <w:spacing w:after="120" w:line="240" w:lineRule="auto"/>
        <w:jc w:val="both"/>
        <w:rPr>
          <w:rFonts w:cstheme="minorHAnsi"/>
        </w:rPr>
      </w:pPr>
      <w:r>
        <w:rPr>
          <w:rFonts w:cstheme="minorHAnsi"/>
          <w:b/>
        </w:rPr>
        <w:t>Women’s land rights can be</w:t>
      </w:r>
      <w:r w:rsidR="0026571C" w:rsidRPr="0026571C">
        <w:rPr>
          <w:rFonts w:cstheme="minorHAnsi"/>
          <w:b/>
        </w:rPr>
        <w:t xml:space="preserve"> highly insecure</w:t>
      </w:r>
      <w:r w:rsidR="0026571C" w:rsidRPr="0026571C">
        <w:rPr>
          <w:rFonts w:cstheme="minorHAnsi"/>
        </w:rPr>
        <w:t>. Cultural norms and practices often marginalize women within their marriages and households, and many women lack awareness of their rights as joint owners of family land or as family members with rights of inheritance. Rights held by women-headed households are particularly vulnerable to loss to male family members, local e</w:t>
      </w:r>
      <w:r w:rsidR="0026571C">
        <w:rPr>
          <w:rFonts w:cstheme="minorHAnsi"/>
        </w:rPr>
        <w:t>lites and commercial interests.</w:t>
      </w:r>
      <w:r w:rsidR="0026571C">
        <w:rPr>
          <w:rStyle w:val="FootnoteReference"/>
          <w:rFonts w:cstheme="minorHAnsi"/>
        </w:rPr>
        <w:footnoteReference w:id="15"/>
      </w:r>
    </w:p>
    <w:p w14:paraId="6EA0D37B" w14:textId="5F61C885" w:rsidR="005A11A9" w:rsidRDefault="005A11A9" w:rsidP="003C1A2B">
      <w:pPr>
        <w:pStyle w:val="Default"/>
        <w:spacing w:after="120"/>
        <w:jc w:val="both"/>
        <w:rPr>
          <w:rFonts w:asciiTheme="minorHAnsi" w:hAnsiTheme="minorHAnsi" w:cstheme="minorHAnsi"/>
          <w:sz w:val="22"/>
          <w:szCs w:val="22"/>
        </w:rPr>
      </w:pPr>
      <w:r w:rsidRPr="00665E47">
        <w:rPr>
          <w:rFonts w:asciiTheme="minorHAnsi" w:hAnsiTheme="minorHAnsi" w:cstheme="minorHAnsi"/>
          <w:b/>
          <w:sz w:val="22"/>
          <w:szCs w:val="22"/>
        </w:rPr>
        <w:t xml:space="preserve">Education </w:t>
      </w:r>
      <w:r w:rsidR="001D1BBA">
        <w:rPr>
          <w:rFonts w:asciiTheme="minorHAnsi" w:hAnsiTheme="minorHAnsi" w:cstheme="minorHAnsi"/>
          <w:b/>
          <w:sz w:val="22"/>
          <w:szCs w:val="22"/>
        </w:rPr>
        <w:t>can be</w:t>
      </w:r>
      <w:r w:rsidRPr="00665E47">
        <w:rPr>
          <w:rFonts w:asciiTheme="minorHAnsi" w:hAnsiTheme="minorHAnsi" w:cstheme="minorHAnsi"/>
          <w:b/>
          <w:sz w:val="22"/>
          <w:szCs w:val="22"/>
        </w:rPr>
        <w:t xml:space="preserve"> regarded as economically burdensome and unnecessary for girls</w:t>
      </w:r>
      <w:r w:rsidRPr="005A11A9">
        <w:rPr>
          <w:rFonts w:asciiTheme="minorHAnsi" w:hAnsiTheme="minorHAnsi" w:cstheme="minorHAnsi"/>
          <w:sz w:val="22"/>
          <w:szCs w:val="22"/>
        </w:rPr>
        <w:t xml:space="preserve"> destined to become wives and mothers. </w:t>
      </w:r>
      <w:r w:rsidR="003C1A2B">
        <w:rPr>
          <w:rFonts w:asciiTheme="minorHAnsi" w:hAnsiTheme="minorHAnsi" w:cstheme="minorHAnsi"/>
          <w:sz w:val="22"/>
          <w:szCs w:val="22"/>
        </w:rPr>
        <w:t>As a result, school completion rates are much smaller for girls than boys. Lack of basic numeracy and literacy is more likely to be a major constraint to livelihoods.</w:t>
      </w:r>
      <w:r w:rsidR="004F7D64" w:rsidRPr="004F7D64">
        <w:rPr>
          <w:rFonts w:asciiTheme="minorHAnsi" w:hAnsiTheme="minorHAnsi" w:cstheme="minorHAnsi"/>
          <w:color w:val="auto"/>
          <w:sz w:val="22"/>
          <w:szCs w:val="22"/>
        </w:rPr>
        <w:t xml:space="preserve"> </w:t>
      </w:r>
      <w:r w:rsidR="004F7D64" w:rsidRPr="004F7D64">
        <w:rPr>
          <w:rFonts w:asciiTheme="minorHAnsi" w:hAnsiTheme="minorHAnsi" w:cstheme="minorHAnsi"/>
          <w:sz w:val="22"/>
          <w:szCs w:val="22"/>
        </w:rPr>
        <w:t xml:space="preserve">Villages in many of the low lying lands of the Delta must cope with yearly monsoon rains which hampers children’s access to schools as the flooding typically requires children to travel by boat in order to reach their classrooms. </w:t>
      </w:r>
    </w:p>
    <w:p w14:paraId="29C85DE9" w14:textId="42374F7F" w:rsidR="003C1A2B" w:rsidRDefault="003C1A2B" w:rsidP="003C1A2B">
      <w:pPr>
        <w:pStyle w:val="Default"/>
        <w:jc w:val="both"/>
        <w:rPr>
          <w:rFonts w:asciiTheme="minorHAnsi" w:hAnsiTheme="minorHAnsi" w:cstheme="minorHAnsi"/>
          <w:sz w:val="22"/>
          <w:szCs w:val="22"/>
        </w:rPr>
      </w:pPr>
      <w:r w:rsidRPr="00182DE0">
        <w:rPr>
          <w:rFonts w:asciiTheme="minorHAnsi" w:hAnsiTheme="minorHAnsi" w:cstheme="minorHAnsi"/>
          <w:b/>
          <w:sz w:val="22"/>
          <w:szCs w:val="22"/>
        </w:rPr>
        <w:t>Community leadership also remains male dominated</w:t>
      </w:r>
      <w:r w:rsidR="00182DE0" w:rsidRPr="00182DE0">
        <w:rPr>
          <w:rFonts w:asciiTheme="minorHAnsi" w:hAnsiTheme="minorHAnsi" w:cstheme="minorHAnsi"/>
          <w:b/>
          <w:sz w:val="22"/>
          <w:szCs w:val="22"/>
        </w:rPr>
        <w:t xml:space="preserve"> in the Delta-3 area</w:t>
      </w:r>
      <w:r w:rsidRPr="003C1A2B">
        <w:rPr>
          <w:rFonts w:asciiTheme="minorHAnsi" w:hAnsiTheme="minorHAnsi" w:cstheme="minorHAnsi"/>
          <w:sz w:val="22"/>
          <w:szCs w:val="22"/>
        </w:rPr>
        <w:t xml:space="preserve">. A recent UNDP report, </w:t>
      </w:r>
      <w:r>
        <w:rPr>
          <w:rFonts w:asciiTheme="minorHAnsi" w:hAnsiTheme="minorHAnsi" w:cstheme="minorHAnsi"/>
          <w:sz w:val="22"/>
          <w:szCs w:val="22"/>
        </w:rPr>
        <w:t>found</w:t>
      </w:r>
      <w:r w:rsidRPr="003C1A2B">
        <w:rPr>
          <w:rFonts w:asciiTheme="minorHAnsi" w:hAnsiTheme="minorHAnsi" w:cstheme="minorHAnsi"/>
          <w:sz w:val="22"/>
          <w:szCs w:val="22"/>
        </w:rPr>
        <w:t xml:space="preserve"> that only 42 village/ward heads </w:t>
      </w:r>
      <w:r>
        <w:rPr>
          <w:rFonts w:asciiTheme="minorHAnsi" w:hAnsiTheme="minorHAnsi" w:cstheme="minorHAnsi"/>
          <w:sz w:val="22"/>
          <w:szCs w:val="22"/>
        </w:rPr>
        <w:t>out of more than</w:t>
      </w:r>
      <w:r w:rsidRPr="003C1A2B">
        <w:rPr>
          <w:rFonts w:asciiTheme="minorHAnsi" w:hAnsiTheme="minorHAnsi" w:cstheme="minorHAnsi"/>
          <w:sz w:val="22"/>
          <w:szCs w:val="22"/>
        </w:rPr>
        <w:t xml:space="preserve"> 16,000 </w:t>
      </w:r>
      <w:r>
        <w:rPr>
          <w:rFonts w:asciiTheme="minorHAnsi" w:hAnsiTheme="minorHAnsi" w:cstheme="minorHAnsi"/>
          <w:sz w:val="22"/>
          <w:szCs w:val="22"/>
        </w:rPr>
        <w:t>total are female nationally (2013)</w:t>
      </w:r>
      <w:r w:rsidRPr="003C1A2B">
        <w:rPr>
          <w:rFonts w:asciiTheme="minorHAnsi" w:hAnsiTheme="minorHAnsi" w:cstheme="minorHAnsi"/>
          <w:sz w:val="22"/>
          <w:szCs w:val="22"/>
        </w:rPr>
        <w:t xml:space="preserve">. </w:t>
      </w:r>
      <w:r>
        <w:rPr>
          <w:rFonts w:asciiTheme="minorHAnsi" w:hAnsiTheme="minorHAnsi" w:cstheme="minorHAnsi"/>
          <w:sz w:val="22"/>
          <w:szCs w:val="22"/>
        </w:rPr>
        <w:t>The identified</w:t>
      </w:r>
      <w:r w:rsidRPr="003C1A2B">
        <w:rPr>
          <w:rFonts w:asciiTheme="minorHAnsi" w:hAnsiTheme="minorHAnsi" w:cstheme="minorHAnsi"/>
          <w:sz w:val="22"/>
          <w:szCs w:val="22"/>
        </w:rPr>
        <w:t xml:space="preserve"> constraints for women participation </w:t>
      </w:r>
      <w:r>
        <w:rPr>
          <w:rFonts w:asciiTheme="minorHAnsi" w:hAnsiTheme="minorHAnsi" w:cstheme="minorHAnsi"/>
          <w:sz w:val="22"/>
          <w:szCs w:val="22"/>
        </w:rPr>
        <w:t>in</w:t>
      </w:r>
      <w:r w:rsidRPr="003C1A2B">
        <w:rPr>
          <w:rFonts w:asciiTheme="minorHAnsi" w:hAnsiTheme="minorHAnsi" w:cstheme="minorHAnsi"/>
          <w:sz w:val="22"/>
          <w:szCs w:val="22"/>
        </w:rPr>
        <w:t xml:space="preserve"> local gov</w:t>
      </w:r>
      <w:r>
        <w:rPr>
          <w:rFonts w:asciiTheme="minorHAnsi" w:hAnsiTheme="minorHAnsi" w:cstheme="minorHAnsi"/>
          <w:sz w:val="22"/>
          <w:szCs w:val="22"/>
        </w:rPr>
        <w:t xml:space="preserve">ernance and development issues are </w:t>
      </w:r>
      <w:r w:rsidRPr="003C1A2B">
        <w:rPr>
          <w:rFonts w:asciiTheme="minorHAnsi" w:hAnsiTheme="minorHAnsi" w:cstheme="minorHAnsi"/>
          <w:sz w:val="22"/>
          <w:szCs w:val="22"/>
        </w:rPr>
        <w:t xml:space="preserve">limited skills and experience, time constraints, stereotypes and socio-cultural and religious norms (e.g., </w:t>
      </w:r>
      <w:r w:rsidRPr="003C1A2B">
        <w:rPr>
          <w:rFonts w:asciiTheme="minorHAnsi" w:hAnsiTheme="minorHAnsi" w:cstheme="minorHAnsi"/>
          <w:i/>
          <w:sz w:val="22"/>
          <w:szCs w:val="22"/>
        </w:rPr>
        <w:t>Hpone</w:t>
      </w:r>
      <w:r w:rsidRPr="003C1A2B">
        <w:rPr>
          <w:rFonts w:asciiTheme="minorHAnsi" w:hAnsiTheme="minorHAnsi" w:cstheme="minorHAnsi"/>
          <w:sz w:val="22"/>
          <w:szCs w:val="22"/>
        </w:rPr>
        <w:t xml:space="preserve">), and lack of </w:t>
      </w:r>
      <w:r w:rsidRPr="004F7D64">
        <w:rPr>
          <w:rFonts w:asciiTheme="minorHAnsi" w:hAnsiTheme="minorHAnsi" w:cstheme="minorHAnsi"/>
          <w:sz w:val="22"/>
          <w:szCs w:val="22"/>
        </w:rPr>
        <w:t>confidence.</w:t>
      </w:r>
      <w:r w:rsidRPr="004F7D64">
        <w:rPr>
          <w:rFonts w:asciiTheme="minorHAnsi" w:hAnsiTheme="minorHAnsi" w:cstheme="minorHAnsi"/>
          <w:sz w:val="22"/>
          <w:szCs w:val="22"/>
          <w:vertAlign w:val="superscript"/>
        </w:rPr>
        <w:footnoteReference w:id="16"/>
      </w:r>
      <w:r w:rsidR="004F7D64" w:rsidRPr="004F7D64">
        <w:rPr>
          <w:rFonts w:ascii="Calibri" w:hAnsi="Calibri" w:cstheme="minorBidi"/>
          <w:color w:val="auto"/>
          <w:sz w:val="22"/>
          <w:szCs w:val="22"/>
        </w:rPr>
        <w:t xml:space="preserve"> </w:t>
      </w:r>
      <w:r w:rsidR="004F7D64" w:rsidRPr="004F7D64">
        <w:rPr>
          <w:rFonts w:asciiTheme="minorHAnsi" w:hAnsiTheme="minorHAnsi" w:cstheme="minorHAnsi"/>
          <w:sz w:val="22"/>
          <w:szCs w:val="22"/>
        </w:rPr>
        <w:t xml:space="preserve">Gender power relations </w:t>
      </w:r>
      <w:r w:rsidR="004F7D64">
        <w:rPr>
          <w:rFonts w:asciiTheme="minorHAnsi" w:hAnsiTheme="minorHAnsi" w:cstheme="minorHAnsi"/>
          <w:sz w:val="22"/>
          <w:szCs w:val="22"/>
        </w:rPr>
        <w:t xml:space="preserve">also </w:t>
      </w:r>
      <w:r w:rsidR="004F7D64" w:rsidRPr="004F7D64">
        <w:rPr>
          <w:rFonts w:asciiTheme="minorHAnsi" w:hAnsiTheme="minorHAnsi" w:cstheme="minorHAnsi"/>
          <w:sz w:val="22"/>
          <w:szCs w:val="22"/>
        </w:rPr>
        <w:t>affect the realities of women’s engagement with social and economic actors and results in fewer opportunities for leadership in community structures and organizations.</w:t>
      </w:r>
      <w:r w:rsidR="004F7D64" w:rsidRPr="004F7D64">
        <w:rPr>
          <w:rFonts w:ascii="Calibri" w:hAnsi="Calibri" w:cstheme="minorBidi"/>
          <w:color w:val="auto"/>
          <w:sz w:val="22"/>
          <w:szCs w:val="22"/>
        </w:rPr>
        <w:t xml:space="preserve"> </w:t>
      </w:r>
      <w:r w:rsidR="004F7D64" w:rsidRPr="004F7D64">
        <w:rPr>
          <w:rFonts w:asciiTheme="minorHAnsi" w:hAnsiTheme="minorHAnsi" w:cstheme="minorHAnsi"/>
          <w:sz w:val="22"/>
          <w:szCs w:val="22"/>
        </w:rPr>
        <w:t xml:space="preserve">According to the </w:t>
      </w:r>
      <w:r w:rsidR="004F7D64" w:rsidRPr="004F7D64">
        <w:rPr>
          <w:rFonts w:asciiTheme="minorHAnsi" w:hAnsiTheme="minorHAnsi" w:cstheme="minorHAnsi"/>
          <w:i/>
          <w:sz w:val="22"/>
          <w:szCs w:val="22"/>
        </w:rPr>
        <w:t>2015 Gender Assessment Report</w:t>
      </w:r>
      <w:r w:rsidR="004F7D64" w:rsidRPr="004F7D64">
        <w:rPr>
          <w:rFonts w:asciiTheme="minorHAnsi" w:hAnsiTheme="minorHAnsi" w:cstheme="minorHAnsi"/>
          <w:sz w:val="22"/>
          <w:szCs w:val="22"/>
        </w:rPr>
        <w:t xml:space="preserve"> by WHH/Gret</w:t>
      </w:r>
      <w:r w:rsidR="004F7D64">
        <w:rPr>
          <w:rFonts w:asciiTheme="minorHAnsi" w:hAnsiTheme="minorHAnsi" w:cstheme="minorHAnsi"/>
          <w:sz w:val="22"/>
          <w:szCs w:val="22"/>
        </w:rPr>
        <w:t>,</w:t>
      </w:r>
      <w:r w:rsidR="004F7D64" w:rsidRPr="004F7D64">
        <w:rPr>
          <w:rFonts w:asciiTheme="minorHAnsi" w:hAnsiTheme="minorHAnsi" w:cstheme="minorHAnsi"/>
          <w:sz w:val="22"/>
          <w:szCs w:val="22"/>
        </w:rPr>
        <w:t xml:space="preserve"> group presidents or managers were nearly all males as were almost all vice-president, except for Small Producer Credit Services (SPCs) which provides credit for vegetables, livestock, and home garden/fruit. In</w:t>
      </w:r>
      <w:r w:rsidR="007B4BD1">
        <w:rPr>
          <w:rFonts w:asciiTheme="minorHAnsi" w:hAnsiTheme="minorHAnsi" w:cstheme="minorHAnsi"/>
          <w:sz w:val="22"/>
          <w:szCs w:val="22"/>
        </w:rPr>
        <w:t xml:space="preserve"> SPCs, females were on average three</w:t>
      </w:r>
      <w:r w:rsidR="004F7D64" w:rsidRPr="004F7D64">
        <w:rPr>
          <w:rFonts w:asciiTheme="minorHAnsi" w:hAnsiTheme="minorHAnsi" w:cstheme="minorHAnsi"/>
          <w:sz w:val="22"/>
          <w:szCs w:val="22"/>
        </w:rPr>
        <w:t xml:space="preserve"> times more dominant than males in leadership and in being vegetable and livestock master trainers. Since vegetable gardening, fruit growing, and livestock raising are usually part time, small scale, and close to the home, these activities are more attractive for females.</w:t>
      </w:r>
    </w:p>
    <w:p w14:paraId="1AD665AC" w14:textId="77777777" w:rsidR="003C1A2B" w:rsidRPr="003C1A2B" w:rsidRDefault="003C1A2B" w:rsidP="003C1A2B">
      <w:pPr>
        <w:pStyle w:val="Default"/>
        <w:jc w:val="both"/>
        <w:rPr>
          <w:rFonts w:asciiTheme="minorHAnsi" w:hAnsiTheme="minorHAnsi" w:cstheme="minorHAnsi"/>
          <w:sz w:val="22"/>
          <w:szCs w:val="22"/>
        </w:rPr>
      </w:pPr>
    </w:p>
    <w:p w14:paraId="39499AFA" w14:textId="13894FE1" w:rsidR="00D32676" w:rsidRPr="007865D4" w:rsidRDefault="00D32676" w:rsidP="007865D4">
      <w:pPr>
        <w:pStyle w:val="ListParagraph"/>
        <w:numPr>
          <w:ilvl w:val="0"/>
          <w:numId w:val="13"/>
        </w:numPr>
        <w:ind w:left="360"/>
        <w:jc w:val="both"/>
        <w:rPr>
          <w:rFonts w:cstheme="minorHAnsi"/>
          <w:b/>
        </w:rPr>
      </w:pPr>
      <w:r w:rsidRPr="007865D4">
        <w:rPr>
          <w:rFonts w:cstheme="minorHAnsi"/>
          <w:b/>
        </w:rPr>
        <w:t xml:space="preserve">The </w:t>
      </w:r>
      <w:r w:rsidR="00BD16D5" w:rsidRPr="007865D4">
        <w:rPr>
          <w:rFonts w:cstheme="minorHAnsi"/>
          <w:b/>
        </w:rPr>
        <w:t>Hazard</w:t>
      </w:r>
      <w:r w:rsidRPr="007865D4">
        <w:rPr>
          <w:rFonts w:cstheme="minorHAnsi"/>
          <w:b/>
        </w:rPr>
        <w:t xml:space="preserve"> </w:t>
      </w:r>
      <w:r w:rsidR="003340C2">
        <w:rPr>
          <w:rFonts w:cstheme="minorHAnsi"/>
          <w:b/>
        </w:rPr>
        <w:t>Analysis</w:t>
      </w:r>
    </w:p>
    <w:p w14:paraId="5F2355F3" w14:textId="618B92D2" w:rsidR="005758D4" w:rsidRDefault="0062119E" w:rsidP="00E91AC6">
      <w:pPr>
        <w:pStyle w:val="ListParagraph"/>
        <w:spacing w:before="120" w:after="120"/>
        <w:ind w:left="0"/>
        <w:contextualSpacing w:val="0"/>
        <w:jc w:val="both"/>
        <w:rPr>
          <w:rFonts w:cstheme="minorHAnsi"/>
          <w:sz w:val="22"/>
          <w:szCs w:val="22"/>
        </w:rPr>
      </w:pPr>
      <w:r>
        <w:rPr>
          <w:rFonts w:cstheme="minorHAnsi"/>
          <w:sz w:val="22"/>
          <w:szCs w:val="22"/>
        </w:rPr>
        <w:t xml:space="preserve">Myanmar’s National Adaptation Program of Action identifies the Ayeyarwaddy Delta as the most vulnerable region of Myanmar. </w:t>
      </w:r>
      <w:r w:rsidR="00F40584">
        <w:rPr>
          <w:rFonts w:cstheme="minorHAnsi"/>
          <w:sz w:val="22"/>
          <w:szCs w:val="22"/>
        </w:rPr>
        <w:t>Delta c</w:t>
      </w:r>
      <w:r w:rsidR="00D32676" w:rsidRPr="00824FB0">
        <w:rPr>
          <w:rFonts w:cstheme="minorHAnsi"/>
          <w:sz w:val="22"/>
          <w:szCs w:val="22"/>
        </w:rPr>
        <w:t>ommunities</w:t>
      </w:r>
      <w:r w:rsidR="00F40584">
        <w:rPr>
          <w:rFonts w:cstheme="minorHAnsi"/>
          <w:sz w:val="22"/>
          <w:szCs w:val="22"/>
        </w:rPr>
        <w:t xml:space="preserve"> and their livelihoods strategies </w:t>
      </w:r>
      <w:r w:rsidR="000E3633">
        <w:rPr>
          <w:rFonts w:cstheme="minorHAnsi"/>
          <w:sz w:val="22"/>
          <w:szCs w:val="22"/>
        </w:rPr>
        <w:t>are exposed</w:t>
      </w:r>
      <w:r w:rsidR="00D32676" w:rsidRPr="00824FB0">
        <w:rPr>
          <w:rFonts w:cstheme="minorHAnsi"/>
          <w:sz w:val="22"/>
          <w:szCs w:val="22"/>
        </w:rPr>
        <w:t xml:space="preserve"> </w:t>
      </w:r>
      <w:r w:rsidR="00F40584">
        <w:rPr>
          <w:rFonts w:cstheme="minorHAnsi"/>
          <w:sz w:val="22"/>
          <w:szCs w:val="22"/>
        </w:rPr>
        <w:t>to a wide</w:t>
      </w:r>
      <w:r w:rsidR="00D32676" w:rsidRPr="00824FB0">
        <w:rPr>
          <w:rFonts w:cstheme="minorHAnsi"/>
          <w:sz w:val="22"/>
          <w:szCs w:val="22"/>
        </w:rPr>
        <w:t xml:space="preserve"> range of </w:t>
      </w:r>
      <w:r w:rsidR="000B1642">
        <w:rPr>
          <w:rFonts w:cstheme="minorHAnsi"/>
          <w:sz w:val="22"/>
          <w:szCs w:val="22"/>
        </w:rPr>
        <w:t>shocks and stresses</w:t>
      </w:r>
      <w:r w:rsidR="00D32676" w:rsidRPr="00824FB0">
        <w:rPr>
          <w:rFonts w:cstheme="minorHAnsi"/>
          <w:sz w:val="22"/>
          <w:szCs w:val="22"/>
        </w:rPr>
        <w:t xml:space="preserve">. </w:t>
      </w:r>
      <w:r w:rsidR="000B1642">
        <w:rPr>
          <w:rFonts w:cstheme="minorHAnsi"/>
          <w:sz w:val="22"/>
          <w:szCs w:val="22"/>
        </w:rPr>
        <w:t xml:space="preserve">As a </w:t>
      </w:r>
      <w:r w:rsidR="00F40584">
        <w:rPr>
          <w:rFonts w:cstheme="minorHAnsi"/>
          <w:sz w:val="22"/>
          <w:szCs w:val="22"/>
        </w:rPr>
        <w:t>coastal region, climate is the most significant</w:t>
      </w:r>
      <w:r w:rsidR="000B1642">
        <w:rPr>
          <w:rFonts w:cstheme="minorHAnsi"/>
          <w:sz w:val="22"/>
          <w:szCs w:val="22"/>
        </w:rPr>
        <w:t xml:space="preserve"> risk driver</w:t>
      </w:r>
      <w:r>
        <w:rPr>
          <w:rFonts w:cstheme="minorHAnsi"/>
          <w:sz w:val="22"/>
          <w:szCs w:val="22"/>
        </w:rPr>
        <w:t xml:space="preserve"> such as </w:t>
      </w:r>
      <w:r w:rsidR="00F40584">
        <w:rPr>
          <w:rFonts w:cstheme="minorHAnsi"/>
          <w:sz w:val="22"/>
          <w:szCs w:val="22"/>
        </w:rPr>
        <w:t xml:space="preserve">adverse weather events. </w:t>
      </w:r>
      <w:r w:rsidR="000B1642">
        <w:rPr>
          <w:rFonts w:cstheme="minorHAnsi"/>
          <w:sz w:val="22"/>
          <w:szCs w:val="22"/>
        </w:rPr>
        <w:t xml:space="preserve">The </w:t>
      </w:r>
      <w:r w:rsidR="00F40584">
        <w:rPr>
          <w:rFonts w:cstheme="minorHAnsi"/>
          <w:sz w:val="22"/>
          <w:szCs w:val="22"/>
        </w:rPr>
        <w:t xml:space="preserve">shifting and dynamic </w:t>
      </w:r>
      <w:r w:rsidR="000B1642">
        <w:rPr>
          <w:rFonts w:cstheme="minorHAnsi"/>
          <w:sz w:val="22"/>
          <w:szCs w:val="22"/>
        </w:rPr>
        <w:t>tidal cycle</w:t>
      </w:r>
      <w:r w:rsidR="00F40584">
        <w:rPr>
          <w:rFonts w:cstheme="minorHAnsi"/>
          <w:sz w:val="22"/>
          <w:szCs w:val="22"/>
        </w:rPr>
        <w:t xml:space="preserve">, for example, </w:t>
      </w:r>
      <w:r>
        <w:rPr>
          <w:rFonts w:cstheme="minorHAnsi"/>
          <w:sz w:val="22"/>
          <w:szCs w:val="22"/>
        </w:rPr>
        <w:t>is a major determinant of</w:t>
      </w:r>
      <w:r w:rsidR="00F40584">
        <w:rPr>
          <w:rFonts w:cstheme="minorHAnsi"/>
          <w:sz w:val="22"/>
          <w:szCs w:val="22"/>
        </w:rPr>
        <w:t xml:space="preserve"> which areas paddy production is possible</w:t>
      </w:r>
      <w:r w:rsidR="000B1642">
        <w:rPr>
          <w:rFonts w:cstheme="minorHAnsi"/>
          <w:sz w:val="22"/>
          <w:szCs w:val="22"/>
        </w:rPr>
        <w:t>. Extreme weather</w:t>
      </w:r>
      <w:r w:rsidR="00F40584">
        <w:rPr>
          <w:rFonts w:cstheme="minorHAnsi"/>
          <w:sz w:val="22"/>
          <w:szCs w:val="22"/>
        </w:rPr>
        <w:t xml:space="preserve"> events</w:t>
      </w:r>
      <w:r w:rsidR="000B1642">
        <w:rPr>
          <w:rFonts w:cstheme="minorHAnsi"/>
          <w:sz w:val="22"/>
          <w:szCs w:val="22"/>
        </w:rPr>
        <w:t xml:space="preserve"> hit </w:t>
      </w:r>
      <w:r w:rsidR="00F40584">
        <w:rPr>
          <w:rFonts w:cstheme="minorHAnsi"/>
          <w:sz w:val="22"/>
          <w:szCs w:val="22"/>
        </w:rPr>
        <w:t>the regions with frequency</w:t>
      </w:r>
      <w:r w:rsidR="000B1642">
        <w:rPr>
          <w:rFonts w:cstheme="minorHAnsi"/>
          <w:sz w:val="22"/>
          <w:szCs w:val="22"/>
        </w:rPr>
        <w:t xml:space="preserve"> and </w:t>
      </w:r>
      <w:r>
        <w:rPr>
          <w:rFonts w:cstheme="minorHAnsi"/>
          <w:sz w:val="22"/>
          <w:szCs w:val="22"/>
        </w:rPr>
        <w:t>intensity</w:t>
      </w:r>
      <w:r w:rsidR="000B1642">
        <w:rPr>
          <w:rFonts w:cstheme="minorHAnsi"/>
          <w:sz w:val="22"/>
          <w:szCs w:val="22"/>
        </w:rPr>
        <w:t xml:space="preserve">. </w:t>
      </w:r>
      <w:r w:rsidR="000B1642" w:rsidRPr="00F40584">
        <w:rPr>
          <w:rFonts w:cstheme="minorHAnsi"/>
          <w:b/>
          <w:sz w:val="22"/>
          <w:szCs w:val="22"/>
        </w:rPr>
        <w:t>Coastal storm</w:t>
      </w:r>
      <w:r w:rsidR="005758D4" w:rsidRPr="00F40584">
        <w:rPr>
          <w:rFonts w:cstheme="minorHAnsi"/>
          <w:b/>
          <w:sz w:val="22"/>
          <w:szCs w:val="22"/>
        </w:rPr>
        <w:t>s</w:t>
      </w:r>
      <w:r w:rsidR="000B1642">
        <w:rPr>
          <w:rFonts w:cstheme="minorHAnsi"/>
          <w:sz w:val="22"/>
          <w:szCs w:val="22"/>
        </w:rPr>
        <w:t xml:space="preserve"> occur about every </w:t>
      </w:r>
      <w:r>
        <w:rPr>
          <w:rFonts w:cstheme="minorHAnsi"/>
          <w:sz w:val="22"/>
          <w:szCs w:val="22"/>
        </w:rPr>
        <w:t xml:space="preserve">two to </w:t>
      </w:r>
      <w:r w:rsidR="000B1642">
        <w:rPr>
          <w:rFonts w:cstheme="minorHAnsi"/>
          <w:sz w:val="22"/>
          <w:szCs w:val="22"/>
        </w:rPr>
        <w:t>three years according to the historic record</w:t>
      </w:r>
      <w:r w:rsidR="00F40584">
        <w:rPr>
          <w:rFonts w:cstheme="minorHAnsi"/>
          <w:sz w:val="22"/>
          <w:szCs w:val="22"/>
        </w:rPr>
        <w:t xml:space="preserve">. </w:t>
      </w:r>
      <w:r>
        <w:rPr>
          <w:rFonts w:cstheme="minorHAnsi"/>
          <w:sz w:val="22"/>
          <w:szCs w:val="22"/>
        </w:rPr>
        <w:t xml:space="preserve">Each year, </w:t>
      </w:r>
      <w:r w:rsidR="00F40584">
        <w:rPr>
          <w:rFonts w:cstheme="minorHAnsi"/>
          <w:sz w:val="22"/>
          <w:szCs w:val="22"/>
        </w:rPr>
        <w:t xml:space="preserve">Delta </w:t>
      </w:r>
      <w:r w:rsidR="000B1642">
        <w:rPr>
          <w:rFonts w:cstheme="minorHAnsi"/>
          <w:sz w:val="22"/>
          <w:szCs w:val="22"/>
        </w:rPr>
        <w:t>commun</w:t>
      </w:r>
      <w:r w:rsidR="005758D4">
        <w:rPr>
          <w:rFonts w:cstheme="minorHAnsi"/>
          <w:sz w:val="22"/>
          <w:szCs w:val="22"/>
        </w:rPr>
        <w:t>ities</w:t>
      </w:r>
      <w:r w:rsidR="000B1642">
        <w:rPr>
          <w:rFonts w:cstheme="minorHAnsi"/>
          <w:sz w:val="22"/>
          <w:szCs w:val="22"/>
        </w:rPr>
        <w:t xml:space="preserve"> </w:t>
      </w:r>
      <w:r w:rsidR="00F40584">
        <w:rPr>
          <w:rFonts w:cstheme="minorHAnsi"/>
          <w:sz w:val="22"/>
          <w:szCs w:val="22"/>
        </w:rPr>
        <w:t>are</w:t>
      </w:r>
      <w:r w:rsidR="000B1642">
        <w:rPr>
          <w:rFonts w:cstheme="minorHAnsi"/>
          <w:sz w:val="22"/>
          <w:szCs w:val="22"/>
        </w:rPr>
        <w:t xml:space="preserve"> </w:t>
      </w:r>
      <w:r>
        <w:rPr>
          <w:rFonts w:cstheme="minorHAnsi"/>
          <w:sz w:val="22"/>
          <w:szCs w:val="22"/>
        </w:rPr>
        <w:t xml:space="preserve">also </w:t>
      </w:r>
      <w:r w:rsidR="000B1642">
        <w:rPr>
          <w:rFonts w:cstheme="minorHAnsi"/>
          <w:sz w:val="22"/>
          <w:szCs w:val="22"/>
        </w:rPr>
        <w:t xml:space="preserve">exposed </w:t>
      </w:r>
      <w:r w:rsidR="00F40584">
        <w:rPr>
          <w:rFonts w:cstheme="minorHAnsi"/>
          <w:sz w:val="22"/>
          <w:szCs w:val="22"/>
        </w:rPr>
        <w:t xml:space="preserve">to </w:t>
      </w:r>
      <w:r w:rsidR="00F40584" w:rsidRPr="00F40584">
        <w:rPr>
          <w:rFonts w:cstheme="minorHAnsi"/>
          <w:b/>
          <w:sz w:val="22"/>
          <w:szCs w:val="22"/>
        </w:rPr>
        <w:t>freshwater flooding</w:t>
      </w:r>
      <w:r>
        <w:rPr>
          <w:rFonts w:cstheme="minorHAnsi"/>
          <w:b/>
          <w:sz w:val="22"/>
          <w:szCs w:val="22"/>
        </w:rPr>
        <w:t xml:space="preserve"> </w:t>
      </w:r>
      <w:r>
        <w:rPr>
          <w:rFonts w:cstheme="minorHAnsi"/>
          <w:sz w:val="22"/>
          <w:szCs w:val="22"/>
        </w:rPr>
        <w:t xml:space="preserve">originating </w:t>
      </w:r>
      <w:r w:rsidR="0040207E">
        <w:rPr>
          <w:rFonts w:cstheme="minorHAnsi"/>
          <w:sz w:val="22"/>
          <w:szCs w:val="22"/>
        </w:rPr>
        <w:t xml:space="preserve">from </w:t>
      </w:r>
      <w:r>
        <w:rPr>
          <w:rFonts w:cstheme="minorHAnsi"/>
          <w:sz w:val="22"/>
          <w:szCs w:val="22"/>
        </w:rPr>
        <w:t>upstream</w:t>
      </w:r>
      <w:r w:rsidR="00F40584">
        <w:rPr>
          <w:rFonts w:cstheme="minorHAnsi"/>
          <w:sz w:val="22"/>
          <w:szCs w:val="22"/>
        </w:rPr>
        <w:t>.</w:t>
      </w:r>
    </w:p>
    <w:p w14:paraId="7B2076D5" w14:textId="7DC03CEF" w:rsidR="005758D4" w:rsidRDefault="005758D4" w:rsidP="00E91AC6">
      <w:pPr>
        <w:pStyle w:val="ListParagraph"/>
        <w:spacing w:before="120" w:after="120"/>
        <w:ind w:left="0"/>
        <w:contextualSpacing w:val="0"/>
        <w:jc w:val="both"/>
        <w:rPr>
          <w:rFonts w:cstheme="minorHAnsi"/>
          <w:sz w:val="22"/>
          <w:szCs w:val="22"/>
        </w:rPr>
      </w:pPr>
      <w:r w:rsidRPr="00824FB0">
        <w:rPr>
          <w:rFonts w:cstheme="minorHAnsi"/>
          <w:sz w:val="22"/>
          <w:szCs w:val="22"/>
        </w:rPr>
        <w:lastRenderedPageBreak/>
        <w:t xml:space="preserve">Climate-related hazards </w:t>
      </w:r>
      <w:r w:rsidR="0040207E">
        <w:rPr>
          <w:rFonts w:cstheme="minorHAnsi"/>
          <w:sz w:val="22"/>
          <w:szCs w:val="22"/>
        </w:rPr>
        <w:t xml:space="preserve">can </w:t>
      </w:r>
      <w:r w:rsidRPr="00824FB0">
        <w:rPr>
          <w:rFonts w:cstheme="minorHAnsi"/>
          <w:sz w:val="22"/>
          <w:szCs w:val="22"/>
        </w:rPr>
        <w:t xml:space="preserve">also </w:t>
      </w:r>
      <w:r w:rsidR="0040207E">
        <w:rPr>
          <w:rFonts w:cstheme="minorHAnsi"/>
          <w:sz w:val="22"/>
          <w:szCs w:val="22"/>
        </w:rPr>
        <w:t>stimulate</w:t>
      </w:r>
      <w:r w:rsidRPr="00824FB0">
        <w:rPr>
          <w:rFonts w:cstheme="minorHAnsi"/>
          <w:sz w:val="22"/>
          <w:szCs w:val="22"/>
        </w:rPr>
        <w:t xml:space="preserve"> the occurrence of other threats, which means that communities are </w:t>
      </w:r>
      <w:r w:rsidR="0040207E">
        <w:rPr>
          <w:rFonts w:cstheme="minorHAnsi"/>
          <w:sz w:val="22"/>
          <w:szCs w:val="22"/>
        </w:rPr>
        <w:t>sometimes</w:t>
      </w:r>
      <w:r w:rsidRPr="00824FB0">
        <w:rPr>
          <w:rFonts w:cstheme="minorHAnsi"/>
          <w:sz w:val="22"/>
          <w:szCs w:val="22"/>
        </w:rPr>
        <w:t xml:space="preserve"> forced to deal with multiple types simultaneously. </w:t>
      </w:r>
      <w:r w:rsidRPr="00824FB0">
        <w:rPr>
          <w:rFonts w:cstheme="minorHAnsi"/>
          <w:b/>
          <w:sz w:val="22"/>
          <w:szCs w:val="22"/>
        </w:rPr>
        <w:t>Pest</w:t>
      </w:r>
      <w:r w:rsidRPr="00824FB0">
        <w:rPr>
          <w:rFonts w:cstheme="minorHAnsi"/>
          <w:sz w:val="22"/>
          <w:szCs w:val="22"/>
        </w:rPr>
        <w:t xml:space="preserve"> and </w:t>
      </w:r>
      <w:r w:rsidRPr="00824FB0">
        <w:rPr>
          <w:rFonts w:cstheme="minorHAnsi"/>
          <w:b/>
          <w:sz w:val="22"/>
          <w:szCs w:val="22"/>
        </w:rPr>
        <w:t>disease</w:t>
      </w:r>
      <w:r w:rsidRPr="00824FB0">
        <w:rPr>
          <w:rFonts w:cstheme="minorHAnsi"/>
          <w:sz w:val="22"/>
          <w:szCs w:val="22"/>
        </w:rPr>
        <w:t xml:space="preserve"> </w:t>
      </w:r>
      <w:r>
        <w:rPr>
          <w:rFonts w:cstheme="minorHAnsi"/>
          <w:sz w:val="22"/>
          <w:szCs w:val="22"/>
        </w:rPr>
        <w:t xml:space="preserve">outbreaks </w:t>
      </w:r>
      <w:r w:rsidRPr="00824FB0">
        <w:rPr>
          <w:rFonts w:cstheme="minorHAnsi"/>
          <w:sz w:val="22"/>
          <w:szCs w:val="22"/>
        </w:rPr>
        <w:t xml:space="preserve">that impact </w:t>
      </w:r>
      <w:r w:rsidRPr="0040207E">
        <w:rPr>
          <w:rFonts w:cstheme="minorHAnsi"/>
          <w:sz w:val="22"/>
          <w:szCs w:val="22"/>
        </w:rPr>
        <w:t>human health</w:t>
      </w:r>
      <w:r w:rsidR="0040207E">
        <w:rPr>
          <w:rFonts w:cstheme="minorHAnsi"/>
          <w:b/>
          <w:sz w:val="22"/>
          <w:szCs w:val="22"/>
        </w:rPr>
        <w:t>,</w:t>
      </w:r>
      <w:r>
        <w:rPr>
          <w:rFonts w:cstheme="minorHAnsi"/>
          <w:sz w:val="22"/>
          <w:szCs w:val="22"/>
        </w:rPr>
        <w:t xml:space="preserve"> </w:t>
      </w:r>
      <w:r w:rsidRPr="00824FB0">
        <w:rPr>
          <w:rFonts w:cstheme="minorHAnsi"/>
          <w:sz w:val="22"/>
          <w:szCs w:val="22"/>
        </w:rPr>
        <w:t>crops</w:t>
      </w:r>
      <w:r w:rsidR="0040207E">
        <w:rPr>
          <w:rFonts w:cstheme="minorHAnsi"/>
          <w:sz w:val="22"/>
          <w:szCs w:val="22"/>
        </w:rPr>
        <w:t>,</w:t>
      </w:r>
      <w:r w:rsidRPr="00824FB0">
        <w:rPr>
          <w:rFonts w:cstheme="minorHAnsi"/>
          <w:sz w:val="22"/>
          <w:szCs w:val="22"/>
        </w:rPr>
        <w:t xml:space="preserve"> and livestock are often induced or aggravated by unfavorable climate conditions. F</w:t>
      </w:r>
      <w:r>
        <w:rPr>
          <w:rFonts w:cstheme="minorHAnsi"/>
          <w:sz w:val="22"/>
          <w:szCs w:val="22"/>
        </w:rPr>
        <w:t>or example, crop</w:t>
      </w:r>
      <w:r w:rsidRPr="00824FB0">
        <w:rPr>
          <w:rFonts w:cstheme="minorHAnsi"/>
          <w:sz w:val="22"/>
          <w:szCs w:val="22"/>
        </w:rPr>
        <w:t xml:space="preserve"> pest outbreaks are most common during extended periods of humid and cloudy weather. Waterborne illness most frequently occurs when water resources availability is most constrained. Outbreaks of malaria are most likely when heavy rains and flooding generate large quantities of standing water for mosquito populations to thrive. Finally, food price fluctuations are influenced by hazards. When production becomes most compromised by natural hazards such as drought, </w:t>
      </w:r>
      <w:r w:rsidRPr="00824FB0">
        <w:rPr>
          <w:rFonts w:cstheme="minorHAnsi"/>
          <w:b/>
          <w:sz w:val="22"/>
          <w:szCs w:val="22"/>
        </w:rPr>
        <w:t>food prices</w:t>
      </w:r>
      <w:r w:rsidRPr="00824FB0">
        <w:rPr>
          <w:rFonts w:cstheme="minorHAnsi"/>
          <w:sz w:val="22"/>
          <w:szCs w:val="22"/>
        </w:rPr>
        <w:t xml:space="preserve"> </w:t>
      </w:r>
      <w:r>
        <w:rPr>
          <w:rFonts w:cstheme="minorHAnsi"/>
          <w:sz w:val="22"/>
          <w:szCs w:val="22"/>
        </w:rPr>
        <w:t>are often</w:t>
      </w:r>
      <w:r w:rsidRPr="00824FB0">
        <w:rPr>
          <w:rFonts w:cstheme="minorHAnsi"/>
          <w:sz w:val="22"/>
          <w:szCs w:val="22"/>
        </w:rPr>
        <w:t xml:space="preserve"> highest.</w:t>
      </w:r>
    </w:p>
    <w:p w14:paraId="2BF15D42" w14:textId="56E4E7E3" w:rsidR="00D32676" w:rsidRDefault="005758D4" w:rsidP="00E91AC6">
      <w:pPr>
        <w:pStyle w:val="ListParagraph"/>
        <w:spacing w:before="120" w:after="120"/>
        <w:ind w:left="0"/>
        <w:contextualSpacing w:val="0"/>
        <w:jc w:val="both"/>
        <w:rPr>
          <w:rFonts w:cstheme="minorHAnsi"/>
          <w:sz w:val="22"/>
          <w:szCs w:val="22"/>
        </w:rPr>
      </w:pPr>
      <w:r>
        <w:rPr>
          <w:rFonts w:cstheme="minorHAnsi"/>
          <w:sz w:val="22"/>
          <w:szCs w:val="22"/>
        </w:rPr>
        <w:t>Climate change</w:t>
      </w:r>
      <w:r w:rsidR="007B73E8">
        <w:rPr>
          <w:rFonts w:cstheme="minorHAnsi"/>
          <w:sz w:val="22"/>
          <w:szCs w:val="22"/>
        </w:rPr>
        <w:t xml:space="preserve"> </w:t>
      </w:r>
      <w:r w:rsidR="00D376EE">
        <w:rPr>
          <w:rFonts w:cstheme="minorHAnsi"/>
          <w:sz w:val="22"/>
          <w:szCs w:val="22"/>
        </w:rPr>
        <w:t>is</w:t>
      </w:r>
      <w:r w:rsidR="007B73E8">
        <w:rPr>
          <w:rFonts w:cstheme="minorHAnsi"/>
          <w:sz w:val="22"/>
          <w:szCs w:val="22"/>
        </w:rPr>
        <w:t xml:space="preserve"> </w:t>
      </w:r>
      <w:r w:rsidR="00D376EE">
        <w:rPr>
          <w:rFonts w:cstheme="minorHAnsi"/>
          <w:sz w:val="22"/>
          <w:szCs w:val="22"/>
        </w:rPr>
        <w:t>predicted</w:t>
      </w:r>
      <w:r w:rsidR="007B73E8">
        <w:rPr>
          <w:rFonts w:cstheme="minorHAnsi"/>
          <w:sz w:val="22"/>
          <w:szCs w:val="22"/>
        </w:rPr>
        <w:t xml:space="preserve"> </w:t>
      </w:r>
      <w:r w:rsidR="007B73E8" w:rsidRPr="002D4C79">
        <w:rPr>
          <w:rFonts w:cstheme="minorHAnsi"/>
          <w:sz w:val="22"/>
          <w:szCs w:val="22"/>
        </w:rPr>
        <w:t xml:space="preserve">to </w:t>
      </w:r>
      <w:r w:rsidR="0040207E">
        <w:rPr>
          <w:rFonts w:cstheme="minorHAnsi"/>
          <w:sz w:val="22"/>
          <w:szCs w:val="22"/>
        </w:rPr>
        <w:t>drive</w:t>
      </w:r>
      <w:r w:rsidR="007B73E8" w:rsidRPr="002D4C79">
        <w:rPr>
          <w:rFonts w:cstheme="minorHAnsi"/>
          <w:sz w:val="22"/>
          <w:szCs w:val="22"/>
        </w:rPr>
        <w:t xml:space="preserve"> a broad range of changes to </w:t>
      </w:r>
      <w:r w:rsidR="0040207E">
        <w:rPr>
          <w:rFonts w:cstheme="minorHAnsi"/>
          <w:sz w:val="22"/>
          <w:szCs w:val="22"/>
        </w:rPr>
        <w:t>different</w:t>
      </w:r>
      <w:r w:rsidR="007B73E8" w:rsidRPr="002D4C79">
        <w:rPr>
          <w:rFonts w:cstheme="minorHAnsi"/>
          <w:sz w:val="22"/>
          <w:szCs w:val="22"/>
        </w:rPr>
        <w:t xml:space="preserve"> threats in the Delta.</w:t>
      </w:r>
      <w:r w:rsidR="00D376EE" w:rsidRPr="002D4C79">
        <w:rPr>
          <w:rStyle w:val="FootnoteReference"/>
          <w:rFonts w:cstheme="minorHAnsi"/>
          <w:sz w:val="22"/>
          <w:szCs w:val="22"/>
        </w:rPr>
        <w:footnoteReference w:id="17"/>
      </w:r>
      <w:r w:rsidR="007B73E8" w:rsidRPr="002D4C79">
        <w:rPr>
          <w:rFonts w:cstheme="minorHAnsi"/>
          <w:sz w:val="22"/>
          <w:szCs w:val="22"/>
        </w:rPr>
        <w:t xml:space="preserve"> </w:t>
      </w:r>
      <w:r w:rsidR="002D4C79">
        <w:rPr>
          <w:rFonts w:cstheme="minorHAnsi"/>
          <w:bCs/>
          <w:iCs/>
          <w:sz w:val="22"/>
          <w:szCs w:val="22"/>
        </w:rPr>
        <w:t>The sea-</w:t>
      </w:r>
      <w:r w:rsidR="002D4C79" w:rsidRPr="002D4C79">
        <w:rPr>
          <w:rFonts w:cstheme="minorHAnsi"/>
          <w:bCs/>
          <w:iCs/>
          <w:sz w:val="22"/>
          <w:szCs w:val="22"/>
        </w:rPr>
        <w:t xml:space="preserve">level </w:t>
      </w:r>
      <w:r w:rsidR="002D4C79">
        <w:rPr>
          <w:rFonts w:cstheme="minorHAnsi"/>
          <w:bCs/>
          <w:iCs/>
          <w:sz w:val="22"/>
          <w:szCs w:val="22"/>
        </w:rPr>
        <w:t xml:space="preserve">is </w:t>
      </w:r>
      <w:r w:rsidR="002D4C79" w:rsidRPr="0040207E">
        <w:rPr>
          <w:rFonts w:cstheme="minorHAnsi"/>
          <w:bCs/>
          <w:iCs/>
          <w:sz w:val="22"/>
          <w:szCs w:val="22"/>
        </w:rPr>
        <w:t>predicted to rise 12 cm in 2020 from the baseline 3 mm rise in 2005.</w:t>
      </w:r>
      <w:r w:rsidR="002D4C79" w:rsidRPr="0040207E">
        <w:rPr>
          <w:rFonts w:cstheme="minorHAnsi"/>
          <w:bCs/>
          <w:iCs/>
          <w:sz w:val="22"/>
          <w:szCs w:val="22"/>
          <w:vertAlign w:val="superscript"/>
        </w:rPr>
        <w:footnoteReference w:id="18"/>
      </w:r>
      <w:r w:rsidR="002D4C79" w:rsidRPr="0040207E">
        <w:rPr>
          <w:rFonts w:cstheme="minorHAnsi"/>
          <w:bCs/>
          <w:iCs/>
          <w:sz w:val="22"/>
          <w:szCs w:val="22"/>
        </w:rPr>
        <w:t xml:space="preserve"> </w:t>
      </w:r>
      <w:r w:rsidR="002D4C79" w:rsidRPr="0040207E">
        <w:rPr>
          <w:rFonts w:cstheme="minorHAnsi"/>
          <w:sz w:val="22"/>
          <w:szCs w:val="22"/>
        </w:rPr>
        <w:t xml:space="preserve">This will increase the area exposed to </w:t>
      </w:r>
      <w:r w:rsidR="0040207E" w:rsidRPr="0040207E">
        <w:rPr>
          <w:rFonts w:cstheme="minorHAnsi"/>
          <w:sz w:val="22"/>
          <w:szCs w:val="22"/>
        </w:rPr>
        <w:t>salinity</w:t>
      </w:r>
      <w:r w:rsidR="002D4C79" w:rsidRPr="0040207E">
        <w:rPr>
          <w:rFonts w:cstheme="minorHAnsi"/>
          <w:sz w:val="22"/>
          <w:szCs w:val="22"/>
        </w:rPr>
        <w:t xml:space="preserve"> intrusion, storm surge, and groundwater salinity.</w:t>
      </w:r>
      <w:r w:rsidR="002D4C79" w:rsidRPr="0040207E">
        <w:rPr>
          <w:rFonts w:cstheme="minorHAnsi"/>
          <w:bCs/>
          <w:iCs/>
          <w:sz w:val="22"/>
          <w:szCs w:val="22"/>
        </w:rPr>
        <w:t xml:space="preserve"> Water temperatures in the Bay of Bengal are also expected to increase. </w:t>
      </w:r>
      <w:r w:rsidR="002D4C79" w:rsidRPr="0040207E">
        <w:rPr>
          <w:rFonts w:cstheme="minorHAnsi"/>
          <w:sz w:val="22"/>
          <w:szCs w:val="22"/>
        </w:rPr>
        <w:t>As a consequence,</w:t>
      </w:r>
      <w:r w:rsidR="00D376EE" w:rsidRPr="0040207E">
        <w:rPr>
          <w:rFonts w:cstheme="minorHAnsi"/>
          <w:sz w:val="22"/>
          <w:szCs w:val="22"/>
        </w:rPr>
        <w:t xml:space="preserve"> coastal storms and extreme weather events are expected to occur with greater frequency and magnitude increasing flood exposure, surface and ground water salinity, and erosion.  Increasing erratic weather conditions </w:t>
      </w:r>
      <w:r w:rsidR="008070C8" w:rsidRPr="0040207E">
        <w:rPr>
          <w:rFonts w:cstheme="minorHAnsi"/>
          <w:sz w:val="22"/>
          <w:szCs w:val="22"/>
        </w:rPr>
        <w:t>wil</w:t>
      </w:r>
      <w:r w:rsidR="008070C8">
        <w:rPr>
          <w:rFonts w:cstheme="minorHAnsi"/>
          <w:sz w:val="22"/>
          <w:szCs w:val="22"/>
        </w:rPr>
        <w:t>l increase the occurrence of</w:t>
      </w:r>
      <w:r w:rsidR="00D376EE">
        <w:rPr>
          <w:rFonts w:cstheme="minorHAnsi"/>
          <w:sz w:val="22"/>
          <w:szCs w:val="22"/>
        </w:rPr>
        <w:t xml:space="preserve"> unseasonable rainfall and </w:t>
      </w:r>
      <w:r w:rsidR="008070C8">
        <w:rPr>
          <w:rFonts w:cstheme="minorHAnsi"/>
          <w:sz w:val="22"/>
          <w:szCs w:val="22"/>
        </w:rPr>
        <w:t>extended dry spells. Extreme heat spells are already beginning to occur with greater frequency</w:t>
      </w:r>
      <w:r w:rsidR="002D4C79">
        <w:rPr>
          <w:rFonts w:cstheme="minorHAnsi"/>
          <w:sz w:val="22"/>
          <w:szCs w:val="22"/>
        </w:rPr>
        <w:t xml:space="preserve"> and intensity</w:t>
      </w:r>
      <w:r w:rsidR="008070C8">
        <w:rPr>
          <w:rFonts w:cstheme="minorHAnsi"/>
          <w:sz w:val="22"/>
          <w:szCs w:val="22"/>
        </w:rPr>
        <w:t>, notably during the pre-monsoon months of March, April, and May.</w:t>
      </w:r>
      <w:r w:rsidR="002D4C79">
        <w:rPr>
          <w:rFonts w:cstheme="minorHAnsi"/>
          <w:sz w:val="22"/>
          <w:szCs w:val="22"/>
        </w:rPr>
        <w:t xml:space="preserve"> These are also expected to increase as a result of </w:t>
      </w:r>
      <w:r w:rsidR="0040207E">
        <w:rPr>
          <w:rFonts w:cstheme="minorHAnsi"/>
          <w:sz w:val="22"/>
          <w:szCs w:val="22"/>
        </w:rPr>
        <w:t>steady increases in</w:t>
      </w:r>
      <w:r w:rsidR="002D4C79">
        <w:rPr>
          <w:rFonts w:cstheme="minorHAnsi"/>
          <w:sz w:val="22"/>
          <w:szCs w:val="22"/>
        </w:rPr>
        <w:t xml:space="preserve"> average </w:t>
      </w:r>
      <w:r w:rsidR="0040207E">
        <w:rPr>
          <w:rFonts w:cstheme="minorHAnsi"/>
          <w:sz w:val="22"/>
          <w:szCs w:val="22"/>
        </w:rPr>
        <w:t>temperature</w:t>
      </w:r>
      <w:r w:rsidR="002D4C79">
        <w:rPr>
          <w:rFonts w:cstheme="minorHAnsi"/>
          <w:sz w:val="22"/>
          <w:szCs w:val="22"/>
        </w:rPr>
        <w:t xml:space="preserve">. </w:t>
      </w:r>
    </w:p>
    <w:p w14:paraId="1C3E8B9C" w14:textId="267E934D" w:rsidR="008070C8" w:rsidRPr="008070C8" w:rsidRDefault="008070C8" w:rsidP="00AA34C7">
      <w:pPr>
        <w:pStyle w:val="ListParagraph"/>
        <w:spacing w:before="120" w:after="120"/>
        <w:ind w:left="0"/>
        <w:contextualSpacing w:val="0"/>
        <w:jc w:val="both"/>
        <w:outlineLvl w:val="0"/>
        <w:rPr>
          <w:rFonts w:cstheme="minorHAnsi"/>
          <w:b/>
          <w:i/>
          <w:sz w:val="22"/>
          <w:szCs w:val="22"/>
        </w:rPr>
      </w:pPr>
      <w:r w:rsidRPr="008070C8">
        <w:rPr>
          <w:rFonts w:cstheme="minorHAnsi"/>
          <w:b/>
          <w:i/>
          <w:sz w:val="22"/>
          <w:szCs w:val="22"/>
        </w:rPr>
        <w:t>Primary Shocks and Stresses Overview</w:t>
      </w:r>
    </w:p>
    <w:tbl>
      <w:tblPr>
        <w:tblStyle w:val="TableGrid"/>
        <w:tblW w:w="9355" w:type="dxa"/>
        <w:tblLayout w:type="fixed"/>
        <w:tblLook w:val="04A0" w:firstRow="1" w:lastRow="0" w:firstColumn="1" w:lastColumn="0" w:noHBand="0" w:noVBand="1"/>
      </w:tblPr>
      <w:tblGrid>
        <w:gridCol w:w="1558"/>
        <w:gridCol w:w="2937"/>
        <w:gridCol w:w="2430"/>
        <w:gridCol w:w="2430"/>
      </w:tblGrid>
      <w:tr w:rsidR="00351B18" w:rsidRPr="004F1411" w14:paraId="4A9B8D46" w14:textId="77777777" w:rsidTr="001E7B67">
        <w:trPr>
          <w:trHeight w:val="431"/>
          <w:tblHeader/>
        </w:trPr>
        <w:tc>
          <w:tcPr>
            <w:tcW w:w="1558" w:type="dxa"/>
            <w:vAlign w:val="center"/>
          </w:tcPr>
          <w:p w14:paraId="7CAD2FAE" w14:textId="77777777" w:rsidR="00351B18" w:rsidRPr="004F1411" w:rsidRDefault="00351B18" w:rsidP="001E7B67">
            <w:pPr>
              <w:jc w:val="center"/>
              <w:rPr>
                <w:rFonts w:ascii="Arial" w:hAnsi="Arial" w:cs="Arial"/>
                <w:b/>
                <w:i/>
                <w:sz w:val="18"/>
                <w:szCs w:val="18"/>
              </w:rPr>
            </w:pPr>
            <w:r w:rsidRPr="004F1411">
              <w:rPr>
                <w:rFonts w:ascii="Arial" w:hAnsi="Arial" w:cs="Arial"/>
                <w:b/>
                <w:i/>
                <w:sz w:val="18"/>
                <w:szCs w:val="18"/>
              </w:rPr>
              <w:t>Type</w:t>
            </w:r>
          </w:p>
        </w:tc>
        <w:tc>
          <w:tcPr>
            <w:tcW w:w="2937" w:type="dxa"/>
            <w:vAlign w:val="center"/>
          </w:tcPr>
          <w:p w14:paraId="1B0B2119" w14:textId="77777777" w:rsidR="00351B18" w:rsidRPr="004F1411" w:rsidRDefault="00351B18" w:rsidP="001E7B67">
            <w:pPr>
              <w:jc w:val="center"/>
              <w:rPr>
                <w:rFonts w:ascii="Arial" w:hAnsi="Arial" w:cs="Arial"/>
                <w:b/>
                <w:i/>
                <w:sz w:val="18"/>
                <w:szCs w:val="18"/>
              </w:rPr>
            </w:pPr>
            <w:r w:rsidRPr="004F1411">
              <w:rPr>
                <w:rFonts w:ascii="Arial" w:hAnsi="Arial" w:cs="Arial"/>
                <w:b/>
                <w:i/>
                <w:sz w:val="18"/>
                <w:szCs w:val="18"/>
              </w:rPr>
              <w:t>Frequency</w:t>
            </w:r>
          </w:p>
        </w:tc>
        <w:tc>
          <w:tcPr>
            <w:tcW w:w="2430" w:type="dxa"/>
            <w:vAlign w:val="center"/>
          </w:tcPr>
          <w:p w14:paraId="15016B5D" w14:textId="77777777" w:rsidR="00351B18" w:rsidRPr="004F1411" w:rsidRDefault="00351B18" w:rsidP="001E7B67">
            <w:pPr>
              <w:jc w:val="center"/>
              <w:rPr>
                <w:rFonts w:ascii="Arial" w:hAnsi="Arial" w:cs="Arial"/>
                <w:b/>
                <w:i/>
                <w:sz w:val="18"/>
                <w:szCs w:val="18"/>
              </w:rPr>
            </w:pPr>
            <w:r w:rsidRPr="004F1411">
              <w:rPr>
                <w:rFonts w:ascii="Arial" w:hAnsi="Arial" w:cs="Arial"/>
                <w:b/>
                <w:i/>
                <w:sz w:val="18"/>
                <w:szCs w:val="18"/>
              </w:rPr>
              <w:t>Magnitude</w:t>
            </w:r>
          </w:p>
        </w:tc>
        <w:tc>
          <w:tcPr>
            <w:tcW w:w="2430" w:type="dxa"/>
            <w:vAlign w:val="center"/>
          </w:tcPr>
          <w:p w14:paraId="728099DC" w14:textId="609E9C4D" w:rsidR="00351B18" w:rsidRPr="004F1411" w:rsidRDefault="00351B18" w:rsidP="001E7B67">
            <w:pPr>
              <w:jc w:val="center"/>
              <w:rPr>
                <w:rFonts w:ascii="Arial" w:hAnsi="Arial" w:cs="Arial"/>
                <w:b/>
                <w:i/>
                <w:sz w:val="18"/>
                <w:szCs w:val="18"/>
              </w:rPr>
            </w:pPr>
            <w:r w:rsidRPr="004F1411">
              <w:rPr>
                <w:rFonts w:ascii="Arial" w:hAnsi="Arial" w:cs="Arial"/>
                <w:b/>
                <w:i/>
                <w:sz w:val="18"/>
                <w:szCs w:val="18"/>
              </w:rPr>
              <w:t>Trends</w:t>
            </w:r>
          </w:p>
        </w:tc>
      </w:tr>
      <w:tr w:rsidR="00351B18" w:rsidRPr="007C0D30" w14:paraId="4E2E78D0" w14:textId="77777777" w:rsidTr="00183D4E">
        <w:trPr>
          <w:trHeight w:val="899"/>
        </w:trPr>
        <w:tc>
          <w:tcPr>
            <w:tcW w:w="1558" w:type="dxa"/>
          </w:tcPr>
          <w:p w14:paraId="4C87961D" w14:textId="77777777" w:rsidR="00351B18" w:rsidRPr="00A85ADA" w:rsidRDefault="00351B18" w:rsidP="00B0347B">
            <w:pPr>
              <w:rPr>
                <w:rFonts w:ascii="Arial" w:hAnsi="Arial" w:cs="Arial"/>
                <w:i/>
                <w:sz w:val="18"/>
                <w:szCs w:val="18"/>
              </w:rPr>
            </w:pPr>
            <w:r w:rsidRPr="00A85ADA">
              <w:rPr>
                <w:rFonts w:ascii="Arial" w:hAnsi="Arial" w:cs="Arial"/>
                <w:i/>
                <w:sz w:val="18"/>
                <w:szCs w:val="18"/>
              </w:rPr>
              <w:t>Cyclones and Coastal Storms</w:t>
            </w:r>
          </w:p>
        </w:tc>
        <w:tc>
          <w:tcPr>
            <w:tcW w:w="2937" w:type="dxa"/>
          </w:tcPr>
          <w:p w14:paraId="0896AEA8" w14:textId="12644498" w:rsidR="00351B18" w:rsidRPr="007C0D30" w:rsidRDefault="00351B18" w:rsidP="00183D4E">
            <w:pPr>
              <w:rPr>
                <w:rFonts w:ascii="Arial" w:hAnsi="Arial" w:cs="Arial"/>
                <w:sz w:val="18"/>
                <w:szCs w:val="18"/>
              </w:rPr>
            </w:pPr>
            <w:r>
              <w:rPr>
                <w:rFonts w:ascii="Arial" w:hAnsi="Arial" w:cs="Arial"/>
                <w:sz w:val="18"/>
                <w:szCs w:val="18"/>
              </w:rPr>
              <w:t xml:space="preserve">Tropical cyclones </w:t>
            </w:r>
            <w:r w:rsidR="00BD0744">
              <w:rPr>
                <w:rFonts w:ascii="Arial" w:hAnsi="Arial" w:cs="Arial"/>
                <w:sz w:val="18"/>
                <w:szCs w:val="18"/>
              </w:rPr>
              <w:t>hit Myanmar</w:t>
            </w:r>
            <w:r w:rsidRPr="007C0D30">
              <w:rPr>
                <w:rFonts w:ascii="Arial" w:hAnsi="Arial" w:cs="Arial"/>
                <w:sz w:val="18"/>
                <w:szCs w:val="18"/>
              </w:rPr>
              <w:t xml:space="preserve"> </w:t>
            </w:r>
            <w:r>
              <w:rPr>
                <w:rFonts w:ascii="Arial" w:hAnsi="Arial" w:cs="Arial"/>
                <w:sz w:val="18"/>
                <w:szCs w:val="18"/>
              </w:rPr>
              <w:t xml:space="preserve">every three years on average. </w:t>
            </w:r>
          </w:p>
        </w:tc>
        <w:tc>
          <w:tcPr>
            <w:tcW w:w="2430" w:type="dxa"/>
          </w:tcPr>
          <w:p w14:paraId="17B70786" w14:textId="7144CA3F" w:rsidR="00351B18" w:rsidRPr="007C0D30" w:rsidRDefault="00351B18" w:rsidP="00183D4E">
            <w:pPr>
              <w:rPr>
                <w:rFonts w:ascii="Arial" w:hAnsi="Arial" w:cs="Arial"/>
                <w:sz w:val="18"/>
                <w:szCs w:val="18"/>
              </w:rPr>
            </w:pPr>
            <w:r>
              <w:rPr>
                <w:rFonts w:ascii="Arial" w:hAnsi="Arial" w:cs="Arial"/>
                <w:sz w:val="18"/>
                <w:szCs w:val="18"/>
              </w:rPr>
              <w:t xml:space="preserve">Coastal area are most affected but tidal surges </w:t>
            </w:r>
            <w:r w:rsidR="00183D4E">
              <w:rPr>
                <w:rFonts w:ascii="Arial" w:hAnsi="Arial" w:cs="Arial"/>
                <w:sz w:val="18"/>
                <w:szCs w:val="18"/>
              </w:rPr>
              <w:t>can be widespread depending on</w:t>
            </w:r>
            <w:r>
              <w:rPr>
                <w:rFonts w:ascii="Arial" w:hAnsi="Arial" w:cs="Arial"/>
                <w:sz w:val="18"/>
                <w:szCs w:val="18"/>
              </w:rPr>
              <w:t xml:space="preserve"> intensity</w:t>
            </w:r>
            <w:r w:rsidRPr="007C0D30">
              <w:rPr>
                <w:rFonts w:ascii="Arial" w:hAnsi="Arial" w:cs="Arial"/>
                <w:sz w:val="18"/>
                <w:szCs w:val="18"/>
              </w:rPr>
              <w:t xml:space="preserve"> </w:t>
            </w:r>
          </w:p>
        </w:tc>
        <w:tc>
          <w:tcPr>
            <w:tcW w:w="2430" w:type="dxa"/>
          </w:tcPr>
          <w:p w14:paraId="63A864C3" w14:textId="77777777" w:rsidR="00351B18" w:rsidRPr="007C0D30" w:rsidRDefault="00351B18" w:rsidP="00B0347B">
            <w:pPr>
              <w:rPr>
                <w:rFonts w:ascii="Arial" w:hAnsi="Arial" w:cs="Arial"/>
                <w:sz w:val="18"/>
                <w:szCs w:val="18"/>
              </w:rPr>
            </w:pPr>
            <w:r>
              <w:rPr>
                <w:rFonts w:ascii="Arial" w:hAnsi="Arial" w:cs="Arial"/>
                <w:sz w:val="18"/>
                <w:szCs w:val="18"/>
              </w:rPr>
              <w:t>Predicted to increase in frequency and intensity</w:t>
            </w:r>
            <w:r w:rsidRPr="007C0D30">
              <w:rPr>
                <w:rFonts w:ascii="Arial" w:hAnsi="Arial" w:cs="Arial"/>
                <w:sz w:val="18"/>
                <w:szCs w:val="18"/>
              </w:rPr>
              <w:t xml:space="preserve"> </w:t>
            </w:r>
          </w:p>
        </w:tc>
      </w:tr>
      <w:tr w:rsidR="00351B18" w:rsidRPr="007C0D30" w14:paraId="3AA80B73" w14:textId="77777777" w:rsidTr="00B0347B">
        <w:trPr>
          <w:trHeight w:val="908"/>
        </w:trPr>
        <w:tc>
          <w:tcPr>
            <w:tcW w:w="1558" w:type="dxa"/>
          </w:tcPr>
          <w:p w14:paraId="67DD9395" w14:textId="77777777" w:rsidR="00351B18" w:rsidRPr="00A85ADA" w:rsidRDefault="00351B18" w:rsidP="00B0347B">
            <w:pPr>
              <w:rPr>
                <w:rFonts w:ascii="Arial" w:hAnsi="Arial" w:cs="Arial"/>
                <w:i/>
                <w:sz w:val="18"/>
                <w:szCs w:val="18"/>
              </w:rPr>
            </w:pPr>
            <w:r w:rsidRPr="00A85ADA">
              <w:rPr>
                <w:rFonts w:ascii="Arial" w:hAnsi="Arial" w:cs="Arial"/>
                <w:i/>
                <w:sz w:val="18"/>
                <w:szCs w:val="18"/>
              </w:rPr>
              <w:t>Riverine Floods</w:t>
            </w:r>
          </w:p>
        </w:tc>
        <w:tc>
          <w:tcPr>
            <w:tcW w:w="2937" w:type="dxa"/>
          </w:tcPr>
          <w:p w14:paraId="3A73BB08" w14:textId="77777777" w:rsidR="00351B18" w:rsidRPr="007C0D30" w:rsidRDefault="00351B18" w:rsidP="00B0347B">
            <w:pPr>
              <w:rPr>
                <w:rFonts w:ascii="Arial" w:hAnsi="Arial" w:cs="Arial"/>
                <w:sz w:val="18"/>
                <w:szCs w:val="18"/>
              </w:rPr>
            </w:pPr>
            <w:r>
              <w:rPr>
                <w:rFonts w:ascii="Arial" w:hAnsi="Arial" w:cs="Arial"/>
                <w:sz w:val="18"/>
                <w:szCs w:val="18"/>
              </w:rPr>
              <w:t>The most frequently occurring shock in the Delta. Peak threat level occurs between June and August.</w:t>
            </w:r>
          </w:p>
        </w:tc>
        <w:tc>
          <w:tcPr>
            <w:tcW w:w="2430" w:type="dxa"/>
          </w:tcPr>
          <w:p w14:paraId="04DAFE12" w14:textId="77777777" w:rsidR="00351B18" w:rsidRPr="007C0D30" w:rsidRDefault="00351B18" w:rsidP="00B0347B">
            <w:pPr>
              <w:rPr>
                <w:rFonts w:ascii="Arial" w:hAnsi="Arial" w:cs="Arial"/>
                <w:sz w:val="18"/>
                <w:szCs w:val="18"/>
              </w:rPr>
            </w:pPr>
            <w:r>
              <w:rPr>
                <w:rFonts w:ascii="Arial" w:hAnsi="Arial" w:cs="Arial"/>
                <w:sz w:val="18"/>
                <w:szCs w:val="18"/>
              </w:rPr>
              <w:t>A substantial portion of the Delta 3 area is at moderate and high risk of flooding</w:t>
            </w:r>
          </w:p>
        </w:tc>
        <w:tc>
          <w:tcPr>
            <w:tcW w:w="2430" w:type="dxa"/>
          </w:tcPr>
          <w:p w14:paraId="6051BC0C" w14:textId="77777777" w:rsidR="00351B18" w:rsidRPr="007C0D30" w:rsidRDefault="00351B18" w:rsidP="00B0347B">
            <w:pPr>
              <w:rPr>
                <w:rFonts w:ascii="Arial" w:hAnsi="Arial" w:cs="Arial"/>
                <w:sz w:val="18"/>
                <w:szCs w:val="18"/>
              </w:rPr>
            </w:pPr>
            <w:r>
              <w:rPr>
                <w:rFonts w:ascii="Arial" w:hAnsi="Arial" w:cs="Arial"/>
                <w:sz w:val="18"/>
                <w:szCs w:val="18"/>
              </w:rPr>
              <w:t>Nargis inflicted damage to the existing embankment network (2008) has increased flood risk</w:t>
            </w:r>
            <w:r w:rsidRPr="007C0D30">
              <w:rPr>
                <w:rFonts w:ascii="Arial" w:hAnsi="Arial" w:cs="Arial"/>
                <w:sz w:val="18"/>
                <w:szCs w:val="18"/>
              </w:rPr>
              <w:t xml:space="preserve"> </w:t>
            </w:r>
          </w:p>
        </w:tc>
      </w:tr>
      <w:tr w:rsidR="006930D6" w:rsidRPr="007C0D30" w14:paraId="781295EE" w14:textId="77777777" w:rsidTr="00183D4E">
        <w:trPr>
          <w:trHeight w:val="710"/>
        </w:trPr>
        <w:tc>
          <w:tcPr>
            <w:tcW w:w="1558" w:type="dxa"/>
          </w:tcPr>
          <w:p w14:paraId="1D47391A" w14:textId="7DD35E14" w:rsidR="006930D6" w:rsidRPr="00A85ADA" w:rsidRDefault="006930D6" w:rsidP="00B0347B">
            <w:pPr>
              <w:rPr>
                <w:rFonts w:ascii="Arial" w:hAnsi="Arial" w:cs="Arial"/>
                <w:i/>
                <w:sz w:val="18"/>
                <w:szCs w:val="18"/>
              </w:rPr>
            </w:pPr>
            <w:r>
              <w:rPr>
                <w:rFonts w:ascii="Arial" w:hAnsi="Arial" w:cs="Arial"/>
                <w:i/>
                <w:sz w:val="18"/>
                <w:szCs w:val="18"/>
              </w:rPr>
              <w:t>Salinity Intrusion</w:t>
            </w:r>
            <w:r w:rsidRPr="00A85ADA">
              <w:rPr>
                <w:rFonts w:ascii="Arial" w:hAnsi="Arial" w:cs="Arial"/>
                <w:i/>
                <w:sz w:val="18"/>
                <w:szCs w:val="18"/>
              </w:rPr>
              <w:t xml:space="preserve"> </w:t>
            </w:r>
          </w:p>
        </w:tc>
        <w:tc>
          <w:tcPr>
            <w:tcW w:w="2937" w:type="dxa"/>
          </w:tcPr>
          <w:p w14:paraId="50666167" w14:textId="30CD3188" w:rsidR="006930D6" w:rsidRDefault="006930D6" w:rsidP="00B0347B">
            <w:pPr>
              <w:rPr>
                <w:rFonts w:ascii="Arial" w:hAnsi="Arial" w:cs="Arial"/>
                <w:sz w:val="18"/>
                <w:szCs w:val="18"/>
              </w:rPr>
            </w:pPr>
            <w:r>
              <w:rPr>
                <w:rFonts w:ascii="Arial" w:hAnsi="Arial" w:cs="Arial"/>
                <w:sz w:val="18"/>
                <w:szCs w:val="18"/>
              </w:rPr>
              <w:t>A constant stress depending on location</w:t>
            </w:r>
            <w:r w:rsidRPr="007C0D30">
              <w:rPr>
                <w:rFonts w:ascii="Arial" w:hAnsi="Arial" w:cs="Arial"/>
                <w:sz w:val="18"/>
                <w:szCs w:val="18"/>
              </w:rPr>
              <w:t xml:space="preserve"> </w:t>
            </w:r>
          </w:p>
        </w:tc>
        <w:tc>
          <w:tcPr>
            <w:tcW w:w="2430" w:type="dxa"/>
          </w:tcPr>
          <w:p w14:paraId="02B386C9" w14:textId="4AF20972" w:rsidR="006930D6" w:rsidRDefault="006930D6" w:rsidP="00B0347B">
            <w:pPr>
              <w:rPr>
                <w:rFonts w:ascii="Arial" w:hAnsi="Arial" w:cs="Arial"/>
                <w:sz w:val="18"/>
                <w:szCs w:val="18"/>
              </w:rPr>
            </w:pPr>
            <w:r>
              <w:rPr>
                <w:rFonts w:ascii="Arial" w:hAnsi="Arial" w:cs="Arial"/>
                <w:sz w:val="18"/>
                <w:szCs w:val="18"/>
              </w:rPr>
              <w:t>Coastal communities are most affected, but large tidal surges can salinize water supplies</w:t>
            </w:r>
          </w:p>
        </w:tc>
        <w:tc>
          <w:tcPr>
            <w:tcW w:w="2430" w:type="dxa"/>
          </w:tcPr>
          <w:p w14:paraId="3C4682BE" w14:textId="4261287D" w:rsidR="006930D6" w:rsidRDefault="006930D6" w:rsidP="00183D4E">
            <w:pPr>
              <w:rPr>
                <w:rFonts w:ascii="Arial" w:hAnsi="Arial" w:cs="Arial"/>
                <w:sz w:val="18"/>
                <w:szCs w:val="18"/>
              </w:rPr>
            </w:pPr>
            <w:r>
              <w:rPr>
                <w:rFonts w:ascii="Arial" w:hAnsi="Arial" w:cs="Arial"/>
                <w:sz w:val="18"/>
                <w:szCs w:val="18"/>
              </w:rPr>
              <w:t>Climate change is predicted to increase the magnitude</w:t>
            </w:r>
            <w:r w:rsidRPr="007C0D30">
              <w:rPr>
                <w:rFonts w:ascii="Arial" w:hAnsi="Arial" w:cs="Arial"/>
                <w:sz w:val="18"/>
                <w:szCs w:val="18"/>
              </w:rPr>
              <w:t xml:space="preserve"> </w:t>
            </w:r>
            <w:r>
              <w:rPr>
                <w:rFonts w:ascii="Arial" w:hAnsi="Arial" w:cs="Arial"/>
                <w:sz w:val="18"/>
                <w:szCs w:val="18"/>
              </w:rPr>
              <w:t>of occurrence</w:t>
            </w:r>
          </w:p>
        </w:tc>
      </w:tr>
      <w:tr w:rsidR="006930D6" w:rsidRPr="007C0D30" w14:paraId="60FCB5B0" w14:textId="77777777" w:rsidTr="00183D4E">
        <w:trPr>
          <w:trHeight w:val="710"/>
        </w:trPr>
        <w:tc>
          <w:tcPr>
            <w:tcW w:w="1558" w:type="dxa"/>
          </w:tcPr>
          <w:p w14:paraId="5BCC149D" w14:textId="77777777" w:rsidR="006930D6" w:rsidRPr="00A85ADA" w:rsidRDefault="006930D6" w:rsidP="00B0347B">
            <w:pPr>
              <w:rPr>
                <w:rFonts w:ascii="Arial" w:hAnsi="Arial" w:cs="Arial"/>
                <w:i/>
                <w:sz w:val="18"/>
                <w:szCs w:val="18"/>
              </w:rPr>
            </w:pPr>
            <w:r w:rsidRPr="00A85ADA">
              <w:rPr>
                <w:rFonts w:ascii="Arial" w:hAnsi="Arial" w:cs="Arial"/>
                <w:i/>
                <w:sz w:val="18"/>
                <w:szCs w:val="18"/>
              </w:rPr>
              <w:t xml:space="preserve">Agricultural Pests &amp; Diseases </w:t>
            </w:r>
          </w:p>
        </w:tc>
        <w:tc>
          <w:tcPr>
            <w:tcW w:w="2937" w:type="dxa"/>
          </w:tcPr>
          <w:p w14:paraId="3F3FC312" w14:textId="77777777" w:rsidR="006930D6" w:rsidRPr="007C0D30" w:rsidRDefault="006930D6" w:rsidP="00B0347B">
            <w:pPr>
              <w:rPr>
                <w:rFonts w:ascii="Arial" w:hAnsi="Arial" w:cs="Arial"/>
                <w:sz w:val="18"/>
                <w:szCs w:val="18"/>
              </w:rPr>
            </w:pPr>
            <w:r>
              <w:rPr>
                <w:rFonts w:ascii="Arial" w:hAnsi="Arial" w:cs="Arial"/>
                <w:sz w:val="18"/>
                <w:szCs w:val="18"/>
              </w:rPr>
              <w:t>A high rate of occurrence, particularly of fungal diseases and pests due to the delta climate</w:t>
            </w:r>
            <w:r w:rsidRPr="007C0D30">
              <w:rPr>
                <w:rFonts w:ascii="Arial" w:hAnsi="Arial" w:cs="Arial"/>
                <w:sz w:val="18"/>
                <w:szCs w:val="18"/>
              </w:rPr>
              <w:t xml:space="preserve"> </w:t>
            </w:r>
          </w:p>
        </w:tc>
        <w:tc>
          <w:tcPr>
            <w:tcW w:w="2430" w:type="dxa"/>
          </w:tcPr>
          <w:p w14:paraId="0C2B62EF" w14:textId="77777777" w:rsidR="006930D6" w:rsidRPr="007C0D30" w:rsidRDefault="006930D6" w:rsidP="00B0347B">
            <w:pPr>
              <w:rPr>
                <w:rFonts w:ascii="Arial" w:hAnsi="Arial" w:cs="Arial"/>
                <w:sz w:val="18"/>
                <w:szCs w:val="18"/>
              </w:rPr>
            </w:pPr>
            <w:r>
              <w:rPr>
                <w:rFonts w:ascii="Arial" w:hAnsi="Arial" w:cs="Arial"/>
                <w:sz w:val="18"/>
                <w:szCs w:val="18"/>
              </w:rPr>
              <w:t>Region-wide</w:t>
            </w:r>
            <w:r w:rsidRPr="007C0D30">
              <w:rPr>
                <w:rFonts w:ascii="Arial" w:hAnsi="Arial" w:cs="Arial"/>
                <w:sz w:val="18"/>
                <w:szCs w:val="18"/>
              </w:rPr>
              <w:t xml:space="preserve"> </w:t>
            </w:r>
          </w:p>
        </w:tc>
        <w:tc>
          <w:tcPr>
            <w:tcW w:w="2430" w:type="dxa"/>
          </w:tcPr>
          <w:p w14:paraId="777F12AF" w14:textId="0780587E" w:rsidR="006930D6" w:rsidRPr="007C0D30" w:rsidRDefault="006930D6" w:rsidP="00183D4E">
            <w:pPr>
              <w:rPr>
                <w:rFonts w:ascii="Arial" w:hAnsi="Arial" w:cs="Arial"/>
                <w:sz w:val="18"/>
                <w:szCs w:val="18"/>
              </w:rPr>
            </w:pPr>
            <w:r>
              <w:rPr>
                <w:rFonts w:ascii="Arial" w:hAnsi="Arial" w:cs="Arial"/>
                <w:sz w:val="18"/>
                <w:szCs w:val="18"/>
              </w:rPr>
              <w:t>Unclear, but climate change could potentially increase exposure</w:t>
            </w:r>
          </w:p>
        </w:tc>
      </w:tr>
      <w:tr w:rsidR="006930D6" w:rsidRPr="007C0D30" w14:paraId="3AED0D32" w14:textId="77777777" w:rsidTr="00183D4E">
        <w:trPr>
          <w:trHeight w:val="710"/>
        </w:trPr>
        <w:tc>
          <w:tcPr>
            <w:tcW w:w="1558" w:type="dxa"/>
          </w:tcPr>
          <w:p w14:paraId="59D3135A" w14:textId="77777777" w:rsidR="006930D6" w:rsidRPr="00A85ADA" w:rsidRDefault="006930D6" w:rsidP="00B0347B">
            <w:pPr>
              <w:rPr>
                <w:rFonts w:ascii="Arial" w:hAnsi="Arial" w:cs="Arial"/>
                <w:i/>
                <w:sz w:val="18"/>
                <w:szCs w:val="18"/>
              </w:rPr>
            </w:pPr>
            <w:r>
              <w:rPr>
                <w:rFonts w:ascii="Arial" w:hAnsi="Arial" w:cs="Arial"/>
                <w:i/>
                <w:sz w:val="18"/>
                <w:szCs w:val="18"/>
              </w:rPr>
              <w:t>Unseasonable R</w:t>
            </w:r>
            <w:r w:rsidRPr="00A85ADA">
              <w:rPr>
                <w:rFonts w:ascii="Arial" w:hAnsi="Arial" w:cs="Arial"/>
                <w:i/>
                <w:sz w:val="18"/>
                <w:szCs w:val="18"/>
              </w:rPr>
              <w:t xml:space="preserve">ain </w:t>
            </w:r>
          </w:p>
        </w:tc>
        <w:tc>
          <w:tcPr>
            <w:tcW w:w="2937" w:type="dxa"/>
          </w:tcPr>
          <w:p w14:paraId="119A4B8D" w14:textId="0DC53189" w:rsidR="006930D6" w:rsidRPr="007C0D30" w:rsidRDefault="006930D6" w:rsidP="00183D4E">
            <w:pPr>
              <w:rPr>
                <w:rFonts w:ascii="Arial" w:hAnsi="Arial" w:cs="Arial"/>
                <w:sz w:val="18"/>
                <w:szCs w:val="18"/>
              </w:rPr>
            </w:pPr>
            <w:r w:rsidRPr="007C0D30">
              <w:rPr>
                <w:rFonts w:ascii="Arial" w:hAnsi="Arial" w:cs="Arial"/>
                <w:sz w:val="18"/>
                <w:szCs w:val="18"/>
              </w:rPr>
              <w:t xml:space="preserve">Every season, especially </w:t>
            </w:r>
            <w:r>
              <w:rPr>
                <w:rFonts w:ascii="Arial" w:hAnsi="Arial" w:cs="Arial"/>
                <w:sz w:val="18"/>
                <w:szCs w:val="18"/>
              </w:rPr>
              <w:t>during harvest</w:t>
            </w:r>
            <w:r w:rsidRPr="007C0D30">
              <w:rPr>
                <w:rFonts w:ascii="Arial" w:hAnsi="Arial" w:cs="Arial"/>
                <w:sz w:val="18"/>
                <w:szCs w:val="18"/>
              </w:rPr>
              <w:t xml:space="preserve"> </w:t>
            </w:r>
            <w:r>
              <w:rPr>
                <w:rFonts w:ascii="Arial" w:hAnsi="Arial" w:cs="Arial"/>
                <w:sz w:val="18"/>
                <w:szCs w:val="18"/>
              </w:rPr>
              <w:t>and early growth</w:t>
            </w:r>
          </w:p>
        </w:tc>
        <w:tc>
          <w:tcPr>
            <w:tcW w:w="2430" w:type="dxa"/>
          </w:tcPr>
          <w:p w14:paraId="67510A41" w14:textId="77777777" w:rsidR="006930D6" w:rsidRPr="007C0D30" w:rsidRDefault="006930D6" w:rsidP="00B0347B">
            <w:pPr>
              <w:rPr>
                <w:rFonts w:ascii="Arial" w:hAnsi="Arial" w:cs="Arial"/>
                <w:sz w:val="18"/>
                <w:szCs w:val="18"/>
              </w:rPr>
            </w:pPr>
            <w:r>
              <w:rPr>
                <w:rFonts w:ascii="Arial" w:hAnsi="Arial" w:cs="Arial"/>
                <w:sz w:val="18"/>
                <w:szCs w:val="18"/>
              </w:rPr>
              <w:t>Region-wide</w:t>
            </w:r>
          </w:p>
        </w:tc>
        <w:tc>
          <w:tcPr>
            <w:tcW w:w="2430" w:type="dxa"/>
          </w:tcPr>
          <w:p w14:paraId="2B035BFF" w14:textId="67D2ADA1" w:rsidR="006930D6" w:rsidRPr="007C0D30" w:rsidRDefault="006930D6" w:rsidP="00183D4E">
            <w:pPr>
              <w:rPr>
                <w:rFonts w:ascii="Arial" w:hAnsi="Arial" w:cs="Arial"/>
                <w:sz w:val="18"/>
                <w:szCs w:val="18"/>
              </w:rPr>
            </w:pPr>
            <w:r>
              <w:rPr>
                <w:rFonts w:ascii="Arial" w:hAnsi="Arial" w:cs="Arial"/>
                <w:sz w:val="18"/>
                <w:szCs w:val="18"/>
              </w:rPr>
              <w:t>Climate change is predicted to increase weather variability</w:t>
            </w:r>
          </w:p>
        </w:tc>
      </w:tr>
      <w:tr w:rsidR="006930D6" w14:paraId="6B73EBC7" w14:textId="77777777" w:rsidTr="00183D4E">
        <w:trPr>
          <w:trHeight w:val="908"/>
        </w:trPr>
        <w:tc>
          <w:tcPr>
            <w:tcW w:w="1558" w:type="dxa"/>
          </w:tcPr>
          <w:p w14:paraId="331FFC8C" w14:textId="77777777" w:rsidR="006930D6" w:rsidRDefault="006930D6" w:rsidP="00B0347B">
            <w:pPr>
              <w:rPr>
                <w:rFonts w:ascii="Arial" w:hAnsi="Arial" w:cs="Arial"/>
                <w:i/>
                <w:sz w:val="18"/>
                <w:szCs w:val="18"/>
              </w:rPr>
            </w:pPr>
            <w:r>
              <w:rPr>
                <w:rFonts w:ascii="Arial" w:hAnsi="Arial" w:cs="Arial"/>
                <w:i/>
                <w:sz w:val="18"/>
                <w:szCs w:val="18"/>
              </w:rPr>
              <w:t>Heat Stress</w:t>
            </w:r>
          </w:p>
        </w:tc>
        <w:tc>
          <w:tcPr>
            <w:tcW w:w="2937" w:type="dxa"/>
          </w:tcPr>
          <w:p w14:paraId="6D286857" w14:textId="77777777" w:rsidR="006930D6" w:rsidRPr="007C0D30" w:rsidRDefault="006930D6" w:rsidP="00B0347B">
            <w:pPr>
              <w:rPr>
                <w:rFonts w:ascii="Arial" w:hAnsi="Arial" w:cs="Arial"/>
                <w:sz w:val="18"/>
                <w:szCs w:val="18"/>
              </w:rPr>
            </w:pPr>
            <w:r>
              <w:rPr>
                <w:rFonts w:ascii="Arial" w:hAnsi="Arial" w:cs="Arial"/>
                <w:sz w:val="18"/>
                <w:szCs w:val="18"/>
              </w:rPr>
              <w:t>Peak temperatures occur in March and April</w:t>
            </w:r>
          </w:p>
        </w:tc>
        <w:tc>
          <w:tcPr>
            <w:tcW w:w="2430" w:type="dxa"/>
          </w:tcPr>
          <w:p w14:paraId="4237B782" w14:textId="77777777" w:rsidR="006930D6" w:rsidRDefault="006930D6" w:rsidP="00B0347B">
            <w:pPr>
              <w:rPr>
                <w:rFonts w:ascii="Arial" w:hAnsi="Arial" w:cs="Arial"/>
                <w:sz w:val="18"/>
                <w:szCs w:val="18"/>
              </w:rPr>
            </w:pPr>
            <w:r>
              <w:rPr>
                <w:rFonts w:ascii="Arial" w:hAnsi="Arial" w:cs="Arial"/>
                <w:sz w:val="18"/>
                <w:szCs w:val="18"/>
              </w:rPr>
              <w:t>Region-wide</w:t>
            </w:r>
          </w:p>
        </w:tc>
        <w:tc>
          <w:tcPr>
            <w:tcW w:w="2430" w:type="dxa"/>
          </w:tcPr>
          <w:p w14:paraId="6E87D143" w14:textId="6B041281" w:rsidR="006930D6" w:rsidRDefault="006930D6" w:rsidP="00183D4E">
            <w:pPr>
              <w:rPr>
                <w:rFonts w:ascii="Arial" w:hAnsi="Arial" w:cs="Arial"/>
                <w:sz w:val="18"/>
                <w:szCs w:val="18"/>
              </w:rPr>
            </w:pPr>
            <w:r>
              <w:rPr>
                <w:rFonts w:ascii="Arial" w:hAnsi="Arial" w:cs="Arial"/>
                <w:sz w:val="18"/>
                <w:szCs w:val="18"/>
              </w:rPr>
              <w:t>Climate change is expected to increase temperatures and the number of days with extreme heat</w:t>
            </w:r>
          </w:p>
        </w:tc>
      </w:tr>
      <w:tr w:rsidR="006930D6" w:rsidRPr="007C0D30" w14:paraId="36D32B65" w14:textId="77777777" w:rsidTr="00183D4E">
        <w:trPr>
          <w:trHeight w:val="710"/>
        </w:trPr>
        <w:tc>
          <w:tcPr>
            <w:tcW w:w="1558" w:type="dxa"/>
          </w:tcPr>
          <w:p w14:paraId="5929159F" w14:textId="77777777" w:rsidR="006930D6" w:rsidRPr="00A85ADA" w:rsidRDefault="006930D6" w:rsidP="00B0347B">
            <w:pPr>
              <w:rPr>
                <w:rFonts w:ascii="Arial" w:hAnsi="Arial" w:cs="Arial"/>
                <w:i/>
                <w:sz w:val="18"/>
                <w:szCs w:val="18"/>
              </w:rPr>
            </w:pPr>
            <w:r w:rsidRPr="00A85ADA">
              <w:rPr>
                <w:rFonts w:ascii="Arial" w:hAnsi="Arial" w:cs="Arial"/>
                <w:i/>
                <w:sz w:val="18"/>
                <w:szCs w:val="18"/>
              </w:rPr>
              <w:t>Mangrove Deforestation</w:t>
            </w:r>
          </w:p>
        </w:tc>
        <w:tc>
          <w:tcPr>
            <w:tcW w:w="2937" w:type="dxa"/>
          </w:tcPr>
          <w:p w14:paraId="182F56FF" w14:textId="77777777" w:rsidR="006930D6" w:rsidRPr="007C0D30" w:rsidRDefault="006930D6" w:rsidP="00B0347B">
            <w:pPr>
              <w:rPr>
                <w:rFonts w:ascii="Arial" w:hAnsi="Arial" w:cs="Arial"/>
                <w:sz w:val="18"/>
                <w:szCs w:val="18"/>
              </w:rPr>
            </w:pPr>
            <w:r>
              <w:rPr>
                <w:rFonts w:ascii="Arial" w:hAnsi="Arial" w:cs="Arial"/>
                <w:sz w:val="18"/>
                <w:szCs w:val="18"/>
              </w:rPr>
              <w:t>83% of the Delta’s mangrove forests have been lost since 1973</w:t>
            </w:r>
          </w:p>
        </w:tc>
        <w:tc>
          <w:tcPr>
            <w:tcW w:w="2430" w:type="dxa"/>
          </w:tcPr>
          <w:p w14:paraId="6B292D21" w14:textId="37E860EC" w:rsidR="006930D6" w:rsidRPr="007C0D30" w:rsidRDefault="006930D6" w:rsidP="00183D4E">
            <w:pPr>
              <w:rPr>
                <w:rFonts w:ascii="Arial" w:hAnsi="Arial" w:cs="Arial"/>
                <w:sz w:val="18"/>
                <w:szCs w:val="18"/>
              </w:rPr>
            </w:pPr>
            <w:r>
              <w:rPr>
                <w:rFonts w:ascii="Arial" w:hAnsi="Arial" w:cs="Arial"/>
                <w:sz w:val="18"/>
                <w:szCs w:val="18"/>
              </w:rPr>
              <w:t>Coastal areas</w:t>
            </w:r>
            <w:r w:rsidRPr="007C0D30">
              <w:rPr>
                <w:rFonts w:ascii="Arial" w:hAnsi="Arial" w:cs="Arial"/>
                <w:sz w:val="18"/>
                <w:szCs w:val="18"/>
              </w:rPr>
              <w:t xml:space="preserve"> </w:t>
            </w:r>
            <w:r>
              <w:rPr>
                <w:rFonts w:ascii="Arial" w:hAnsi="Arial" w:cs="Arial"/>
                <w:sz w:val="18"/>
                <w:szCs w:val="18"/>
              </w:rPr>
              <w:t>most impacted, but region-wide implications on fishing</w:t>
            </w:r>
          </w:p>
        </w:tc>
        <w:tc>
          <w:tcPr>
            <w:tcW w:w="2430" w:type="dxa"/>
          </w:tcPr>
          <w:p w14:paraId="25B5498B" w14:textId="391E48D3" w:rsidR="006930D6" w:rsidRPr="007C0D30" w:rsidRDefault="006930D6" w:rsidP="00B0347B">
            <w:pPr>
              <w:rPr>
                <w:rFonts w:ascii="Arial" w:hAnsi="Arial" w:cs="Arial"/>
                <w:sz w:val="18"/>
                <w:szCs w:val="18"/>
              </w:rPr>
            </w:pPr>
            <w:r>
              <w:rPr>
                <w:rFonts w:ascii="Arial" w:hAnsi="Arial" w:cs="Arial"/>
                <w:sz w:val="18"/>
                <w:szCs w:val="18"/>
              </w:rPr>
              <w:t>Unclear</w:t>
            </w:r>
            <w:r w:rsidRPr="007C0D30">
              <w:rPr>
                <w:rFonts w:ascii="Arial" w:hAnsi="Arial" w:cs="Arial"/>
                <w:sz w:val="18"/>
                <w:szCs w:val="18"/>
              </w:rPr>
              <w:t xml:space="preserve"> </w:t>
            </w:r>
          </w:p>
        </w:tc>
      </w:tr>
      <w:tr w:rsidR="006930D6" w14:paraId="101770AA" w14:textId="77777777" w:rsidTr="00B0347B">
        <w:trPr>
          <w:trHeight w:val="1124"/>
        </w:trPr>
        <w:tc>
          <w:tcPr>
            <w:tcW w:w="1558" w:type="dxa"/>
          </w:tcPr>
          <w:p w14:paraId="5D3F5B45" w14:textId="77777777" w:rsidR="006930D6" w:rsidRDefault="006930D6" w:rsidP="00B0347B">
            <w:pPr>
              <w:rPr>
                <w:rFonts w:ascii="Arial" w:hAnsi="Arial" w:cs="Arial"/>
                <w:i/>
                <w:sz w:val="18"/>
                <w:szCs w:val="18"/>
              </w:rPr>
            </w:pPr>
            <w:r>
              <w:rPr>
                <w:rFonts w:ascii="Arial" w:hAnsi="Arial" w:cs="Arial"/>
                <w:i/>
                <w:sz w:val="18"/>
                <w:szCs w:val="18"/>
              </w:rPr>
              <w:t>Water Pollution</w:t>
            </w:r>
          </w:p>
        </w:tc>
        <w:tc>
          <w:tcPr>
            <w:tcW w:w="2937" w:type="dxa"/>
          </w:tcPr>
          <w:p w14:paraId="629D53AF" w14:textId="77777777" w:rsidR="006930D6" w:rsidRDefault="006930D6" w:rsidP="00B0347B">
            <w:pPr>
              <w:rPr>
                <w:rFonts w:ascii="Arial" w:hAnsi="Arial" w:cs="Arial"/>
                <w:sz w:val="18"/>
                <w:szCs w:val="18"/>
              </w:rPr>
            </w:pPr>
            <w:r>
              <w:rPr>
                <w:rFonts w:ascii="Arial" w:hAnsi="Arial" w:cs="Arial"/>
                <w:sz w:val="18"/>
                <w:szCs w:val="18"/>
              </w:rPr>
              <w:t>Data is lacking but increased chemical use in agriculture and quantity of domestic wastewater implies water quality is deteriorating</w:t>
            </w:r>
          </w:p>
        </w:tc>
        <w:tc>
          <w:tcPr>
            <w:tcW w:w="2430" w:type="dxa"/>
          </w:tcPr>
          <w:p w14:paraId="48A056D0" w14:textId="77777777" w:rsidR="006930D6" w:rsidRDefault="006930D6" w:rsidP="00B0347B">
            <w:pPr>
              <w:rPr>
                <w:rFonts w:ascii="Arial" w:hAnsi="Arial" w:cs="Arial"/>
                <w:sz w:val="18"/>
                <w:szCs w:val="18"/>
              </w:rPr>
            </w:pPr>
            <w:r>
              <w:rPr>
                <w:rFonts w:ascii="Arial" w:hAnsi="Arial" w:cs="Arial"/>
                <w:sz w:val="18"/>
                <w:szCs w:val="18"/>
              </w:rPr>
              <w:t>Depends on the pollutant. Arsenic in groundwater, domestic waste proximal to towns, chemical in agricultural areas</w:t>
            </w:r>
          </w:p>
        </w:tc>
        <w:tc>
          <w:tcPr>
            <w:tcW w:w="2430" w:type="dxa"/>
          </w:tcPr>
          <w:p w14:paraId="4A2F352A" w14:textId="77777777" w:rsidR="006930D6" w:rsidRDefault="006930D6" w:rsidP="00D87E48">
            <w:pPr>
              <w:keepNext/>
              <w:rPr>
                <w:rFonts w:ascii="Arial" w:hAnsi="Arial" w:cs="Arial"/>
                <w:sz w:val="18"/>
                <w:szCs w:val="18"/>
              </w:rPr>
            </w:pPr>
            <w:r>
              <w:rPr>
                <w:rFonts w:ascii="Arial" w:hAnsi="Arial" w:cs="Arial"/>
                <w:sz w:val="18"/>
                <w:szCs w:val="18"/>
              </w:rPr>
              <w:t>Exposure expected to increase as a result of urbanization and intensified farming practices</w:t>
            </w:r>
          </w:p>
        </w:tc>
      </w:tr>
    </w:tbl>
    <w:p w14:paraId="4A432488" w14:textId="38B475A9" w:rsidR="008070C8" w:rsidRDefault="00D87E48" w:rsidP="00D87E48">
      <w:pPr>
        <w:pStyle w:val="Caption"/>
        <w:rPr>
          <w:rFonts w:cstheme="minorHAnsi"/>
          <w:bCs w:val="0"/>
          <w:iCs/>
        </w:rPr>
      </w:pPr>
      <w:r>
        <w:t xml:space="preserve">Table </w:t>
      </w:r>
      <w:r w:rsidR="00203989">
        <w:fldChar w:fldCharType="begin"/>
      </w:r>
      <w:r w:rsidR="00203989">
        <w:instrText xml:space="preserve"> SEQ Table \* ARABIC </w:instrText>
      </w:r>
      <w:r w:rsidR="00203989">
        <w:fldChar w:fldCharType="separate"/>
      </w:r>
      <w:r w:rsidR="001745E4">
        <w:rPr>
          <w:noProof/>
        </w:rPr>
        <w:t>3</w:t>
      </w:r>
      <w:r w:rsidR="00203989">
        <w:rPr>
          <w:noProof/>
        </w:rPr>
        <w:fldChar w:fldCharType="end"/>
      </w:r>
      <w:r>
        <w:t>, Overview of the dominant shocks and stresses acting on the Delta Region</w:t>
      </w:r>
    </w:p>
    <w:p w14:paraId="5F82E327" w14:textId="77777777" w:rsidR="00036473" w:rsidRDefault="00834978" w:rsidP="00E24959">
      <w:pPr>
        <w:spacing w:after="120" w:line="240" w:lineRule="auto"/>
        <w:jc w:val="both"/>
        <w:rPr>
          <w:rFonts w:cstheme="minorHAnsi"/>
          <w:bCs/>
          <w:iCs/>
        </w:rPr>
      </w:pPr>
      <w:r w:rsidRPr="006D1E9C">
        <w:rPr>
          <w:rFonts w:cstheme="minorHAnsi"/>
          <w:b/>
          <w:bCs/>
          <w:iCs/>
        </w:rPr>
        <w:lastRenderedPageBreak/>
        <w:t>Coastal storms</w:t>
      </w:r>
      <w:r>
        <w:rPr>
          <w:rFonts w:cstheme="minorHAnsi"/>
          <w:bCs/>
          <w:iCs/>
        </w:rPr>
        <w:t xml:space="preserve"> are most likely to occur from April to </w:t>
      </w:r>
      <w:r w:rsidR="008070C8" w:rsidRPr="008070C8">
        <w:rPr>
          <w:rFonts w:cstheme="minorHAnsi"/>
          <w:bCs/>
          <w:iCs/>
        </w:rPr>
        <w:t>May and October to December.</w:t>
      </w:r>
      <w:r w:rsidR="008070C8" w:rsidRPr="008070C8">
        <w:rPr>
          <w:rFonts w:cstheme="minorHAnsi"/>
          <w:bCs/>
          <w:iCs/>
          <w:vertAlign w:val="superscript"/>
        </w:rPr>
        <w:footnoteReference w:id="19"/>
      </w:r>
      <w:r>
        <w:rPr>
          <w:rFonts w:cstheme="minorHAnsi"/>
          <w:bCs/>
          <w:iCs/>
        </w:rPr>
        <w:t xml:space="preserve"> Since 1970, nine cyclonic storms have impacted Myanmar; about one every three years on average. </w:t>
      </w:r>
      <w:r w:rsidR="00036473">
        <w:rPr>
          <w:rFonts w:cstheme="minorHAnsi"/>
          <w:bCs/>
          <w:iCs/>
        </w:rPr>
        <w:t xml:space="preserve">Climate change is expected to increase the number and intensity of coastal storms as a result of increasing water temperatures in the Bay of Bengal. </w:t>
      </w:r>
    </w:p>
    <w:p w14:paraId="4C5C127B" w14:textId="4C5D0EF1" w:rsidR="006D1E9C" w:rsidRPr="006D1E9C" w:rsidRDefault="008070C8" w:rsidP="00E24959">
      <w:pPr>
        <w:spacing w:after="120" w:line="240" w:lineRule="auto"/>
        <w:jc w:val="both"/>
        <w:rPr>
          <w:rFonts w:cstheme="minorHAnsi"/>
          <w:bCs/>
          <w:iCs/>
        </w:rPr>
      </w:pPr>
      <w:r w:rsidRPr="008070C8">
        <w:rPr>
          <w:rFonts w:cstheme="minorHAnsi"/>
          <w:bCs/>
          <w:iCs/>
        </w:rPr>
        <w:t xml:space="preserve">In May 2008, the category three Cyclone Nargis </w:t>
      </w:r>
      <w:r w:rsidR="00834978">
        <w:rPr>
          <w:rFonts w:cstheme="minorHAnsi"/>
          <w:bCs/>
          <w:iCs/>
        </w:rPr>
        <w:t xml:space="preserve">had </w:t>
      </w:r>
      <w:r w:rsidRPr="008070C8">
        <w:rPr>
          <w:rFonts w:cstheme="minorHAnsi"/>
          <w:bCs/>
          <w:iCs/>
        </w:rPr>
        <w:t xml:space="preserve">devastated </w:t>
      </w:r>
      <w:r w:rsidR="00834978">
        <w:rPr>
          <w:rFonts w:cstheme="minorHAnsi"/>
          <w:bCs/>
          <w:iCs/>
        </w:rPr>
        <w:t>impact</w:t>
      </w:r>
      <w:r w:rsidRPr="008070C8">
        <w:rPr>
          <w:rFonts w:cstheme="minorHAnsi"/>
          <w:bCs/>
          <w:iCs/>
        </w:rPr>
        <w:t xml:space="preserve">, killing approximately </w:t>
      </w:r>
      <w:r w:rsidR="00834978">
        <w:rPr>
          <w:rFonts w:cstheme="minorHAnsi"/>
          <w:bCs/>
          <w:iCs/>
        </w:rPr>
        <w:t xml:space="preserve">over 100,000 people </w:t>
      </w:r>
      <w:r w:rsidRPr="008070C8">
        <w:rPr>
          <w:rFonts w:cstheme="minorHAnsi"/>
          <w:bCs/>
          <w:iCs/>
        </w:rPr>
        <w:t xml:space="preserve">and </w:t>
      </w:r>
      <w:r w:rsidR="00834978">
        <w:rPr>
          <w:rFonts w:cstheme="minorHAnsi"/>
          <w:bCs/>
          <w:iCs/>
        </w:rPr>
        <w:t>stimulating</w:t>
      </w:r>
      <w:r w:rsidRPr="008070C8">
        <w:rPr>
          <w:rFonts w:cstheme="minorHAnsi"/>
          <w:bCs/>
          <w:iCs/>
        </w:rPr>
        <w:t xml:space="preserve"> </w:t>
      </w:r>
      <w:r w:rsidR="00834978">
        <w:rPr>
          <w:rFonts w:cstheme="minorHAnsi"/>
          <w:bCs/>
          <w:iCs/>
        </w:rPr>
        <w:t>the worst</w:t>
      </w:r>
      <w:r w:rsidRPr="008070C8">
        <w:rPr>
          <w:rFonts w:cstheme="minorHAnsi"/>
          <w:bCs/>
          <w:iCs/>
        </w:rPr>
        <w:t xml:space="preserve"> </w:t>
      </w:r>
      <w:r w:rsidR="00834978">
        <w:rPr>
          <w:rFonts w:cstheme="minorHAnsi"/>
          <w:bCs/>
          <w:iCs/>
        </w:rPr>
        <w:t>natural</w:t>
      </w:r>
      <w:r w:rsidRPr="008070C8">
        <w:rPr>
          <w:rFonts w:cstheme="minorHAnsi"/>
          <w:bCs/>
          <w:iCs/>
        </w:rPr>
        <w:t xml:space="preserve"> disaster in Myanmar’s history. The Cyclone Nargis was characterized by wind speeds of up to 200km/hr accompanied by </w:t>
      </w:r>
      <w:r w:rsidR="00834978" w:rsidRPr="008070C8">
        <w:rPr>
          <w:rFonts w:cstheme="minorHAnsi"/>
          <w:bCs/>
          <w:iCs/>
        </w:rPr>
        <w:t>a 12ft (3.6m) storm surge</w:t>
      </w:r>
      <w:r w:rsidR="006D1E9C">
        <w:rPr>
          <w:rFonts w:cstheme="minorHAnsi"/>
          <w:bCs/>
          <w:iCs/>
        </w:rPr>
        <w:t xml:space="preserve"> with lasting impact</w:t>
      </w:r>
      <w:r w:rsidRPr="008070C8">
        <w:rPr>
          <w:rFonts w:cstheme="minorHAnsi"/>
          <w:bCs/>
          <w:iCs/>
        </w:rPr>
        <w:t xml:space="preserve">. </w:t>
      </w:r>
      <w:r w:rsidR="006D1E9C" w:rsidRPr="006D1E9C">
        <w:rPr>
          <w:rFonts w:cstheme="minorHAnsi"/>
          <w:bCs/>
          <w:iCs/>
        </w:rPr>
        <w:t>A large number of water supplies were contaminated and food stocks damaged or destroyed.</w:t>
      </w:r>
      <w:r w:rsidR="006D1E9C">
        <w:rPr>
          <w:rFonts w:cstheme="minorHAnsi"/>
          <w:bCs/>
          <w:iCs/>
        </w:rPr>
        <w:t xml:space="preserve"> </w:t>
      </w:r>
      <w:r w:rsidR="006D1E9C" w:rsidRPr="006D1E9C">
        <w:rPr>
          <w:rFonts w:cstheme="minorHAnsi"/>
          <w:bCs/>
          <w:iCs/>
        </w:rPr>
        <w:t>The winds tore down trees and power lines, while the accompanying storm surge submerged countless villages The disaster caused widespread destruction to homes and critical infrastructure, including roads, jetties, water and sanitation systems, fuel supplies and electricity. (Za</w:t>
      </w:r>
      <w:r w:rsidR="006D1E9C">
        <w:rPr>
          <w:rFonts w:cstheme="minorHAnsi"/>
          <w:bCs/>
          <w:iCs/>
        </w:rPr>
        <w:t xml:space="preserve">w Lwin Tun &amp; Hla Oo Nwe, 2010). </w:t>
      </w:r>
      <w:r w:rsidR="00943BDF" w:rsidRPr="00943BDF">
        <w:rPr>
          <w:rFonts w:cstheme="minorHAnsi"/>
          <w:i/>
        </w:rPr>
        <w:t>“Due to the Cyclone Nargis, our storage facilities had gone and we are not able to rebuild them yet since we don’t have any resources including financial ones,” a 40-year-old village administrator in Bo Tone Kalay.</w:t>
      </w:r>
      <w:r w:rsidR="00943BDF">
        <w:rPr>
          <w:rFonts w:cstheme="minorHAnsi"/>
        </w:rPr>
        <w:t xml:space="preserve"> </w:t>
      </w:r>
      <w:r w:rsidR="006D1E9C">
        <w:rPr>
          <w:rFonts w:cstheme="minorHAnsi"/>
          <w:bCs/>
          <w:iCs/>
        </w:rPr>
        <w:t>The population of water buffalo, an essential asset for rice production was decimated. A vast and critical network of flood protection structures</w:t>
      </w:r>
      <w:r w:rsidR="006D1E9C" w:rsidRPr="006D1E9C">
        <w:rPr>
          <w:rFonts w:cstheme="minorHAnsi"/>
          <w:bCs/>
          <w:iCs/>
        </w:rPr>
        <w:t xml:space="preserve"> were badly damaged, leaving much of the most productive part of the country </w:t>
      </w:r>
      <w:r w:rsidR="006D1E9C">
        <w:rPr>
          <w:rFonts w:cstheme="minorHAnsi"/>
          <w:bCs/>
          <w:iCs/>
        </w:rPr>
        <w:t xml:space="preserve">currently </w:t>
      </w:r>
      <w:r w:rsidR="006D1E9C" w:rsidRPr="006D1E9C">
        <w:rPr>
          <w:rFonts w:cstheme="minorHAnsi"/>
          <w:bCs/>
          <w:iCs/>
        </w:rPr>
        <w:t xml:space="preserve">vulnerable to catastrophic weather impacts. </w:t>
      </w:r>
    </w:p>
    <w:p w14:paraId="445A589E" w14:textId="6CAA9D2B" w:rsidR="008070C8" w:rsidRPr="008070C8" w:rsidRDefault="008070C8" w:rsidP="00E24959">
      <w:pPr>
        <w:spacing w:after="120" w:line="240" w:lineRule="auto"/>
        <w:jc w:val="both"/>
        <w:rPr>
          <w:rFonts w:cstheme="minorHAnsi"/>
          <w:bCs/>
          <w:iCs/>
        </w:rPr>
      </w:pPr>
      <w:r w:rsidRPr="008070C8">
        <w:rPr>
          <w:rFonts w:cstheme="minorHAnsi"/>
          <w:bCs/>
          <w:iCs/>
        </w:rPr>
        <w:t xml:space="preserve">Delta communities perceive cyclones and storms to be a serious threat </w:t>
      </w:r>
      <w:r w:rsidR="00B66534">
        <w:rPr>
          <w:rFonts w:cstheme="minorHAnsi"/>
          <w:bCs/>
          <w:iCs/>
        </w:rPr>
        <w:t>that is beyond their ability to control. They</w:t>
      </w:r>
      <w:r w:rsidRPr="008070C8">
        <w:rPr>
          <w:rFonts w:cstheme="minorHAnsi"/>
          <w:bCs/>
          <w:iCs/>
        </w:rPr>
        <w:t xml:space="preserve"> were </w:t>
      </w:r>
      <w:r w:rsidR="006D1E9C">
        <w:rPr>
          <w:rFonts w:cstheme="minorHAnsi"/>
          <w:bCs/>
          <w:iCs/>
        </w:rPr>
        <w:t>identified</w:t>
      </w:r>
      <w:r w:rsidRPr="008070C8">
        <w:rPr>
          <w:rFonts w:cstheme="minorHAnsi"/>
          <w:bCs/>
          <w:iCs/>
        </w:rPr>
        <w:t xml:space="preserve"> as a frequent</w:t>
      </w:r>
      <w:r w:rsidR="006D1E9C">
        <w:rPr>
          <w:rFonts w:cstheme="minorHAnsi"/>
          <w:bCs/>
          <w:iCs/>
        </w:rPr>
        <w:t>ly occurring shock</w:t>
      </w:r>
      <w:r w:rsidRPr="008070C8">
        <w:rPr>
          <w:rFonts w:cstheme="minorHAnsi"/>
          <w:bCs/>
          <w:iCs/>
        </w:rPr>
        <w:t xml:space="preserve"> by the majority of focus groups. </w:t>
      </w:r>
      <w:r w:rsidRPr="008070C8">
        <w:rPr>
          <w:rFonts w:cstheme="minorHAnsi"/>
          <w:bCs/>
          <w:i/>
          <w:iCs/>
        </w:rPr>
        <w:t xml:space="preserve">“We don’t even want to hear the words, Cyclones or Storms, whatever; we are always not prepared anything yet even for our lives though,” a </w:t>
      </w:r>
      <w:r w:rsidR="00B66534" w:rsidRPr="008070C8">
        <w:rPr>
          <w:rFonts w:cstheme="minorHAnsi"/>
          <w:bCs/>
          <w:i/>
          <w:iCs/>
        </w:rPr>
        <w:t>38-year-old</w:t>
      </w:r>
      <w:r w:rsidRPr="008070C8">
        <w:rPr>
          <w:rFonts w:cstheme="minorHAnsi"/>
          <w:bCs/>
          <w:i/>
          <w:iCs/>
        </w:rPr>
        <w:t xml:space="preserve"> female labor</w:t>
      </w:r>
      <w:r w:rsidR="00B66534">
        <w:rPr>
          <w:rFonts w:cstheme="minorHAnsi"/>
          <w:bCs/>
          <w:i/>
          <w:iCs/>
        </w:rPr>
        <w:t>er</w:t>
      </w:r>
      <w:r w:rsidRPr="008070C8">
        <w:rPr>
          <w:rFonts w:cstheme="minorHAnsi"/>
          <w:bCs/>
          <w:i/>
          <w:iCs/>
        </w:rPr>
        <w:t xml:space="preserve"> in Kyar Hone Village</w:t>
      </w:r>
      <w:r w:rsidR="00B66534">
        <w:rPr>
          <w:rFonts w:cstheme="minorHAnsi"/>
          <w:bCs/>
          <w:i/>
          <w:iCs/>
        </w:rPr>
        <w:t>,</w:t>
      </w:r>
      <w:r w:rsidRPr="008070C8">
        <w:rPr>
          <w:rFonts w:cstheme="minorHAnsi"/>
          <w:bCs/>
          <w:i/>
          <w:iCs/>
        </w:rPr>
        <w:t xml:space="preserve"> Bogale. </w:t>
      </w:r>
    </w:p>
    <w:p w14:paraId="7D9DDB0D" w14:textId="6C989E12" w:rsidR="008070C8" w:rsidRDefault="00036473" w:rsidP="00E24959">
      <w:pPr>
        <w:spacing w:after="120" w:line="240" w:lineRule="auto"/>
        <w:jc w:val="both"/>
        <w:rPr>
          <w:rFonts w:cstheme="minorHAnsi"/>
          <w:bCs/>
          <w:iCs/>
        </w:rPr>
      </w:pPr>
      <w:r w:rsidRPr="00036473">
        <w:rPr>
          <w:rFonts w:cstheme="minorHAnsi"/>
          <w:b/>
          <w:bCs/>
          <w:iCs/>
        </w:rPr>
        <w:t>Riverine floods</w:t>
      </w:r>
      <w:r w:rsidRPr="008070C8">
        <w:rPr>
          <w:rFonts w:cstheme="minorHAnsi"/>
          <w:bCs/>
          <w:iCs/>
        </w:rPr>
        <w:t xml:space="preserve"> are th</w:t>
      </w:r>
      <w:r w:rsidR="00A9059E">
        <w:rPr>
          <w:rFonts w:cstheme="minorHAnsi"/>
          <w:bCs/>
          <w:iCs/>
        </w:rPr>
        <w:t>e most common type of flood in the Delta given its broad collection of</w:t>
      </w:r>
      <w:r w:rsidRPr="008070C8">
        <w:rPr>
          <w:rFonts w:cstheme="minorHAnsi"/>
          <w:bCs/>
          <w:iCs/>
        </w:rPr>
        <w:t xml:space="preserve"> rivers, streams and creeks</w:t>
      </w:r>
      <w:r w:rsidR="00A9059E">
        <w:rPr>
          <w:rFonts w:cstheme="minorHAnsi"/>
          <w:bCs/>
          <w:iCs/>
        </w:rPr>
        <w:t xml:space="preserve"> and its place as the terminus of the Ayeyarwaddy River System</w:t>
      </w:r>
      <w:r w:rsidRPr="008070C8">
        <w:rPr>
          <w:rFonts w:cstheme="minorHAnsi"/>
          <w:bCs/>
          <w:iCs/>
        </w:rPr>
        <w:t xml:space="preserve">. </w:t>
      </w:r>
      <w:r w:rsidR="00A9059E">
        <w:rPr>
          <w:rFonts w:cstheme="minorHAnsi"/>
          <w:bCs/>
          <w:iCs/>
        </w:rPr>
        <w:t>Many</w:t>
      </w:r>
      <w:r w:rsidR="00A9059E" w:rsidRPr="002D4C79">
        <w:rPr>
          <w:rFonts w:cstheme="minorHAnsi"/>
          <w:bCs/>
          <w:iCs/>
        </w:rPr>
        <w:t xml:space="preserve"> of the </w:t>
      </w:r>
      <w:r w:rsidR="00A9059E">
        <w:rPr>
          <w:rFonts w:cstheme="minorHAnsi"/>
          <w:bCs/>
          <w:iCs/>
        </w:rPr>
        <w:t xml:space="preserve">high flood </w:t>
      </w:r>
      <w:r w:rsidR="00A9059E" w:rsidRPr="002D4C79">
        <w:rPr>
          <w:rFonts w:cstheme="minorHAnsi"/>
          <w:bCs/>
          <w:iCs/>
        </w:rPr>
        <w:t xml:space="preserve">risk </w:t>
      </w:r>
      <w:r w:rsidR="00A9059E">
        <w:rPr>
          <w:rFonts w:cstheme="minorHAnsi"/>
          <w:bCs/>
          <w:iCs/>
        </w:rPr>
        <w:t>areas</w:t>
      </w:r>
      <w:r w:rsidR="00A9059E" w:rsidRPr="002D4C79">
        <w:rPr>
          <w:rFonts w:cstheme="minorHAnsi"/>
          <w:bCs/>
          <w:iCs/>
        </w:rPr>
        <w:t xml:space="preserve"> </w:t>
      </w:r>
      <w:r w:rsidR="00A9059E">
        <w:rPr>
          <w:rFonts w:cstheme="minorHAnsi"/>
          <w:bCs/>
          <w:iCs/>
        </w:rPr>
        <w:t xml:space="preserve">of the Delta </w:t>
      </w:r>
      <w:r w:rsidR="00A9059E" w:rsidRPr="002D4C79">
        <w:rPr>
          <w:rFonts w:cstheme="minorHAnsi"/>
          <w:bCs/>
          <w:iCs/>
        </w:rPr>
        <w:t xml:space="preserve">are </w:t>
      </w:r>
      <w:r w:rsidR="00A9059E">
        <w:rPr>
          <w:rFonts w:cstheme="minorHAnsi"/>
          <w:bCs/>
          <w:iCs/>
        </w:rPr>
        <w:t>located in</w:t>
      </w:r>
      <w:r w:rsidR="00A9059E" w:rsidRPr="002D4C79">
        <w:rPr>
          <w:rFonts w:cstheme="minorHAnsi"/>
          <w:bCs/>
          <w:iCs/>
        </w:rPr>
        <w:t xml:space="preserve"> the Delta-3 region</w:t>
      </w:r>
      <w:r w:rsidR="00A9059E">
        <w:rPr>
          <w:rFonts w:cstheme="minorHAnsi"/>
          <w:bCs/>
          <w:iCs/>
        </w:rPr>
        <w:t>. Riverine floods are</w:t>
      </w:r>
      <w:r w:rsidR="008070C8" w:rsidRPr="008070C8">
        <w:rPr>
          <w:rFonts w:cstheme="minorHAnsi"/>
          <w:bCs/>
          <w:iCs/>
        </w:rPr>
        <w:t xml:space="preserve"> </w:t>
      </w:r>
      <w:r w:rsidR="001931AA">
        <w:rPr>
          <w:rFonts w:cstheme="minorHAnsi"/>
          <w:bCs/>
          <w:iCs/>
        </w:rPr>
        <w:t>most likely to occur</w:t>
      </w:r>
      <w:r w:rsidR="008070C8" w:rsidRPr="008070C8">
        <w:rPr>
          <w:rFonts w:cstheme="minorHAnsi"/>
          <w:bCs/>
          <w:iCs/>
        </w:rPr>
        <w:t xml:space="preserve"> in July-August, at the height of the monsoon, but </w:t>
      </w:r>
      <w:r>
        <w:rPr>
          <w:rFonts w:cstheme="minorHAnsi"/>
          <w:bCs/>
          <w:iCs/>
        </w:rPr>
        <w:t>can also</w:t>
      </w:r>
      <w:r w:rsidR="008070C8" w:rsidRPr="008070C8">
        <w:rPr>
          <w:rFonts w:cstheme="minorHAnsi"/>
          <w:bCs/>
          <w:iCs/>
        </w:rPr>
        <w:t xml:space="preserve"> occur </w:t>
      </w:r>
      <w:r>
        <w:rPr>
          <w:rFonts w:cstheme="minorHAnsi"/>
          <w:bCs/>
          <w:iCs/>
        </w:rPr>
        <w:t>during the October-November harvest</w:t>
      </w:r>
      <w:r w:rsidR="008070C8" w:rsidRPr="008070C8">
        <w:rPr>
          <w:rFonts w:cstheme="minorHAnsi"/>
          <w:bCs/>
          <w:iCs/>
        </w:rPr>
        <w:t xml:space="preserve">. They </w:t>
      </w:r>
      <w:r w:rsidR="00A9059E">
        <w:rPr>
          <w:rFonts w:cstheme="minorHAnsi"/>
          <w:bCs/>
          <w:iCs/>
        </w:rPr>
        <w:t>occur</w:t>
      </w:r>
      <w:r w:rsidR="008070C8" w:rsidRPr="008070C8">
        <w:rPr>
          <w:rFonts w:cstheme="minorHAnsi"/>
          <w:bCs/>
          <w:iCs/>
        </w:rPr>
        <w:t xml:space="preserve"> </w:t>
      </w:r>
      <w:r>
        <w:rPr>
          <w:rFonts w:cstheme="minorHAnsi"/>
          <w:bCs/>
          <w:iCs/>
        </w:rPr>
        <w:t>when</w:t>
      </w:r>
      <w:r w:rsidR="008070C8" w:rsidRPr="008070C8">
        <w:rPr>
          <w:rFonts w:cstheme="minorHAnsi"/>
          <w:bCs/>
          <w:iCs/>
        </w:rPr>
        <w:t xml:space="preserve"> intense </w:t>
      </w:r>
      <w:r w:rsidR="00A9059E">
        <w:rPr>
          <w:rFonts w:cstheme="minorHAnsi"/>
          <w:bCs/>
          <w:iCs/>
        </w:rPr>
        <w:t>rains</w:t>
      </w:r>
      <w:r w:rsidR="008070C8" w:rsidRPr="008070C8">
        <w:rPr>
          <w:rFonts w:cstheme="minorHAnsi"/>
          <w:bCs/>
          <w:iCs/>
        </w:rPr>
        <w:t xml:space="preserve"> </w:t>
      </w:r>
      <w:r w:rsidR="00A9059E">
        <w:rPr>
          <w:rFonts w:cstheme="minorHAnsi"/>
          <w:bCs/>
          <w:iCs/>
        </w:rPr>
        <w:t>fall</w:t>
      </w:r>
      <w:r>
        <w:rPr>
          <w:rFonts w:cstheme="minorHAnsi"/>
          <w:bCs/>
          <w:iCs/>
        </w:rPr>
        <w:t xml:space="preserve"> </w:t>
      </w:r>
      <w:r w:rsidR="008070C8" w:rsidRPr="008070C8">
        <w:rPr>
          <w:rFonts w:cstheme="minorHAnsi"/>
          <w:bCs/>
          <w:iCs/>
        </w:rPr>
        <w:t xml:space="preserve">over significant </w:t>
      </w:r>
      <w:r w:rsidR="00A9059E">
        <w:rPr>
          <w:rFonts w:cstheme="minorHAnsi"/>
          <w:bCs/>
          <w:iCs/>
        </w:rPr>
        <w:t>upstream</w:t>
      </w:r>
      <w:r w:rsidR="008070C8" w:rsidRPr="008070C8">
        <w:rPr>
          <w:rFonts w:cstheme="minorHAnsi"/>
          <w:bCs/>
          <w:iCs/>
        </w:rPr>
        <w:t xml:space="preserve"> </w:t>
      </w:r>
      <w:r w:rsidR="00A9059E">
        <w:rPr>
          <w:rFonts w:cstheme="minorHAnsi"/>
          <w:bCs/>
          <w:iCs/>
        </w:rPr>
        <w:t>areas</w:t>
      </w:r>
      <w:r w:rsidR="008070C8" w:rsidRPr="008070C8">
        <w:rPr>
          <w:rFonts w:cstheme="minorHAnsi"/>
          <w:bCs/>
          <w:iCs/>
        </w:rPr>
        <w:t xml:space="preserve"> of the river catchments. </w:t>
      </w:r>
      <w:r w:rsidRPr="00036473">
        <w:rPr>
          <w:rFonts w:cstheme="minorHAnsi"/>
          <w:bCs/>
          <w:iCs/>
        </w:rPr>
        <w:t>Most of</w:t>
      </w:r>
      <w:r>
        <w:rPr>
          <w:rFonts w:cstheme="minorHAnsi"/>
          <w:bCs/>
          <w:iCs/>
        </w:rPr>
        <w:t xml:space="preserve"> the flooding in</w:t>
      </w:r>
      <w:r w:rsidRPr="00036473">
        <w:rPr>
          <w:rFonts w:cstheme="minorHAnsi"/>
          <w:bCs/>
          <w:iCs/>
        </w:rPr>
        <w:t xml:space="preserve"> the delta area </w:t>
      </w:r>
      <w:r>
        <w:rPr>
          <w:rFonts w:cstheme="minorHAnsi"/>
          <w:bCs/>
          <w:iCs/>
        </w:rPr>
        <w:t>originates from</w:t>
      </w:r>
      <w:r w:rsidRPr="00036473">
        <w:rPr>
          <w:rFonts w:cstheme="minorHAnsi"/>
          <w:bCs/>
          <w:iCs/>
        </w:rPr>
        <w:t xml:space="preserve"> the Chindwin River </w:t>
      </w:r>
      <w:r w:rsidR="00A9059E">
        <w:rPr>
          <w:rFonts w:cstheme="minorHAnsi"/>
          <w:bCs/>
          <w:iCs/>
        </w:rPr>
        <w:t>system. W</w:t>
      </w:r>
      <w:r w:rsidRPr="00036473">
        <w:rPr>
          <w:rFonts w:cstheme="minorHAnsi"/>
          <w:bCs/>
          <w:iCs/>
        </w:rPr>
        <w:t>hen it coincides with upper Ayeyarwad</w:t>
      </w:r>
      <w:r>
        <w:rPr>
          <w:rFonts w:cstheme="minorHAnsi"/>
          <w:bCs/>
          <w:iCs/>
        </w:rPr>
        <w:t>d</w:t>
      </w:r>
      <w:r w:rsidRPr="00036473">
        <w:rPr>
          <w:rFonts w:cstheme="minorHAnsi"/>
          <w:bCs/>
          <w:iCs/>
        </w:rPr>
        <w:t xml:space="preserve">y floods, severe flooding </w:t>
      </w:r>
      <w:r>
        <w:rPr>
          <w:rFonts w:cstheme="minorHAnsi"/>
          <w:bCs/>
          <w:iCs/>
        </w:rPr>
        <w:t>takes place</w:t>
      </w:r>
      <w:r w:rsidRPr="00036473">
        <w:rPr>
          <w:rFonts w:cstheme="minorHAnsi"/>
          <w:bCs/>
          <w:iCs/>
        </w:rPr>
        <w:t>.</w:t>
      </w:r>
      <w:r w:rsidR="002D4C79" w:rsidRPr="002D4C79">
        <w:rPr>
          <w:rFonts w:cstheme="minorHAnsi"/>
          <w:bCs/>
          <w:iCs/>
        </w:rPr>
        <w:t xml:space="preserve"> </w:t>
      </w:r>
    </w:p>
    <w:p w14:paraId="7EEF9B12" w14:textId="0A8EDDDE" w:rsidR="002D4C79" w:rsidRPr="008070C8" w:rsidRDefault="00A9059E" w:rsidP="00E24959">
      <w:pPr>
        <w:spacing w:after="120" w:line="240" w:lineRule="auto"/>
        <w:jc w:val="both"/>
        <w:rPr>
          <w:rFonts w:cstheme="minorHAnsi"/>
          <w:bCs/>
          <w:iCs/>
        </w:rPr>
      </w:pPr>
      <w:r>
        <w:rPr>
          <w:rFonts w:cstheme="minorHAnsi"/>
          <w:bCs/>
          <w:iCs/>
        </w:rPr>
        <w:t xml:space="preserve">Several notable </w:t>
      </w:r>
      <w:r w:rsidR="00E24959">
        <w:rPr>
          <w:rFonts w:cstheme="minorHAnsi"/>
          <w:bCs/>
          <w:iCs/>
        </w:rPr>
        <w:t xml:space="preserve">Delta Region flood events have </w:t>
      </w:r>
      <w:r w:rsidR="0040207E">
        <w:rPr>
          <w:rFonts w:cstheme="minorHAnsi"/>
          <w:bCs/>
          <w:iCs/>
        </w:rPr>
        <w:t>occurred</w:t>
      </w:r>
      <w:r w:rsidR="00E24959">
        <w:rPr>
          <w:rFonts w:cstheme="minorHAnsi"/>
          <w:bCs/>
          <w:iCs/>
        </w:rPr>
        <w:t xml:space="preserve"> in recent decades, including 1974, 1991, and 1997. </w:t>
      </w:r>
      <w:r>
        <w:rPr>
          <w:rFonts w:cstheme="minorHAnsi"/>
          <w:bCs/>
          <w:iCs/>
        </w:rPr>
        <w:t>I</w:t>
      </w:r>
      <w:r w:rsidR="00E24959">
        <w:rPr>
          <w:rFonts w:cstheme="minorHAnsi"/>
          <w:bCs/>
          <w:iCs/>
        </w:rPr>
        <w:t>n</w:t>
      </w:r>
      <w:r w:rsidR="002D4C79" w:rsidRPr="002D4C79">
        <w:rPr>
          <w:rFonts w:cstheme="minorHAnsi"/>
          <w:bCs/>
          <w:iCs/>
        </w:rPr>
        <w:t xml:space="preserve"> 1991</w:t>
      </w:r>
      <w:r w:rsidR="00E24959">
        <w:rPr>
          <w:rFonts w:cstheme="minorHAnsi"/>
          <w:bCs/>
          <w:iCs/>
        </w:rPr>
        <w:t xml:space="preserve"> for example</w:t>
      </w:r>
      <w:r w:rsidR="002D4C79" w:rsidRPr="002D4C79">
        <w:rPr>
          <w:rFonts w:cstheme="minorHAnsi"/>
          <w:bCs/>
          <w:iCs/>
        </w:rPr>
        <w:t xml:space="preserve">, the Hteinngu embankment which was constructed in the year 1872 on the Ngawun River, a branch of </w:t>
      </w:r>
      <w:r w:rsidR="0040207E" w:rsidRPr="002D4C79">
        <w:rPr>
          <w:rFonts w:cstheme="minorHAnsi"/>
          <w:bCs/>
          <w:iCs/>
        </w:rPr>
        <w:t>Ayeyarwaddy</w:t>
      </w:r>
      <w:r w:rsidR="002D4C79" w:rsidRPr="002D4C79">
        <w:rPr>
          <w:rFonts w:cstheme="minorHAnsi"/>
          <w:bCs/>
          <w:iCs/>
        </w:rPr>
        <w:t xml:space="preserve"> River, was breached between mileage 19/6 and 19/7 near Hteinngu village. The impact of the damage was disastrous: 1,146,000 ha of paddy land, 68,000 ha of other crops and 74,740 houses flooded, 74,674 animals drowned and 326,926 people from 269 villages from 8 townships affected. </w:t>
      </w:r>
    </w:p>
    <w:p w14:paraId="37F9551E" w14:textId="1E0D6F40" w:rsidR="008070C8" w:rsidRDefault="00E24959" w:rsidP="00E24959">
      <w:pPr>
        <w:spacing w:after="120" w:line="240" w:lineRule="auto"/>
        <w:jc w:val="both"/>
        <w:rPr>
          <w:rFonts w:cstheme="minorHAnsi"/>
          <w:bCs/>
          <w:iCs/>
        </w:rPr>
      </w:pPr>
      <w:r>
        <w:rPr>
          <w:rFonts w:cstheme="minorHAnsi"/>
          <w:bCs/>
          <w:iCs/>
        </w:rPr>
        <w:t xml:space="preserve">Delta communities are acutely aware of flood risk. </w:t>
      </w:r>
      <w:r w:rsidR="0040207E" w:rsidRPr="0040207E">
        <w:rPr>
          <w:rFonts w:cstheme="minorHAnsi"/>
          <w:bCs/>
          <w:i/>
          <w:iCs/>
        </w:rPr>
        <w:t>“Floods are less predictable, and can come anytime; unseasonable rain can also happen any time, and any storms can take place any time too. The latter two can be a factor for another flood,” a 50-year-old man in Bo Zon, Laputa.</w:t>
      </w:r>
      <w:r w:rsidR="0040207E">
        <w:rPr>
          <w:rFonts w:cstheme="minorHAnsi"/>
          <w:bCs/>
          <w:iCs/>
        </w:rPr>
        <w:t xml:space="preserve"> </w:t>
      </w:r>
      <w:r>
        <w:rPr>
          <w:rFonts w:cstheme="minorHAnsi"/>
          <w:bCs/>
          <w:iCs/>
        </w:rPr>
        <w:t>The large majority of focus groups identified flooding as a frequently occurring shock and noted an increase in occurrence since Nargis destroyed much of the flood protection infrastructure.</w:t>
      </w:r>
      <w:r w:rsidR="0017305C">
        <w:rPr>
          <w:rFonts w:cstheme="minorHAnsi"/>
          <w:bCs/>
          <w:iCs/>
        </w:rPr>
        <w:t xml:space="preserve"> </w:t>
      </w:r>
    </w:p>
    <w:p w14:paraId="348AC060" w14:textId="77777777" w:rsidR="006930D6" w:rsidRDefault="006930D6" w:rsidP="006930D6">
      <w:pPr>
        <w:spacing w:line="240" w:lineRule="auto"/>
        <w:jc w:val="both"/>
        <w:rPr>
          <w:rFonts w:cstheme="minorHAnsi"/>
          <w:bCs/>
          <w:iCs/>
        </w:rPr>
      </w:pPr>
      <w:r w:rsidRPr="00405F25">
        <w:rPr>
          <w:rFonts w:cstheme="minorHAnsi"/>
          <w:b/>
          <w:bCs/>
          <w:iCs/>
        </w:rPr>
        <w:t>Salinity intrusion</w:t>
      </w:r>
      <w:r>
        <w:rPr>
          <w:rFonts w:cstheme="minorHAnsi"/>
          <w:bCs/>
          <w:iCs/>
        </w:rPr>
        <w:t xml:space="preserve"> describes the degree to which Delta water resources are saline. The Hydrology Branch of the Irrigation Department places a limit of 1 PPT concentration as the suitable limit for irrigation. Salinity intrusion, therefore, exists in places where the salinity of water resources exceeds that threshold. </w:t>
      </w:r>
      <w:r w:rsidRPr="00A7270F">
        <w:rPr>
          <w:rFonts w:cstheme="minorHAnsi"/>
          <w:bCs/>
          <w:iCs/>
        </w:rPr>
        <w:t>Tides transport salt-water in and out of an estuary and mix it with fresh river water. The mixing process in an estuary is complex</w:t>
      </w:r>
      <w:r>
        <w:rPr>
          <w:rFonts w:cstheme="minorHAnsi"/>
          <w:bCs/>
          <w:iCs/>
        </w:rPr>
        <w:t xml:space="preserve"> and primary consists of t</w:t>
      </w:r>
      <w:r w:rsidRPr="00A7270F">
        <w:rPr>
          <w:rFonts w:cstheme="minorHAnsi"/>
          <w:bCs/>
          <w:iCs/>
        </w:rPr>
        <w:t xml:space="preserve">ide-driven and density-driven mixing. </w:t>
      </w:r>
      <w:r>
        <w:rPr>
          <w:rFonts w:cstheme="minorHAnsi"/>
          <w:bCs/>
          <w:iCs/>
        </w:rPr>
        <w:t>R</w:t>
      </w:r>
      <w:r w:rsidRPr="00A7270F">
        <w:rPr>
          <w:rFonts w:cstheme="minorHAnsi"/>
          <w:bCs/>
          <w:iCs/>
        </w:rPr>
        <w:t>iver flow</w:t>
      </w:r>
      <w:r>
        <w:rPr>
          <w:rFonts w:cstheme="minorHAnsi"/>
          <w:bCs/>
          <w:iCs/>
        </w:rPr>
        <w:t>s drive</w:t>
      </w:r>
      <w:r w:rsidRPr="00A7270F">
        <w:rPr>
          <w:rFonts w:cstheme="minorHAnsi"/>
          <w:bCs/>
          <w:iCs/>
        </w:rPr>
        <w:t xml:space="preserve"> the density-driven circulation, </w:t>
      </w:r>
      <w:r>
        <w:rPr>
          <w:rFonts w:cstheme="minorHAnsi"/>
          <w:bCs/>
          <w:iCs/>
        </w:rPr>
        <w:t>pushing freshwater towards the coastal outlets</w:t>
      </w:r>
      <w:r w:rsidRPr="00A7270F">
        <w:rPr>
          <w:rFonts w:cstheme="minorHAnsi"/>
          <w:bCs/>
          <w:iCs/>
        </w:rPr>
        <w:t xml:space="preserve">. </w:t>
      </w:r>
      <w:r>
        <w:rPr>
          <w:rFonts w:cstheme="minorHAnsi"/>
          <w:bCs/>
          <w:iCs/>
        </w:rPr>
        <w:t xml:space="preserve">Tidal flows push saltwater inland based on the tides and storm surges. When river flows are lowest and tides or storm surges are highest, salt intrusion travels the greatest distance inland. </w:t>
      </w:r>
      <w:r>
        <w:rPr>
          <w:rFonts w:cstheme="minorHAnsi"/>
          <w:bCs/>
          <w:iCs/>
        </w:rPr>
        <w:lastRenderedPageBreak/>
        <w:t>Maximum intrusion typically occurs in March and minimum intrusion in November coinciding with the start and end of the monsoon rains.</w:t>
      </w:r>
    </w:p>
    <w:p w14:paraId="4A02FE10" w14:textId="77777777" w:rsidR="006930D6" w:rsidRDefault="006930D6" w:rsidP="006930D6">
      <w:pPr>
        <w:spacing w:line="240" w:lineRule="auto"/>
        <w:jc w:val="both"/>
        <w:rPr>
          <w:rFonts w:cstheme="minorHAnsi"/>
          <w:bCs/>
          <w:iCs/>
        </w:rPr>
      </w:pPr>
      <w:r>
        <w:rPr>
          <w:rFonts w:cstheme="minorHAnsi"/>
          <w:bCs/>
          <w:iCs/>
        </w:rPr>
        <w:t>Saltwater intrusion monitoring is limited in the Delta to a few locations and sporadic scheduling. There is no clear evidence suggesting an increase or decrease in the area subject to saltwater intrusion. Strong tidal and storm surges create large-scale intrusion events, salinizing drinking water supplies, inundating fields, rivers and streams with saline water. Sea-level rise coupled with increased upstream water use could increase the geographic extent of saltwater intrusion. Historically, a network of infrastructure has provided a certain level of control. However, as mentioned previously, much of this aging network was badly damaged by Cyclone Nargis.</w:t>
      </w:r>
    </w:p>
    <w:p w14:paraId="6FD987D2" w14:textId="77777777" w:rsidR="006930D6" w:rsidRPr="00A7270F" w:rsidRDefault="006930D6" w:rsidP="006930D6">
      <w:pPr>
        <w:spacing w:line="240" w:lineRule="auto"/>
        <w:jc w:val="both"/>
        <w:rPr>
          <w:rFonts w:cstheme="minorHAnsi"/>
          <w:bCs/>
          <w:iCs/>
        </w:rPr>
      </w:pPr>
      <w:r>
        <w:rPr>
          <w:rFonts w:cstheme="minorHAnsi"/>
          <w:bCs/>
          <w:iCs/>
        </w:rPr>
        <w:t xml:space="preserve">Farmers are acutely aware of saltwater intrusion. It is one of the most important constraints to rice production, particularly for rainfed system in the saltwater and mixed zones. Farmers must time their production based on when intrusion is lowest. When conditions become unfavorable due to storms or severe tides, farmers must wait for salinity levels to subside. All saltwater and mixed farmer groups identified saltwater intrusion as a major threat. Many respondents noted that soil productivity has declined since Nargis as a result of increased salinity. </w:t>
      </w:r>
      <w:r w:rsidRPr="00E42426">
        <w:rPr>
          <w:rFonts w:cstheme="minorHAnsi"/>
          <w:bCs/>
          <w:i/>
          <w:iCs/>
        </w:rPr>
        <w:t xml:space="preserve">“We feel that our soil no longer works. So we’ve used calcium to make sure soil productivity work again, but we cannot afford that much. We don’t have other option to work with either,” a 35-year-old male farmer in Ohe Ei Ting, Mawlamyinegyun. </w:t>
      </w:r>
    </w:p>
    <w:p w14:paraId="31E60071" w14:textId="7109B677" w:rsidR="007B42B8" w:rsidRPr="008070C8" w:rsidRDefault="007B42B8" w:rsidP="007B42B8">
      <w:pPr>
        <w:spacing w:line="240" w:lineRule="auto"/>
        <w:jc w:val="both"/>
        <w:rPr>
          <w:rFonts w:cstheme="minorHAnsi"/>
          <w:bCs/>
          <w:iCs/>
        </w:rPr>
      </w:pPr>
      <w:r w:rsidRPr="00E24959">
        <w:rPr>
          <w:rFonts w:cstheme="minorHAnsi"/>
          <w:b/>
          <w:bCs/>
          <w:iCs/>
        </w:rPr>
        <w:t>Unseasonable rain</w:t>
      </w:r>
      <w:r w:rsidRPr="008070C8">
        <w:rPr>
          <w:rFonts w:cstheme="minorHAnsi"/>
          <w:bCs/>
          <w:iCs/>
        </w:rPr>
        <w:t xml:space="preserve"> has been </w:t>
      </w:r>
      <w:r w:rsidR="00351B18">
        <w:rPr>
          <w:rFonts w:cstheme="minorHAnsi"/>
          <w:bCs/>
          <w:iCs/>
        </w:rPr>
        <w:t xml:space="preserve">identified by respondents as </w:t>
      </w:r>
      <w:r w:rsidRPr="008070C8">
        <w:rPr>
          <w:rFonts w:cstheme="minorHAnsi"/>
          <w:bCs/>
          <w:iCs/>
        </w:rPr>
        <w:t xml:space="preserve">a threat. </w:t>
      </w:r>
      <w:r w:rsidR="000A7F27">
        <w:rPr>
          <w:rFonts w:cstheme="minorHAnsi"/>
          <w:bCs/>
          <w:iCs/>
        </w:rPr>
        <w:t>Typically, monsoon rains begin in late April, peak between June and August, and taper off in October. Farmers who practice rainfed agriculture organize their production schedule around this cycle. However, respondents</w:t>
      </w:r>
      <w:r w:rsidR="00C345DA">
        <w:rPr>
          <w:rFonts w:cstheme="minorHAnsi"/>
          <w:bCs/>
          <w:iCs/>
        </w:rPr>
        <w:t xml:space="preserve"> </w:t>
      </w:r>
      <w:r w:rsidR="00BD2825">
        <w:rPr>
          <w:rFonts w:cstheme="minorHAnsi"/>
          <w:bCs/>
          <w:iCs/>
        </w:rPr>
        <w:t>report</w:t>
      </w:r>
      <w:r w:rsidR="000A7F27">
        <w:rPr>
          <w:rFonts w:cstheme="minorHAnsi"/>
          <w:bCs/>
          <w:iCs/>
        </w:rPr>
        <w:t>ed</w:t>
      </w:r>
      <w:r w:rsidR="00BD2825">
        <w:rPr>
          <w:rFonts w:cstheme="minorHAnsi"/>
          <w:bCs/>
          <w:iCs/>
        </w:rPr>
        <w:t xml:space="preserve"> being</w:t>
      </w:r>
      <w:r w:rsidR="00C345DA">
        <w:rPr>
          <w:rFonts w:cstheme="minorHAnsi"/>
          <w:bCs/>
          <w:iCs/>
        </w:rPr>
        <w:t xml:space="preserve"> less able </w:t>
      </w:r>
      <w:r w:rsidRPr="008070C8">
        <w:rPr>
          <w:rFonts w:cstheme="minorHAnsi"/>
          <w:bCs/>
          <w:iCs/>
        </w:rPr>
        <w:t xml:space="preserve">to predict </w:t>
      </w:r>
      <w:r w:rsidR="000A7F27">
        <w:rPr>
          <w:rFonts w:cstheme="minorHAnsi"/>
          <w:bCs/>
          <w:iCs/>
        </w:rPr>
        <w:t xml:space="preserve">rainfall patterns not </w:t>
      </w:r>
      <w:r w:rsidRPr="008070C8">
        <w:rPr>
          <w:rFonts w:cstheme="minorHAnsi"/>
          <w:bCs/>
          <w:iCs/>
        </w:rPr>
        <w:t xml:space="preserve">than in the past. </w:t>
      </w:r>
      <w:r w:rsidR="00E37223">
        <w:rPr>
          <w:rFonts w:cstheme="minorHAnsi"/>
          <w:bCs/>
          <w:iCs/>
        </w:rPr>
        <w:t>The township-level</w:t>
      </w:r>
      <w:r w:rsidR="00E37223" w:rsidRPr="008070C8">
        <w:rPr>
          <w:rFonts w:cstheme="minorHAnsi"/>
          <w:bCs/>
          <w:iCs/>
        </w:rPr>
        <w:t xml:space="preserve"> Meteorology and Hydrology Departments </w:t>
      </w:r>
      <w:r w:rsidR="00E37223">
        <w:rPr>
          <w:rFonts w:cstheme="minorHAnsi"/>
          <w:bCs/>
          <w:iCs/>
        </w:rPr>
        <w:t>report</w:t>
      </w:r>
      <w:r w:rsidR="00E37223" w:rsidRPr="008070C8">
        <w:rPr>
          <w:rFonts w:cstheme="minorHAnsi"/>
          <w:bCs/>
          <w:iCs/>
        </w:rPr>
        <w:t xml:space="preserve"> that generally, the region</w:t>
      </w:r>
      <w:r w:rsidR="00E37223">
        <w:rPr>
          <w:rFonts w:cstheme="minorHAnsi"/>
          <w:bCs/>
          <w:iCs/>
        </w:rPr>
        <w:t xml:space="preserve"> is experiencing nowadays “</w:t>
      </w:r>
      <w:r w:rsidR="00E37223" w:rsidRPr="00BD2825">
        <w:rPr>
          <w:rFonts w:cstheme="minorHAnsi"/>
          <w:bCs/>
          <w:i/>
          <w:iCs/>
        </w:rPr>
        <w:t>heavier rain falls, but with decreased number of rain days</w:t>
      </w:r>
      <w:r w:rsidR="00E37223">
        <w:rPr>
          <w:rFonts w:cstheme="minorHAnsi"/>
          <w:bCs/>
          <w:iCs/>
        </w:rPr>
        <w:t>”</w:t>
      </w:r>
      <w:r w:rsidR="00E37223" w:rsidRPr="008070C8">
        <w:rPr>
          <w:rFonts w:cstheme="minorHAnsi"/>
          <w:bCs/>
          <w:iCs/>
          <w:vertAlign w:val="superscript"/>
        </w:rPr>
        <w:footnoteReference w:id="20"/>
      </w:r>
      <w:r w:rsidR="00E37223" w:rsidRPr="008070C8">
        <w:rPr>
          <w:rFonts w:cstheme="minorHAnsi"/>
          <w:bCs/>
          <w:iCs/>
        </w:rPr>
        <w:t xml:space="preserve">. </w:t>
      </w:r>
      <w:r w:rsidR="00BD2825">
        <w:rPr>
          <w:rFonts w:cstheme="minorHAnsi"/>
          <w:bCs/>
          <w:iCs/>
        </w:rPr>
        <w:t>The</w:t>
      </w:r>
      <w:r w:rsidRPr="008070C8">
        <w:rPr>
          <w:rFonts w:cstheme="minorHAnsi"/>
          <w:bCs/>
          <w:iCs/>
        </w:rPr>
        <w:t xml:space="preserve"> </w:t>
      </w:r>
      <w:r w:rsidR="00BD2825">
        <w:rPr>
          <w:rFonts w:cstheme="minorHAnsi"/>
          <w:bCs/>
          <w:iCs/>
        </w:rPr>
        <w:t xml:space="preserve">biggest threat </w:t>
      </w:r>
      <w:r w:rsidR="00E37223">
        <w:rPr>
          <w:rFonts w:cstheme="minorHAnsi"/>
          <w:bCs/>
          <w:iCs/>
        </w:rPr>
        <w:t>occurs</w:t>
      </w:r>
      <w:r w:rsidRPr="008070C8">
        <w:rPr>
          <w:rFonts w:cstheme="minorHAnsi"/>
          <w:bCs/>
          <w:iCs/>
        </w:rPr>
        <w:t xml:space="preserve"> during harvesting time</w:t>
      </w:r>
      <w:r w:rsidR="00E37223">
        <w:rPr>
          <w:rFonts w:cstheme="minorHAnsi"/>
          <w:bCs/>
          <w:iCs/>
        </w:rPr>
        <w:t xml:space="preserve"> when heavy rains can damage the harvest</w:t>
      </w:r>
      <w:r w:rsidR="00BD2825">
        <w:rPr>
          <w:rFonts w:cstheme="minorHAnsi"/>
          <w:bCs/>
          <w:iCs/>
        </w:rPr>
        <w:t>; October-September for monsoon season</w:t>
      </w:r>
      <w:r w:rsidRPr="008070C8">
        <w:rPr>
          <w:rFonts w:cstheme="minorHAnsi"/>
          <w:bCs/>
          <w:iCs/>
        </w:rPr>
        <w:t xml:space="preserve"> and Dec</w:t>
      </w:r>
      <w:r w:rsidR="00BD2825">
        <w:rPr>
          <w:rFonts w:cstheme="minorHAnsi"/>
          <w:bCs/>
          <w:iCs/>
        </w:rPr>
        <w:t>ember-January for summer season</w:t>
      </w:r>
      <w:r w:rsidRPr="008070C8">
        <w:rPr>
          <w:rFonts w:cstheme="minorHAnsi"/>
          <w:bCs/>
          <w:iCs/>
        </w:rPr>
        <w:t>.</w:t>
      </w:r>
      <w:r w:rsidR="00E37223">
        <w:rPr>
          <w:rFonts w:cstheme="minorHAnsi"/>
          <w:bCs/>
          <w:iCs/>
        </w:rPr>
        <w:t xml:space="preserve"> The planting and initial growing period is another sensitive part of the production cycle where heavy rains can destroy crops and force farmers to replant.</w:t>
      </w:r>
    </w:p>
    <w:p w14:paraId="07004F11" w14:textId="0471B628" w:rsidR="007B42B8" w:rsidRPr="008070C8" w:rsidRDefault="00E37223" w:rsidP="000A7F27">
      <w:pPr>
        <w:spacing w:line="240" w:lineRule="auto"/>
        <w:jc w:val="both"/>
        <w:rPr>
          <w:rFonts w:cstheme="minorHAnsi"/>
          <w:bCs/>
          <w:iCs/>
        </w:rPr>
      </w:pPr>
      <w:r>
        <w:rPr>
          <w:rFonts w:cstheme="minorHAnsi"/>
          <w:bCs/>
          <w:iCs/>
        </w:rPr>
        <w:t xml:space="preserve">Communities perceive unseasonable rain to </w:t>
      </w:r>
      <w:r w:rsidR="000A7F27">
        <w:rPr>
          <w:rFonts w:cstheme="minorHAnsi"/>
          <w:bCs/>
          <w:iCs/>
        </w:rPr>
        <w:t>be largely</w:t>
      </w:r>
      <w:r w:rsidR="007B42B8" w:rsidRPr="008070C8">
        <w:rPr>
          <w:rFonts w:cstheme="minorHAnsi"/>
          <w:bCs/>
          <w:iCs/>
        </w:rPr>
        <w:t xml:space="preserve"> </w:t>
      </w:r>
      <w:r>
        <w:rPr>
          <w:rFonts w:cstheme="minorHAnsi"/>
          <w:bCs/>
          <w:iCs/>
        </w:rPr>
        <w:t>beyond their ability to</w:t>
      </w:r>
      <w:r w:rsidR="007B42B8" w:rsidRPr="008070C8">
        <w:rPr>
          <w:rFonts w:cstheme="minorHAnsi"/>
          <w:bCs/>
          <w:iCs/>
        </w:rPr>
        <w:t xml:space="preserve"> control. </w:t>
      </w:r>
      <w:r w:rsidR="000A7F27">
        <w:rPr>
          <w:rFonts w:cstheme="minorHAnsi"/>
          <w:bCs/>
          <w:iCs/>
        </w:rPr>
        <w:t>The majority of farmer focus groups identified unseasonable rain as a frequently occurring shock and believe their exposure to be increasing.</w:t>
      </w:r>
      <w:r w:rsidR="00DC5378">
        <w:rPr>
          <w:rFonts w:cstheme="minorHAnsi"/>
          <w:bCs/>
          <w:iCs/>
        </w:rPr>
        <w:t xml:space="preserve"> </w:t>
      </w:r>
      <w:r w:rsidR="00DC5378" w:rsidRPr="0040207E">
        <w:rPr>
          <w:rFonts w:cstheme="minorHAnsi"/>
          <w:bCs/>
          <w:i/>
          <w:iCs/>
        </w:rPr>
        <w:t xml:space="preserve">“Unseasonable rain is just spoiler </w:t>
      </w:r>
      <w:r w:rsidR="00A10989" w:rsidRPr="0040207E">
        <w:rPr>
          <w:rFonts w:cstheme="minorHAnsi"/>
          <w:bCs/>
          <w:i/>
          <w:iCs/>
        </w:rPr>
        <w:t>for all of farmers in here because even after harvesting, we are not safe. The rain can come anytime and can reduce quality (along the price)</w:t>
      </w:r>
      <w:r w:rsidR="00A66CB9" w:rsidRPr="0040207E">
        <w:rPr>
          <w:rFonts w:cstheme="minorHAnsi"/>
          <w:bCs/>
          <w:i/>
          <w:iCs/>
        </w:rPr>
        <w:t xml:space="preserve">, just prior to our </w:t>
      </w:r>
      <w:r w:rsidR="003B38E8" w:rsidRPr="0040207E">
        <w:rPr>
          <w:rFonts w:cstheme="minorHAnsi"/>
          <w:bCs/>
          <w:i/>
          <w:iCs/>
        </w:rPr>
        <w:t xml:space="preserve">finished </w:t>
      </w:r>
      <w:r w:rsidR="00A66CB9" w:rsidRPr="0040207E">
        <w:rPr>
          <w:rFonts w:cstheme="minorHAnsi"/>
          <w:bCs/>
          <w:i/>
          <w:iCs/>
        </w:rPr>
        <w:t xml:space="preserve">product being in storage,” </w:t>
      </w:r>
      <w:r w:rsidR="00425623" w:rsidRPr="0040207E">
        <w:rPr>
          <w:rFonts w:cstheme="minorHAnsi"/>
          <w:bCs/>
          <w:i/>
          <w:iCs/>
        </w:rPr>
        <w:t>a focus group discussion</w:t>
      </w:r>
      <w:r w:rsidR="006D4DFB" w:rsidRPr="0040207E">
        <w:rPr>
          <w:rFonts w:cstheme="minorHAnsi"/>
          <w:bCs/>
          <w:i/>
          <w:iCs/>
        </w:rPr>
        <w:t xml:space="preserve"> in Chaung Kyie Kyi, Laputa.</w:t>
      </w:r>
      <w:r w:rsidR="00425623" w:rsidRPr="0040207E">
        <w:rPr>
          <w:rFonts w:cstheme="minorHAnsi"/>
          <w:bCs/>
          <w:i/>
          <w:iCs/>
        </w:rPr>
        <w:t xml:space="preserve"> </w:t>
      </w:r>
    </w:p>
    <w:p w14:paraId="42CE80DE" w14:textId="087332FE" w:rsidR="00DC3EF1" w:rsidRPr="00DC3EF1" w:rsidRDefault="008070C8" w:rsidP="00DC3EF1">
      <w:pPr>
        <w:spacing w:line="240" w:lineRule="auto"/>
        <w:jc w:val="both"/>
        <w:rPr>
          <w:rFonts w:cstheme="minorHAnsi"/>
          <w:bCs/>
          <w:iCs/>
        </w:rPr>
      </w:pPr>
      <w:r w:rsidRPr="008070C8">
        <w:rPr>
          <w:rFonts w:cstheme="minorHAnsi"/>
          <w:b/>
          <w:bCs/>
          <w:iCs/>
        </w:rPr>
        <w:t xml:space="preserve">Agricultural Pests &amp; Diseases </w:t>
      </w:r>
      <w:r w:rsidRPr="008070C8">
        <w:rPr>
          <w:rFonts w:cstheme="minorHAnsi"/>
          <w:bCs/>
          <w:iCs/>
        </w:rPr>
        <w:t>are prevalent in the Delta intervention area. The most common livestock disease is Hoof and Mo</w:t>
      </w:r>
      <w:r w:rsidR="00E24959">
        <w:rPr>
          <w:rFonts w:cstheme="minorHAnsi"/>
          <w:bCs/>
          <w:iCs/>
        </w:rPr>
        <w:t>uth diseases</w:t>
      </w:r>
      <w:r w:rsidRPr="008070C8">
        <w:rPr>
          <w:rFonts w:cstheme="minorHAnsi"/>
          <w:bCs/>
          <w:iCs/>
        </w:rPr>
        <w:t xml:space="preserve">. </w:t>
      </w:r>
      <w:r w:rsidR="00B87952" w:rsidRPr="00B87952">
        <w:rPr>
          <w:rFonts w:cstheme="minorHAnsi"/>
          <w:bCs/>
          <w:iCs/>
        </w:rPr>
        <w:t xml:space="preserve">Rice sheath blight, bacterial leaf blight (BLB) and sheath rot </w:t>
      </w:r>
      <w:r w:rsidR="00DC3EF1">
        <w:rPr>
          <w:rFonts w:cstheme="minorHAnsi"/>
          <w:bCs/>
          <w:iCs/>
        </w:rPr>
        <w:t>are the most common diseases for rice. Cutworm and butterflies</w:t>
      </w:r>
      <w:r w:rsidRPr="008070C8">
        <w:rPr>
          <w:rFonts w:cstheme="minorHAnsi"/>
          <w:bCs/>
          <w:iCs/>
        </w:rPr>
        <w:t xml:space="preserve"> are </w:t>
      </w:r>
      <w:r w:rsidR="00DC3EF1">
        <w:rPr>
          <w:rFonts w:cstheme="minorHAnsi"/>
          <w:bCs/>
          <w:iCs/>
        </w:rPr>
        <w:t>common pests for vegetables</w:t>
      </w:r>
      <w:r w:rsidRPr="008070C8">
        <w:rPr>
          <w:rFonts w:cstheme="minorHAnsi"/>
          <w:bCs/>
          <w:iCs/>
        </w:rPr>
        <w:t>.</w:t>
      </w:r>
      <w:r w:rsidR="00DC3EF1">
        <w:rPr>
          <w:rFonts w:cstheme="minorHAnsi"/>
          <w:bCs/>
          <w:iCs/>
        </w:rPr>
        <w:t xml:space="preserve"> </w:t>
      </w:r>
      <w:r w:rsidR="00DC3EF1" w:rsidRPr="00DC3EF1">
        <w:rPr>
          <w:rFonts w:cstheme="minorHAnsi"/>
          <w:bCs/>
          <w:iCs/>
        </w:rPr>
        <w:t xml:space="preserve">The most commonly found rice pests </w:t>
      </w:r>
      <w:r w:rsidR="00DC3EF1">
        <w:rPr>
          <w:rFonts w:cstheme="minorHAnsi"/>
          <w:bCs/>
          <w:iCs/>
        </w:rPr>
        <w:t>are the</w:t>
      </w:r>
      <w:r w:rsidR="00DC3EF1" w:rsidRPr="00DC3EF1">
        <w:rPr>
          <w:rFonts w:cstheme="minorHAnsi"/>
          <w:bCs/>
          <w:iCs/>
        </w:rPr>
        <w:t xml:space="preserve"> stem borer (Scirpophaga incertulas), rice gall midge (Orseolia oryzae), Jassid (Nephotettix apicalis) and r</w:t>
      </w:r>
      <w:r w:rsidR="00DC3EF1">
        <w:rPr>
          <w:rFonts w:cstheme="minorHAnsi"/>
          <w:bCs/>
          <w:iCs/>
        </w:rPr>
        <w:t>ice ear bug (Leptocorisa spp.).</w:t>
      </w:r>
      <w:r w:rsidR="00DC3EF1">
        <w:rPr>
          <w:rStyle w:val="FootnoteReference"/>
          <w:rFonts w:cstheme="minorHAnsi"/>
          <w:bCs/>
          <w:iCs/>
        </w:rPr>
        <w:footnoteReference w:id="21"/>
      </w:r>
      <w:r w:rsidR="00DC3EF1" w:rsidRPr="00DC3EF1">
        <w:rPr>
          <w:rFonts w:cstheme="minorHAnsi"/>
          <w:bCs/>
          <w:iCs/>
        </w:rPr>
        <w:t xml:space="preserve"> </w:t>
      </w:r>
      <w:r w:rsidR="00DC3EF1">
        <w:rPr>
          <w:rFonts w:cstheme="minorHAnsi"/>
          <w:bCs/>
          <w:iCs/>
        </w:rPr>
        <w:t xml:space="preserve">Weather conditions influence pest and disease outbreaks. Pests generally favor abnormally heavy rains and diseases, particularly fungal ones, favor cloudy, humid conditions. </w:t>
      </w:r>
    </w:p>
    <w:p w14:paraId="0CE01653" w14:textId="489AFD6B" w:rsidR="008070C8" w:rsidRDefault="008070C8" w:rsidP="008070C8">
      <w:pPr>
        <w:spacing w:line="240" w:lineRule="auto"/>
        <w:jc w:val="both"/>
        <w:rPr>
          <w:rFonts w:cstheme="minorHAnsi"/>
          <w:bCs/>
          <w:iCs/>
        </w:rPr>
      </w:pPr>
      <w:r w:rsidRPr="008070C8">
        <w:rPr>
          <w:rFonts w:cstheme="minorHAnsi"/>
          <w:bCs/>
          <w:iCs/>
        </w:rPr>
        <w:t xml:space="preserve">Communities </w:t>
      </w:r>
      <w:r w:rsidR="00E24959">
        <w:rPr>
          <w:rFonts w:cstheme="minorHAnsi"/>
          <w:bCs/>
          <w:iCs/>
        </w:rPr>
        <w:t>perceive plant</w:t>
      </w:r>
      <w:r w:rsidRPr="008070C8">
        <w:rPr>
          <w:rFonts w:cstheme="minorHAnsi"/>
          <w:bCs/>
          <w:iCs/>
        </w:rPr>
        <w:t xml:space="preserve"> disease</w:t>
      </w:r>
      <w:r w:rsidR="00E24959">
        <w:rPr>
          <w:rFonts w:cstheme="minorHAnsi"/>
          <w:bCs/>
          <w:iCs/>
        </w:rPr>
        <w:t>s</w:t>
      </w:r>
      <w:r w:rsidRPr="008070C8">
        <w:rPr>
          <w:rFonts w:cstheme="minorHAnsi"/>
          <w:bCs/>
          <w:iCs/>
        </w:rPr>
        <w:t xml:space="preserve"> </w:t>
      </w:r>
      <w:r w:rsidR="00E24959">
        <w:rPr>
          <w:rFonts w:cstheme="minorHAnsi"/>
          <w:bCs/>
          <w:iCs/>
        </w:rPr>
        <w:t>as</w:t>
      </w:r>
      <w:r w:rsidRPr="008070C8">
        <w:rPr>
          <w:rFonts w:cstheme="minorHAnsi"/>
          <w:bCs/>
          <w:iCs/>
        </w:rPr>
        <w:t xml:space="preserve"> out of their understanding—because they </w:t>
      </w:r>
      <w:r w:rsidR="00E24959">
        <w:rPr>
          <w:rFonts w:cstheme="minorHAnsi"/>
          <w:bCs/>
          <w:iCs/>
        </w:rPr>
        <w:t>are not traditionally familiar with them</w:t>
      </w:r>
      <w:r w:rsidRPr="008070C8">
        <w:rPr>
          <w:rFonts w:cstheme="minorHAnsi"/>
          <w:bCs/>
          <w:iCs/>
        </w:rPr>
        <w:t xml:space="preserve"> and </w:t>
      </w:r>
      <w:r w:rsidR="00E24959">
        <w:rPr>
          <w:rFonts w:cstheme="minorHAnsi"/>
          <w:bCs/>
          <w:iCs/>
        </w:rPr>
        <w:t>are experiencing them to a greater degree than in the past.</w:t>
      </w:r>
      <w:r w:rsidR="00735030">
        <w:rPr>
          <w:rFonts w:cstheme="minorHAnsi"/>
          <w:b/>
          <w:bCs/>
          <w:iCs/>
        </w:rPr>
        <w:t xml:space="preserve"> </w:t>
      </w:r>
      <w:r w:rsidRPr="008070C8">
        <w:rPr>
          <w:rFonts w:cstheme="minorHAnsi"/>
          <w:bCs/>
          <w:iCs/>
        </w:rPr>
        <w:t xml:space="preserve">All focus groups and community meetings mentioned crop and animal diseases as a serious threat currently and potentially </w:t>
      </w:r>
      <w:r w:rsidR="00735030">
        <w:rPr>
          <w:rFonts w:cstheme="minorHAnsi"/>
          <w:bCs/>
          <w:iCs/>
        </w:rPr>
        <w:t xml:space="preserve">growing </w:t>
      </w:r>
      <w:r w:rsidRPr="008070C8">
        <w:rPr>
          <w:rFonts w:cstheme="minorHAnsi"/>
          <w:bCs/>
          <w:iCs/>
        </w:rPr>
        <w:t xml:space="preserve">more serious case especially when they see that </w:t>
      </w:r>
      <w:r w:rsidR="00735030">
        <w:rPr>
          <w:rFonts w:cstheme="minorHAnsi"/>
          <w:bCs/>
          <w:iCs/>
        </w:rPr>
        <w:t>weather conditions shift in a way that favors outbreaks</w:t>
      </w:r>
      <w:r w:rsidR="00E24959">
        <w:rPr>
          <w:rFonts w:cstheme="minorHAnsi"/>
          <w:bCs/>
          <w:iCs/>
        </w:rPr>
        <w:t>.</w:t>
      </w:r>
      <w:r w:rsidR="004A2EE9">
        <w:rPr>
          <w:rFonts w:cstheme="minorHAnsi"/>
          <w:bCs/>
          <w:iCs/>
        </w:rPr>
        <w:t xml:space="preserve"> Many respondents also identified mice as a threat to </w:t>
      </w:r>
      <w:r w:rsidR="004A2EE9">
        <w:rPr>
          <w:rFonts w:cstheme="minorHAnsi"/>
          <w:bCs/>
          <w:iCs/>
        </w:rPr>
        <w:lastRenderedPageBreak/>
        <w:t>stored production.</w:t>
      </w:r>
      <w:r w:rsidR="00E827B5">
        <w:rPr>
          <w:rFonts w:cstheme="minorHAnsi"/>
          <w:bCs/>
          <w:iCs/>
        </w:rPr>
        <w:t xml:space="preserve"> </w:t>
      </w:r>
      <w:r w:rsidR="00E827B5" w:rsidRPr="0040207E">
        <w:rPr>
          <w:rFonts w:cstheme="minorHAnsi"/>
          <w:bCs/>
          <w:i/>
          <w:iCs/>
        </w:rPr>
        <w:t>“With weather conditions being chaotic, mice along with other animal diseases become widespread in our area</w:t>
      </w:r>
      <w:r w:rsidR="000B283B" w:rsidRPr="0040207E">
        <w:rPr>
          <w:rFonts w:cstheme="minorHAnsi"/>
          <w:bCs/>
          <w:i/>
          <w:iCs/>
        </w:rPr>
        <w:t>. Mice are so many in number that we don’t even know how to control because we don’t have such experience before</w:t>
      </w:r>
      <w:r w:rsidR="00A83950" w:rsidRPr="0040207E">
        <w:rPr>
          <w:rFonts w:cstheme="minorHAnsi"/>
          <w:bCs/>
          <w:i/>
          <w:iCs/>
        </w:rPr>
        <w:t>. We don’t know anything how to control</w:t>
      </w:r>
      <w:r w:rsidR="00C518D2" w:rsidRPr="0040207E">
        <w:rPr>
          <w:rFonts w:cstheme="minorHAnsi"/>
          <w:bCs/>
          <w:i/>
          <w:iCs/>
        </w:rPr>
        <w:t xml:space="preserve"> some animal diseases because those are quite new for us, too,” </w:t>
      </w:r>
      <w:r w:rsidR="001A6F46" w:rsidRPr="0040207E">
        <w:rPr>
          <w:rFonts w:cstheme="minorHAnsi"/>
          <w:bCs/>
          <w:i/>
          <w:iCs/>
        </w:rPr>
        <w:t xml:space="preserve">a focus group discussion </w:t>
      </w:r>
      <w:r w:rsidR="00F778A1" w:rsidRPr="0040207E">
        <w:rPr>
          <w:rFonts w:cstheme="minorHAnsi"/>
          <w:bCs/>
          <w:i/>
          <w:iCs/>
        </w:rPr>
        <w:t xml:space="preserve">with smallholder in Bo </w:t>
      </w:r>
      <w:r w:rsidR="00AA34C7" w:rsidRPr="0040207E">
        <w:rPr>
          <w:rFonts w:cstheme="minorHAnsi"/>
          <w:bCs/>
          <w:i/>
          <w:iCs/>
        </w:rPr>
        <w:t>Zon</w:t>
      </w:r>
      <w:r w:rsidR="006D4DFB" w:rsidRPr="0040207E">
        <w:rPr>
          <w:rFonts w:cstheme="minorHAnsi"/>
          <w:bCs/>
          <w:i/>
          <w:iCs/>
        </w:rPr>
        <w:t xml:space="preserve">, Laputa. </w:t>
      </w:r>
    </w:p>
    <w:p w14:paraId="44F0E1E7" w14:textId="0D4FFA8B" w:rsidR="00046F58" w:rsidRPr="00046F58" w:rsidRDefault="002C5328" w:rsidP="008070C8">
      <w:pPr>
        <w:spacing w:line="240" w:lineRule="auto"/>
        <w:jc w:val="both"/>
        <w:rPr>
          <w:rFonts w:cstheme="minorHAnsi"/>
          <w:bCs/>
          <w:iCs/>
        </w:rPr>
      </w:pPr>
      <w:r w:rsidRPr="00046F58">
        <w:rPr>
          <w:rFonts w:cstheme="minorHAnsi"/>
          <w:b/>
          <w:bCs/>
          <w:i/>
          <w:iCs/>
        </w:rPr>
        <w:t>Heat Stress</w:t>
      </w:r>
      <w:r w:rsidR="00662BBA">
        <w:rPr>
          <w:rFonts w:cstheme="minorHAnsi"/>
          <w:bCs/>
          <w:iCs/>
        </w:rPr>
        <w:t xml:space="preserve"> occurs when the combination of temperature and humidity compromise the health of plants and animals. Peak temperatures in lower Myanmar occur during the pre-monsoon months of March and April. The average temperature in Myanmar</w:t>
      </w:r>
      <w:r w:rsidR="00046F58">
        <w:rPr>
          <w:rFonts w:cstheme="minorHAnsi"/>
          <w:bCs/>
          <w:iCs/>
        </w:rPr>
        <w:t xml:space="preserve"> is increasing at a rate of 0.8 </w:t>
      </w:r>
      <w:r w:rsidR="00046F58" w:rsidRPr="00046F58">
        <w:rPr>
          <w:rFonts w:ascii="Times New Roman" w:eastAsia="MS Mincho" w:hAnsi="Times New Roman" w:cs="Times New Roman"/>
          <w:bCs/>
          <w:iCs/>
        </w:rPr>
        <w:t>º</w:t>
      </w:r>
      <w:r w:rsidR="00046F58" w:rsidRPr="00046F58">
        <w:rPr>
          <w:rFonts w:ascii="Calibri" w:eastAsia="MS Mincho" w:hAnsi="Calibri" w:cs="MS Mincho"/>
          <w:bCs/>
          <w:iCs/>
        </w:rPr>
        <w:t>C</w:t>
      </w:r>
      <w:r w:rsidR="00046F58">
        <w:rPr>
          <w:rFonts w:ascii="Calibri" w:eastAsia="MS Mincho" w:hAnsi="Calibri" w:cs="MS Mincho"/>
          <w:bCs/>
          <w:iCs/>
        </w:rPr>
        <w:t xml:space="preserve"> per decade and an increasing number of ‘hot’ days (above the historic average).</w:t>
      </w:r>
      <w:r w:rsidR="00046F58">
        <w:rPr>
          <w:rStyle w:val="FootnoteReference"/>
          <w:rFonts w:ascii="Calibri" w:eastAsia="MS Mincho" w:hAnsi="Calibri" w:cs="MS Mincho"/>
          <w:bCs/>
          <w:iCs/>
        </w:rPr>
        <w:t>17</w:t>
      </w:r>
      <w:r w:rsidR="00046F58">
        <w:rPr>
          <w:rFonts w:ascii="Calibri" w:eastAsia="MS Mincho" w:hAnsi="Calibri" w:cs="MS Mincho"/>
          <w:bCs/>
          <w:iCs/>
        </w:rPr>
        <w:t xml:space="preserve"> </w:t>
      </w:r>
      <w:r w:rsidR="00046F58">
        <w:rPr>
          <w:rFonts w:cstheme="minorHAnsi"/>
          <w:bCs/>
          <w:iCs/>
        </w:rPr>
        <w:t xml:space="preserve">Communities widely perceive heat stress to be an increasingly problematic threat and recognize climate change as its primary driver. </w:t>
      </w:r>
      <w:r w:rsidR="00662BBA">
        <w:rPr>
          <w:rFonts w:cstheme="minorHAnsi"/>
          <w:bCs/>
          <w:iCs/>
        </w:rPr>
        <w:t>Farmers reported rice production losses. Households reported reduced productivity and death of livestock. All households reported reduced human health and productivity.</w:t>
      </w:r>
      <w:r w:rsidR="00046F58">
        <w:rPr>
          <w:rFonts w:cstheme="minorHAnsi"/>
          <w:bCs/>
          <w:iCs/>
        </w:rPr>
        <w:t xml:space="preserve"> </w:t>
      </w:r>
      <w:r w:rsidR="009C7DF6" w:rsidRPr="009611B4">
        <w:rPr>
          <w:rFonts w:cstheme="minorHAnsi"/>
          <w:bCs/>
          <w:i/>
          <w:iCs/>
        </w:rPr>
        <w:t xml:space="preserve">“Our ducks cannot even produce eggs because of peak temperature; even if they produce so, those eggs are quite smaller and not marketable,” a 37 male livestock person in Pyoe Kyoe Lay village, Laputa. </w:t>
      </w:r>
    </w:p>
    <w:p w14:paraId="50440589" w14:textId="09D2942A" w:rsidR="008070C8" w:rsidRDefault="008070C8" w:rsidP="008070C8">
      <w:pPr>
        <w:spacing w:line="240" w:lineRule="auto"/>
        <w:jc w:val="both"/>
        <w:rPr>
          <w:rFonts w:cstheme="minorHAnsi"/>
          <w:bCs/>
          <w:iCs/>
        </w:rPr>
      </w:pPr>
      <w:r w:rsidRPr="000A7F27">
        <w:rPr>
          <w:rFonts w:cstheme="minorHAnsi"/>
          <w:b/>
          <w:bCs/>
          <w:i/>
          <w:iCs/>
        </w:rPr>
        <w:t>Mangrove Deforestation</w:t>
      </w:r>
      <w:r w:rsidR="000A7F27">
        <w:rPr>
          <w:rFonts w:cstheme="minorHAnsi"/>
          <w:bCs/>
          <w:iCs/>
        </w:rPr>
        <w:t xml:space="preserve"> is a significant stress acting on the delta region. </w:t>
      </w:r>
      <w:r w:rsidR="000A7F27" w:rsidRPr="008070C8">
        <w:rPr>
          <w:rFonts w:cstheme="minorHAnsi"/>
          <w:bCs/>
          <w:iCs/>
        </w:rPr>
        <w:t>The mangro</w:t>
      </w:r>
      <w:r w:rsidR="000A7F27">
        <w:rPr>
          <w:rFonts w:cstheme="minorHAnsi"/>
          <w:bCs/>
          <w:iCs/>
        </w:rPr>
        <w:t>ve forests of the Ayeyarwaddy Delta have</w:t>
      </w:r>
      <w:r w:rsidR="000A7F27" w:rsidRPr="008070C8">
        <w:rPr>
          <w:rFonts w:cstheme="minorHAnsi"/>
          <w:bCs/>
          <w:iCs/>
        </w:rPr>
        <w:t xml:space="preserve"> been seriously degraded over time </w:t>
      </w:r>
      <w:r w:rsidR="000A7F27">
        <w:rPr>
          <w:rFonts w:cstheme="minorHAnsi"/>
          <w:bCs/>
          <w:iCs/>
        </w:rPr>
        <w:t xml:space="preserve">primarily the result of </w:t>
      </w:r>
      <w:r w:rsidR="00E82E3C">
        <w:rPr>
          <w:rFonts w:cstheme="minorHAnsi"/>
          <w:bCs/>
          <w:iCs/>
        </w:rPr>
        <w:t xml:space="preserve">wood harvesting and </w:t>
      </w:r>
      <w:r w:rsidR="000A7F27">
        <w:rPr>
          <w:rFonts w:cstheme="minorHAnsi"/>
          <w:bCs/>
          <w:iCs/>
        </w:rPr>
        <w:t xml:space="preserve">conversion to agricultural land-use. </w:t>
      </w:r>
      <w:r w:rsidR="000A7F27" w:rsidRPr="008070C8">
        <w:rPr>
          <w:rFonts w:cstheme="minorHAnsi"/>
          <w:bCs/>
          <w:iCs/>
        </w:rPr>
        <w:t xml:space="preserve">The government promotes </w:t>
      </w:r>
      <w:r w:rsidR="00E82E3C">
        <w:rPr>
          <w:rFonts w:cstheme="minorHAnsi"/>
          <w:bCs/>
          <w:iCs/>
        </w:rPr>
        <w:t>these</w:t>
      </w:r>
      <w:r w:rsidR="000A7F27" w:rsidRPr="008070C8">
        <w:rPr>
          <w:rFonts w:cstheme="minorHAnsi"/>
          <w:bCs/>
          <w:iCs/>
        </w:rPr>
        <w:t xml:space="preserve"> activities to ensure self-sufficiency in food production. The mangrove area has decreased from 619.019 acres to 111.</w:t>
      </w:r>
      <w:r w:rsidR="00E82E3C">
        <w:rPr>
          <w:rFonts w:cstheme="minorHAnsi"/>
          <w:bCs/>
          <w:iCs/>
        </w:rPr>
        <w:t>318 acres between 1980 and 2013. As a result, a total of 83% of mangrove forest land</w:t>
      </w:r>
      <w:r w:rsidR="000A7F27" w:rsidRPr="008070C8">
        <w:rPr>
          <w:rFonts w:cstheme="minorHAnsi"/>
          <w:bCs/>
          <w:iCs/>
        </w:rPr>
        <w:t xml:space="preserve"> </w:t>
      </w:r>
      <w:r w:rsidR="00E82E3C">
        <w:rPr>
          <w:rFonts w:cstheme="minorHAnsi"/>
          <w:bCs/>
          <w:iCs/>
        </w:rPr>
        <w:t>has</w:t>
      </w:r>
      <w:r w:rsidR="000A7F27" w:rsidRPr="008070C8">
        <w:rPr>
          <w:rFonts w:cstheme="minorHAnsi"/>
          <w:bCs/>
          <w:iCs/>
        </w:rPr>
        <w:t xml:space="preserve"> been lost.</w:t>
      </w:r>
      <w:r w:rsidR="000A7F27" w:rsidRPr="008070C8">
        <w:rPr>
          <w:rFonts w:cstheme="minorHAnsi"/>
          <w:bCs/>
          <w:iCs/>
          <w:vertAlign w:val="superscript"/>
        </w:rPr>
        <w:footnoteReference w:id="22"/>
      </w:r>
    </w:p>
    <w:p w14:paraId="5C952BB7" w14:textId="3326DD40" w:rsidR="008070C8" w:rsidRPr="008070C8" w:rsidRDefault="008070C8" w:rsidP="008070C8">
      <w:pPr>
        <w:spacing w:line="240" w:lineRule="auto"/>
        <w:jc w:val="both"/>
        <w:rPr>
          <w:rFonts w:cstheme="minorHAnsi"/>
          <w:bCs/>
          <w:iCs/>
        </w:rPr>
      </w:pPr>
      <w:r w:rsidRPr="008070C8">
        <w:rPr>
          <w:rFonts w:cstheme="minorHAnsi"/>
          <w:bCs/>
          <w:iCs/>
        </w:rPr>
        <w:t>Mangrove forest ecosystems principally provide a wide range of services at the local and national level. Fishermen, farmers, and other rural populations depend on them as a source of wood (e.g</w:t>
      </w:r>
      <w:r w:rsidR="00E82E3C">
        <w:rPr>
          <w:rFonts w:cstheme="minorHAnsi"/>
          <w:bCs/>
          <w:iCs/>
        </w:rPr>
        <w:t>.</w:t>
      </w:r>
      <w:r w:rsidRPr="008070C8">
        <w:rPr>
          <w:rFonts w:cstheme="minorHAnsi"/>
          <w:bCs/>
          <w:iCs/>
        </w:rPr>
        <w:t xml:space="preserve"> timber, poles, post and fuelwood), and non-wood forest products such as sugar, thatch, and alcohol.</w:t>
      </w:r>
      <w:r w:rsidRPr="008070C8">
        <w:rPr>
          <w:rFonts w:cstheme="minorHAnsi"/>
          <w:bCs/>
          <w:iCs/>
          <w:vertAlign w:val="superscript"/>
        </w:rPr>
        <w:footnoteReference w:id="23"/>
      </w:r>
      <w:r w:rsidRPr="008070C8">
        <w:rPr>
          <w:rFonts w:cstheme="minorHAnsi"/>
          <w:bCs/>
          <w:iCs/>
        </w:rPr>
        <w:t xml:space="preserve"> The Delta intervention zone has had mangrove area especially in the areas around Bogale and </w:t>
      </w:r>
      <w:r w:rsidR="00E82E3C" w:rsidRPr="008070C8">
        <w:rPr>
          <w:rFonts w:cstheme="minorHAnsi"/>
          <w:bCs/>
          <w:iCs/>
        </w:rPr>
        <w:t>Mawlamyinegyun</w:t>
      </w:r>
      <w:r w:rsidRPr="008070C8">
        <w:rPr>
          <w:rFonts w:cstheme="minorHAnsi"/>
          <w:bCs/>
          <w:iCs/>
        </w:rPr>
        <w:t xml:space="preserve"> townships. </w:t>
      </w:r>
      <w:r w:rsidR="00E82E3C">
        <w:rPr>
          <w:rFonts w:cstheme="minorHAnsi"/>
          <w:bCs/>
          <w:iCs/>
        </w:rPr>
        <w:t>They are also critical mainstays of</w:t>
      </w:r>
      <w:r w:rsidR="00E82E3C" w:rsidRPr="00E82E3C">
        <w:rPr>
          <w:rFonts w:cstheme="minorHAnsi"/>
          <w:bCs/>
          <w:iCs/>
        </w:rPr>
        <w:t xml:space="preserve"> biological diversity by providing habitats, spawning grounds for fish, nurseries and nutrients for a number of animals</w:t>
      </w:r>
      <w:r w:rsidR="00E82E3C">
        <w:rPr>
          <w:rFonts w:cstheme="minorHAnsi"/>
          <w:bCs/>
          <w:iCs/>
        </w:rPr>
        <w:t>.</w:t>
      </w:r>
      <w:r w:rsidR="00E82E3C" w:rsidRPr="00E82E3C">
        <w:rPr>
          <w:rFonts w:cstheme="minorHAnsi"/>
          <w:bCs/>
          <w:iCs/>
        </w:rPr>
        <w:t xml:space="preserve"> Assessments of the links between mangrove forests and the fishery sector suggested that for every hectare of forest cleared, nearby coastal fisheries lose some 480 kg of fish per year</w:t>
      </w:r>
      <w:r w:rsidR="00E82E3C">
        <w:rPr>
          <w:rFonts w:cstheme="minorHAnsi"/>
          <w:bCs/>
          <w:iCs/>
        </w:rPr>
        <w:t>.</w:t>
      </w:r>
      <w:r w:rsidR="00E82E3C">
        <w:rPr>
          <w:rStyle w:val="FootnoteReference"/>
          <w:rFonts w:cstheme="minorHAnsi"/>
          <w:bCs/>
          <w:iCs/>
        </w:rPr>
        <w:footnoteReference w:id="24"/>
      </w:r>
      <w:r w:rsidR="00E82E3C" w:rsidRPr="00E82E3C">
        <w:rPr>
          <w:rFonts w:cstheme="minorHAnsi"/>
          <w:bCs/>
          <w:iCs/>
        </w:rPr>
        <w:t xml:space="preserve"> </w:t>
      </w:r>
      <w:r w:rsidR="002C5328">
        <w:rPr>
          <w:rFonts w:cstheme="minorHAnsi"/>
          <w:bCs/>
          <w:iCs/>
        </w:rPr>
        <w:t>Importantly, mangrove forests can provide a critical buffer between communities and tidal surges as well as preventing and reducing coastal erosion.</w:t>
      </w:r>
    </w:p>
    <w:p w14:paraId="61BAFF3E" w14:textId="52D5FA5C" w:rsidR="008070C8" w:rsidRPr="008070C8" w:rsidRDefault="002C5328" w:rsidP="008070C8">
      <w:pPr>
        <w:spacing w:line="240" w:lineRule="auto"/>
        <w:jc w:val="both"/>
        <w:rPr>
          <w:rFonts w:cstheme="minorHAnsi"/>
          <w:bCs/>
          <w:iCs/>
        </w:rPr>
      </w:pPr>
      <w:r>
        <w:rPr>
          <w:rFonts w:cstheme="minorHAnsi"/>
          <w:bCs/>
          <w:iCs/>
        </w:rPr>
        <w:t xml:space="preserve">Some focus group participants noted mangrove deforestation as a stress, mostly related to </w:t>
      </w:r>
      <w:r w:rsidR="00BF00AE">
        <w:rPr>
          <w:rFonts w:cstheme="minorHAnsi"/>
          <w:bCs/>
          <w:iCs/>
        </w:rPr>
        <w:t>wood fuel</w:t>
      </w:r>
      <w:r>
        <w:rPr>
          <w:rFonts w:cstheme="minorHAnsi"/>
          <w:bCs/>
          <w:iCs/>
        </w:rPr>
        <w:t xml:space="preserve"> scarcity</w:t>
      </w:r>
      <w:r w:rsidR="008070C8" w:rsidRPr="008070C8">
        <w:rPr>
          <w:rFonts w:cstheme="minorHAnsi"/>
          <w:bCs/>
          <w:iCs/>
        </w:rPr>
        <w:t>.</w:t>
      </w:r>
      <w:r>
        <w:rPr>
          <w:rFonts w:cstheme="minorHAnsi"/>
          <w:bCs/>
          <w:iCs/>
        </w:rPr>
        <w:t xml:space="preserve"> Communities generally attributed to deforestation to corruption, “</w:t>
      </w:r>
      <w:r w:rsidRPr="008070C8">
        <w:rPr>
          <w:rFonts w:cstheme="minorHAnsi"/>
          <w:bCs/>
          <w:i/>
          <w:iCs/>
        </w:rPr>
        <w:t>“We call it legal deforestation because this goes through corruption,” a 58-year-old farmer/fisherman in Chaung Kwe Gyi Village in Laputta township.</w:t>
      </w:r>
      <w:r>
        <w:rPr>
          <w:rFonts w:cstheme="minorHAnsi"/>
          <w:bCs/>
          <w:i/>
          <w:iCs/>
        </w:rPr>
        <w:t xml:space="preserve">” </w:t>
      </w:r>
      <w:r>
        <w:rPr>
          <w:rFonts w:cstheme="minorHAnsi"/>
          <w:bCs/>
          <w:iCs/>
        </w:rPr>
        <w:t>A few respondents noted that mangrove areas had been good sources of fish but were now</w:t>
      </w:r>
      <w:r w:rsidR="008070C8" w:rsidRPr="008070C8">
        <w:rPr>
          <w:rFonts w:cstheme="minorHAnsi"/>
          <w:bCs/>
          <w:iCs/>
        </w:rPr>
        <w:t xml:space="preserve"> </w:t>
      </w:r>
      <w:r>
        <w:rPr>
          <w:rFonts w:cstheme="minorHAnsi"/>
          <w:bCs/>
          <w:iCs/>
        </w:rPr>
        <w:t>limited. No respondents identified the important role mangrove forests play in salinity control and flood protection</w:t>
      </w:r>
      <w:r w:rsidR="008070C8" w:rsidRPr="008070C8">
        <w:rPr>
          <w:rFonts w:cstheme="minorHAnsi"/>
          <w:bCs/>
          <w:iCs/>
        </w:rPr>
        <w:t xml:space="preserve">. </w:t>
      </w:r>
    </w:p>
    <w:p w14:paraId="07D0FF02" w14:textId="6D1BF29E" w:rsidR="00005118" w:rsidRDefault="00351622" w:rsidP="00005118">
      <w:pPr>
        <w:spacing w:line="240" w:lineRule="auto"/>
        <w:jc w:val="both"/>
        <w:rPr>
          <w:rFonts w:cstheme="minorHAnsi"/>
          <w:bCs/>
          <w:iCs/>
        </w:rPr>
      </w:pPr>
      <w:r w:rsidRPr="00005118">
        <w:rPr>
          <w:rFonts w:cstheme="minorHAnsi"/>
          <w:b/>
          <w:bCs/>
          <w:iCs/>
        </w:rPr>
        <w:t>Water Pollution</w:t>
      </w:r>
      <w:r>
        <w:rPr>
          <w:rFonts w:cstheme="minorHAnsi"/>
          <w:bCs/>
          <w:iCs/>
        </w:rPr>
        <w:t xml:space="preserve"> is an increasing threat in the Delta. </w:t>
      </w:r>
      <w:r w:rsidR="00005118" w:rsidRPr="00005118">
        <w:rPr>
          <w:rFonts w:cstheme="minorHAnsi"/>
          <w:bCs/>
          <w:iCs/>
        </w:rPr>
        <w:t>Due to various policy reforms</w:t>
      </w:r>
      <w:r w:rsidR="00005118">
        <w:rPr>
          <w:rFonts w:cstheme="minorHAnsi"/>
          <w:bCs/>
          <w:iCs/>
        </w:rPr>
        <w:t>,</w:t>
      </w:r>
      <w:r w:rsidR="00005118" w:rsidRPr="00005118">
        <w:rPr>
          <w:rFonts w:cstheme="minorHAnsi"/>
          <w:bCs/>
          <w:iCs/>
        </w:rPr>
        <w:t xml:space="preserve"> chemical fertilizers and pesticides are increasingly </w:t>
      </w:r>
      <w:r w:rsidR="00005118">
        <w:rPr>
          <w:rFonts w:cstheme="minorHAnsi"/>
          <w:bCs/>
          <w:iCs/>
        </w:rPr>
        <w:t>being utilized in rice production</w:t>
      </w:r>
      <w:r w:rsidR="004A2EE9">
        <w:rPr>
          <w:rFonts w:cstheme="minorHAnsi"/>
          <w:bCs/>
          <w:iCs/>
        </w:rPr>
        <w:t xml:space="preserve"> and utilization rates are highest in the Delta</w:t>
      </w:r>
      <w:r w:rsidR="00005118">
        <w:rPr>
          <w:rFonts w:cstheme="minorHAnsi"/>
          <w:bCs/>
          <w:iCs/>
        </w:rPr>
        <w:t>.</w:t>
      </w:r>
      <w:r w:rsidR="004A2EE9">
        <w:rPr>
          <w:rFonts w:cstheme="minorHAnsi"/>
          <w:bCs/>
          <w:iCs/>
        </w:rPr>
        <w:t xml:space="preserve"> Urbanization is also increasing the quantity of untreated wastewater flowing into water resources and shallow groundwater. An increase in industrial and mining activities is expected to increase exposure to a range of pollutants in the region. Finally, recent studies have identified arsenic as a naturally occurring pollutant in certain groundwater resources.</w:t>
      </w:r>
    </w:p>
    <w:p w14:paraId="69757A82" w14:textId="21CFB190" w:rsidR="00E24959" w:rsidRDefault="004A2EE9" w:rsidP="00E91AC6">
      <w:pPr>
        <w:spacing w:line="240" w:lineRule="auto"/>
        <w:jc w:val="both"/>
        <w:rPr>
          <w:rFonts w:cstheme="minorHAnsi"/>
          <w:bCs/>
          <w:iCs/>
        </w:rPr>
      </w:pPr>
      <w:r>
        <w:rPr>
          <w:rFonts w:cstheme="minorHAnsi"/>
          <w:bCs/>
          <w:iCs/>
        </w:rPr>
        <w:lastRenderedPageBreak/>
        <w:t xml:space="preserve">In agriculture, many respondents and officials expressed concern that misapplication of chemical pesticides and fertilizers was contributing to increased water (and soil) contamination. </w:t>
      </w:r>
      <w:r w:rsidR="00A61484">
        <w:rPr>
          <w:rFonts w:cstheme="minorHAnsi"/>
          <w:bCs/>
          <w:iCs/>
        </w:rPr>
        <w:t>However, conditions are largely unclear because there is little data and few monitoring systems in place.</w:t>
      </w:r>
      <w:r w:rsidR="002D1589">
        <w:rPr>
          <w:rFonts w:cstheme="minorHAnsi"/>
          <w:bCs/>
          <w:iCs/>
        </w:rPr>
        <w:t xml:space="preserve"> </w:t>
      </w:r>
      <w:r w:rsidR="00E84069" w:rsidRPr="00E42426">
        <w:rPr>
          <w:rFonts w:cstheme="minorHAnsi"/>
          <w:bCs/>
          <w:i/>
          <w:iCs/>
        </w:rPr>
        <w:t xml:space="preserve">“After the Nargis, our fresh water wells have become salt water wells; our water quality is getting poorer. Our drinking water access is more limited,” </w:t>
      </w:r>
      <w:r w:rsidR="009867B3" w:rsidRPr="00E42426">
        <w:rPr>
          <w:rFonts w:cstheme="minorHAnsi"/>
          <w:bCs/>
          <w:i/>
          <w:iCs/>
        </w:rPr>
        <w:t xml:space="preserve">a </w:t>
      </w:r>
      <w:r w:rsidR="00E42426" w:rsidRPr="00E42426">
        <w:rPr>
          <w:rFonts w:cstheme="minorHAnsi"/>
          <w:bCs/>
          <w:i/>
          <w:iCs/>
        </w:rPr>
        <w:t>40-year-old</w:t>
      </w:r>
      <w:r w:rsidR="009867B3" w:rsidRPr="00E42426">
        <w:rPr>
          <w:rFonts w:cstheme="minorHAnsi"/>
          <w:bCs/>
          <w:i/>
          <w:iCs/>
        </w:rPr>
        <w:t xml:space="preserve"> female in Bo </w:t>
      </w:r>
      <w:r w:rsidR="00AA34C7" w:rsidRPr="00E42426">
        <w:rPr>
          <w:rFonts w:cstheme="minorHAnsi"/>
          <w:bCs/>
          <w:i/>
          <w:iCs/>
        </w:rPr>
        <w:t>Zon</w:t>
      </w:r>
      <w:r w:rsidR="009867B3" w:rsidRPr="00E42426">
        <w:rPr>
          <w:rFonts w:cstheme="minorHAnsi"/>
          <w:bCs/>
          <w:i/>
          <w:iCs/>
        </w:rPr>
        <w:t xml:space="preserve"> Village, Laputa.</w:t>
      </w:r>
      <w:r w:rsidR="009867B3">
        <w:rPr>
          <w:rFonts w:cstheme="minorHAnsi"/>
          <w:bCs/>
          <w:iCs/>
        </w:rPr>
        <w:t xml:space="preserve"> </w:t>
      </w:r>
    </w:p>
    <w:p w14:paraId="27BB65FC" w14:textId="7B7C543B" w:rsidR="00C5412A" w:rsidRPr="00C5412A" w:rsidRDefault="00C5412A" w:rsidP="007865D4">
      <w:pPr>
        <w:pStyle w:val="ListParagraph"/>
        <w:numPr>
          <w:ilvl w:val="0"/>
          <w:numId w:val="13"/>
        </w:numPr>
        <w:ind w:left="360"/>
        <w:jc w:val="both"/>
        <w:rPr>
          <w:rFonts w:cstheme="minorHAnsi"/>
          <w:b/>
          <w:bCs/>
          <w:iCs/>
        </w:rPr>
      </w:pPr>
      <w:r w:rsidRPr="00C5412A">
        <w:rPr>
          <w:rFonts w:cstheme="minorHAnsi"/>
          <w:b/>
          <w:bCs/>
          <w:iCs/>
        </w:rPr>
        <w:t>Impact Analysis</w:t>
      </w:r>
    </w:p>
    <w:p w14:paraId="34C9D234" w14:textId="4D58C26E" w:rsidR="00130711" w:rsidRDefault="00130711" w:rsidP="00814AC5">
      <w:pPr>
        <w:spacing w:after="120" w:line="240" w:lineRule="auto"/>
        <w:jc w:val="both"/>
        <w:rPr>
          <w:rFonts w:cstheme="minorHAnsi"/>
          <w:bCs/>
          <w:iCs/>
        </w:rPr>
      </w:pPr>
      <w:r>
        <w:rPr>
          <w:rFonts w:cstheme="minorHAnsi"/>
          <w:bCs/>
          <w:iCs/>
        </w:rPr>
        <w:t xml:space="preserve">Individual communities in the </w:t>
      </w:r>
      <w:r w:rsidR="00110048">
        <w:rPr>
          <w:rFonts w:cstheme="minorHAnsi"/>
          <w:bCs/>
          <w:iCs/>
        </w:rPr>
        <w:t>Delta</w:t>
      </w:r>
      <w:r>
        <w:rPr>
          <w:rFonts w:cstheme="minorHAnsi"/>
          <w:bCs/>
          <w:iCs/>
        </w:rPr>
        <w:t xml:space="preserve"> deal with specific combinations of shocks and stresses that together, comprise </w:t>
      </w:r>
      <w:r w:rsidR="007209F9">
        <w:rPr>
          <w:rFonts w:cstheme="minorHAnsi"/>
          <w:bCs/>
          <w:iCs/>
        </w:rPr>
        <w:t>their</w:t>
      </w:r>
      <w:r>
        <w:rPr>
          <w:rFonts w:cstheme="minorHAnsi"/>
          <w:bCs/>
          <w:iCs/>
        </w:rPr>
        <w:t xml:space="preserve"> particular risk profile. Shocks and stresses are rarely experienced individually. Rather, </w:t>
      </w:r>
      <w:r w:rsidR="007209F9">
        <w:rPr>
          <w:rFonts w:cstheme="minorHAnsi"/>
          <w:bCs/>
          <w:iCs/>
        </w:rPr>
        <w:t xml:space="preserve">they influence </w:t>
      </w:r>
      <w:r w:rsidR="00F94D84">
        <w:rPr>
          <w:rFonts w:cstheme="minorHAnsi"/>
          <w:bCs/>
          <w:iCs/>
        </w:rPr>
        <w:t xml:space="preserve">the occurrence and severity of </w:t>
      </w:r>
      <w:r w:rsidR="007209F9">
        <w:rPr>
          <w:rFonts w:cstheme="minorHAnsi"/>
          <w:bCs/>
          <w:iCs/>
        </w:rPr>
        <w:t>one another</w:t>
      </w:r>
      <w:r w:rsidR="00F94D84">
        <w:rPr>
          <w:rFonts w:cstheme="minorHAnsi"/>
          <w:bCs/>
          <w:iCs/>
        </w:rPr>
        <w:t>. As a result,</w:t>
      </w:r>
      <w:r w:rsidR="007209F9">
        <w:rPr>
          <w:rFonts w:cstheme="minorHAnsi"/>
          <w:bCs/>
          <w:iCs/>
        </w:rPr>
        <w:t xml:space="preserve"> </w:t>
      </w:r>
      <w:r>
        <w:rPr>
          <w:rFonts w:cstheme="minorHAnsi"/>
          <w:bCs/>
          <w:iCs/>
        </w:rPr>
        <w:t xml:space="preserve">communities must </w:t>
      </w:r>
      <w:r w:rsidR="00F94D84">
        <w:rPr>
          <w:rFonts w:cstheme="minorHAnsi"/>
          <w:bCs/>
          <w:iCs/>
        </w:rPr>
        <w:t xml:space="preserve">often </w:t>
      </w:r>
      <w:r>
        <w:rPr>
          <w:rFonts w:cstheme="minorHAnsi"/>
          <w:bCs/>
          <w:iCs/>
        </w:rPr>
        <w:t xml:space="preserve">manage several simultaneously. </w:t>
      </w:r>
      <w:r w:rsidR="00F94D84">
        <w:rPr>
          <w:rFonts w:cstheme="minorHAnsi"/>
          <w:bCs/>
          <w:iCs/>
        </w:rPr>
        <w:t>The overall Delta risk profile</w:t>
      </w:r>
      <w:r>
        <w:rPr>
          <w:rFonts w:cstheme="minorHAnsi"/>
          <w:bCs/>
          <w:iCs/>
        </w:rPr>
        <w:t xml:space="preserve"> </w:t>
      </w:r>
      <w:r w:rsidR="00F94D84">
        <w:rPr>
          <w:rFonts w:cstheme="minorHAnsi"/>
          <w:bCs/>
          <w:iCs/>
        </w:rPr>
        <w:t>is</w:t>
      </w:r>
      <w:r>
        <w:rPr>
          <w:rFonts w:cstheme="minorHAnsi"/>
          <w:bCs/>
          <w:iCs/>
        </w:rPr>
        <w:t xml:space="preserve"> most influenced by climate and topography because natural hazards dominate the context. However, the </w:t>
      </w:r>
      <w:r w:rsidR="007209F9">
        <w:rPr>
          <w:rFonts w:cstheme="minorHAnsi"/>
          <w:bCs/>
          <w:iCs/>
        </w:rPr>
        <w:t>overall impacts of of a community’s</w:t>
      </w:r>
      <w:r>
        <w:rPr>
          <w:rFonts w:cstheme="minorHAnsi"/>
          <w:bCs/>
          <w:iCs/>
        </w:rPr>
        <w:t xml:space="preserve"> risk profile also depends on the </w:t>
      </w:r>
      <w:r w:rsidR="008B0F90">
        <w:rPr>
          <w:rFonts w:cstheme="minorHAnsi"/>
          <w:bCs/>
          <w:iCs/>
        </w:rPr>
        <w:t>development</w:t>
      </w:r>
      <w:r>
        <w:rPr>
          <w:rFonts w:cstheme="minorHAnsi"/>
          <w:bCs/>
          <w:iCs/>
        </w:rPr>
        <w:t xml:space="preserve"> constraints</w:t>
      </w:r>
      <w:r w:rsidR="008B0F90">
        <w:rPr>
          <w:rFonts w:cstheme="minorHAnsi"/>
          <w:bCs/>
          <w:iCs/>
        </w:rPr>
        <w:t xml:space="preserve"> they face</w:t>
      </w:r>
      <w:r>
        <w:rPr>
          <w:rFonts w:cstheme="minorHAnsi"/>
          <w:bCs/>
          <w:iCs/>
        </w:rPr>
        <w:t xml:space="preserve">, including </w:t>
      </w:r>
      <w:r w:rsidR="00F94D84">
        <w:rPr>
          <w:rFonts w:cstheme="minorHAnsi"/>
          <w:bCs/>
          <w:iCs/>
        </w:rPr>
        <w:t>from</w:t>
      </w:r>
      <w:r w:rsidR="008B0F90">
        <w:rPr>
          <w:rFonts w:cstheme="minorHAnsi"/>
          <w:bCs/>
          <w:iCs/>
        </w:rPr>
        <w:t xml:space="preserve"> </w:t>
      </w:r>
      <w:r>
        <w:rPr>
          <w:rFonts w:cstheme="minorHAnsi"/>
          <w:bCs/>
          <w:iCs/>
        </w:rPr>
        <w:t xml:space="preserve">the social and governance environment. </w:t>
      </w:r>
      <w:r w:rsidR="00F94D84">
        <w:rPr>
          <w:rFonts w:cstheme="minorHAnsi"/>
          <w:bCs/>
          <w:iCs/>
        </w:rPr>
        <w:t>Development constraints and hazards influence one another. For example, Poor flood protection infrastructure coverage exposes many communities to floods and saltwater intrusion that result from extreme weather events while extreme weather events such as Nargis can cause considerable damage to flood protection infrastructure.</w:t>
      </w:r>
    </w:p>
    <w:p w14:paraId="2EA79D19" w14:textId="2E18D2E4" w:rsidR="006F25F6" w:rsidRDefault="00FC2F0A" w:rsidP="00814AC5">
      <w:pPr>
        <w:spacing w:after="120" w:line="240" w:lineRule="auto"/>
        <w:jc w:val="both"/>
        <w:rPr>
          <w:rFonts w:cstheme="minorHAnsi"/>
          <w:bCs/>
          <w:iCs/>
        </w:rPr>
      </w:pPr>
      <w:r>
        <w:rPr>
          <w:rFonts w:cstheme="minorHAnsi"/>
          <w:bCs/>
          <w:iCs/>
        </w:rPr>
        <w:t xml:space="preserve">A systems analysis attempts to articulate the </w:t>
      </w:r>
      <w:r w:rsidR="007209F9">
        <w:rPr>
          <w:rFonts w:cstheme="minorHAnsi"/>
          <w:bCs/>
          <w:iCs/>
        </w:rPr>
        <w:t xml:space="preserve">different ways in which </w:t>
      </w:r>
      <w:r>
        <w:rPr>
          <w:rFonts w:cstheme="minorHAnsi"/>
          <w:bCs/>
          <w:iCs/>
        </w:rPr>
        <w:t>development constraints and hazards</w:t>
      </w:r>
      <w:r w:rsidR="007209F9">
        <w:rPr>
          <w:rFonts w:cstheme="minorHAnsi"/>
          <w:bCs/>
          <w:iCs/>
        </w:rPr>
        <w:t xml:space="preserve"> influence one another</w:t>
      </w:r>
      <w:r>
        <w:rPr>
          <w:rFonts w:cstheme="minorHAnsi"/>
          <w:bCs/>
          <w:iCs/>
        </w:rPr>
        <w:t xml:space="preserve"> </w:t>
      </w:r>
      <w:r w:rsidR="00207AEA">
        <w:rPr>
          <w:rFonts w:cstheme="minorHAnsi"/>
          <w:bCs/>
          <w:iCs/>
        </w:rPr>
        <w:t xml:space="preserve">in order to </w:t>
      </w:r>
      <w:r>
        <w:rPr>
          <w:rFonts w:cstheme="minorHAnsi"/>
          <w:bCs/>
          <w:iCs/>
        </w:rPr>
        <w:t xml:space="preserve">provide a more complete </w:t>
      </w:r>
      <w:r w:rsidR="007209F9">
        <w:rPr>
          <w:rFonts w:cstheme="minorHAnsi"/>
          <w:bCs/>
          <w:iCs/>
        </w:rPr>
        <w:t>understanding of the impacts facing people, communities and systems</w:t>
      </w:r>
      <w:r>
        <w:rPr>
          <w:rFonts w:cstheme="minorHAnsi"/>
          <w:bCs/>
          <w:iCs/>
        </w:rPr>
        <w:t>.</w:t>
      </w:r>
      <w:r w:rsidR="007D5A10">
        <w:rPr>
          <w:rFonts w:cstheme="minorHAnsi"/>
          <w:bCs/>
          <w:iCs/>
        </w:rPr>
        <w:t xml:space="preserve"> </w:t>
      </w:r>
      <w:r>
        <w:rPr>
          <w:rFonts w:cstheme="minorHAnsi"/>
          <w:bCs/>
          <w:iCs/>
        </w:rPr>
        <w:t>In Figure X, k</w:t>
      </w:r>
      <w:r w:rsidR="000F2E6C">
        <w:rPr>
          <w:rFonts w:cstheme="minorHAnsi"/>
          <w:bCs/>
          <w:iCs/>
        </w:rPr>
        <w:t xml:space="preserve">ey productive resources and livelihoods in the Delta are </w:t>
      </w:r>
      <w:r>
        <w:rPr>
          <w:rFonts w:cstheme="minorHAnsi"/>
          <w:bCs/>
          <w:iCs/>
        </w:rPr>
        <w:t xml:space="preserve">shown to be </w:t>
      </w:r>
      <w:r w:rsidR="000F2E6C">
        <w:rPr>
          <w:rFonts w:cstheme="minorHAnsi"/>
          <w:bCs/>
          <w:iCs/>
        </w:rPr>
        <w:t xml:space="preserve">adversely impacted by </w:t>
      </w:r>
      <w:r w:rsidR="007D5A10">
        <w:rPr>
          <w:rFonts w:cstheme="minorHAnsi"/>
          <w:bCs/>
          <w:iCs/>
        </w:rPr>
        <w:t xml:space="preserve">layering in </w:t>
      </w:r>
      <w:r w:rsidR="000F2E6C">
        <w:rPr>
          <w:rFonts w:cstheme="minorHAnsi"/>
          <w:bCs/>
          <w:iCs/>
        </w:rPr>
        <w:t xml:space="preserve">the </w:t>
      </w:r>
      <w:r w:rsidR="007D5A10">
        <w:rPr>
          <w:rFonts w:cstheme="minorHAnsi"/>
          <w:bCs/>
          <w:iCs/>
        </w:rPr>
        <w:t>different</w:t>
      </w:r>
      <w:r w:rsidR="000F2E6C">
        <w:rPr>
          <w:rFonts w:cstheme="minorHAnsi"/>
          <w:bCs/>
          <w:iCs/>
        </w:rPr>
        <w:t xml:space="preserve"> hazards </w:t>
      </w:r>
      <w:r w:rsidR="007D5A10">
        <w:rPr>
          <w:rFonts w:cstheme="minorHAnsi"/>
          <w:bCs/>
          <w:iCs/>
        </w:rPr>
        <w:t>(</w:t>
      </w:r>
      <w:r w:rsidR="007D5A10" w:rsidRPr="007D5A10">
        <w:rPr>
          <w:rFonts w:cstheme="minorHAnsi"/>
          <w:bCs/>
          <w:i/>
          <w:iCs/>
        </w:rPr>
        <w:t>from section 2</w:t>
      </w:r>
      <w:r w:rsidR="007D5A10">
        <w:rPr>
          <w:rFonts w:cstheme="minorHAnsi"/>
          <w:bCs/>
          <w:iCs/>
        </w:rPr>
        <w:t>) to the</w:t>
      </w:r>
      <w:r w:rsidR="000F2E6C">
        <w:rPr>
          <w:rFonts w:cstheme="minorHAnsi"/>
          <w:bCs/>
          <w:iCs/>
        </w:rPr>
        <w:t xml:space="preserve"> development constraints</w:t>
      </w:r>
      <w:r w:rsidR="007D5A10">
        <w:rPr>
          <w:rFonts w:cstheme="minorHAnsi"/>
          <w:bCs/>
          <w:iCs/>
        </w:rPr>
        <w:t xml:space="preserve"> analysis (</w:t>
      </w:r>
      <w:r w:rsidR="007D5A10" w:rsidRPr="007D5A10">
        <w:rPr>
          <w:rFonts w:cstheme="minorHAnsi"/>
          <w:bCs/>
          <w:i/>
          <w:iCs/>
        </w:rPr>
        <w:t>from section 1</w:t>
      </w:r>
      <w:r w:rsidR="007D5A10">
        <w:rPr>
          <w:rFonts w:cstheme="minorHAnsi"/>
          <w:bCs/>
          <w:iCs/>
        </w:rPr>
        <w:t>)</w:t>
      </w:r>
      <w:r w:rsidR="000F2E6C">
        <w:rPr>
          <w:rFonts w:cstheme="minorHAnsi"/>
          <w:bCs/>
          <w:iCs/>
        </w:rPr>
        <w:t>.</w:t>
      </w:r>
      <w:r w:rsidR="00185542">
        <w:rPr>
          <w:rFonts w:cstheme="minorHAnsi"/>
          <w:bCs/>
          <w:iCs/>
        </w:rPr>
        <w:t xml:space="preserve"> In many cases, hazards and development constraints combine to create negative feedback loops</w:t>
      </w:r>
      <w:r w:rsidR="006C3D47">
        <w:rPr>
          <w:rFonts w:cstheme="minorHAnsi"/>
          <w:bCs/>
          <w:iCs/>
        </w:rPr>
        <w:t>.</w:t>
      </w:r>
      <w:r w:rsidR="00185542">
        <w:rPr>
          <w:rFonts w:cstheme="minorHAnsi"/>
          <w:bCs/>
          <w:iCs/>
        </w:rPr>
        <w:t xml:space="preserve"> For example, low incomes constrain investments in good quality fertilizers and pesticides. Their use in agriculture can contribute to degradation of soil and water resources, which, over time, reduce agricultural productivity.</w:t>
      </w:r>
      <w:r w:rsidR="006C3D47">
        <w:rPr>
          <w:rFonts w:cstheme="minorHAnsi"/>
          <w:bCs/>
          <w:iCs/>
        </w:rPr>
        <w:t xml:space="preserve"> </w:t>
      </w:r>
      <w:r w:rsidR="006C3D47" w:rsidRPr="006C3D47">
        <w:rPr>
          <w:rFonts w:cstheme="minorHAnsi"/>
          <w:bCs/>
          <w:iCs/>
        </w:rPr>
        <w:t>“</w:t>
      </w:r>
      <w:r w:rsidR="006C3D47" w:rsidRPr="006C3D47">
        <w:rPr>
          <w:rFonts w:cstheme="minorHAnsi"/>
          <w:bCs/>
          <w:i/>
          <w:iCs/>
        </w:rPr>
        <w:t>Farm means ‘lei’ in Myanmar language. The term ‘lei’ also means a vicious cycle. Yes, we are in a vicious cycle of debt because farm ‘lei” makes a big loss due to various shocks and stresses and so forth. The more work we do on the farm, the more we are in trouble,” a 56-year-old female smallholder farmer in</w:t>
      </w:r>
      <w:r w:rsidR="006C3D47">
        <w:rPr>
          <w:rFonts w:cstheme="minorHAnsi"/>
          <w:bCs/>
          <w:i/>
          <w:iCs/>
        </w:rPr>
        <w:t xml:space="preserve"> Kyar Hone Village in Bogale tow</w:t>
      </w:r>
      <w:r w:rsidR="006C3D47" w:rsidRPr="006C3D47">
        <w:rPr>
          <w:rFonts w:cstheme="minorHAnsi"/>
          <w:bCs/>
          <w:i/>
          <w:iCs/>
        </w:rPr>
        <w:t xml:space="preserve">nship. </w:t>
      </w:r>
    </w:p>
    <w:p w14:paraId="4DE79F99" w14:textId="24809CB8" w:rsidR="006F25F6" w:rsidRDefault="00960C70" w:rsidP="00814AC5">
      <w:pPr>
        <w:spacing w:after="120" w:line="240" w:lineRule="auto"/>
        <w:jc w:val="both"/>
        <w:rPr>
          <w:rFonts w:cstheme="minorHAnsi"/>
          <w:bCs/>
          <w:iCs/>
        </w:rPr>
      </w:pPr>
      <w:r>
        <w:rPr>
          <w:rFonts w:cstheme="minorHAnsi"/>
          <w:bCs/>
          <w:iCs/>
        </w:rPr>
        <w:t>Extreme weather</w:t>
      </w:r>
      <w:r w:rsidR="006F25F6">
        <w:rPr>
          <w:rFonts w:cstheme="minorHAnsi"/>
          <w:bCs/>
          <w:iCs/>
        </w:rPr>
        <w:t xml:space="preserve"> events</w:t>
      </w:r>
      <w:r>
        <w:rPr>
          <w:rFonts w:cstheme="minorHAnsi"/>
          <w:bCs/>
          <w:iCs/>
        </w:rPr>
        <w:t>, including coastal storm</w:t>
      </w:r>
      <w:r w:rsidR="00461C15">
        <w:rPr>
          <w:rFonts w:cstheme="minorHAnsi"/>
          <w:bCs/>
          <w:iCs/>
        </w:rPr>
        <w:t>s are chronically responsible for both riverine and saline flooding events in the Delta depending on when and where they occur</w:t>
      </w:r>
      <w:r w:rsidR="006F25F6">
        <w:rPr>
          <w:rFonts w:cstheme="minorHAnsi"/>
          <w:bCs/>
          <w:iCs/>
        </w:rPr>
        <w:t>. There is a</w:t>
      </w:r>
      <w:r w:rsidR="00461C15">
        <w:rPr>
          <w:rFonts w:cstheme="minorHAnsi"/>
          <w:bCs/>
          <w:iCs/>
        </w:rPr>
        <w:t>n</w:t>
      </w:r>
      <w:r w:rsidR="006F25F6">
        <w:rPr>
          <w:rFonts w:cstheme="minorHAnsi"/>
          <w:bCs/>
          <w:iCs/>
        </w:rPr>
        <w:t xml:space="preserve"> </w:t>
      </w:r>
      <w:r w:rsidR="00461C15">
        <w:rPr>
          <w:rFonts w:cstheme="minorHAnsi"/>
          <w:bCs/>
          <w:iCs/>
        </w:rPr>
        <w:t>important negative</w:t>
      </w:r>
      <w:r w:rsidR="006F25F6">
        <w:rPr>
          <w:rFonts w:cstheme="minorHAnsi"/>
          <w:bCs/>
          <w:iCs/>
        </w:rPr>
        <w:t xml:space="preserve"> feedback relationship between </w:t>
      </w:r>
      <w:r w:rsidR="00461C15">
        <w:rPr>
          <w:rFonts w:cstheme="minorHAnsi"/>
          <w:bCs/>
          <w:iCs/>
        </w:rPr>
        <w:t>large-scale storm events</w:t>
      </w:r>
      <w:r w:rsidR="006F25F6">
        <w:rPr>
          <w:rFonts w:cstheme="minorHAnsi"/>
          <w:bCs/>
          <w:iCs/>
        </w:rPr>
        <w:t xml:space="preserve"> and flood protection infrastructure. E</w:t>
      </w:r>
      <w:r w:rsidR="006F25F6" w:rsidRPr="006F25F6">
        <w:rPr>
          <w:rFonts w:cstheme="minorHAnsi"/>
          <w:bCs/>
          <w:iCs/>
        </w:rPr>
        <w:t xml:space="preserve">mbankments in the Delta Region, which include drainage facilities, have been </w:t>
      </w:r>
      <w:r w:rsidR="00D87E48">
        <w:rPr>
          <w:rFonts w:cstheme="minorHAnsi"/>
          <w:bCs/>
          <w:iCs/>
        </w:rPr>
        <w:t xml:space="preserve">historically </w:t>
      </w:r>
      <w:r w:rsidR="006F25F6" w:rsidRPr="006F25F6">
        <w:rPr>
          <w:rFonts w:cstheme="minorHAnsi"/>
          <w:bCs/>
          <w:iCs/>
        </w:rPr>
        <w:t xml:space="preserve">strengthened to protect large areas from flooding and salt intrusion. Prior to Cyclone Nargis, there were some 318 flood protection works, both government (88%) and private (12%), protecting a total of 1.2 million ha of cultivable land. </w:t>
      </w:r>
      <w:r w:rsidR="00814AC5">
        <w:rPr>
          <w:rFonts w:cstheme="minorHAnsi"/>
          <w:bCs/>
          <w:iCs/>
        </w:rPr>
        <w:t xml:space="preserve">The network was constructed in several phases, notably 1880, 1920, and strengthened in 1992. </w:t>
      </w:r>
      <w:r w:rsidR="00D87E48">
        <w:rPr>
          <w:rFonts w:cstheme="minorHAnsi"/>
          <w:bCs/>
          <w:iCs/>
        </w:rPr>
        <w:t>But m</w:t>
      </w:r>
      <w:r w:rsidR="006F25F6" w:rsidRPr="006F25F6">
        <w:rPr>
          <w:rFonts w:cstheme="minorHAnsi"/>
          <w:bCs/>
          <w:iCs/>
        </w:rPr>
        <w:t xml:space="preserve">any of these structures were badly damaged </w:t>
      </w:r>
      <w:r w:rsidR="00814AC5">
        <w:rPr>
          <w:rFonts w:cstheme="minorHAnsi"/>
          <w:bCs/>
          <w:iCs/>
        </w:rPr>
        <w:t>by</w:t>
      </w:r>
      <w:r w:rsidR="006F25F6" w:rsidRPr="006F25F6">
        <w:rPr>
          <w:rFonts w:cstheme="minorHAnsi"/>
          <w:bCs/>
          <w:iCs/>
        </w:rPr>
        <w:t xml:space="preserve"> </w:t>
      </w:r>
      <w:r w:rsidR="00D87E48">
        <w:rPr>
          <w:rFonts w:cstheme="minorHAnsi"/>
          <w:bCs/>
          <w:iCs/>
        </w:rPr>
        <w:t xml:space="preserve">Nargis </w:t>
      </w:r>
      <w:r w:rsidR="006F25F6" w:rsidRPr="006F25F6">
        <w:rPr>
          <w:rFonts w:cstheme="minorHAnsi"/>
          <w:bCs/>
          <w:iCs/>
        </w:rPr>
        <w:t xml:space="preserve">leaving </w:t>
      </w:r>
      <w:r w:rsidR="00814AC5">
        <w:rPr>
          <w:rFonts w:cstheme="minorHAnsi"/>
          <w:bCs/>
          <w:iCs/>
        </w:rPr>
        <w:t>the Delta</w:t>
      </w:r>
      <w:r w:rsidR="006F25F6" w:rsidRPr="006F25F6">
        <w:rPr>
          <w:rFonts w:cstheme="minorHAnsi"/>
          <w:bCs/>
          <w:iCs/>
        </w:rPr>
        <w:t xml:space="preserve"> </w:t>
      </w:r>
      <w:r w:rsidR="00814AC5">
        <w:rPr>
          <w:rFonts w:cstheme="minorHAnsi"/>
          <w:bCs/>
          <w:iCs/>
        </w:rPr>
        <w:t xml:space="preserve">more </w:t>
      </w:r>
      <w:r w:rsidR="006F25F6" w:rsidRPr="006F25F6">
        <w:rPr>
          <w:rFonts w:cstheme="minorHAnsi"/>
          <w:bCs/>
          <w:iCs/>
        </w:rPr>
        <w:t>vulnerable to catastrophic weather impacts</w:t>
      </w:r>
      <w:r w:rsidR="00814AC5">
        <w:rPr>
          <w:rFonts w:cstheme="minorHAnsi"/>
          <w:bCs/>
          <w:iCs/>
        </w:rPr>
        <w:t xml:space="preserve"> than before.</w:t>
      </w:r>
    </w:p>
    <w:p w14:paraId="67342FF8" w14:textId="68A76661" w:rsidR="006F25F6" w:rsidRDefault="00666A0E" w:rsidP="00814AC5">
      <w:pPr>
        <w:spacing w:after="120" w:line="240" w:lineRule="auto"/>
        <w:jc w:val="both"/>
        <w:rPr>
          <w:rFonts w:cstheme="minorHAnsi"/>
          <w:bCs/>
          <w:iCs/>
        </w:rPr>
      </w:pPr>
      <w:r>
        <w:rPr>
          <w:rFonts w:cstheme="minorHAnsi"/>
          <w:bCs/>
          <w:iCs/>
        </w:rPr>
        <w:t xml:space="preserve">Salinity of </w:t>
      </w:r>
      <w:r w:rsidR="00595CC4">
        <w:rPr>
          <w:rFonts w:cstheme="minorHAnsi"/>
          <w:bCs/>
          <w:iCs/>
        </w:rPr>
        <w:t xml:space="preserve">soil and </w:t>
      </w:r>
      <w:r w:rsidR="00814AC5">
        <w:rPr>
          <w:rFonts w:cstheme="minorHAnsi"/>
          <w:bCs/>
          <w:iCs/>
        </w:rPr>
        <w:t>water resource</w:t>
      </w:r>
      <w:r>
        <w:rPr>
          <w:rFonts w:cstheme="minorHAnsi"/>
          <w:bCs/>
          <w:iCs/>
        </w:rPr>
        <w:t>s</w:t>
      </w:r>
      <w:r w:rsidR="00814AC5">
        <w:rPr>
          <w:rFonts w:cstheme="minorHAnsi"/>
          <w:bCs/>
          <w:iCs/>
        </w:rPr>
        <w:t xml:space="preserve"> </w:t>
      </w:r>
      <w:r>
        <w:rPr>
          <w:rFonts w:cstheme="minorHAnsi"/>
          <w:bCs/>
          <w:iCs/>
        </w:rPr>
        <w:t>is another critical impact driven by a complex set of interactions between development constraints and hazards. Sea-level rise will bring saline water further inland and inundate an increasing area. This is worsened by the inadequate and damaged state of the embankment network. Increased up-river water use, including extensively planned damming projects for domestic and agricultural uses will reduce freshwater flows into the delta, further enabling rising seas to push further inland. Moreover,</w:t>
      </w:r>
      <w:r w:rsidRPr="00666A0E">
        <w:rPr>
          <w:rFonts w:cstheme="minorHAnsi"/>
          <w:bCs/>
          <w:iCs/>
        </w:rPr>
        <w:t xml:space="preserve"> </w:t>
      </w:r>
      <w:r>
        <w:rPr>
          <w:rFonts w:cstheme="minorHAnsi"/>
          <w:bCs/>
          <w:iCs/>
        </w:rPr>
        <w:t>increased exploitation of groundwater resources and fossil fuels in the region may significantly lower the Delta surface in the short term.</w:t>
      </w:r>
      <w:r>
        <w:rPr>
          <w:rStyle w:val="FootnoteReference"/>
          <w:rFonts w:cstheme="minorHAnsi"/>
          <w:bCs/>
          <w:iCs/>
        </w:rPr>
        <w:footnoteReference w:id="25"/>
      </w:r>
      <w:r>
        <w:rPr>
          <w:rFonts w:cstheme="minorHAnsi"/>
          <w:bCs/>
          <w:iCs/>
        </w:rPr>
        <w:t xml:space="preserve"> Combined, this implies there is high likelihood that ground and water salinity will be an increasing issue</w:t>
      </w:r>
      <w:r w:rsidR="00595CC4">
        <w:rPr>
          <w:rFonts w:cstheme="minorHAnsi"/>
          <w:bCs/>
          <w:iCs/>
        </w:rPr>
        <w:t xml:space="preserve"> in the near term.</w:t>
      </w:r>
    </w:p>
    <w:p w14:paraId="2FF4E174" w14:textId="6DBF1D83" w:rsidR="00D87E48" w:rsidRDefault="00751E56" w:rsidP="00D87E48">
      <w:pPr>
        <w:keepNext/>
        <w:spacing w:line="240" w:lineRule="auto"/>
        <w:jc w:val="both"/>
      </w:pPr>
      <w:r>
        <w:rPr>
          <w:noProof/>
        </w:rPr>
        <w:lastRenderedPageBreak/>
        <w:drawing>
          <wp:inline distT="0" distB="0" distL="0" distR="0" wp14:anchorId="4CC5C0CF" wp14:editId="3A5BC5C6">
            <wp:extent cx="5932805" cy="4869815"/>
            <wp:effectExtent l="0" t="0" r="10795" b="6985"/>
            <wp:docPr id="4" name="Picture 4" descr="../../Analyze/Synthesized%20Data/Systems%20Mapping/Delta%20STRESS%20Risk%20Map,%20Threa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lyze/Synthesized%20Data/Systems%20Mapping/Delta%20STRESS%20Risk%20Map,%20Threats.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4869815"/>
                    </a:xfrm>
                    <a:prstGeom prst="rect">
                      <a:avLst/>
                    </a:prstGeom>
                    <a:noFill/>
                    <a:ln>
                      <a:noFill/>
                    </a:ln>
                  </pic:spPr>
                </pic:pic>
              </a:graphicData>
            </a:graphic>
          </wp:inline>
        </w:drawing>
      </w:r>
    </w:p>
    <w:p w14:paraId="252808DF" w14:textId="52A93B3D" w:rsidR="008B0F90" w:rsidRDefault="00D87E48" w:rsidP="00AC2E92">
      <w:pPr>
        <w:pStyle w:val="Caption"/>
        <w:jc w:val="both"/>
        <w:rPr>
          <w:rFonts w:cstheme="minorHAnsi"/>
          <w:bCs w:val="0"/>
          <w:iCs/>
        </w:rPr>
      </w:pPr>
      <w:r>
        <w:t xml:space="preserve">Figure </w:t>
      </w:r>
      <w:r w:rsidR="00203989">
        <w:fldChar w:fldCharType="begin"/>
      </w:r>
      <w:r w:rsidR="00203989">
        <w:instrText xml:space="preserve"> SEQ Figure \* ARABIC </w:instrText>
      </w:r>
      <w:r w:rsidR="00203989">
        <w:fldChar w:fldCharType="separate"/>
      </w:r>
      <w:r w:rsidR="001745E4">
        <w:rPr>
          <w:noProof/>
        </w:rPr>
        <w:t>3</w:t>
      </w:r>
      <w:r w:rsidR="00203989">
        <w:rPr>
          <w:noProof/>
        </w:rPr>
        <w:fldChar w:fldCharType="end"/>
      </w:r>
      <w:r>
        <w:t>, The systems map</w:t>
      </w:r>
      <w:r w:rsidR="00AA12C3">
        <w:t xml:space="preserve"> (figure 2)</w:t>
      </w:r>
      <w:r>
        <w:t xml:space="preserve"> has been revised by layering in the shocks and stresses</w:t>
      </w:r>
      <w:r w:rsidR="00AA12C3">
        <w:t xml:space="preserve"> (orange and yellow)</w:t>
      </w:r>
      <w:r>
        <w:t xml:space="preserve"> identified in the previous section. The impacts on well-being and key productive resources are now shown to be the result of the combined effects of hazards </w:t>
      </w:r>
      <w:r w:rsidRPr="00AA12C3">
        <w:rPr>
          <w:i/>
        </w:rPr>
        <w:t>and</w:t>
      </w:r>
      <w:r>
        <w:t xml:space="preserve"> development constraints. </w:t>
      </w:r>
      <w:r w:rsidR="00AA12C3">
        <w:t xml:space="preserve">For example, soil infertility, not only results from the use of poor quality inputs and practices but also saltwater intrusion, water contamination, and other environmental stresses. </w:t>
      </w:r>
      <w:r>
        <w:t>Negative feedback loops are shown to expand</w:t>
      </w:r>
      <w:r w:rsidR="00AC2E92">
        <w:t xml:space="preserve"> </w:t>
      </w:r>
      <w:r w:rsidR="00AA12C3">
        <w:t>such</w:t>
      </w:r>
      <w:r w:rsidR="00AC2E92">
        <w:t xml:space="preserve"> that the cycle of poverty is propagated by </w:t>
      </w:r>
      <w:r w:rsidR="00AA12C3">
        <w:t xml:space="preserve">a combination of occurrence of </w:t>
      </w:r>
      <w:r w:rsidR="00AC2E92">
        <w:t>short term shocks (flooding, disease, unseasonable rain)</w:t>
      </w:r>
      <w:r w:rsidR="00AA12C3">
        <w:t xml:space="preserve">, slow onset </w:t>
      </w:r>
      <w:r w:rsidR="00AC2E92">
        <w:t>changes in resource productivity (soil, water, forests)</w:t>
      </w:r>
      <w:r w:rsidR="00AA12C3">
        <w:t>, and development constraints</w:t>
      </w:r>
      <w:r w:rsidR="00AC2E92">
        <w:t>.</w:t>
      </w:r>
    </w:p>
    <w:p w14:paraId="00CA952B" w14:textId="24F5C0F4" w:rsidR="00DD5362" w:rsidRDefault="001653AD" w:rsidP="00392427">
      <w:pPr>
        <w:spacing w:line="240" w:lineRule="auto"/>
        <w:ind w:left="45"/>
        <w:jc w:val="both"/>
        <w:rPr>
          <w:rFonts w:cstheme="minorHAnsi"/>
          <w:bCs/>
          <w:iCs/>
        </w:rPr>
      </w:pPr>
      <w:r>
        <w:rPr>
          <w:rFonts w:cstheme="minorHAnsi"/>
          <w:bCs/>
          <w:iCs/>
        </w:rPr>
        <w:t xml:space="preserve">The types of livelihood strategies supported by Delta-3 programming are subject to different shocks and stresses. </w:t>
      </w:r>
      <w:r w:rsidR="00DF0EDA">
        <w:rPr>
          <w:rFonts w:cstheme="minorHAnsi"/>
          <w:bCs/>
          <w:iCs/>
        </w:rPr>
        <w:t>T</w:t>
      </w:r>
      <w:r>
        <w:rPr>
          <w:rFonts w:cstheme="minorHAnsi"/>
          <w:bCs/>
          <w:iCs/>
        </w:rPr>
        <w:t xml:space="preserve">he ‘risk profiles’ of each </w:t>
      </w:r>
      <w:r w:rsidR="00DF0EDA">
        <w:rPr>
          <w:rFonts w:cstheme="minorHAnsi"/>
          <w:bCs/>
          <w:iCs/>
        </w:rPr>
        <w:t xml:space="preserve">one </w:t>
      </w:r>
      <w:r>
        <w:rPr>
          <w:rFonts w:cstheme="minorHAnsi"/>
          <w:bCs/>
          <w:iCs/>
        </w:rPr>
        <w:t xml:space="preserve">must be </w:t>
      </w:r>
      <w:r w:rsidR="00DF0EDA">
        <w:rPr>
          <w:rFonts w:cstheme="minorHAnsi"/>
          <w:bCs/>
          <w:iCs/>
        </w:rPr>
        <w:t>evaluated in combination</w:t>
      </w:r>
      <w:r>
        <w:rPr>
          <w:rFonts w:cstheme="minorHAnsi"/>
          <w:bCs/>
          <w:iCs/>
        </w:rPr>
        <w:t xml:space="preserve"> with the development constraints </w:t>
      </w:r>
      <w:r w:rsidR="00DF0EDA">
        <w:rPr>
          <w:rFonts w:cstheme="minorHAnsi"/>
          <w:bCs/>
          <w:iCs/>
        </w:rPr>
        <w:t>facing a particular stakeholder group</w:t>
      </w:r>
      <w:r>
        <w:rPr>
          <w:rFonts w:cstheme="minorHAnsi"/>
          <w:bCs/>
          <w:iCs/>
        </w:rPr>
        <w:t xml:space="preserve"> </w:t>
      </w:r>
      <w:r w:rsidR="00DF0EDA">
        <w:rPr>
          <w:rFonts w:cstheme="minorHAnsi"/>
          <w:bCs/>
          <w:iCs/>
        </w:rPr>
        <w:t>in order to develop effective diversification strategies</w:t>
      </w:r>
      <w:r w:rsidR="00AC2E92">
        <w:rPr>
          <w:rFonts w:cstheme="minorHAnsi"/>
          <w:bCs/>
          <w:iCs/>
        </w:rPr>
        <w:t>. Coastal storms, f</w:t>
      </w:r>
      <w:r w:rsidR="00201C13">
        <w:rPr>
          <w:rFonts w:cstheme="minorHAnsi"/>
          <w:bCs/>
          <w:iCs/>
        </w:rPr>
        <w:t xml:space="preserve">loods, and heat stress can be expected to impact all the livelihood strategies because </w:t>
      </w:r>
      <w:r w:rsidR="00AC2E92">
        <w:rPr>
          <w:rFonts w:cstheme="minorHAnsi"/>
          <w:bCs/>
          <w:iCs/>
        </w:rPr>
        <w:t xml:space="preserve">these events </w:t>
      </w:r>
      <w:r w:rsidR="00B8178C">
        <w:rPr>
          <w:rFonts w:cstheme="minorHAnsi"/>
          <w:bCs/>
          <w:iCs/>
        </w:rPr>
        <w:t>have widespread impacts</w:t>
      </w:r>
      <w:r w:rsidR="00201C13">
        <w:rPr>
          <w:rFonts w:cstheme="minorHAnsi"/>
          <w:bCs/>
          <w:iCs/>
        </w:rPr>
        <w:t xml:space="preserve">. Water pollution can also be considered a cross-cutting threat, though diversification into off-farm options </w:t>
      </w:r>
      <w:r w:rsidR="00B8178C">
        <w:rPr>
          <w:rFonts w:cstheme="minorHAnsi"/>
          <w:bCs/>
          <w:iCs/>
        </w:rPr>
        <w:t xml:space="preserve">that don’t have significant water requirements </w:t>
      </w:r>
      <w:r w:rsidR="00201C13">
        <w:rPr>
          <w:rFonts w:cstheme="minorHAnsi"/>
          <w:bCs/>
          <w:iCs/>
        </w:rPr>
        <w:t xml:space="preserve">would help a household diversify away from this risk. Pests and disease are more targeted threats to crop and livestock production. Unseasonable rain is a threat to crop production, but may in-fact have benefit for water scarce location. Though mangrove deforestation can be expected to have limited direct impact on most </w:t>
      </w:r>
      <w:r w:rsidR="00282A08">
        <w:rPr>
          <w:rFonts w:cstheme="minorHAnsi"/>
          <w:bCs/>
          <w:iCs/>
        </w:rPr>
        <w:t>livelihoods</w:t>
      </w:r>
      <w:r w:rsidR="00201C13">
        <w:rPr>
          <w:rFonts w:cstheme="minorHAnsi"/>
          <w:bCs/>
          <w:iCs/>
        </w:rPr>
        <w:t xml:space="preserve"> options, these should not necessarily be de-prioritized risks. This is because, as the systems analysis shows, </w:t>
      </w:r>
      <w:r w:rsidR="00282A08">
        <w:rPr>
          <w:rFonts w:cstheme="minorHAnsi"/>
          <w:bCs/>
          <w:iCs/>
        </w:rPr>
        <w:t>these</w:t>
      </w:r>
      <w:r w:rsidR="00201C13">
        <w:rPr>
          <w:rFonts w:cstheme="minorHAnsi"/>
          <w:bCs/>
          <w:iCs/>
        </w:rPr>
        <w:t xml:space="preserve"> are drivers of several other types of risks, including </w:t>
      </w:r>
      <w:r w:rsidR="00282A08">
        <w:rPr>
          <w:rFonts w:cstheme="minorHAnsi"/>
          <w:bCs/>
          <w:iCs/>
        </w:rPr>
        <w:t>flood exposure, erosion, and salinity intrusion.</w:t>
      </w:r>
    </w:p>
    <w:tbl>
      <w:tblPr>
        <w:tblStyle w:val="TableGrid"/>
        <w:tblW w:w="9603" w:type="dxa"/>
        <w:tblInd w:w="45" w:type="dxa"/>
        <w:tblLayout w:type="fixed"/>
        <w:tblLook w:val="04A0" w:firstRow="1" w:lastRow="0" w:firstColumn="1" w:lastColumn="0" w:noHBand="0" w:noVBand="1"/>
      </w:tblPr>
      <w:tblGrid>
        <w:gridCol w:w="1240"/>
        <w:gridCol w:w="3233"/>
        <w:gridCol w:w="1026"/>
        <w:gridCol w:w="1134"/>
        <w:gridCol w:w="810"/>
        <w:gridCol w:w="1134"/>
        <w:gridCol w:w="1026"/>
      </w:tblGrid>
      <w:tr w:rsidR="00745098" w14:paraId="1DA5DF48" w14:textId="0AF73BCE" w:rsidTr="000E7C5F">
        <w:trPr>
          <w:tblHeader/>
        </w:trPr>
        <w:tc>
          <w:tcPr>
            <w:tcW w:w="1240" w:type="dxa"/>
          </w:tcPr>
          <w:p w14:paraId="2013DEFD" w14:textId="620D1996" w:rsidR="00B0347B" w:rsidRPr="009215D5" w:rsidRDefault="00B0347B" w:rsidP="009215D5">
            <w:pPr>
              <w:rPr>
                <w:rFonts w:ascii="Calibri" w:hAnsi="Calibri" w:cstheme="minorHAnsi"/>
                <w:bCs/>
                <w:iCs/>
                <w:sz w:val="18"/>
                <w:szCs w:val="18"/>
              </w:rPr>
            </w:pPr>
          </w:p>
        </w:tc>
        <w:tc>
          <w:tcPr>
            <w:tcW w:w="3233" w:type="dxa"/>
          </w:tcPr>
          <w:p w14:paraId="6FA0C2BB" w14:textId="59326974" w:rsidR="00B0347B" w:rsidRPr="009215D5" w:rsidRDefault="00B0347B" w:rsidP="00D91FBF">
            <w:pPr>
              <w:rPr>
                <w:rFonts w:ascii="Calibri" w:hAnsi="Calibri" w:cstheme="minorHAnsi"/>
                <w:b/>
                <w:bCs/>
                <w:i/>
                <w:iCs/>
                <w:sz w:val="18"/>
                <w:szCs w:val="18"/>
              </w:rPr>
            </w:pPr>
            <w:r>
              <w:rPr>
                <w:rFonts w:ascii="Calibri" w:hAnsi="Calibri" w:cstheme="minorHAnsi"/>
                <w:b/>
                <w:bCs/>
                <w:i/>
                <w:iCs/>
                <w:sz w:val="18"/>
                <w:szCs w:val="18"/>
              </w:rPr>
              <w:t>Development Constraints</w:t>
            </w:r>
          </w:p>
        </w:tc>
        <w:tc>
          <w:tcPr>
            <w:tcW w:w="1026" w:type="dxa"/>
          </w:tcPr>
          <w:p w14:paraId="23C832FE" w14:textId="30660C57" w:rsidR="00B0347B" w:rsidRPr="009215D5" w:rsidRDefault="00B0347B" w:rsidP="00D91FBF">
            <w:pPr>
              <w:jc w:val="center"/>
              <w:rPr>
                <w:rFonts w:ascii="Calibri" w:hAnsi="Calibri" w:cstheme="minorHAnsi"/>
                <w:b/>
                <w:bCs/>
                <w:i/>
                <w:iCs/>
                <w:sz w:val="18"/>
                <w:szCs w:val="18"/>
              </w:rPr>
            </w:pPr>
            <w:r>
              <w:rPr>
                <w:rFonts w:ascii="Calibri" w:hAnsi="Calibri" w:cstheme="minorHAnsi"/>
                <w:b/>
                <w:bCs/>
                <w:i/>
                <w:iCs/>
                <w:sz w:val="18"/>
                <w:szCs w:val="18"/>
              </w:rPr>
              <w:t>Human Health</w:t>
            </w:r>
          </w:p>
        </w:tc>
        <w:tc>
          <w:tcPr>
            <w:tcW w:w="1134" w:type="dxa"/>
            <w:tcBorders>
              <w:bottom w:val="single" w:sz="4" w:space="0" w:color="auto"/>
            </w:tcBorders>
          </w:tcPr>
          <w:p w14:paraId="355E4470" w14:textId="544986E0" w:rsidR="00B0347B" w:rsidRPr="009215D5" w:rsidRDefault="00B0347B" w:rsidP="00D91FBF">
            <w:pPr>
              <w:jc w:val="center"/>
              <w:rPr>
                <w:rFonts w:ascii="Calibri" w:hAnsi="Calibri" w:cstheme="minorHAnsi"/>
                <w:b/>
                <w:bCs/>
                <w:i/>
                <w:iCs/>
                <w:sz w:val="18"/>
                <w:szCs w:val="18"/>
              </w:rPr>
            </w:pPr>
            <w:r w:rsidRPr="009215D5">
              <w:rPr>
                <w:rFonts w:ascii="Calibri" w:hAnsi="Calibri" w:cstheme="minorHAnsi"/>
                <w:b/>
                <w:bCs/>
                <w:i/>
                <w:iCs/>
                <w:sz w:val="18"/>
                <w:szCs w:val="18"/>
              </w:rPr>
              <w:t>Crop Production</w:t>
            </w:r>
          </w:p>
        </w:tc>
        <w:tc>
          <w:tcPr>
            <w:tcW w:w="810" w:type="dxa"/>
            <w:tcBorders>
              <w:bottom w:val="single" w:sz="4" w:space="0" w:color="auto"/>
            </w:tcBorders>
          </w:tcPr>
          <w:p w14:paraId="7C743CD3" w14:textId="05A0227C" w:rsidR="00B0347B" w:rsidRPr="009215D5" w:rsidRDefault="00B0347B" w:rsidP="00D91FBF">
            <w:pPr>
              <w:jc w:val="center"/>
              <w:rPr>
                <w:rFonts w:ascii="Calibri" w:hAnsi="Calibri" w:cstheme="minorHAnsi"/>
                <w:b/>
                <w:bCs/>
                <w:i/>
                <w:iCs/>
                <w:sz w:val="18"/>
                <w:szCs w:val="18"/>
              </w:rPr>
            </w:pPr>
            <w:r w:rsidRPr="009215D5">
              <w:rPr>
                <w:rFonts w:ascii="Calibri" w:hAnsi="Calibri" w:cstheme="minorHAnsi"/>
                <w:b/>
                <w:bCs/>
                <w:i/>
                <w:iCs/>
                <w:sz w:val="18"/>
                <w:szCs w:val="18"/>
              </w:rPr>
              <w:t>Fishing</w:t>
            </w:r>
          </w:p>
        </w:tc>
        <w:tc>
          <w:tcPr>
            <w:tcW w:w="1134" w:type="dxa"/>
            <w:tcBorders>
              <w:bottom w:val="single" w:sz="4" w:space="0" w:color="auto"/>
            </w:tcBorders>
          </w:tcPr>
          <w:p w14:paraId="124E5714" w14:textId="6B579B2D" w:rsidR="00B0347B" w:rsidRPr="009215D5" w:rsidRDefault="00B0347B" w:rsidP="00D91FBF">
            <w:pPr>
              <w:jc w:val="center"/>
              <w:rPr>
                <w:rFonts w:ascii="Calibri" w:hAnsi="Calibri" w:cstheme="minorHAnsi"/>
                <w:b/>
                <w:bCs/>
                <w:i/>
                <w:iCs/>
                <w:sz w:val="18"/>
                <w:szCs w:val="18"/>
              </w:rPr>
            </w:pPr>
            <w:r w:rsidRPr="009215D5">
              <w:rPr>
                <w:rFonts w:ascii="Calibri" w:hAnsi="Calibri" w:cstheme="minorHAnsi"/>
                <w:b/>
                <w:bCs/>
                <w:i/>
                <w:iCs/>
                <w:sz w:val="18"/>
                <w:szCs w:val="18"/>
              </w:rPr>
              <w:t>Livestock Production</w:t>
            </w:r>
          </w:p>
        </w:tc>
        <w:tc>
          <w:tcPr>
            <w:tcW w:w="1026" w:type="dxa"/>
            <w:tcBorders>
              <w:bottom w:val="single" w:sz="4" w:space="0" w:color="auto"/>
            </w:tcBorders>
          </w:tcPr>
          <w:p w14:paraId="626F4772" w14:textId="1AE90D07" w:rsidR="00B0347B" w:rsidRPr="009215D5" w:rsidRDefault="00B0347B" w:rsidP="00D91FBF">
            <w:pPr>
              <w:jc w:val="center"/>
              <w:rPr>
                <w:rFonts w:ascii="Calibri" w:hAnsi="Calibri" w:cstheme="minorHAnsi"/>
                <w:b/>
                <w:bCs/>
                <w:i/>
                <w:iCs/>
                <w:sz w:val="18"/>
                <w:szCs w:val="18"/>
              </w:rPr>
            </w:pPr>
            <w:r w:rsidRPr="009215D5">
              <w:rPr>
                <w:rFonts w:ascii="Calibri" w:hAnsi="Calibri" w:cstheme="minorHAnsi"/>
                <w:b/>
                <w:bCs/>
                <w:i/>
                <w:iCs/>
                <w:sz w:val="18"/>
                <w:szCs w:val="18"/>
              </w:rPr>
              <w:t>Off-Farm Options</w:t>
            </w:r>
          </w:p>
        </w:tc>
      </w:tr>
      <w:tr w:rsidR="00745098" w14:paraId="110EDEA6" w14:textId="62E23249" w:rsidTr="000E7C5F">
        <w:trPr>
          <w:trHeight w:val="242"/>
        </w:trPr>
        <w:tc>
          <w:tcPr>
            <w:tcW w:w="1240" w:type="dxa"/>
            <w:vAlign w:val="center"/>
          </w:tcPr>
          <w:p w14:paraId="5CC4492B" w14:textId="51E96E04"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Coastal Storms</w:t>
            </w:r>
          </w:p>
        </w:tc>
        <w:tc>
          <w:tcPr>
            <w:tcW w:w="3233" w:type="dxa"/>
            <w:vAlign w:val="center"/>
          </w:tcPr>
          <w:p w14:paraId="4EBFBAD1" w14:textId="1D520F3C" w:rsidR="00B0347B" w:rsidRPr="009215D5" w:rsidRDefault="00B0347B" w:rsidP="00282A08">
            <w:pPr>
              <w:rPr>
                <w:rFonts w:ascii="Calibri" w:hAnsi="Calibri" w:cstheme="minorHAnsi"/>
                <w:bCs/>
                <w:iCs/>
                <w:sz w:val="18"/>
                <w:szCs w:val="18"/>
              </w:rPr>
            </w:pPr>
            <w:r>
              <w:rPr>
                <w:rFonts w:ascii="Calibri" w:hAnsi="Calibri" w:cstheme="minorHAnsi"/>
                <w:bCs/>
                <w:iCs/>
                <w:sz w:val="18"/>
                <w:szCs w:val="18"/>
              </w:rPr>
              <w:t>Inadequate flood protection infrastructure and early warning systems</w:t>
            </w:r>
          </w:p>
        </w:tc>
        <w:tc>
          <w:tcPr>
            <w:tcW w:w="1026" w:type="dxa"/>
            <w:shd w:val="clear" w:color="auto" w:fill="FBD4B4" w:themeFill="accent6" w:themeFillTint="66"/>
            <w:vAlign w:val="center"/>
          </w:tcPr>
          <w:p w14:paraId="3A353E72" w14:textId="55F42452"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7137DD7F" w14:textId="5258F82A"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tcBorders>
              <w:bottom w:val="single" w:sz="4" w:space="0" w:color="auto"/>
            </w:tcBorders>
            <w:shd w:val="clear" w:color="auto" w:fill="FBD4B4" w:themeFill="accent6" w:themeFillTint="66"/>
            <w:vAlign w:val="center"/>
          </w:tcPr>
          <w:p w14:paraId="07393A0A" w14:textId="315E230C"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39745080" w14:textId="03735BA1"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026" w:type="dxa"/>
            <w:tcBorders>
              <w:bottom w:val="single" w:sz="4" w:space="0" w:color="auto"/>
            </w:tcBorders>
            <w:shd w:val="clear" w:color="auto" w:fill="FBD4B4" w:themeFill="accent6" w:themeFillTint="66"/>
            <w:vAlign w:val="center"/>
          </w:tcPr>
          <w:p w14:paraId="3E410130" w14:textId="7B8EE1E9"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r>
      <w:tr w:rsidR="00745098" w14:paraId="53487D45" w14:textId="6F9F4CA7" w:rsidTr="000E7C5F">
        <w:tc>
          <w:tcPr>
            <w:tcW w:w="1240" w:type="dxa"/>
            <w:vAlign w:val="center"/>
          </w:tcPr>
          <w:p w14:paraId="028039B6" w14:textId="032E7210"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lastRenderedPageBreak/>
              <w:t>Riverine Floods</w:t>
            </w:r>
          </w:p>
        </w:tc>
        <w:tc>
          <w:tcPr>
            <w:tcW w:w="3233" w:type="dxa"/>
            <w:vAlign w:val="center"/>
          </w:tcPr>
          <w:p w14:paraId="2F86F8F9" w14:textId="61EB12AC" w:rsidR="00B0347B" w:rsidRPr="009215D5" w:rsidRDefault="00B0347B" w:rsidP="00282A08">
            <w:pPr>
              <w:rPr>
                <w:rFonts w:ascii="Calibri" w:hAnsi="Calibri" w:cstheme="minorHAnsi"/>
                <w:bCs/>
                <w:iCs/>
                <w:sz w:val="18"/>
                <w:szCs w:val="18"/>
              </w:rPr>
            </w:pPr>
            <w:r>
              <w:rPr>
                <w:rFonts w:ascii="Calibri" w:hAnsi="Calibri" w:cstheme="minorHAnsi"/>
                <w:bCs/>
                <w:iCs/>
                <w:sz w:val="18"/>
                <w:szCs w:val="18"/>
              </w:rPr>
              <w:t xml:space="preserve">Inadequate flood protection infrastructure and early warning systems </w:t>
            </w:r>
          </w:p>
        </w:tc>
        <w:tc>
          <w:tcPr>
            <w:tcW w:w="1026" w:type="dxa"/>
            <w:shd w:val="clear" w:color="auto" w:fill="FBD4B4" w:themeFill="accent6" w:themeFillTint="66"/>
            <w:vAlign w:val="center"/>
          </w:tcPr>
          <w:p w14:paraId="2B576C89" w14:textId="122238E8"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0C329F76" w14:textId="27A9776E"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shd w:val="clear" w:color="auto" w:fill="FBD4B4" w:themeFill="accent6" w:themeFillTint="66"/>
            <w:vAlign w:val="center"/>
          </w:tcPr>
          <w:p w14:paraId="0D1C2905" w14:textId="529D5DF4"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0C5E634D" w14:textId="58B13F96"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026" w:type="dxa"/>
            <w:shd w:val="clear" w:color="auto" w:fill="FBD4B4" w:themeFill="accent6" w:themeFillTint="66"/>
            <w:vAlign w:val="center"/>
          </w:tcPr>
          <w:p w14:paraId="1C1437ED" w14:textId="22E13456"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r>
      <w:tr w:rsidR="00745098" w14:paraId="1C1AE3B0" w14:textId="77777777" w:rsidTr="000E7C5F">
        <w:trPr>
          <w:trHeight w:val="251"/>
        </w:trPr>
        <w:tc>
          <w:tcPr>
            <w:tcW w:w="1240" w:type="dxa"/>
            <w:vAlign w:val="center"/>
          </w:tcPr>
          <w:p w14:paraId="3F5E13DC" w14:textId="42B69D38"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Heat Stress</w:t>
            </w:r>
          </w:p>
        </w:tc>
        <w:tc>
          <w:tcPr>
            <w:tcW w:w="3233" w:type="dxa"/>
            <w:vAlign w:val="center"/>
          </w:tcPr>
          <w:p w14:paraId="172CC3DA" w14:textId="72BA46BB" w:rsidR="00B0347B" w:rsidRDefault="00B0347B" w:rsidP="00282A08">
            <w:pPr>
              <w:rPr>
                <w:rFonts w:ascii="Calibri" w:hAnsi="Calibri" w:cstheme="minorHAnsi"/>
                <w:bCs/>
                <w:iCs/>
                <w:sz w:val="18"/>
                <w:szCs w:val="18"/>
              </w:rPr>
            </w:pPr>
            <w:r>
              <w:rPr>
                <w:rFonts w:ascii="Calibri" w:hAnsi="Calibri" w:cstheme="minorHAnsi"/>
                <w:bCs/>
                <w:iCs/>
                <w:sz w:val="18"/>
                <w:szCs w:val="18"/>
              </w:rPr>
              <w:t>Many daily laborers and farmers work outdoors, lack of shelter</w:t>
            </w:r>
          </w:p>
        </w:tc>
        <w:tc>
          <w:tcPr>
            <w:tcW w:w="1026" w:type="dxa"/>
            <w:shd w:val="clear" w:color="auto" w:fill="FBD4B4" w:themeFill="accent6" w:themeFillTint="66"/>
            <w:vAlign w:val="center"/>
          </w:tcPr>
          <w:p w14:paraId="104F63C1" w14:textId="45EDCAF6"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2B624F5F" w14:textId="53EB98BD"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tcBorders>
              <w:bottom w:val="single" w:sz="4" w:space="0" w:color="auto"/>
            </w:tcBorders>
            <w:shd w:val="clear" w:color="auto" w:fill="FBD4B4" w:themeFill="accent6" w:themeFillTint="66"/>
            <w:vAlign w:val="center"/>
          </w:tcPr>
          <w:p w14:paraId="758BCCCB" w14:textId="620EA86E"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0F3C8D6C" w14:textId="67607660"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026" w:type="dxa"/>
            <w:shd w:val="clear" w:color="auto" w:fill="FBD4B4" w:themeFill="accent6" w:themeFillTint="66"/>
            <w:vAlign w:val="center"/>
          </w:tcPr>
          <w:p w14:paraId="210A1D83" w14:textId="7AAA28B9"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r>
      <w:tr w:rsidR="00745098" w14:paraId="6F85D9AB" w14:textId="77777777" w:rsidTr="000E7C5F">
        <w:tc>
          <w:tcPr>
            <w:tcW w:w="1240" w:type="dxa"/>
            <w:vAlign w:val="center"/>
          </w:tcPr>
          <w:p w14:paraId="607C34AF" w14:textId="7CF32ABD"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Water Pollution</w:t>
            </w:r>
          </w:p>
        </w:tc>
        <w:tc>
          <w:tcPr>
            <w:tcW w:w="3233" w:type="dxa"/>
            <w:vAlign w:val="center"/>
          </w:tcPr>
          <w:p w14:paraId="17FE049A" w14:textId="17BBA2CD" w:rsidR="00B0347B" w:rsidRDefault="00B0347B" w:rsidP="00282A08">
            <w:pPr>
              <w:rPr>
                <w:rFonts w:ascii="Calibri" w:hAnsi="Calibri" w:cstheme="minorHAnsi"/>
                <w:bCs/>
                <w:iCs/>
                <w:sz w:val="18"/>
                <w:szCs w:val="18"/>
              </w:rPr>
            </w:pPr>
            <w:r>
              <w:rPr>
                <w:rFonts w:ascii="Calibri" w:hAnsi="Calibri" w:cstheme="minorHAnsi"/>
                <w:bCs/>
                <w:iCs/>
                <w:sz w:val="18"/>
                <w:szCs w:val="18"/>
              </w:rPr>
              <w:t>Chemical misuse, little wastewater treatment</w:t>
            </w:r>
          </w:p>
        </w:tc>
        <w:tc>
          <w:tcPr>
            <w:tcW w:w="1026" w:type="dxa"/>
            <w:shd w:val="clear" w:color="auto" w:fill="FBD4B4" w:themeFill="accent6" w:themeFillTint="66"/>
            <w:vAlign w:val="center"/>
          </w:tcPr>
          <w:p w14:paraId="6E1CD277" w14:textId="4E901F6D"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0703586C" w14:textId="50B29577"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tcBorders>
              <w:bottom w:val="single" w:sz="4" w:space="0" w:color="auto"/>
            </w:tcBorders>
            <w:shd w:val="clear" w:color="auto" w:fill="FBD4B4" w:themeFill="accent6" w:themeFillTint="66"/>
            <w:vAlign w:val="center"/>
          </w:tcPr>
          <w:p w14:paraId="2663DDDC" w14:textId="761266ED"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6043045B" w14:textId="3B037B86"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026" w:type="dxa"/>
            <w:tcBorders>
              <w:bottom w:val="single" w:sz="4" w:space="0" w:color="auto"/>
            </w:tcBorders>
            <w:vAlign w:val="center"/>
          </w:tcPr>
          <w:p w14:paraId="060B032F" w14:textId="77777777" w:rsidR="00B0347B" w:rsidRPr="009215D5" w:rsidRDefault="00B0347B" w:rsidP="00B0347B">
            <w:pPr>
              <w:jc w:val="center"/>
              <w:rPr>
                <w:rFonts w:ascii="Calibri" w:hAnsi="Calibri" w:cstheme="minorHAnsi"/>
                <w:bCs/>
                <w:iCs/>
                <w:sz w:val="18"/>
                <w:szCs w:val="18"/>
              </w:rPr>
            </w:pPr>
          </w:p>
        </w:tc>
      </w:tr>
      <w:tr w:rsidR="00745098" w14:paraId="1889D588" w14:textId="77777777" w:rsidTr="000E7C5F">
        <w:tc>
          <w:tcPr>
            <w:tcW w:w="1240" w:type="dxa"/>
            <w:vAlign w:val="center"/>
          </w:tcPr>
          <w:p w14:paraId="3ACBFB46" w14:textId="52ADEA13"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Pests &amp; Disease</w:t>
            </w:r>
          </w:p>
        </w:tc>
        <w:tc>
          <w:tcPr>
            <w:tcW w:w="3233" w:type="dxa"/>
            <w:vAlign w:val="center"/>
          </w:tcPr>
          <w:p w14:paraId="0D4167CE" w14:textId="346AFAA6" w:rsidR="00B0347B" w:rsidRPr="009215D5" w:rsidRDefault="00B0347B" w:rsidP="00B0347B">
            <w:pPr>
              <w:rPr>
                <w:rFonts w:ascii="Calibri" w:hAnsi="Calibri" w:cstheme="minorHAnsi"/>
                <w:bCs/>
                <w:iCs/>
                <w:sz w:val="18"/>
                <w:szCs w:val="18"/>
              </w:rPr>
            </w:pPr>
            <w:r>
              <w:rPr>
                <w:rFonts w:ascii="Calibri" w:hAnsi="Calibri" w:cstheme="minorHAnsi"/>
                <w:bCs/>
                <w:iCs/>
                <w:sz w:val="18"/>
                <w:szCs w:val="18"/>
              </w:rPr>
              <w:t>Poor sanitation conditions as well as health &amp; agricultural extension services</w:t>
            </w:r>
          </w:p>
        </w:tc>
        <w:tc>
          <w:tcPr>
            <w:tcW w:w="1026" w:type="dxa"/>
            <w:shd w:val="clear" w:color="auto" w:fill="FBD4B4" w:themeFill="accent6" w:themeFillTint="66"/>
            <w:vAlign w:val="center"/>
          </w:tcPr>
          <w:p w14:paraId="704C71A8" w14:textId="0A126D32"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3E73915C" w14:textId="62C31012"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tcBorders>
              <w:bottom w:val="single" w:sz="4" w:space="0" w:color="auto"/>
            </w:tcBorders>
            <w:vAlign w:val="center"/>
          </w:tcPr>
          <w:p w14:paraId="729C4398" w14:textId="77777777" w:rsidR="00B0347B" w:rsidRPr="009215D5" w:rsidRDefault="00B0347B" w:rsidP="00B0347B">
            <w:pPr>
              <w:jc w:val="center"/>
              <w:rPr>
                <w:rFonts w:ascii="Calibri" w:hAnsi="Calibri" w:cstheme="minorHAnsi"/>
                <w:bCs/>
                <w:iCs/>
                <w:sz w:val="18"/>
                <w:szCs w:val="18"/>
              </w:rPr>
            </w:pPr>
          </w:p>
        </w:tc>
        <w:tc>
          <w:tcPr>
            <w:tcW w:w="1134" w:type="dxa"/>
            <w:tcBorders>
              <w:bottom w:val="single" w:sz="4" w:space="0" w:color="auto"/>
            </w:tcBorders>
            <w:shd w:val="clear" w:color="auto" w:fill="FBD4B4" w:themeFill="accent6" w:themeFillTint="66"/>
            <w:vAlign w:val="center"/>
          </w:tcPr>
          <w:p w14:paraId="6FDA21DD" w14:textId="7C7C5A73"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026" w:type="dxa"/>
            <w:tcBorders>
              <w:bottom w:val="single" w:sz="4" w:space="0" w:color="auto"/>
            </w:tcBorders>
            <w:vAlign w:val="center"/>
          </w:tcPr>
          <w:p w14:paraId="1E522109" w14:textId="77777777" w:rsidR="00B0347B" w:rsidRPr="009215D5" w:rsidRDefault="00B0347B" w:rsidP="00B0347B">
            <w:pPr>
              <w:jc w:val="center"/>
              <w:rPr>
                <w:rFonts w:ascii="Calibri" w:hAnsi="Calibri" w:cstheme="minorHAnsi"/>
                <w:bCs/>
                <w:iCs/>
                <w:sz w:val="18"/>
                <w:szCs w:val="18"/>
              </w:rPr>
            </w:pPr>
          </w:p>
        </w:tc>
      </w:tr>
      <w:tr w:rsidR="00745098" w14:paraId="54C42035" w14:textId="77777777" w:rsidTr="000E7C5F">
        <w:trPr>
          <w:trHeight w:val="458"/>
        </w:trPr>
        <w:tc>
          <w:tcPr>
            <w:tcW w:w="1240" w:type="dxa"/>
            <w:vAlign w:val="center"/>
          </w:tcPr>
          <w:p w14:paraId="361D4250" w14:textId="20A24DBD"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Salinity Intrusion</w:t>
            </w:r>
          </w:p>
        </w:tc>
        <w:tc>
          <w:tcPr>
            <w:tcW w:w="3233" w:type="dxa"/>
            <w:vAlign w:val="center"/>
          </w:tcPr>
          <w:p w14:paraId="1B85D8C6" w14:textId="0D8D1624" w:rsidR="00B0347B" w:rsidRDefault="00B0347B" w:rsidP="00282A08">
            <w:pPr>
              <w:rPr>
                <w:rFonts w:ascii="Calibri" w:hAnsi="Calibri" w:cstheme="minorHAnsi"/>
                <w:bCs/>
                <w:iCs/>
                <w:sz w:val="18"/>
                <w:szCs w:val="18"/>
              </w:rPr>
            </w:pPr>
            <w:r>
              <w:rPr>
                <w:rFonts w:ascii="Calibri" w:hAnsi="Calibri" w:cstheme="minorHAnsi"/>
                <w:bCs/>
                <w:iCs/>
                <w:sz w:val="18"/>
                <w:szCs w:val="18"/>
              </w:rPr>
              <w:t>Inadequate flood and irrigation infrastructure</w:t>
            </w:r>
          </w:p>
        </w:tc>
        <w:tc>
          <w:tcPr>
            <w:tcW w:w="1026" w:type="dxa"/>
            <w:tcBorders>
              <w:bottom w:val="single" w:sz="4" w:space="0" w:color="auto"/>
            </w:tcBorders>
            <w:shd w:val="clear" w:color="auto" w:fill="FBD4B4" w:themeFill="accent6" w:themeFillTint="66"/>
            <w:vAlign w:val="center"/>
          </w:tcPr>
          <w:p w14:paraId="09792B23" w14:textId="071E8F38"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shd w:val="clear" w:color="auto" w:fill="FBD4B4" w:themeFill="accent6" w:themeFillTint="66"/>
            <w:vAlign w:val="center"/>
          </w:tcPr>
          <w:p w14:paraId="78D9E903" w14:textId="3FB1222F" w:rsidR="00B0347B"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tcBorders>
              <w:bottom w:val="single" w:sz="4" w:space="0" w:color="auto"/>
            </w:tcBorders>
            <w:shd w:val="clear" w:color="auto" w:fill="FBD4B4" w:themeFill="accent6" w:themeFillTint="66"/>
            <w:vAlign w:val="center"/>
          </w:tcPr>
          <w:p w14:paraId="5ACD040F" w14:textId="5A73B2C9"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vAlign w:val="center"/>
          </w:tcPr>
          <w:p w14:paraId="0621A9EA" w14:textId="77777777" w:rsidR="00B0347B" w:rsidRPr="009215D5" w:rsidRDefault="00B0347B" w:rsidP="00B0347B">
            <w:pPr>
              <w:jc w:val="center"/>
              <w:rPr>
                <w:rFonts w:ascii="Calibri" w:hAnsi="Calibri" w:cstheme="minorHAnsi"/>
                <w:bCs/>
                <w:iCs/>
                <w:sz w:val="18"/>
                <w:szCs w:val="18"/>
              </w:rPr>
            </w:pPr>
          </w:p>
        </w:tc>
        <w:tc>
          <w:tcPr>
            <w:tcW w:w="1026" w:type="dxa"/>
            <w:tcBorders>
              <w:bottom w:val="single" w:sz="4" w:space="0" w:color="auto"/>
            </w:tcBorders>
            <w:vAlign w:val="center"/>
          </w:tcPr>
          <w:p w14:paraId="54803027" w14:textId="77777777" w:rsidR="00B0347B" w:rsidRPr="009215D5" w:rsidRDefault="00B0347B" w:rsidP="00B0347B">
            <w:pPr>
              <w:jc w:val="center"/>
              <w:rPr>
                <w:rFonts w:ascii="Calibri" w:hAnsi="Calibri" w:cstheme="minorHAnsi"/>
                <w:bCs/>
                <w:iCs/>
                <w:sz w:val="18"/>
                <w:szCs w:val="18"/>
              </w:rPr>
            </w:pPr>
          </w:p>
        </w:tc>
      </w:tr>
      <w:tr w:rsidR="00745098" w14:paraId="03C37643" w14:textId="77777777" w:rsidTr="000E7C5F">
        <w:trPr>
          <w:trHeight w:val="485"/>
        </w:trPr>
        <w:tc>
          <w:tcPr>
            <w:tcW w:w="1240" w:type="dxa"/>
            <w:vAlign w:val="center"/>
          </w:tcPr>
          <w:p w14:paraId="61D6F158" w14:textId="476A5866"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Mangrove Deforestation</w:t>
            </w:r>
          </w:p>
        </w:tc>
        <w:tc>
          <w:tcPr>
            <w:tcW w:w="3233" w:type="dxa"/>
            <w:vAlign w:val="center"/>
          </w:tcPr>
          <w:p w14:paraId="3A4BF4DB" w14:textId="07B6C7E5" w:rsidR="00B0347B" w:rsidRPr="009215D5" w:rsidRDefault="00B0347B" w:rsidP="00282A08">
            <w:pPr>
              <w:rPr>
                <w:rFonts w:ascii="Calibri" w:hAnsi="Calibri" w:cstheme="minorHAnsi"/>
                <w:bCs/>
                <w:iCs/>
                <w:sz w:val="18"/>
                <w:szCs w:val="18"/>
              </w:rPr>
            </w:pPr>
            <w:r>
              <w:rPr>
                <w:rFonts w:ascii="Calibri" w:hAnsi="Calibri" w:cstheme="minorHAnsi"/>
                <w:bCs/>
                <w:iCs/>
                <w:sz w:val="18"/>
                <w:szCs w:val="18"/>
              </w:rPr>
              <w:t>fuelwood demand, poor NRM, demand for land</w:t>
            </w:r>
          </w:p>
        </w:tc>
        <w:tc>
          <w:tcPr>
            <w:tcW w:w="1026" w:type="dxa"/>
            <w:shd w:val="clear" w:color="auto" w:fill="auto"/>
            <w:vAlign w:val="center"/>
          </w:tcPr>
          <w:p w14:paraId="13728178" w14:textId="77777777" w:rsidR="00B0347B" w:rsidRPr="009215D5" w:rsidRDefault="00B0347B" w:rsidP="00B0347B">
            <w:pPr>
              <w:jc w:val="center"/>
              <w:rPr>
                <w:rFonts w:ascii="Calibri" w:hAnsi="Calibri" w:cstheme="minorHAnsi"/>
                <w:bCs/>
                <w:iCs/>
                <w:sz w:val="18"/>
                <w:szCs w:val="18"/>
              </w:rPr>
            </w:pPr>
          </w:p>
        </w:tc>
        <w:tc>
          <w:tcPr>
            <w:tcW w:w="1134" w:type="dxa"/>
            <w:tcBorders>
              <w:bottom w:val="single" w:sz="4" w:space="0" w:color="auto"/>
            </w:tcBorders>
            <w:vAlign w:val="center"/>
          </w:tcPr>
          <w:p w14:paraId="0DF5AF2A" w14:textId="08788AD3" w:rsidR="00B0347B" w:rsidRPr="009215D5" w:rsidRDefault="00B0347B" w:rsidP="00B0347B">
            <w:pPr>
              <w:jc w:val="center"/>
              <w:rPr>
                <w:rFonts w:ascii="Calibri" w:hAnsi="Calibri" w:cstheme="minorHAnsi"/>
                <w:bCs/>
                <w:iCs/>
                <w:sz w:val="18"/>
                <w:szCs w:val="18"/>
              </w:rPr>
            </w:pPr>
          </w:p>
        </w:tc>
        <w:tc>
          <w:tcPr>
            <w:tcW w:w="810" w:type="dxa"/>
            <w:tcBorders>
              <w:bottom w:val="single" w:sz="4" w:space="0" w:color="auto"/>
            </w:tcBorders>
            <w:shd w:val="clear" w:color="auto" w:fill="FBD4B4" w:themeFill="accent6" w:themeFillTint="66"/>
            <w:vAlign w:val="center"/>
          </w:tcPr>
          <w:p w14:paraId="254D8AD8" w14:textId="1046480F"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1134" w:type="dxa"/>
            <w:tcBorders>
              <w:bottom w:val="single" w:sz="4" w:space="0" w:color="auto"/>
            </w:tcBorders>
            <w:vAlign w:val="center"/>
          </w:tcPr>
          <w:p w14:paraId="2AD436DE" w14:textId="77777777" w:rsidR="00B0347B" w:rsidRPr="009215D5" w:rsidRDefault="00B0347B" w:rsidP="00B0347B">
            <w:pPr>
              <w:jc w:val="center"/>
              <w:rPr>
                <w:rFonts w:ascii="Calibri" w:hAnsi="Calibri" w:cstheme="minorHAnsi"/>
                <w:bCs/>
                <w:iCs/>
                <w:sz w:val="18"/>
                <w:szCs w:val="18"/>
              </w:rPr>
            </w:pPr>
          </w:p>
        </w:tc>
        <w:tc>
          <w:tcPr>
            <w:tcW w:w="1026" w:type="dxa"/>
            <w:vAlign w:val="center"/>
          </w:tcPr>
          <w:p w14:paraId="2A49B78B" w14:textId="77777777" w:rsidR="00B0347B" w:rsidRPr="009215D5" w:rsidRDefault="00B0347B" w:rsidP="00B0347B">
            <w:pPr>
              <w:jc w:val="center"/>
              <w:rPr>
                <w:rFonts w:ascii="Calibri" w:hAnsi="Calibri" w:cstheme="minorHAnsi"/>
                <w:bCs/>
                <w:iCs/>
                <w:sz w:val="18"/>
                <w:szCs w:val="18"/>
              </w:rPr>
            </w:pPr>
          </w:p>
        </w:tc>
      </w:tr>
      <w:tr w:rsidR="00745098" w14:paraId="49269CED" w14:textId="77777777" w:rsidTr="000E7C5F">
        <w:trPr>
          <w:trHeight w:val="242"/>
        </w:trPr>
        <w:tc>
          <w:tcPr>
            <w:tcW w:w="1240" w:type="dxa"/>
            <w:vAlign w:val="center"/>
          </w:tcPr>
          <w:p w14:paraId="0A670619" w14:textId="3F8FD09A" w:rsidR="00B0347B" w:rsidRPr="009215D5" w:rsidRDefault="00B0347B" w:rsidP="00282A08">
            <w:pPr>
              <w:jc w:val="right"/>
              <w:rPr>
                <w:rFonts w:ascii="Calibri" w:hAnsi="Calibri" w:cstheme="minorHAnsi"/>
                <w:bCs/>
                <w:i/>
                <w:iCs/>
                <w:sz w:val="18"/>
                <w:szCs w:val="18"/>
              </w:rPr>
            </w:pPr>
            <w:r w:rsidRPr="009215D5">
              <w:rPr>
                <w:rFonts w:ascii="Calibri" w:hAnsi="Calibri" w:cstheme="minorHAnsi"/>
                <w:bCs/>
                <w:i/>
                <w:iCs/>
                <w:sz w:val="18"/>
                <w:szCs w:val="18"/>
              </w:rPr>
              <w:t>Unseasonable Rain</w:t>
            </w:r>
          </w:p>
        </w:tc>
        <w:tc>
          <w:tcPr>
            <w:tcW w:w="3233" w:type="dxa"/>
            <w:vAlign w:val="center"/>
          </w:tcPr>
          <w:p w14:paraId="2D61ADBF" w14:textId="0B428A9A" w:rsidR="00B0347B" w:rsidRDefault="00B0347B" w:rsidP="00282A08">
            <w:pPr>
              <w:rPr>
                <w:rFonts w:ascii="Calibri" w:hAnsi="Calibri" w:cstheme="minorHAnsi"/>
                <w:bCs/>
                <w:iCs/>
                <w:sz w:val="18"/>
                <w:szCs w:val="18"/>
              </w:rPr>
            </w:pPr>
            <w:r>
              <w:rPr>
                <w:rFonts w:ascii="Calibri" w:hAnsi="Calibri" w:cstheme="minorHAnsi"/>
                <w:bCs/>
                <w:iCs/>
                <w:sz w:val="18"/>
                <w:szCs w:val="18"/>
              </w:rPr>
              <w:t>Lack of proper storage facilities, poor soil-water management</w:t>
            </w:r>
          </w:p>
        </w:tc>
        <w:tc>
          <w:tcPr>
            <w:tcW w:w="1026" w:type="dxa"/>
            <w:shd w:val="clear" w:color="auto" w:fill="auto"/>
            <w:vAlign w:val="center"/>
          </w:tcPr>
          <w:p w14:paraId="1102B853" w14:textId="77777777" w:rsidR="00B0347B" w:rsidRDefault="00B0347B" w:rsidP="00B0347B">
            <w:pPr>
              <w:jc w:val="center"/>
              <w:rPr>
                <w:rFonts w:ascii="Calibri" w:hAnsi="Calibri" w:cstheme="minorHAnsi"/>
                <w:bCs/>
                <w:iCs/>
                <w:sz w:val="18"/>
                <w:szCs w:val="18"/>
              </w:rPr>
            </w:pPr>
          </w:p>
        </w:tc>
        <w:tc>
          <w:tcPr>
            <w:tcW w:w="1134" w:type="dxa"/>
            <w:tcBorders>
              <w:bottom w:val="single" w:sz="4" w:space="0" w:color="auto"/>
            </w:tcBorders>
            <w:shd w:val="clear" w:color="auto" w:fill="FBD4B4" w:themeFill="accent6" w:themeFillTint="66"/>
            <w:vAlign w:val="center"/>
          </w:tcPr>
          <w:p w14:paraId="175348DD" w14:textId="2ADD90A4" w:rsidR="00B0347B" w:rsidRPr="009215D5" w:rsidRDefault="00B0347B" w:rsidP="00B0347B">
            <w:pPr>
              <w:jc w:val="center"/>
              <w:rPr>
                <w:rFonts w:ascii="Calibri" w:hAnsi="Calibri" w:cstheme="minorHAnsi"/>
                <w:bCs/>
                <w:iCs/>
                <w:sz w:val="18"/>
                <w:szCs w:val="18"/>
              </w:rPr>
            </w:pPr>
            <w:r>
              <w:rPr>
                <w:rFonts w:ascii="Calibri" w:hAnsi="Calibri" w:cstheme="minorHAnsi"/>
                <w:bCs/>
                <w:iCs/>
                <w:sz w:val="18"/>
                <w:szCs w:val="18"/>
              </w:rPr>
              <w:t>X</w:t>
            </w:r>
          </w:p>
        </w:tc>
        <w:tc>
          <w:tcPr>
            <w:tcW w:w="810" w:type="dxa"/>
            <w:tcBorders>
              <w:bottom w:val="single" w:sz="4" w:space="0" w:color="auto"/>
            </w:tcBorders>
            <w:shd w:val="clear" w:color="auto" w:fill="auto"/>
            <w:vAlign w:val="center"/>
          </w:tcPr>
          <w:p w14:paraId="711EFCE8" w14:textId="77777777" w:rsidR="00B0347B" w:rsidRDefault="00B0347B" w:rsidP="00B0347B">
            <w:pPr>
              <w:jc w:val="center"/>
              <w:rPr>
                <w:rFonts w:ascii="Calibri" w:hAnsi="Calibri" w:cstheme="minorHAnsi"/>
                <w:bCs/>
                <w:iCs/>
                <w:sz w:val="18"/>
                <w:szCs w:val="18"/>
              </w:rPr>
            </w:pPr>
          </w:p>
        </w:tc>
        <w:tc>
          <w:tcPr>
            <w:tcW w:w="1134" w:type="dxa"/>
            <w:shd w:val="clear" w:color="auto" w:fill="auto"/>
            <w:vAlign w:val="center"/>
          </w:tcPr>
          <w:p w14:paraId="4CD93A14" w14:textId="77777777" w:rsidR="00B0347B" w:rsidRPr="009215D5" w:rsidRDefault="00B0347B" w:rsidP="00B0347B">
            <w:pPr>
              <w:jc w:val="center"/>
              <w:rPr>
                <w:rFonts w:ascii="Calibri" w:hAnsi="Calibri" w:cstheme="minorHAnsi"/>
                <w:bCs/>
                <w:iCs/>
                <w:sz w:val="18"/>
                <w:szCs w:val="18"/>
              </w:rPr>
            </w:pPr>
          </w:p>
        </w:tc>
        <w:tc>
          <w:tcPr>
            <w:tcW w:w="1026" w:type="dxa"/>
            <w:vAlign w:val="center"/>
          </w:tcPr>
          <w:p w14:paraId="4495FD63" w14:textId="77777777" w:rsidR="00B0347B" w:rsidRPr="009215D5" w:rsidRDefault="00B0347B" w:rsidP="00AC2E92">
            <w:pPr>
              <w:keepNext/>
              <w:jc w:val="center"/>
              <w:rPr>
                <w:rFonts w:ascii="Calibri" w:hAnsi="Calibri" w:cstheme="minorHAnsi"/>
                <w:bCs/>
                <w:iCs/>
                <w:sz w:val="18"/>
                <w:szCs w:val="18"/>
              </w:rPr>
            </w:pPr>
          </w:p>
        </w:tc>
      </w:tr>
    </w:tbl>
    <w:p w14:paraId="6F25D479" w14:textId="443C7AD1" w:rsidR="00282A08" w:rsidRDefault="00AC2E92" w:rsidP="00AC2E92">
      <w:pPr>
        <w:pStyle w:val="Caption"/>
        <w:rPr>
          <w:rFonts w:cstheme="minorHAnsi"/>
          <w:bCs w:val="0"/>
          <w:iCs/>
        </w:rPr>
      </w:pPr>
      <w:r>
        <w:t xml:space="preserve">Figure </w:t>
      </w:r>
      <w:r w:rsidR="00203989">
        <w:fldChar w:fldCharType="begin"/>
      </w:r>
      <w:r w:rsidR="00203989">
        <w:instrText xml:space="preserve"> SEQ Figure \* ARABIC </w:instrText>
      </w:r>
      <w:r w:rsidR="00203989">
        <w:fldChar w:fldCharType="separate"/>
      </w:r>
      <w:r w:rsidR="001745E4">
        <w:rPr>
          <w:noProof/>
        </w:rPr>
        <w:t>4</w:t>
      </w:r>
      <w:r w:rsidR="00203989">
        <w:rPr>
          <w:noProof/>
        </w:rPr>
        <w:fldChar w:fldCharType="end"/>
      </w:r>
      <w:r>
        <w:t>, Overview of which livelihood strategies different shocks and stresses directly impact. In the Delta context, coastal storms, floods, heat stress, and water pollution can be expected to have the broadest reach. Off-farm livelihood options are exposed to the fewest hazards.</w:t>
      </w:r>
    </w:p>
    <w:p w14:paraId="3A6913D0" w14:textId="6BB21E7B" w:rsidR="00B0347B" w:rsidRPr="00B0347B" w:rsidRDefault="00B0347B" w:rsidP="00456F54">
      <w:pPr>
        <w:spacing w:after="120" w:line="240" w:lineRule="auto"/>
        <w:ind w:left="45"/>
        <w:jc w:val="both"/>
        <w:rPr>
          <w:rFonts w:cstheme="minorHAnsi"/>
          <w:bCs/>
          <w:iCs/>
        </w:rPr>
      </w:pPr>
      <w:r>
        <w:rPr>
          <w:rFonts w:cstheme="minorHAnsi"/>
          <w:b/>
          <w:bCs/>
          <w:iCs/>
        </w:rPr>
        <w:t xml:space="preserve">Human Health </w:t>
      </w:r>
      <w:r>
        <w:rPr>
          <w:rFonts w:cstheme="minorHAnsi"/>
          <w:bCs/>
          <w:iCs/>
        </w:rPr>
        <w:t>is directly impacted by the majority of hazards.</w:t>
      </w:r>
      <w:r w:rsidR="00B8178C">
        <w:rPr>
          <w:rFonts w:cstheme="minorHAnsi"/>
          <w:bCs/>
          <w:iCs/>
        </w:rPr>
        <w:t xml:space="preserve"> Adverse health impacts can be responsible for productivity losses across the range of Delta livelihood activities.</w:t>
      </w:r>
      <w:r>
        <w:rPr>
          <w:rFonts w:cstheme="minorHAnsi"/>
          <w:bCs/>
          <w:iCs/>
        </w:rPr>
        <w:t xml:space="preserve"> The primary development constraint is limited availability of health services. Health infrastructure is limited, particularly for rural communities. Affordability is another key constraint. Because the majority are in debt, households must secure additional credit in order to pay for health services. This inhibits preventative care, which increases the cost burden of health services further. Storm events and floods are the highest risk shocks with potentially devastating health consequences. The potential for immediate loss of life is high depending on severity. </w:t>
      </w:r>
      <w:r w:rsidR="0023741D" w:rsidRPr="00AC2E92">
        <w:rPr>
          <w:rFonts w:cstheme="minorHAnsi"/>
          <w:bCs/>
          <w:i/>
          <w:iCs/>
        </w:rPr>
        <w:t xml:space="preserve">“Drinking water is very limited so water-related diseases become widespread while health care services are difficult to obtain. We are worried about that condition especially when temperature keeps rising,” a </w:t>
      </w:r>
      <w:r w:rsidR="005D76E7" w:rsidRPr="00AC2E92">
        <w:rPr>
          <w:rFonts w:cstheme="minorHAnsi"/>
          <w:bCs/>
          <w:i/>
          <w:iCs/>
        </w:rPr>
        <w:t>62-year-old</w:t>
      </w:r>
      <w:r w:rsidR="0023741D" w:rsidRPr="00AC2E92">
        <w:rPr>
          <w:rFonts w:cstheme="minorHAnsi"/>
          <w:bCs/>
          <w:i/>
          <w:iCs/>
        </w:rPr>
        <w:t xml:space="preserve"> male in Ohe Ei Ting, Mawlamyinegyun. </w:t>
      </w:r>
    </w:p>
    <w:p w14:paraId="6C1099B7" w14:textId="4D990DB7" w:rsidR="008B7F78" w:rsidRDefault="00130711" w:rsidP="00456F54">
      <w:pPr>
        <w:spacing w:after="120" w:line="240" w:lineRule="auto"/>
        <w:ind w:left="45"/>
        <w:jc w:val="both"/>
        <w:rPr>
          <w:rFonts w:cstheme="minorHAnsi"/>
          <w:bCs/>
          <w:iCs/>
        </w:rPr>
      </w:pPr>
      <w:r w:rsidRPr="00282A08">
        <w:rPr>
          <w:rFonts w:cstheme="minorHAnsi"/>
          <w:b/>
          <w:bCs/>
          <w:iCs/>
        </w:rPr>
        <w:t>Crop Production</w:t>
      </w:r>
      <w:r w:rsidR="00282A08">
        <w:rPr>
          <w:rFonts w:cstheme="minorHAnsi"/>
          <w:b/>
          <w:bCs/>
          <w:iCs/>
        </w:rPr>
        <w:t xml:space="preserve"> </w:t>
      </w:r>
      <w:r w:rsidR="00125D20">
        <w:rPr>
          <w:rFonts w:cstheme="minorHAnsi"/>
          <w:bCs/>
          <w:iCs/>
        </w:rPr>
        <w:t xml:space="preserve">is </w:t>
      </w:r>
      <w:r w:rsidR="006C3F14">
        <w:rPr>
          <w:rFonts w:cstheme="minorHAnsi"/>
          <w:bCs/>
          <w:iCs/>
        </w:rPr>
        <w:t xml:space="preserve">directly impacted by the majority of hazards. </w:t>
      </w:r>
      <w:r w:rsidR="00B8178C">
        <w:rPr>
          <w:rFonts w:cstheme="minorHAnsi"/>
          <w:bCs/>
          <w:iCs/>
        </w:rPr>
        <w:t xml:space="preserve">The impacts </w:t>
      </w:r>
      <w:r w:rsidR="006C3F14">
        <w:rPr>
          <w:rFonts w:cstheme="minorHAnsi"/>
          <w:bCs/>
          <w:iCs/>
        </w:rPr>
        <w:t xml:space="preserve">floods, storms, pests, diseases, and unseasonable rain </w:t>
      </w:r>
      <w:r w:rsidR="00B8178C">
        <w:rPr>
          <w:rFonts w:cstheme="minorHAnsi"/>
          <w:bCs/>
          <w:iCs/>
        </w:rPr>
        <w:t>induce</w:t>
      </w:r>
      <w:r w:rsidR="006C3F14">
        <w:rPr>
          <w:rFonts w:cstheme="minorHAnsi"/>
          <w:bCs/>
          <w:iCs/>
        </w:rPr>
        <w:t xml:space="preserve"> crop losses during the growing cycle, reduced yields, harvest losses, and reduced quality, depending on the timing. </w:t>
      </w:r>
      <w:r w:rsidR="008B7F78">
        <w:rPr>
          <w:rFonts w:cstheme="minorHAnsi"/>
          <w:bCs/>
          <w:iCs/>
        </w:rPr>
        <w:t xml:space="preserve">Coastal storms and riverine floods occur with high frequency (every 2-3 years) and the impact of these events on crop production have become more severe because of the damage to the network of flood protection infrastructure inflicted by Nargis. As a result, </w:t>
      </w:r>
      <w:r w:rsidR="0063325C">
        <w:rPr>
          <w:rFonts w:cstheme="minorHAnsi"/>
          <w:bCs/>
          <w:iCs/>
        </w:rPr>
        <w:t>t</w:t>
      </w:r>
      <w:r w:rsidR="008B7F78">
        <w:rPr>
          <w:rFonts w:cstheme="minorHAnsi"/>
          <w:bCs/>
          <w:iCs/>
        </w:rPr>
        <w:t xml:space="preserve">he Delta is currently more vulnerable to sudden onset natural hazards than anytime in recent decades. Production in the saltwater and mixed zones are more vulnerable to coastal storms and extreme weather events. Production in the freshwater zones </w:t>
      </w:r>
      <w:r w:rsidR="00105DDE">
        <w:rPr>
          <w:rFonts w:cstheme="minorHAnsi"/>
          <w:bCs/>
          <w:iCs/>
        </w:rPr>
        <w:t>is</w:t>
      </w:r>
      <w:r w:rsidR="008B7F78">
        <w:rPr>
          <w:rFonts w:cstheme="minorHAnsi"/>
          <w:bCs/>
          <w:iCs/>
        </w:rPr>
        <w:t xml:space="preserve"> more vulnerable to</w:t>
      </w:r>
      <w:r w:rsidR="00221C2F">
        <w:rPr>
          <w:rFonts w:cstheme="minorHAnsi"/>
          <w:bCs/>
          <w:iCs/>
        </w:rPr>
        <w:t xml:space="preserve"> riverine</w:t>
      </w:r>
      <w:r w:rsidR="008B7F78">
        <w:rPr>
          <w:rFonts w:cstheme="minorHAnsi"/>
          <w:bCs/>
          <w:iCs/>
        </w:rPr>
        <w:t xml:space="preserve"> floods</w:t>
      </w:r>
      <w:r w:rsidR="006D43D0">
        <w:rPr>
          <w:rFonts w:cstheme="minorHAnsi"/>
          <w:bCs/>
          <w:iCs/>
        </w:rPr>
        <w:t>.</w:t>
      </w:r>
      <w:r w:rsidR="009C35D4">
        <w:rPr>
          <w:rFonts w:cstheme="minorHAnsi"/>
          <w:bCs/>
          <w:iCs/>
        </w:rPr>
        <w:t xml:space="preserve"> Sea-level rise and saltwater intrusion can be expected to decrease viable crop production land, particularly in saltwater and mixed zones. Farmers are reporting that heat stress is also beginning to negatively impact yields, which is projected to worsen with climate change. </w:t>
      </w:r>
    </w:p>
    <w:p w14:paraId="4EA5523D" w14:textId="49C6062D" w:rsidR="008E3F89" w:rsidRDefault="006D43D0" w:rsidP="00456F54">
      <w:pPr>
        <w:spacing w:after="120" w:line="240" w:lineRule="auto"/>
        <w:jc w:val="both"/>
        <w:rPr>
          <w:rFonts w:cstheme="minorHAnsi"/>
          <w:bCs/>
          <w:iCs/>
        </w:rPr>
      </w:pPr>
      <w:r>
        <w:rPr>
          <w:rFonts w:cstheme="minorHAnsi"/>
          <w:bCs/>
          <w:iCs/>
        </w:rPr>
        <w:t xml:space="preserve">In the medium to long-term crop productivity is </w:t>
      </w:r>
      <w:r w:rsidR="005019AD">
        <w:rPr>
          <w:rFonts w:cstheme="minorHAnsi"/>
          <w:bCs/>
          <w:iCs/>
        </w:rPr>
        <w:t xml:space="preserve">closely linked </w:t>
      </w:r>
      <w:r>
        <w:rPr>
          <w:rFonts w:cstheme="minorHAnsi"/>
          <w:bCs/>
          <w:iCs/>
        </w:rPr>
        <w:t xml:space="preserve">to soil quality, which </w:t>
      </w:r>
      <w:r w:rsidR="00AA12C3">
        <w:rPr>
          <w:rFonts w:cstheme="minorHAnsi"/>
          <w:bCs/>
          <w:iCs/>
        </w:rPr>
        <w:t xml:space="preserve">many </w:t>
      </w:r>
      <w:r>
        <w:rPr>
          <w:rFonts w:cstheme="minorHAnsi"/>
          <w:bCs/>
          <w:iCs/>
        </w:rPr>
        <w:t xml:space="preserve">experts and communities report to be in a </w:t>
      </w:r>
      <w:r w:rsidR="00AA12C3">
        <w:rPr>
          <w:rFonts w:cstheme="minorHAnsi"/>
          <w:bCs/>
          <w:iCs/>
        </w:rPr>
        <w:t xml:space="preserve">general </w:t>
      </w:r>
      <w:r>
        <w:rPr>
          <w:rFonts w:cstheme="minorHAnsi"/>
          <w:bCs/>
          <w:iCs/>
        </w:rPr>
        <w:t xml:space="preserve">state of decline. </w:t>
      </w:r>
      <w:r w:rsidR="000F7341">
        <w:rPr>
          <w:rFonts w:cstheme="minorHAnsi"/>
          <w:bCs/>
          <w:iCs/>
        </w:rPr>
        <w:t>Existing crop production methods are reducing the levels of key nutrients in the soil and incorrect chemical fertilizer</w:t>
      </w:r>
      <w:r w:rsidR="008E3F89" w:rsidRPr="008E3F89">
        <w:rPr>
          <w:rFonts w:cstheme="minorHAnsi"/>
          <w:bCs/>
          <w:iCs/>
        </w:rPr>
        <w:t xml:space="preserve"> </w:t>
      </w:r>
      <w:r w:rsidR="000F7341">
        <w:rPr>
          <w:rFonts w:cstheme="minorHAnsi"/>
          <w:bCs/>
          <w:iCs/>
        </w:rPr>
        <w:t>use is hastening the decline.</w:t>
      </w:r>
      <w:r w:rsidR="000F7341">
        <w:rPr>
          <w:rStyle w:val="FootnoteReference"/>
          <w:rFonts w:cstheme="minorHAnsi"/>
          <w:bCs/>
          <w:iCs/>
        </w:rPr>
        <w:footnoteReference w:id="26"/>
      </w:r>
      <w:r w:rsidR="000F7341">
        <w:rPr>
          <w:rFonts w:cstheme="minorHAnsi"/>
          <w:bCs/>
          <w:iCs/>
        </w:rPr>
        <w:t xml:space="preserve"> Sediment transfer from upstream provide a vital replenishment of nutrients to Delta systems but will be reduced by planned upstream damming projects over th</w:t>
      </w:r>
      <w:r w:rsidR="005D0B14">
        <w:rPr>
          <w:rFonts w:cstheme="minorHAnsi"/>
          <w:bCs/>
          <w:iCs/>
        </w:rPr>
        <w:t xml:space="preserve">e coming decades. Soil salinity is also worsening across the Delta region, which has been been hastened by the damage to flood protection infrastructure. Increased salinity intrusion resulting from climate change will impact more farmland, rendering it less productive. </w:t>
      </w:r>
    </w:p>
    <w:p w14:paraId="14A5C819" w14:textId="7F3F7D72" w:rsidR="00130711" w:rsidRDefault="005D0B14" w:rsidP="00456F54">
      <w:pPr>
        <w:spacing w:after="120" w:line="240" w:lineRule="auto"/>
        <w:jc w:val="both"/>
        <w:rPr>
          <w:rFonts w:cstheme="minorHAnsi"/>
          <w:bCs/>
          <w:iCs/>
        </w:rPr>
      </w:pPr>
      <w:r>
        <w:rPr>
          <w:rFonts w:cstheme="minorHAnsi"/>
          <w:bCs/>
          <w:iCs/>
        </w:rPr>
        <w:t xml:space="preserve">Medium to long-term crop productivity is also tied to </w:t>
      </w:r>
      <w:r w:rsidR="00C36187">
        <w:rPr>
          <w:rFonts w:cstheme="minorHAnsi"/>
          <w:bCs/>
          <w:iCs/>
        </w:rPr>
        <w:t>fresh</w:t>
      </w:r>
      <w:r>
        <w:rPr>
          <w:rFonts w:cstheme="minorHAnsi"/>
          <w:bCs/>
          <w:iCs/>
        </w:rPr>
        <w:t>water quality</w:t>
      </w:r>
      <w:r w:rsidR="00C36187">
        <w:rPr>
          <w:rFonts w:cstheme="minorHAnsi"/>
          <w:bCs/>
          <w:iCs/>
        </w:rPr>
        <w:t xml:space="preserve"> and availability</w:t>
      </w:r>
      <w:r>
        <w:rPr>
          <w:rFonts w:cstheme="minorHAnsi"/>
          <w:bCs/>
          <w:iCs/>
        </w:rPr>
        <w:t xml:space="preserve">, which experts and communities report to be declining. </w:t>
      </w:r>
      <w:r w:rsidR="00C36187">
        <w:rPr>
          <w:rFonts w:cstheme="minorHAnsi"/>
          <w:bCs/>
          <w:iCs/>
        </w:rPr>
        <w:t xml:space="preserve">Water scarcity continues to limit crop productivity </w:t>
      </w:r>
      <w:r w:rsidR="00C36187">
        <w:rPr>
          <w:rFonts w:cstheme="minorHAnsi"/>
          <w:bCs/>
          <w:iCs/>
        </w:rPr>
        <w:lastRenderedPageBreak/>
        <w:t>in saltwater and mixed farming regions.</w:t>
      </w:r>
      <w:r w:rsidR="001C7912">
        <w:rPr>
          <w:rFonts w:cstheme="minorHAnsi"/>
          <w:bCs/>
          <w:iCs/>
        </w:rPr>
        <w:t xml:space="preserve"> </w:t>
      </w:r>
      <w:r w:rsidR="001C7912" w:rsidRPr="008070C8">
        <w:rPr>
          <w:rFonts w:cstheme="minorHAnsi"/>
          <w:bCs/>
          <w:i/>
          <w:iCs/>
        </w:rPr>
        <w:t xml:space="preserve">“To do farming, we are always waiting for a time when tidal waves get calm while praying,” a </w:t>
      </w:r>
      <w:r w:rsidR="00AC2E92" w:rsidRPr="008070C8">
        <w:rPr>
          <w:rFonts w:cstheme="minorHAnsi"/>
          <w:bCs/>
          <w:i/>
          <w:iCs/>
        </w:rPr>
        <w:t>50-year-old</w:t>
      </w:r>
      <w:r w:rsidR="001C7912" w:rsidRPr="008070C8">
        <w:rPr>
          <w:rFonts w:cstheme="minorHAnsi"/>
          <w:bCs/>
          <w:i/>
          <w:iCs/>
        </w:rPr>
        <w:t xml:space="preserve"> male farmer in Bo Khone Village, Laputta township</w:t>
      </w:r>
      <w:r w:rsidR="001C7912" w:rsidRPr="008070C8">
        <w:rPr>
          <w:rFonts w:cstheme="minorHAnsi"/>
          <w:bCs/>
          <w:iCs/>
        </w:rPr>
        <w:t>.</w:t>
      </w:r>
      <w:r w:rsidR="001C7912">
        <w:rPr>
          <w:rFonts w:cstheme="minorHAnsi"/>
          <w:bCs/>
          <w:iCs/>
        </w:rPr>
        <w:t xml:space="preserve"> </w:t>
      </w:r>
      <w:r w:rsidR="00C36187">
        <w:rPr>
          <w:rFonts w:cstheme="minorHAnsi"/>
          <w:bCs/>
          <w:iCs/>
        </w:rPr>
        <w:t xml:space="preserve"> Increasing storm surge frequency and intensity can be expected to further </w:t>
      </w:r>
      <w:r w:rsidR="001C7912">
        <w:rPr>
          <w:rFonts w:cstheme="minorHAnsi"/>
          <w:bCs/>
          <w:iCs/>
        </w:rPr>
        <w:t xml:space="preserve">limit rainfed production and </w:t>
      </w:r>
      <w:r w:rsidR="00465DA0">
        <w:rPr>
          <w:rFonts w:cstheme="minorHAnsi"/>
          <w:bCs/>
          <w:iCs/>
        </w:rPr>
        <w:t>salinize</w:t>
      </w:r>
      <w:r w:rsidR="00C36187">
        <w:rPr>
          <w:rFonts w:cstheme="minorHAnsi"/>
          <w:bCs/>
          <w:iCs/>
        </w:rPr>
        <w:t xml:space="preserve"> scarce freshwater resources</w:t>
      </w:r>
      <w:r w:rsidR="001C7912">
        <w:rPr>
          <w:rFonts w:cstheme="minorHAnsi"/>
          <w:bCs/>
          <w:iCs/>
        </w:rPr>
        <w:t xml:space="preserve"> (including groundwater)</w:t>
      </w:r>
      <w:r w:rsidR="00C36187">
        <w:rPr>
          <w:rFonts w:cstheme="minorHAnsi"/>
          <w:bCs/>
          <w:iCs/>
        </w:rPr>
        <w:t xml:space="preserve"> in those zones.</w:t>
      </w:r>
      <w:r w:rsidR="001C7912">
        <w:rPr>
          <w:rFonts w:cstheme="minorHAnsi"/>
          <w:bCs/>
          <w:iCs/>
        </w:rPr>
        <w:t xml:space="preserve"> Increasing pollution of streams, rivers, and irrigation channels is a growing risk to crop production in freshwater zones. </w:t>
      </w:r>
      <w:r w:rsidR="00227EF6" w:rsidRPr="00227EF6">
        <w:rPr>
          <w:rFonts w:cstheme="minorHAnsi"/>
          <w:bCs/>
          <w:i/>
          <w:iCs/>
        </w:rPr>
        <w:t>“Previously, we very easily used stream water for our beans. But we can’t use it right away and we have to make sure the water become little fresh because the water is becoming very salty,”</w:t>
      </w:r>
      <w:r w:rsidR="00227EF6" w:rsidRPr="00227EF6">
        <w:rPr>
          <w:rFonts w:cstheme="minorHAnsi"/>
          <w:bCs/>
          <w:iCs/>
        </w:rPr>
        <w:t xml:space="preserve"> a </w:t>
      </w:r>
      <w:r w:rsidR="00DF337E" w:rsidRPr="00227EF6">
        <w:rPr>
          <w:rFonts w:cstheme="minorHAnsi"/>
          <w:bCs/>
          <w:iCs/>
        </w:rPr>
        <w:t>56-year-old</w:t>
      </w:r>
      <w:r w:rsidR="00227EF6" w:rsidRPr="00227EF6">
        <w:rPr>
          <w:rFonts w:cstheme="minorHAnsi"/>
          <w:bCs/>
          <w:iCs/>
        </w:rPr>
        <w:t xml:space="preserve"> male gardener in De Ya Pyu Village in Bogale township.</w:t>
      </w:r>
      <w:r w:rsidR="00DF337E">
        <w:rPr>
          <w:rFonts w:cstheme="minorHAnsi"/>
          <w:bCs/>
          <w:iCs/>
        </w:rPr>
        <w:t xml:space="preserve"> Finally, a</w:t>
      </w:r>
      <w:r w:rsidR="001C7912">
        <w:rPr>
          <w:rFonts w:cstheme="minorHAnsi"/>
          <w:bCs/>
          <w:iCs/>
        </w:rPr>
        <w:t xml:space="preserve">s farmer increase their use of chemicals to combat soil infertility, chemical runoff will lead to increased water pollution. </w:t>
      </w:r>
    </w:p>
    <w:p w14:paraId="2B84944C" w14:textId="1758F70E" w:rsidR="00E611A2" w:rsidRPr="00E611A2" w:rsidRDefault="005620B3" w:rsidP="0013553C">
      <w:pPr>
        <w:numPr>
          <w:ilvl w:val="0"/>
          <w:numId w:val="8"/>
        </w:numPr>
        <w:spacing w:after="120" w:line="240" w:lineRule="auto"/>
        <w:ind w:left="0" w:firstLine="0"/>
        <w:jc w:val="both"/>
        <w:rPr>
          <w:rFonts w:cstheme="minorHAnsi"/>
          <w:bCs/>
          <w:iCs/>
        </w:rPr>
      </w:pPr>
      <w:r>
        <w:rPr>
          <w:rFonts w:cstheme="minorHAnsi"/>
          <w:b/>
          <w:bCs/>
          <w:iCs/>
        </w:rPr>
        <w:t>F</w:t>
      </w:r>
      <w:r w:rsidR="00130711" w:rsidRPr="005620B3">
        <w:rPr>
          <w:rFonts w:cstheme="minorHAnsi"/>
          <w:b/>
          <w:bCs/>
          <w:iCs/>
        </w:rPr>
        <w:t>ishing</w:t>
      </w:r>
      <w:r w:rsidR="009C35D4" w:rsidRPr="005620B3">
        <w:rPr>
          <w:rFonts w:cstheme="minorHAnsi"/>
          <w:b/>
          <w:bCs/>
          <w:iCs/>
        </w:rPr>
        <w:t xml:space="preserve"> </w:t>
      </w:r>
      <w:r w:rsidR="00A76579">
        <w:rPr>
          <w:rFonts w:cstheme="minorHAnsi"/>
          <w:bCs/>
          <w:iCs/>
        </w:rPr>
        <w:t xml:space="preserve">is </w:t>
      </w:r>
      <w:r>
        <w:rPr>
          <w:rFonts w:cstheme="minorHAnsi"/>
          <w:bCs/>
          <w:iCs/>
        </w:rPr>
        <w:t xml:space="preserve">directly impacted by a large number of hazards. Natural hazards such as storms and floods damage fishing equipment such as boats, nets, and other fishing gear. </w:t>
      </w:r>
      <w:r w:rsidR="00316D01">
        <w:rPr>
          <w:rFonts w:cstheme="minorHAnsi"/>
          <w:bCs/>
          <w:iCs/>
        </w:rPr>
        <w:t xml:space="preserve">There is also evidence that Nargis depleted riverine fish stocks. </w:t>
      </w:r>
      <w:r w:rsidR="00A76579">
        <w:rPr>
          <w:rFonts w:cstheme="minorHAnsi"/>
          <w:bCs/>
          <w:iCs/>
        </w:rPr>
        <w:t>Low fish catches are the number one concern of households that depend on it for daily income</w:t>
      </w:r>
      <w:r>
        <w:rPr>
          <w:rFonts w:cstheme="minorHAnsi"/>
          <w:bCs/>
          <w:iCs/>
        </w:rPr>
        <w:t xml:space="preserve"> and they report a decrease in diversity of catches and biomass</w:t>
      </w:r>
      <w:r w:rsidR="00A76579">
        <w:rPr>
          <w:rFonts w:cstheme="minorHAnsi"/>
          <w:bCs/>
          <w:iCs/>
        </w:rPr>
        <w:t xml:space="preserve">. </w:t>
      </w:r>
      <w:r w:rsidR="00E611A2">
        <w:rPr>
          <w:rFonts w:cstheme="minorHAnsi"/>
          <w:bCs/>
          <w:iCs/>
        </w:rPr>
        <w:t xml:space="preserve">Pressures </w:t>
      </w:r>
      <w:r w:rsidR="00E611A2" w:rsidRPr="00E611A2">
        <w:rPr>
          <w:rFonts w:cstheme="minorHAnsi"/>
          <w:bCs/>
          <w:iCs/>
        </w:rPr>
        <w:t>such as overfishing, destructive fishing practices, reduced fi</w:t>
      </w:r>
      <w:r w:rsidR="00E611A2">
        <w:rPr>
          <w:rFonts w:cstheme="minorHAnsi"/>
          <w:bCs/>
          <w:iCs/>
        </w:rPr>
        <w:t>sh migration routes due to dams,</w:t>
      </w:r>
      <w:r w:rsidR="00E611A2" w:rsidRPr="00E611A2">
        <w:rPr>
          <w:rFonts w:cstheme="minorHAnsi"/>
          <w:bCs/>
          <w:iCs/>
        </w:rPr>
        <w:t xml:space="preserve"> </w:t>
      </w:r>
      <w:r w:rsidR="00E611A2">
        <w:rPr>
          <w:rFonts w:cstheme="minorHAnsi"/>
          <w:bCs/>
          <w:iCs/>
        </w:rPr>
        <w:t>mangrove deforestation, and increasing water pollution</w:t>
      </w:r>
      <w:r w:rsidR="00E611A2" w:rsidRPr="00E611A2">
        <w:rPr>
          <w:rFonts w:cstheme="minorHAnsi"/>
          <w:bCs/>
          <w:iCs/>
        </w:rPr>
        <w:t xml:space="preserve"> are now being exerted on fish stocks and the natural resources that support production in the Delta and there are concerns that current fish production, consumption and export earnings levels may become difficult to maintain</w:t>
      </w:r>
      <w:r w:rsidR="00E611A2">
        <w:rPr>
          <w:rStyle w:val="FootnoteReference"/>
          <w:rFonts w:cstheme="minorHAnsi"/>
          <w:bCs/>
          <w:iCs/>
        </w:rPr>
        <w:footnoteReference w:id="27"/>
      </w:r>
      <w:r w:rsidR="00E611A2" w:rsidRPr="00E611A2">
        <w:rPr>
          <w:rFonts w:cstheme="minorHAnsi"/>
          <w:bCs/>
          <w:iCs/>
        </w:rPr>
        <w:t xml:space="preserve">. </w:t>
      </w:r>
      <w:r w:rsidR="00E611A2" w:rsidRPr="00E611A2">
        <w:rPr>
          <w:rFonts w:ascii="MS Mincho" w:eastAsia="MS Mincho" w:hAnsi="MS Mincho" w:cs="MS Mincho"/>
          <w:bCs/>
          <w:iCs/>
        </w:rPr>
        <w:t> </w:t>
      </w:r>
    </w:p>
    <w:p w14:paraId="1121CBD1" w14:textId="6C637DC9" w:rsidR="00130711" w:rsidRDefault="00404EBA" w:rsidP="00456F54">
      <w:pPr>
        <w:spacing w:after="120" w:line="240" w:lineRule="auto"/>
        <w:jc w:val="both"/>
        <w:rPr>
          <w:rFonts w:cstheme="minorHAnsi"/>
          <w:bCs/>
          <w:iCs/>
        </w:rPr>
      </w:pPr>
      <w:r>
        <w:rPr>
          <w:rFonts w:cstheme="minorHAnsi"/>
          <w:bCs/>
          <w:iCs/>
        </w:rPr>
        <w:t xml:space="preserve">Longer-term stresses including water pollution and heat stress also threaten the medium to long-term viability of the Delta fishing industry. </w:t>
      </w:r>
      <w:r w:rsidRPr="008070C8">
        <w:rPr>
          <w:rFonts w:cstheme="minorHAnsi"/>
          <w:bCs/>
          <w:i/>
          <w:iCs/>
        </w:rPr>
        <w:t>“We often find dead fish in our farm in April because this is the hottest month of a year,”</w:t>
      </w:r>
      <w:r w:rsidRPr="008070C8">
        <w:rPr>
          <w:rFonts w:cstheme="minorHAnsi"/>
          <w:bCs/>
          <w:iCs/>
        </w:rPr>
        <w:t xml:space="preserve"> a 34 female farmer in</w:t>
      </w:r>
      <w:r>
        <w:rPr>
          <w:rFonts w:cstheme="minorHAnsi"/>
          <w:bCs/>
          <w:iCs/>
        </w:rPr>
        <w:t xml:space="preserve"> Penne Chaung Village, Bogale. </w:t>
      </w:r>
      <w:r w:rsidR="00A76579" w:rsidRPr="00A76579">
        <w:rPr>
          <w:rFonts w:cstheme="minorHAnsi"/>
          <w:bCs/>
          <w:iCs/>
        </w:rPr>
        <w:t xml:space="preserve">An increase in sea-level will provide a higher base for storm surges and other extreme climate events. </w:t>
      </w:r>
      <w:r w:rsidR="00A76579">
        <w:rPr>
          <w:rFonts w:cstheme="minorHAnsi"/>
          <w:bCs/>
          <w:iCs/>
        </w:rPr>
        <w:t>S</w:t>
      </w:r>
      <w:r w:rsidR="00A76579" w:rsidRPr="00A76579">
        <w:rPr>
          <w:rFonts w:cstheme="minorHAnsi"/>
          <w:bCs/>
          <w:iCs/>
        </w:rPr>
        <w:t>ea level rise and increased water temperatures are projected to accelerate coastal erosion and cause degradation of the mangroves and more offshore coral reefs, which in turn will negatively i</w:t>
      </w:r>
      <w:r>
        <w:rPr>
          <w:rFonts w:cstheme="minorHAnsi"/>
          <w:bCs/>
          <w:iCs/>
        </w:rPr>
        <w:t>nfluence fisheries productivity.</w:t>
      </w:r>
      <w:r>
        <w:rPr>
          <w:rStyle w:val="FootnoteReference"/>
          <w:rFonts w:cstheme="minorHAnsi"/>
          <w:bCs/>
          <w:iCs/>
        </w:rPr>
        <w:footnoteReference w:id="28"/>
      </w:r>
    </w:p>
    <w:p w14:paraId="5FDA8298" w14:textId="4B747445" w:rsidR="00130711" w:rsidRDefault="00130711" w:rsidP="00456F54">
      <w:pPr>
        <w:spacing w:after="120" w:line="240" w:lineRule="auto"/>
        <w:ind w:left="45"/>
        <w:jc w:val="both"/>
        <w:rPr>
          <w:rFonts w:cstheme="minorHAnsi"/>
          <w:bCs/>
          <w:iCs/>
        </w:rPr>
      </w:pPr>
      <w:r w:rsidRPr="00806D34">
        <w:rPr>
          <w:rFonts w:cstheme="minorHAnsi"/>
          <w:b/>
          <w:bCs/>
          <w:iCs/>
        </w:rPr>
        <w:t>Livestock Production</w:t>
      </w:r>
      <w:r w:rsidR="00E611A2">
        <w:rPr>
          <w:rFonts w:cstheme="minorHAnsi"/>
          <w:bCs/>
          <w:iCs/>
        </w:rPr>
        <w:t xml:space="preserve"> in this context is primarily as a supplementary source of income. In this regard, storms an</w:t>
      </w:r>
      <w:r w:rsidR="00806D34">
        <w:rPr>
          <w:rFonts w:cstheme="minorHAnsi"/>
          <w:bCs/>
          <w:iCs/>
        </w:rPr>
        <w:t xml:space="preserve">d floods </w:t>
      </w:r>
      <w:r w:rsidR="00E611A2">
        <w:rPr>
          <w:rFonts w:cstheme="minorHAnsi"/>
          <w:bCs/>
          <w:iCs/>
        </w:rPr>
        <w:t xml:space="preserve">are the primary threat. </w:t>
      </w:r>
      <w:r w:rsidR="00806D34">
        <w:rPr>
          <w:rFonts w:cstheme="minorHAnsi"/>
          <w:bCs/>
          <w:iCs/>
        </w:rPr>
        <w:t>One large-scale exception, however, is that Nargis killed a substantial percentage of water buffalo across the region. This is one of the major contributing factors to the farm labor scarcity that exists today. Heat stress, often combined with water scarcity is a seasonal threat to livestock. Because livestock are often raised with poor shelter, inadequate feed, and with poor veterinary support, they are more susceptible to shocks and stresses such as heat, water stress, and disease.</w:t>
      </w:r>
      <w:r w:rsidR="00066DD2">
        <w:rPr>
          <w:rFonts w:cstheme="minorHAnsi"/>
          <w:bCs/>
          <w:iCs/>
        </w:rPr>
        <w:t xml:space="preserve"> Respondents generally feel that raising livestock for supplementary income is an increasingly unprofitable strategy. </w:t>
      </w:r>
      <w:r w:rsidR="00066DD2" w:rsidRPr="00066DD2">
        <w:rPr>
          <w:rFonts w:cstheme="minorHAnsi"/>
          <w:bCs/>
          <w:i/>
          <w:iCs/>
        </w:rPr>
        <w:t>“There is a famous Myanmar proverb. It says, if you have duck breeding, you can at least breakeven even if you need to feed your duck a lot. That proverb now changes; we adopt a new one bec</w:t>
      </w:r>
      <w:r w:rsidR="00066DD2">
        <w:rPr>
          <w:rFonts w:cstheme="minorHAnsi"/>
          <w:bCs/>
          <w:i/>
          <w:iCs/>
        </w:rPr>
        <w:t>au</w:t>
      </w:r>
      <w:r w:rsidR="00066DD2" w:rsidRPr="00066DD2">
        <w:rPr>
          <w:rFonts w:cstheme="minorHAnsi"/>
          <w:bCs/>
          <w:i/>
          <w:iCs/>
        </w:rPr>
        <w:t xml:space="preserve">se ducks are not productive and foods are difficult to obtain and their eggs are getting much </w:t>
      </w:r>
      <w:r w:rsidR="00066DD2">
        <w:rPr>
          <w:rFonts w:cstheme="minorHAnsi"/>
          <w:bCs/>
          <w:i/>
          <w:iCs/>
        </w:rPr>
        <w:t>smaller. S</w:t>
      </w:r>
      <w:r w:rsidR="00066DD2" w:rsidRPr="00066DD2">
        <w:rPr>
          <w:rFonts w:cstheme="minorHAnsi"/>
          <w:bCs/>
          <w:i/>
          <w:iCs/>
        </w:rPr>
        <w:t>o ‘when you have duck breeding, you could lose all including your dead duck,’” a 54-year-old landless man in De Ya Phyu Village, Bogale township.</w:t>
      </w:r>
    </w:p>
    <w:p w14:paraId="50E171E2" w14:textId="2FF402FF" w:rsidR="00806D34" w:rsidRDefault="00806D34" w:rsidP="00456F54">
      <w:pPr>
        <w:spacing w:after="120" w:line="240" w:lineRule="auto"/>
        <w:ind w:left="45"/>
        <w:jc w:val="both"/>
        <w:rPr>
          <w:rFonts w:cstheme="minorHAnsi"/>
          <w:bCs/>
          <w:iCs/>
        </w:rPr>
      </w:pPr>
      <w:r>
        <w:rPr>
          <w:rFonts w:cstheme="minorHAnsi"/>
          <w:b/>
          <w:bCs/>
          <w:iCs/>
        </w:rPr>
        <w:t xml:space="preserve">Off-farm options </w:t>
      </w:r>
      <w:r w:rsidR="00C77DE2">
        <w:rPr>
          <w:rFonts w:cstheme="minorHAnsi"/>
          <w:bCs/>
          <w:iCs/>
        </w:rPr>
        <w:t xml:space="preserve">such as small-businesses </w:t>
      </w:r>
      <w:r w:rsidR="0048633E">
        <w:rPr>
          <w:rFonts w:cstheme="minorHAnsi"/>
          <w:bCs/>
          <w:iCs/>
        </w:rPr>
        <w:t>avoid the types of hazards that are specific to agriculture or livestock production such as crop or animal disease</w:t>
      </w:r>
      <w:r>
        <w:rPr>
          <w:rFonts w:cstheme="minorHAnsi"/>
          <w:bCs/>
          <w:iCs/>
        </w:rPr>
        <w:t>.</w:t>
      </w:r>
      <w:r w:rsidR="0048633E">
        <w:rPr>
          <w:rFonts w:cstheme="minorHAnsi"/>
          <w:bCs/>
          <w:iCs/>
        </w:rPr>
        <w:t xml:space="preserve"> They are typically not as directly susceptible to erratic rainfall, but l</w:t>
      </w:r>
      <w:r>
        <w:rPr>
          <w:rFonts w:cstheme="minorHAnsi"/>
          <w:bCs/>
          <w:iCs/>
        </w:rPr>
        <w:t>arge storms and floods can destroy productive assets, infrastructure, and stocks</w:t>
      </w:r>
      <w:r w:rsidR="0048633E">
        <w:rPr>
          <w:rFonts w:cstheme="minorHAnsi"/>
          <w:bCs/>
          <w:iCs/>
        </w:rPr>
        <w:t xml:space="preserve"> if severe enough</w:t>
      </w:r>
      <w:r w:rsidR="00C77DE2">
        <w:rPr>
          <w:rFonts w:cstheme="minorHAnsi"/>
          <w:bCs/>
          <w:iCs/>
        </w:rPr>
        <w:t>.</w:t>
      </w:r>
      <w:r w:rsidR="0048633E">
        <w:rPr>
          <w:rFonts w:cstheme="minorHAnsi"/>
          <w:bCs/>
          <w:iCs/>
        </w:rPr>
        <w:t xml:space="preserve"> Human impacts can cut across all livelihood activities thereby affecting off-farm options, including illness, malnutrition, and heat stress. </w:t>
      </w:r>
      <w:r w:rsidR="00562D75">
        <w:rPr>
          <w:rFonts w:cstheme="minorHAnsi"/>
          <w:bCs/>
          <w:iCs/>
        </w:rPr>
        <w:t>Migration</w:t>
      </w:r>
      <w:r w:rsidR="00C77DE2">
        <w:rPr>
          <w:rFonts w:cstheme="minorHAnsi"/>
          <w:bCs/>
          <w:iCs/>
        </w:rPr>
        <w:t xml:space="preserve">, </w:t>
      </w:r>
      <w:r w:rsidR="00D22814">
        <w:rPr>
          <w:rFonts w:cstheme="minorHAnsi"/>
          <w:bCs/>
          <w:iCs/>
        </w:rPr>
        <w:t>generally</w:t>
      </w:r>
      <w:r w:rsidR="00C77DE2">
        <w:rPr>
          <w:rFonts w:cstheme="minorHAnsi"/>
          <w:bCs/>
          <w:iCs/>
        </w:rPr>
        <w:t xml:space="preserve"> shifts people into a compl</w:t>
      </w:r>
      <w:r w:rsidR="00D22814">
        <w:rPr>
          <w:rFonts w:cstheme="minorHAnsi"/>
          <w:bCs/>
          <w:iCs/>
        </w:rPr>
        <w:t xml:space="preserve">etely different risk portfolio </w:t>
      </w:r>
      <w:r w:rsidR="00C77DE2">
        <w:rPr>
          <w:rFonts w:cstheme="minorHAnsi"/>
          <w:bCs/>
          <w:iCs/>
        </w:rPr>
        <w:t xml:space="preserve">unless the shock is </w:t>
      </w:r>
      <w:r w:rsidR="00D22814">
        <w:rPr>
          <w:rFonts w:cstheme="minorHAnsi"/>
          <w:bCs/>
          <w:iCs/>
        </w:rPr>
        <w:t xml:space="preserve">widespread enough to affect both locations. </w:t>
      </w:r>
    </w:p>
    <w:p w14:paraId="5CD0F31C" w14:textId="3BD68113" w:rsidR="00130711" w:rsidRDefault="00C77DE2" w:rsidP="00456F54">
      <w:pPr>
        <w:spacing w:after="120" w:line="240" w:lineRule="auto"/>
        <w:ind w:left="45"/>
        <w:jc w:val="both"/>
        <w:rPr>
          <w:rFonts w:cstheme="minorHAnsi"/>
          <w:bCs/>
          <w:iCs/>
        </w:rPr>
      </w:pPr>
      <w:r>
        <w:rPr>
          <w:rFonts w:cstheme="minorHAnsi"/>
          <w:bCs/>
          <w:iCs/>
        </w:rPr>
        <w:t>However, its important to note that any businesses within agricultural or fishing value-chains can be subject to the same set of risks as producers and fishers</w:t>
      </w:r>
      <w:r w:rsidR="00D22814">
        <w:rPr>
          <w:rFonts w:cstheme="minorHAnsi"/>
          <w:bCs/>
          <w:iCs/>
        </w:rPr>
        <w:t xml:space="preserve"> are</w:t>
      </w:r>
      <w:r>
        <w:rPr>
          <w:rFonts w:cstheme="minorHAnsi"/>
          <w:bCs/>
          <w:iCs/>
        </w:rPr>
        <w:t>. This means that off-farm options are not necessarily diversifying into more risk-averse strategies</w:t>
      </w:r>
      <w:r w:rsidR="00D22814">
        <w:rPr>
          <w:rFonts w:cstheme="minorHAnsi"/>
          <w:bCs/>
          <w:iCs/>
        </w:rPr>
        <w:t xml:space="preserve"> if they fall within those value-chains including input sales, transportation, value-addition, trading, retail, or other related services.</w:t>
      </w:r>
    </w:p>
    <w:p w14:paraId="6906658D" w14:textId="7A9FCE0A" w:rsidR="00130711" w:rsidRPr="00C77DE2" w:rsidRDefault="008B6CBD" w:rsidP="00AA34C7">
      <w:pPr>
        <w:spacing w:after="120" w:line="240" w:lineRule="auto"/>
        <w:ind w:left="45"/>
        <w:jc w:val="both"/>
        <w:outlineLvl w:val="0"/>
        <w:rPr>
          <w:rFonts w:cstheme="minorHAnsi"/>
          <w:b/>
          <w:bCs/>
          <w:i/>
          <w:iCs/>
          <w:u w:val="single"/>
        </w:rPr>
      </w:pPr>
      <w:r>
        <w:rPr>
          <w:rFonts w:cstheme="minorHAnsi"/>
          <w:b/>
          <w:bCs/>
          <w:i/>
          <w:iCs/>
          <w:u w:val="single"/>
        </w:rPr>
        <w:lastRenderedPageBreak/>
        <w:t>Impacts on Particular</w:t>
      </w:r>
      <w:r w:rsidR="00C77DE2" w:rsidRPr="00C77DE2">
        <w:rPr>
          <w:rFonts w:cstheme="minorHAnsi"/>
          <w:b/>
          <w:bCs/>
          <w:i/>
          <w:iCs/>
          <w:u w:val="single"/>
        </w:rPr>
        <w:t xml:space="preserve"> Stakeholder Groups</w:t>
      </w:r>
    </w:p>
    <w:p w14:paraId="0BEC55F7" w14:textId="522DA943" w:rsidR="00130711" w:rsidRPr="00C77DE2" w:rsidRDefault="00C77DE2" w:rsidP="00456F54">
      <w:pPr>
        <w:spacing w:after="120" w:line="240" w:lineRule="auto"/>
        <w:ind w:left="45"/>
        <w:jc w:val="both"/>
        <w:rPr>
          <w:rFonts w:cstheme="minorHAnsi"/>
          <w:bCs/>
          <w:iCs/>
        </w:rPr>
      </w:pPr>
      <w:r>
        <w:rPr>
          <w:rFonts w:cstheme="minorHAnsi"/>
          <w:b/>
          <w:bCs/>
          <w:iCs/>
        </w:rPr>
        <w:t xml:space="preserve">Smallholder farming households </w:t>
      </w:r>
      <w:r>
        <w:rPr>
          <w:rFonts w:cstheme="minorHAnsi"/>
          <w:bCs/>
          <w:iCs/>
        </w:rPr>
        <w:t>are</w:t>
      </w:r>
      <w:r w:rsidR="00D22814">
        <w:rPr>
          <w:rFonts w:cstheme="minorHAnsi"/>
          <w:bCs/>
          <w:iCs/>
        </w:rPr>
        <w:t xml:space="preserve"> most likely to be engaged in rice production with secondary engagements in small-scale livestock production and </w:t>
      </w:r>
      <w:r w:rsidR="008F13DC">
        <w:rPr>
          <w:rFonts w:cstheme="minorHAnsi"/>
          <w:bCs/>
          <w:iCs/>
        </w:rPr>
        <w:t xml:space="preserve">informal </w:t>
      </w:r>
      <w:r w:rsidR="00D22814">
        <w:rPr>
          <w:rFonts w:cstheme="minorHAnsi"/>
          <w:bCs/>
          <w:iCs/>
        </w:rPr>
        <w:t xml:space="preserve">small business. Their risk profile is therefore concentrated around that of crop production. As a typically poorer sub-set of rice producers, they are </w:t>
      </w:r>
      <w:r w:rsidR="006A09DB">
        <w:rPr>
          <w:rFonts w:cstheme="minorHAnsi"/>
          <w:bCs/>
          <w:iCs/>
        </w:rPr>
        <w:t>less likely to be able to purchase sufficient inputs or use</w:t>
      </w:r>
      <w:r w:rsidR="00D22814">
        <w:rPr>
          <w:rFonts w:cstheme="minorHAnsi"/>
          <w:bCs/>
          <w:iCs/>
        </w:rPr>
        <w:t xml:space="preserve"> </w:t>
      </w:r>
      <w:r w:rsidR="006A09DB">
        <w:rPr>
          <w:rFonts w:cstheme="minorHAnsi"/>
          <w:bCs/>
          <w:iCs/>
        </w:rPr>
        <w:t xml:space="preserve">them effectively. As a results their plots are less productive and they earn less income. Many smallholder farmers are in perpetual debt, in many cases taken loans to pay back other loans. This leaves them less able to manage risk. With less available capital, they are more impacted by shocks and stresses and remain less able to make investments in productivity and their livelihood strategies remain marginal. Delta smallholder farmers are also currently suffering from a labor shortage that is exacerbated by the loss of water buffalo caused by Nargis. As they are less able to afford sufficient labor, they are less able to produce rice than in the past. </w:t>
      </w:r>
      <w:r w:rsidR="00065BDD" w:rsidRPr="00845247">
        <w:rPr>
          <w:rFonts w:cstheme="minorHAnsi"/>
          <w:bCs/>
          <w:i/>
          <w:iCs/>
        </w:rPr>
        <w:t xml:space="preserve">“Now is difficult to catch fish. Now is difficult to earn sufficient incomes from farming because of several poor weather conditions. Now is also difficult to earn incomes from other sources in here. So the only option is to migrate, which is good, because we can even earn daily income by working in construction site in Yangon for instance,” </w:t>
      </w:r>
      <w:r w:rsidR="00CC6B3A" w:rsidRPr="00845247">
        <w:rPr>
          <w:rFonts w:cstheme="minorHAnsi"/>
          <w:bCs/>
          <w:i/>
          <w:iCs/>
        </w:rPr>
        <w:t xml:space="preserve">a </w:t>
      </w:r>
      <w:r w:rsidR="00845247" w:rsidRPr="00845247">
        <w:rPr>
          <w:rFonts w:cstheme="minorHAnsi"/>
          <w:bCs/>
          <w:i/>
          <w:iCs/>
        </w:rPr>
        <w:t>45-year-old</w:t>
      </w:r>
      <w:r w:rsidR="00CC6B3A" w:rsidRPr="00845247">
        <w:rPr>
          <w:rFonts w:cstheme="minorHAnsi"/>
          <w:bCs/>
          <w:i/>
          <w:iCs/>
        </w:rPr>
        <w:t xml:space="preserve"> male labor in Benne Chaung, Bogale.</w:t>
      </w:r>
      <w:r w:rsidR="00CC6B3A">
        <w:rPr>
          <w:rFonts w:cstheme="minorHAnsi"/>
          <w:bCs/>
          <w:iCs/>
        </w:rPr>
        <w:t xml:space="preserve"> </w:t>
      </w:r>
    </w:p>
    <w:p w14:paraId="68B45B25" w14:textId="70C9D3C2" w:rsidR="00392427" w:rsidRDefault="00130711" w:rsidP="00392427">
      <w:pPr>
        <w:spacing w:after="120" w:line="240" w:lineRule="auto"/>
        <w:ind w:left="45"/>
        <w:jc w:val="both"/>
        <w:rPr>
          <w:rFonts w:cstheme="minorHAnsi"/>
          <w:bCs/>
          <w:iCs/>
        </w:rPr>
      </w:pPr>
      <w:r w:rsidRPr="00C77DE2">
        <w:rPr>
          <w:rFonts w:cstheme="minorHAnsi"/>
          <w:b/>
          <w:bCs/>
          <w:iCs/>
        </w:rPr>
        <w:t>Landless</w:t>
      </w:r>
      <w:r w:rsidR="00C77DE2" w:rsidRPr="00C77DE2">
        <w:rPr>
          <w:rFonts w:cstheme="minorHAnsi"/>
          <w:b/>
          <w:bCs/>
          <w:iCs/>
        </w:rPr>
        <w:t xml:space="preserve"> households</w:t>
      </w:r>
      <w:r w:rsidR="00C77DE2">
        <w:rPr>
          <w:rFonts w:cstheme="minorHAnsi"/>
          <w:bCs/>
          <w:iCs/>
        </w:rPr>
        <w:t xml:space="preserve"> are </w:t>
      </w:r>
      <w:r w:rsidR="008F13DC">
        <w:rPr>
          <w:rFonts w:cstheme="minorHAnsi"/>
          <w:bCs/>
          <w:iCs/>
        </w:rPr>
        <w:t>most likely to fish, work as daily labor, small-scale livestock production</w:t>
      </w:r>
      <w:r w:rsidR="00456F54">
        <w:rPr>
          <w:rFonts w:cstheme="minorHAnsi"/>
          <w:bCs/>
          <w:iCs/>
        </w:rPr>
        <w:t>,</w:t>
      </w:r>
      <w:r w:rsidR="008F13DC">
        <w:rPr>
          <w:rFonts w:cstheme="minorHAnsi"/>
          <w:bCs/>
          <w:iCs/>
        </w:rPr>
        <w:t xml:space="preserve"> </w:t>
      </w:r>
      <w:r w:rsidR="00456F54">
        <w:rPr>
          <w:rFonts w:cstheme="minorHAnsi"/>
          <w:bCs/>
          <w:iCs/>
        </w:rPr>
        <w:t xml:space="preserve">engage in </w:t>
      </w:r>
      <w:r w:rsidR="008F13DC">
        <w:rPr>
          <w:rFonts w:cstheme="minorHAnsi"/>
          <w:bCs/>
          <w:iCs/>
        </w:rPr>
        <w:t>informal small-business</w:t>
      </w:r>
      <w:r w:rsidR="00456F54">
        <w:rPr>
          <w:rFonts w:cstheme="minorHAnsi"/>
          <w:bCs/>
          <w:iCs/>
        </w:rPr>
        <w:t xml:space="preserve"> or migrate</w:t>
      </w:r>
      <w:r w:rsidR="008F13DC">
        <w:rPr>
          <w:rFonts w:cstheme="minorHAnsi"/>
          <w:bCs/>
          <w:iCs/>
        </w:rPr>
        <w:t>. Landless households are 50% poorer on average than landholding households.</w:t>
      </w:r>
      <w:r w:rsidR="008F13DC">
        <w:rPr>
          <w:rStyle w:val="FootnoteReference"/>
          <w:rFonts w:cstheme="minorHAnsi"/>
          <w:bCs/>
          <w:iCs/>
        </w:rPr>
        <w:footnoteReference w:id="29"/>
      </w:r>
      <w:r w:rsidR="008F13DC">
        <w:rPr>
          <w:rFonts w:cstheme="minorHAnsi"/>
          <w:bCs/>
          <w:iCs/>
        </w:rPr>
        <w:t xml:space="preserve"> </w:t>
      </w:r>
      <w:r w:rsidR="00392427">
        <w:rPr>
          <w:rFonts w:cstheme="minorHAnsi"/>
          <w:bCs/>
          <w:iCs/>
        </w:rPr>
        <w:t xml:space="preserve">The risk profile of landless households depends on their location and particular selection of livelihood strategies. But generally, they fall into two groups: fishing and daily labor. </w:t>
      </w:r>
      <w:r w:rsidR="008F13DC">
        <w:rPr>
          <w:rFonts w:cstheme="minorHAnsi"/>
          <w:bCs/>
          <w:iCs/>
        </w:rPr>
        <w:t xml:space="preserve">As the second most popular livelihood option, landless households fish for both for a combination of both basic subsistence and income generation and many suffer from food insecurity. Fishing gear is a major constraint for this group and </w:t>
      </w:r>
      <w:r w:rsidR="00456F54">
        <w:rPr>
          <w:rFonts w:cstheme="minorHAnsi"/>
          <w:bCs/>
          <w:iCs/>
        </w:rPr>
        <w:t>they are less equipped to recover from shocks such as storms and floods with fewer means to repurchase their lost assets.</w:t>
      </w:r>
      <w:r w:rsidR="003C7DE1">
        <w:rPr>
          <w:rFonts w:cstheme="minorHAnsi"/>
          <w:bCs/>
          <w:iCs/>
        </w:rPr>
        <w:t xml:space="preserve"> Farm</w:t>
      </w:r>
      <w:r w:rsidR="00456F54">
        <w:rPr>
          <w:rFonts w:cstheme="minorHAnsi"/>
          <w:bCs/>
          <w:iCs/>
        </w:rPr>
        <w:t xml:space="preserve"> labor options </w:t>
      </w:r>
      <w:r w:rsidR="003C7DE1">
        <w:rPr>
          <w:rFonts w:cstheme="minorHAnsi"/>
          <w:bCs/>
          <w:iCs/>
        </w:rPr>
        <w:t>are unsteady and</w:t>
      </w:r>
      <w:r w:rsidR="00456F54">
        <w:rPr>
          <w:rFonts w:cstheme="minorHAnsi"/>
          <w:bCs/>
          <w:iCs/>
        </w:rPr>
        <w:t xml:space="preserve"> seasonal. </w:t>
      </w:r>
      <w:r w:rsidR="003C7DE1">
        <w:rPr>
          <w:rFonts w:cstheme="minorHAnsi"/>
          <w:bCs/>
          <w:iCs/>
        </w:rPr>
        <w:t>B</w:t>
      </w:r>
      <w:r w:rsidR="003C7DE1" w:rsidRPr="003C7DE1">
        <w:rPr>
          <w:rFonts w:cstheme="minorHAnsi"/>
          <w:bCs/>
          <w:iCs/>
        </w:rPr>
        <w:t>ecause the daily l</w:t>
      </w:r>
      <w:r w:rsidR="003C7DE1">
        <w:rPr>
          <w:rFonts w:cstheme="minorHAnsi"/>
          <w:bCs/>
          <w:iCs/>
        </w:rPr>
        <w:t xml:space="preserve">abor wages are </w:t>
      </w:r>
      <w:r w:rsidR="003C7DE1" w:rsidRPr="003C7DE1">
        <w:rPr>
          <w:rFonts w:cstheme="minorHAnsi"/>
          <w:bCs/>
          <w:iCs/>
        </w:rPr>
        <w:t xml:space="preserve">low, </w:t>
      </w:r>
      <w:r w:rsidR="003C7DE1">
        <w:rPr>
          <w:rFonts w:cstheme="minorHAnsi"/>
          <w:bCs/>
          <w:iCs/>
        </w:rPr>
        <w:t>landless households are increasingly looking</w:t>
      </w:r>
      <w:r w:rsidR="003C7DE1" w:rsidRPr="003C7DE1">
        <w:rPr>
          <w:rFonts w:cstheme="minorHAnsi"/>
          <w:bCs/>
          <w:iCs/>
        </w:rPr>
        <w:t xml:space="preserve"> to others options</w:t>
      </w:r>
      <w:r w:rsidR="003C7DE1">
        <w:rPr>
          <w:rFonts w:cstheme="minorHAnsi"/>
          <w:bCs/>
          <w:iCs/>
        </w:rPr>
        <w:t xml:space="preserve"> (such as migration)</w:t>
      </w:r>
      <w:r w:rsidR="003C7DE1" w:rsidRPr="003C7DE1">
        <w:rPr>
          <w:rFonts w:cstheme="minorHAnsi"/>
          <w:bCs/>
          <w:iCs/>
        </w:rPr>
        <w:t xml:space="preserve">, leading to a reduction </w:t>
      </w:r>
      <w:r w:rsidR="003C7DE1">
        <w:rPr>
          <w:rFonts w:cstheme="minorHAnsi"/>
          <w:bCs/>
          <w:iCs/>
        </w:rPr>
        <w:t>in the local</w:t>
      </w:r>
      <w:r w:rsidR="003C7DE1" w:rsidRPr="003C7DE1">
        <w:rPr>
          <w:rFonts w:cstheme="minorHAnsi"/>
          <w:bCs/>
          <w:iCs/>
        </w:rPr>
        <w:t xml:space="preserve"> labor </w:t>
      </w:r>
      <w:r w:rsidR="003C7DE1">
        <w:rPr>
          <w:rFonts w:cstheme="minorHAnsi"/>
          <w:bCs/>
          <w:iCs/>
        </w:rPr>
        <w:t xml:space="preserve">force. As a result, </w:t>
      </w:r>
      <w:r w:rsidR="003C7DE1" w:rsidRPr="003C7DE1">
        <w:rPr>
          <w:rFonts w:cstheme="minorHAnsi"/>
          <w:bCs/>
          <w:iCs/>
        </w:rPr>
        <w:t xml:space="preserve">farmers </w:t>
      </w:r>
      <w:r w:rsidR="003C7DE1">
        <w:rPr>
          <w:rFonts w:cstheme="minorHAnsi"/>
          <w:bCs/>
          <w:iCs/>
        </w:rPr>
        <w:t>often have t</w:t>
      </w:r>
      <w:r w:rsidR="003C7DE1" w:rsidRPr="003C7DE1">
        <w:rPr>
          <w:rFonts w:cstheme="minorHAnsi"/>
          <w:bCs/>
          <w:iCs/>
        </w:rPr>
        <w:t>o pay labor</w:t>
      </w:r>
      <w:r w:rsidR="003C7DE1">
        <w:rPr>
          <w:rFonts w:cstheme="minorHAnsi"/>
          <w:bCs/>
          <w:iCs/>
        </w:rPr>
        <w:t>ers</w:t>
      </w:r>
      <w:r w:rsidR="003C7DE1" w:rsidRPr="003C7DE1">
        <w:rPr>
          <w:rFonts w:cstheme="minorHAnsi"/>
          <w:bCs/>
          <w:iCs/>
        </w:rPr>
        <w:t xml:space="preserve"> several weeks in advance</w:t>
      </w:r>
      <w:r w:rsidR="003C7DE1">
        <w:rPr>
          <w:rFonts w:cstheme="minorHAnsi"/>
          <w:bCs/>
          <w:iCs/>
        </w:rPr>
        <w:t>.</w:t>
      </w:r>
      <w:r w:rsidR="00360DE4">
        <w:rPr>
          <w:rFonts w:cstheme="minorHAnsi"/>
          <w:bCs/>
          <w:iCs/>
        </w:rPr>
        <w:t xml:space="preserve"> </w:t>
      </w:r>
      <w:r w:rsidR="00360DE4" w:rsidRPr="00845247">
        <w:rPr>
          <w:rFonts w:cstheme="minorHAnsi"/>
          <w:bCs/>
          <w:i/>
          <w:iCs/>
        </w:rPr>
        <w:t>“We understand that farming business in here cannot provide us good working days</w:t>
      </w:r>
      <w:r w:rsidR="0028184A" w:rsidRPr="00845247">
        <w:rPr>
          <w:rFonts w:cstheme="minorHAnsi"/>
          <w:bCs/>
          <w:i/>
          <w:iCs/>
        </w:rPr>
        <w:t xml:space="preserve"> that provide for our family. Our working days get less and less due to the fact that farming sector is deteriorating. Therefore, many family members decided to migrate for obtaining good working days,” </w:t>
      </w:r>
      <w:r w:rsidR="00EE0FDE" w:rsidRPr="00845247">
        <w:rPr>
          <w:rFonts w:cstheme="minorHAnsi"/>
          <w:bCs/>
          <w:i/>
          <w:iCs/>
        </w:rPr>
        <w:t xml:space="preserve">a focus group discussion with landless household in Chaung Kyie Kyi, Laputa. </w:t>
      </w:r>
    </w:p>
    <w:p w14:paraId="7CBFE96D" w14:textId="491DDEFA" w:rsidR="008356C8" w:rsidRPr="003340C2" w:rsidRDefault="00D64A2F" w:rsidP="003340C2">
      <w:pPr>
        <w:pStyle w:val="ListParagraph"/>
        <w:numPr>
          <w:ilvl w:val="0"/>
          <w:numId w:val="4"/>
        </w:numPr>
        <w:jc w:val="both"/>
        <w:rPr>
          <w:rFonts w:cstheme="minorHAnsi"/>
          <w:b/>
          <w:bCs/>
          <w:iCs/>
          <w:sz w:val="28"/>
          <w:szCs w:val="28"/>
        </w:rPr>
      </w:pPr>
      <w:r w:rsidRPr="003340C2">
        <w:rPr>
          <w:rFonts w:cstheme="minorHAnsi"/>
          <w:b/>
          <w:bCs/>
          <w:iCs/>
          <w:sz w:val="28"/>
          <w:szCs w:val="28"/>
        </w:rPr>
        <w:t>Resilience Capacities</w:t>
      </w:r>
    </w:p>
    <w:p w14:paraId="35471615" w14:textId="789B214D" w:rsidR="00392427" w:rsidRDefault="0048633E" w:rsidP="00392427">
      <w:pPr>
        <w:spacing w:line="240" w:lineRule="auto"/>
        <w:ind w:left="45"/>
        <w:jc w:val="both"/>
        <w:rPr>
          <w:rFonts w:cstheme="minorHAnsi"/>
          <w:bCs/>
          <w:iCs/>
        </w:rPr>
      </w:pPr>
      <w:r>
        <w:rPr>
          <w:rFonts w:cstheme="minorHAnsi"/>
          <w:bCs/>
          <w:iCs/>
        </w:rPr>
        <w:t>Improved income opportunities with</w:t>
      </w:r>
      <w:r w:rsidR="00392427" w:rsidRPr="00392427">
        <w:rPr>
          <w:rFonts w:cstheme="minorHAnsi"/>
          <w:bCs/>
          <w:iCs/>
        </w:rPr>
        <w:t xml:space="preserve">in a context of </w:t>
      </w:r>
      <w:r>
        <w:rPr>
          <w:rFonts w:cstheme="minorHAnsi"/>
          <w:bCs/>
          <w:iCs/>
        </w:rPr>
        <w:t>different shocks and stresses require</w:t>
      </w:r>
      <w:r w:rsidR="00392427" w:rsidRPr="00392427">
        <w:rPr>
          <w:rFonts w:cstheme="minorHAnsi"/>
          <w:bCs/>
          <w:iCs/>
        </w:rPr>
        <w:t xml:space="preserve"> individuals, households and communities to access a set of resources, a</w:t>
      </w:r>
      <w:r>
        <w:rPr>
          <w:rFonts w:cstheme="minorHAnsi"/>
          <w:bCs/>
          <w:iCs/>
        </w:rPr>
        <w:t>nd apply appropriate strategies</w:t>
      </w:r>
      <w:r w:rsidR="00392427" w:rsidRPr="00392427">
        <w:rPr>
          <w:rFonts w:cstheme="minorHAnsi"/>
          <w:bCs/>
          <w:iCs/>
        </w:rPr>
        <w:t xml:space="preserve"> that enable them to absorb and adapt to risk.  These capacities are contingent on a broader enabling environment of social inclusion, </w:t>
      </w:r>
      <w:r w:rsidR="0030481E">
        <w:rPr>
          <w:rFonts w:cstheme="minorHAnsi"/>
          <w:bCs/>
          <w:iCs/>
        </w:rPr>
        <w:t>knowledge transfer,</w:t>
      </w:r>
      <w:r w:rsidR="00392427" w:rsidRPr="00392427">
        <w:rPr>
          <w:rFonts w:cstheme="minorHAnsi"/>
          <w:bCs/>
          <w:iCs/>
        </w:rPr>
        <w:t xml:space="preserve"> and good governance, or transformative capacities for resilience. The STRESS process </w:t>
      </w:r>
      <w:r>
        <w:rPr>
          <w:rFonts w:cstheme="minorHAnsi"/>
          <w:bCs/>
          <w:iCs/>
        </w:rPr>
        <w:t>identified</w:t>
      </w:r>
      <w:r w:rsidR="00392427" w:rsidRPr="00392427">
        <w:rPr>
          <w:rFonts w:cstheme="minorHAnsi"/>
          <w:bCs/>
          <w:iCs/>
        </w:rPr>
        <w:t xml:space="preserve"> a set of absorptive and adaptive capacities to which communities must have </w:t>
      </w:r>
      <w:r w:rsidR="00392427" w:rsidRPr="004D1531">
        <w:rPr>
          <w:rFonts w:cstheme="minorHAnsi"/>
          <w:bCs/>
          <w:i/>
          <w:iCs/>
        </w:rPr>
        <w:t>access</w:t>
      </w:r>
      <w:r w:rsidR="00392427" w:rsidRPr="00392427">
        <w:rPr>
          <w:rFonts w:cstheme="minorHAnsi"/>
          <w:bCs/>
          <w:iCs/>
        </w:rPr>
        <w:t xml:space="preserve"> </w:t>
      </w:r>
      <w:r w:rsidR="00FD3D36">
        <w:rPr>
          <w:rFonts w:cstheme="minorHAnsi"/>
          <w:bCs/>
          <w:iCs/>
        </w:rPr>
        <w:t xml:space="preserve">in order </w:t>
      </w:r>
      <w:r w:rsidR="00392427" w:rsidRPr="00392427">
        <w:rPr>
          <w:rFonts w:cstheme="minorHAnsi"/>
          <w:bCs/>
          <w:iCs/>
        </w:rPr>
        <w:t xml:space="preserve">to build </w:t>
      </w:r>
      <w:r w:rsidR="00301314">
        <w:rPr>
          <w:rFonts w:cstheme="minorHAnsi"/>
          <w:bCs/>
          <w:iCs/>
        </w:rPr>
        <w:t xml:space="preserve">their </w:t>
      </w:r>
      <w:r w:rsidR="00392427" w:rsidRPr="00392427">
        <w:rPr>
          <w:rFonts w:cstheme="minorHAnsi"/>
          <w:bCs/>
          <w:iCs/>
        </w:rPr>
        <w:t xml:space="preserve">resilience in the </w:t>
      </w:r>
      <w:r w:rsidR="0030481E">
        <w:rPr>
          <w:rFonts w:cstheme="minorHAnsi"/>
          <w:bCs/>
          <w:iCs/>
        </w:rPr>
        <w:t>Delta</w:t>
      </w:r>
      <w:r w:rsidR="00392427" w:rsidRPr="00392427">
        <w:rPr>
          <w:rFonts w:cstheme="minorHAnsi"/>
          <w:bCs/>
          <w:iCs/>
        </w:rPr>
        <w:t xml:space="preserve"> context, and transformative capacities that enable </w:t>
      </w:r>
      <w:r w:rsidR="00301314">
        <w:rPr>
          <w:rFonts w:cstheme="minorHAnsi"/>
          <w:bCs/>
          <w:iCs/>
        </w:rPr>
        <w:t xml:space="preserve">this </w:t>
      </w:r>
      <w:r w:rsidR="00392427" w:rsidRPr="00392427">
        <w:rPr>
          <w:rFonts w:cstheme="minorHAnsi"/>
          <w:bCs/>
          <w:iCs/>
        </w:rPr>
        <w:t>access to be achieved</w:t>
      </w:r>
      <w:r w:rsidR="0030481E">
        <w:rPr>
          <w:rFonts w:cstheme="minorHAnsi"/>
          <w:bCs/>
          <w:iCs/>
        </w:rPr>
        <w:t xml:space="preserve"> </w:t>
      </w:r>
      <w:r w:rsidR="0063325C">
        <w:rPr>
          <w:rFonts w:cstheme="minorHAnsi"/>
          <w:bCs/>
          <w:iCs/>
        </w:rPr>
        <w:t xml:space="preserve">permanently </w:t>
      </w:r>
      <w:r w:rsidR="0030481E">
        <w:rPr>
          <w:rFonts w:cstheme="minorHAnsi"/>
          <w:bCs/>
          <w:iCs/>
        </w:rPr>
        <w:t>at scale.</w:t>
      </w:r>
      <w:r w:rsidR="00392427" w:rsidRPr="00392427">
        <w:rPr>
          <w:rFonts w:cstheme="minorHAnsi"/>
          <w:bCs/>
          <w:iCs/>
        </w:rPr>
        <w:t xml:space="preserve"> Once established, these </w:t>
      </w:r>
      <w:r w:rsidR="00392427">
        <w:rPr>
          <w:rFonts w:cstheme="minorHAnsi"/>
          <w:bCs/>
          <w:iCs/>
        </w:rPr>
        <w:t>capacities</w:t>
      </w:r>
      <w:r w:rsidR="00392427" w:rsidRPr="00392427">
        <w:rPr>
          <w:rFonts w:cstheme="minorHAnsi"/>
          <w:bCs/>
          <w:iCs/>
        </w:rPr>
        <w:t xml:space="preserve"> directly contribute to </w:t>
      </w:r>
      <w:r>
        <w:rPr>
          <w:rFonts w:cstheme="minorHAnsi"/>
          <w:bCs/>
          <w:iCs/>
        </w:rPr>
        <w:t>improved resilience</w:t>
      </w:r>
      <w:r w:rsidR="004D1531">
        <w:rPr>
          <w:rFonts w:cstheme="minorHAnsi"/>
          <w:bCs/>
          <w:iCs/>
        </w:rPr>
        <w:t xml:space="preserve"> </w:t>
      </w:r>
      <w:r w:rsidR="004D1531" w:rsidRPr="004D1531">
        <w:rPr>
          <w:rFonts w:cstheme="minorHAnsi"/>
          <w:bCs/>
          <w:iCs/>
        </w:rPr>
        <w:t>provided</w:t>
      </w:r>
      <w:r w:rsidR="004D1531">
        <w:rPr>
          <w:rFonts w:cstheme="minorHAnsi"/>
          <w:bCs/>
          <w:iCs/>
        </w:rPr>
        <w:t xml:space="preserve"> that they are </w:t>
      </w:r>
      <w:r w:rsidR="004D1531" w:rsidRPr="004D1531">
        <w:rPr>
          <w:rFonts w:cstheme="minorHAnsi"/>
          <w:bCs/>
          <w:i/>
          <w:iCs/>
        </w:rPr>
        <w:t>proactively</w:t>
      </w:r>
      <w:r w:rsidR="004D1531">
        <w:rPr>
          <w:rFonts w:cstheme="minorHAnsi"/>
          <w:bCs/>
          <w:iCs/>
        </w:rPr>
        <w:t xml:space="preserve"> employed by stakeholders to manage risk.</w:t>
      </w:r>
    </w:p>
    <w:p w14:paraId="3A37F9B3" w14:textId="2078A92D" w:rsidR="008B6CBD" w:rsidRPr="002F3DC4" w:rsidRDefault="0048633E" w:rsidP="002F3DC4">
      <w:pPr>
        <w:spacing w:line="240" w:lineRule="auto"/>
        <w:jc w:val="both"/>
        <w:rPr>
          <w:rFonts w:cstheme="minorHAnsi"/>
          <w:bCs/>
          <w:iCs/>
        </w:rPr>
      </w:pPr>
      <w:r>
        <w:rPr>
          <w:rFonts w:cstheme="minorHAnsi"/>
          <w:bCs/>
          <w:iCs/>
        </w:rPr>
        <w:t>S</w:t>
      </w:r>
      <w:r w:rsidR="002F3DC4">
        <w:rPr>
          <w:rFonts w:cstheme="minorHAnsi"/>
          <w:bCs/>
          <w:iCs/>
        </w:rPr>
        <w:t xml:space="preserve">ystems </w:t>
      </w:r>
      <w:r>
        <w:rPr>
          <w:rFonts w:cstheme="minorHAnsi"/>
          <w:bCs/>
          <w:iCs/>
        </w:rPr>
        <w:t>thinking</w:t>
      </w:r>
      <w:r w:rsidR="002F3DC4">
        <w:rPr>
          <w:rFonts w:cstheme="minorHAnsi"/>
          <w:bCs/>
          <w:iCs/>
        </w:rPr>
        <w:t xml:space="preserve"> provided the </w:t>
      </w:r>
      <w:r>
        <w:rPr>
          <w:rFonts w:cstheme="minorHAnsi"/>
          <w:bCs/>
          <w:iCs/>
        </w:rPr>
        <w:t>means</w:t>
      </w:r>
      <w:r w:rsidR="002F3DC4">
        <w:rPr>
          <w:rFonts w:cstheme="minorHAnsi"/>
          <w:bCs/>
          <w:iCs/>
        </w:rPr>
        <w:t xml:space="preserve"> for identifying the </w:t>
      </w:r>
      <w:r>
        <w:rPr>
          <w:rFonts w:cstheme="minorHAnsi"/>
          <w:bCs/>
          <w:iCs/>
        </w:rPr>
        <w:t xml:space="preserve">set of </w:t>
      </w:r>
      <w:r w:rsidR="002F3DC4">
        <w:rPr>
          <w:rFonts w:cstheme="minorHAnsi"/>
          <w:bCs/>
          <w:iCs/>
        </w:rPr>
        <w:t xml:space="preserve">capacities required to improve the resilience of Delta people and communities. To do so, the systems map (figure 3) was transformed into ‘solution space’ by determining </w:t>
      </w:r>
      <w:r>
        <w:rPr>
          <w:rFonts w:cstheme="minorHAnsi"/>
          <w:bCs/>
          <w:iCs/>
        </w:rPr>
        <w:t>which</w:t>
      </w:r>
      <w:r w:rsidR="002F3DC4">
        <w:rPr>
          <w:rFonts w:cstheme="minorHAnsi"/>
          <w:bCs/>
          <w:iCs/>
        </w:rPr>
        <w:t xml:space="preserve"> strategies are needed to either reduce the impact of shocks and stresses or better manage them</w:t>
      </w:r>
      <w:r>
        <w:rPr>
          <w:rFonts w:cstheme="minorHAnsi"/>
          <w:bCs/>
          <w:iCs/>
        </w:rPr>
        <w:t xml:space="preserve"> for different stakeholder groups</w:t>
      </w:r>
      <w:r w:rsidR="002F3DC4">
        <w:rPr>
          <w:rFonts w:cstheme="minorHAnsi"/>
          <w:bCs/>
          <w:iCs/>
        </w:rPr>
        <w:t xml:space="preserve">. The transformative capacities required to inclusively bring these strategies to scale are introduced in the final section. The data collected through KIIs and FGDs </w:t>
      </w:r>
      <w:r>
        <w:rPr>
          <w:rFonts w:cstheme="minorHAnsi"/>
          <w:bCs/>
          <w:iCs/>
        </w:rPr>
        <w:t>were</w:t>
      </w:r>
      <w:r w:rsidR="002F3DC4">
        <w:rPr>
          <w:rFonts w:cstheme="minorHAnsi"/>
          <w:bCs/>
          <w:iCs/>
        </w:rPr>
        <w:t xml:space="preserve"> used to determine the status of existing resilience </w:t>
      </w:r>
      <w:r w:rsidR="002F3DC4">
        <w:rPr>
          <w:rFonts w:cstheme="minorHAnsi"/>
          <w:bCs/>
          <w:iCs/>
        </w:rPr>
        <w:lastRenderedPageBreak/>
        <w:t>capacity.</w:t>
      </w:r>
      <w:r w:rsidR="002F3DC4" w:rsidRPr="003D34D1">
        <w:rPr>
          <w:rFonts w:cstheme="minorHAnsi"/>
          <w:bCs/>
          <w:iCs/>
        </w:rPr>
        <w:t xml:space="preserve"> </w:t>
      </w:r>
      <w:r w:rsidR="002F3DC4">
        <w:rPr>
          <w:rFonts w:cstheme="minorHAnsi"/>
          <w:bCs/>
          <w:iCs/>
        </w:rPr>
        <w:t>The high-level outcome in this assessment is increased and more stable incomes in rural Delta communities</w:t>
      </w:r>
      <w:r>
        <w:rPr>
          <w:rFonts w:cstheme="minorHAnsi"/>
          <w:bCs/>
          <w:iCs/>
        </w:rPr>
        <w:t xml:space="preserve"> that contribute to greater food security</w:t>
      </w:r>
      <w:r w:rsidR="002F3DC4">
        <w:rPr>
          <w:rFonts w:cstheme="minorHAnsi"/>
          <w:bCs/>
          <w:iCs/>
        </w:rPr>
        <w:t>. The ability of people and communities in the Delta to absorb, adapt, and transform in the face of shocks and stresses is evaluated against this outcome.</w:t>
      </w:r>
    </w:p>
    <w:p w14:paraId="07548021" w14:textId="23342854" w:rsidR="002F3DC4" w:rsidRDefault="00195E9D" w:rsidP="002F3DC4">
      <w:pPr>
        <w:keepNext/>
        <w:jc w:val="both"/>
      </w:pPr>
      <w:r>
        <w:rPr>
          <w:noProof/>
        </w:rPr>
        <w:drawing>
          <wp:inline distT="0" distB="0" distL="0" distR="0" wp14:anchorId="42670C72" wp14:editId="0CCCADCC">
            <wp:extent cx="5937885" cy="4946650"/>
            <wp:effectExtent l="0" t="0" r="5715" b="6350"/>
            <wp:docPr id="18" name="Picture 18" descr="../../Analyze/Synthesized%20Data/Systems%20Mapping/Delta%20STRESS%20Capacity%20Map,%20Analysi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lyze/Synthesized%20Data/Systems%20Mapping/Delta%20STRESS%20Capacity%20Map,%20Analysis6.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4946650"/>
                    </a:xfrm>
                    <a:prstGeom prst="rect">
                      <a:avLst/>
                    </a:prstGeom>
                    <a:noFill/>
                    <a:ln>
                      <a:noFill/>
                    </a:ln>
                  </pic:spPr>
                </pic:pic>
              </a:graphicData>
            </a:graphic>
          </wp:inline>
        </w:drawing>
      </w:r>
    </w:p>
    <w:p w14:paraId="412C891C" w14:textId="6C42E7EE" w:rsidR="00BF00AE" w:rsidRPr="002F3DC4" w:rsidRDefault="002F3DC4" w:rsidP="002F3DC4">
      <w:pPr>
        <w:pStyle w:val="Caption"/>
        <w:jc w:val="both"/>
        <w:rPr>
          <w:rFonts w:cstheme="minorHAnsi"/>
          <w:b w:val="0"/>
          <w:bCs w:val="0"/>
          <w:iCs/>
        </w:rPr>
      </w:pPr>
      <w:r>
        <w:t xml:space="preserve">Figure </w:t>
      </w:r>
      <w:r w:rsidR="00203989">
        <w:fldChar w:fldCharType="begin"/>
      </w:r>
      <w:r w:rsidR="00203989">
        <w:instrText xml:space="preserve"> SEQ Figure \* ARABIC </w:instrText>
      </w:r>
      <w:r w:rsidR="00203989">
        <w:fldChar w:fldCharType="separate"/>
      </w:r>
      <w:r w:rsidR="001745E4">
        <w:rPr>
          <w:noProof/>
        </w:rPr>
        <w:t>5</w:t>
      </w:r>
      <w:r w:rsidR="00203989">
        <w:rPr>
          <w:noProof/>
        </w:rPr>
        <w:fldChar w:fldCharType="end"/>
      </w:r>
      <w:r>
        <w:t xml:space="preserve">, The systems map (figure 2) was transformed into 'solution space' in order to identify what absorptive and adaptive strategies are needed </w:t>
      </w:r>
      <w:r w:rsidRPr="002F3DC4">
        <w:rPr>
          <w:iCs/>
        </w:rPr>
        <w:t>for people and communities to either reduce the impact of shocks and stresses or better manage them.</w:t>
      </w:r>
      <w:r>
        <w:rPr>
          <w:iCs/>
        </w:rPr>
        <w:t xml:space="preserve"> Interventions that enhance resilience capacity become a necessary complement to those that address development constraints. Together, they turn negative feedback loops into positive ones, whereby increased productivity and incomes foster effective investments in livelihoods, health, and education, increasing the productivity of productive resources such as soil, water, and forests</w:t>
      </w:r>
      <w:r w:rsidR="00B743AE">
        <w:rPr>
          <w:iCs/>
        </w:rPr>
        <w:t>, which in turn, provide enhanced services to the public.</w:t>
      </w:r>
    </w:p>
    <w:p w14:paraId="70192302" w14:textId="72B0EE12" w:rsidR="00301314" w:rsidRPr="00301314" w:rsidRDefault="00301314" w:rsidP="00301314">
      <w:pPr>
        <w:spacing w:after="120" w:line="240" w:lineRule="auto"/>
        <w:jc w:val="both"/>
        <w:rPr>
          <w:rFonts w:cstheme="minorHAnsi"/>
          <w:bCs/>
          <w:i/>
          <w:iCs/>
        </w:rPr>
      </w:pPr>
      <w:r w:rsidRPr="00772E1F">
        <w:rPr>
          <w:rFonts w:cstheme="minorHAnsi"/>
          <w:b/>
          <w:bCs/>
          <w:i/>
          <w:iCs/>
          <w:sz w:val="24"/>
          <w:szCs w:val="24"/>
        </w:rPr>
        <w:t>Absorptive Capacity</w:t>
      </w:r>
      <w:r>
        <w:rPr>
          <w:rFonts w:cstheme="minorHAnsi"/>
          <w:b/>
          <w:bCs/>
          <w:i/>
          <w:iCs/>
        </w:rPr>
        <w:t xml:space="preserve"> </w:t>
      </w:r>
      <w:r w:rsidR="009F0328" w:rsidRPr="00772E1F">
        <w:rPr>
          <w:rFonts w:cstheme="minorHAnsi"/>
          <w:b/>
          <w:bCs/>
          <w:i/>
          <w:iCs/>
          <w:sz w:val="24"/>
          <w:szCs w:val="24"/>
        </w:rPr>
        <w:t>Capacity</w:t>
      </w:r>
      <w:r w:rsidR="009F0328">
        <w:rPr>
          <w:rFonts w:cstheme="minorHAnsi"/>
          <w:b/>
          <w:bCs/>
          <w:i/>
          <w:iCs/>
        </w:rPr>
        <w:t xml:space="preserve"> </w:t>
      </w:r>
      <w:r w:rsidR="009F0328">
        <w:rPr>
          <w:rFonts w:cstheme="minorHAnsi"/>
          <w:bCs/>
          <w:i/>
          <w:iCs/>
        </w:rPr>
        <w:t>is the ability of people and communities to minimize their sensitivity to shocks and stresses when they occur</w:t>
      </w:r>
      <w:r>
        <w:rPr>
          <w:rFonts w:cstheme="minorHAnsi"/>
          <w:bCs/>
          <w:i/>
          <w:iCs/>
        </w:rPr>
        <w:t>. These can either be preventative strategies or those that help them effectively bounce back when shocks occur.</w:t>
      </w:r>
      <w:r w:rsidR="001139F6">
        <w:rPr>
          <w:rFonts w:cstheme="minorHAnsi"/>
          <w:bCs/>
          <w:i/>
          <w:iCs/>
        </w:rPr>
        <w:t xml:space="preserve"> In the Delta context, exposure to saltwater and freshwater flooding present the greatest current risk to lives and livelihoods. But low technical capacity in farming, livestock production, </w:t>
      </w:r>
      <w:r w:rsidR="00D721A2">
        <w:rPr>
          <w:rFonts w:cstheme="minorHAnsi"/>
          <w:bCs/>
          <w:i/>
          <w:iCs/>
        </w:rPr>
        <w:t xml:space="preserve">and fishing also increase </w:t>
      </w:r>
      <w:r w:rsidR="001139F6">
        <w:rPr>
          <w:rFonts w:cstheme="minorHAnsi"/>
          <w:bCs/>
          <w:i/>
          <w:iCs/>
        </w:rPr>
        <w:t>exposure to pest</w:t>
      </w:r>
      <w:r w:rsidR="00D721A2">
        <w:rPr>
          <w:rFonts w:cstheme="minorHAnsi"/>
          <w:bCs/>
          <w:i/>
          <w:iCs/>
        </w:rPr>
        <w:t>s and diseases.</w:t>
      </w:r>
    </w:p>
    <w:p w14:paraId="0EFC60DB" w14:textId="15CBC637" w:rsidR="00301314" w:rsidRPr="00301314" w:rsidRDefault="00301314" w:rsidP="00301314">
      <w:pPr>
        <w:spacing w:after="120" w:line="240" w:lineRule="auto"/>
        <w:jc w:val="both"/>
        <w:rPr>
          <w:rFonts w:cstheme="minorHAnsi"/>
          <w:bCs/>
          <w:iCs/>
        </w:rPr>
      </w:pPr>
      <w:r>
        <w:rPr>
          <w:rFonts w:cstheme="minorHAnsi"/>
          <w:bCs/>
          <w:iCs/>
        </w:rPr>
        <w:t>As discussed in preceding sections, shocks and stresses such as saltwater intrusion and flooding are major contributors to low crop productivity in the Delta.</w:t>
      </w:r>
      <w:r w:rsidR="00B53D47">
        <w:rPr>
          <w:rFonts w:cstheme="minorHAnsi"/>
          <w:bCs/>
          <w:iCs/>
        </w:rPr>
        <w:t xml:space="preserve"> In order to effectively mitigate </w:t>
      </w:r>
      <w:r w:rsidR="00384C0F">
        <w:rPr>
          <w:rFonts w:cstheme="minorHAnsi"/>
          <w:bCs/>
          <w:iCs/>
        </w:rPr>
        <w:t xml:space="preserve"> </w:t>
      </w:r>
      <w:r w:rsidR="00B53D47">
        <w:rPr>
          <w:rFonts w:cstheme="minorHAnsi"/>
          <w:bCs/>
          <w:iCs/>
        </w:rPr>
        <w:t>the impacts of these hazards, producers can engage a variety of strategies to protect the productivity of their soil and water resources and guard against crop and harvest losses when shocks occur.</w:t>
      </w:r>
    </w:p>
    <w:p w14:paraId="3DF5FB93" w14:textId="2CB5FFAF" w:rsidR="00427EB8" w:rsidRDefault="00FB3163" w:rsidP="005A4EB7">
      <w:pPr>
        <w:spacing w:after="120" w:line="240" w:lineRule="auto"/>
        <w:jc w:val="both"/>
        <w:rPr>
          <w:rFonts w:cstheme="minorHAnsi"/>
          <w:bCs/>
          <w:iCs/>
        </w:rPr>
      </w:pPr>
      <w:r>
        <w:rPr>
          <w:rFonts w:cstheme="minorHAnsi"/>
          <w:bCs/>
          <w:iCs/>
        </w:rPr>
        <w:t xml:space="preserve">Strategies that promote improved </w:t>
      </w:r>
      <w:r w:rsidRPr="00FB3163">
        <w:rPr>
          <w:rFonts w:cstheme="minorHAnsi"/>
          <w:b/>
          <w:bCs/>
          <w:iCs/>
        </w:rPr>
        <w:t>soil water retention</w:t>
      </w:r>
      <w:r>
        <w:rPr>
          <w:rFonts w:cstheme="minorHAnsi"/>
          <w:bCs/>
          <w:iCs/>
        </w:rPr>
        <w:t xml:space="preserve"> are important for managing dry spells, unseasonable rain, and extreme weather events. These strategies enable farmers to extract greater </w:t>
      </w:r>
      <w:r>
        <w:rPr>
          <w:rFonts w:cstheme="minorHAnsi"/>
          <w:bCs/>
          <w:iCs/>
        </w:rPr>
        <w:lastRenderedPageBreak/>
        <w:t>productivity from existing water resources. This is particularly important in saltwater and mixed production zones where most farmers are completely reliant on rain.</w:t>
      </w:r>
      <w:r w:rsidR="00223EBB">
        <w:rPr>
          <w:rFonts w:cstheme="minorHAnsi"/>
          <w:bCs/>
          <w:iCs/>
        </w:rPr>
        <w:t xml:space="preserve"> Respondents did mention the need for better water r</w:t>
      </w:r>
      <w:r w:rsidR="00C22A95">
        <w:rPr>
          <w:rFonts w:cstheme="minorHAnsi"/>
          <w:bCs/>
          <w:iCs/>
        </w:rPr>
        <w:t>etention strategies and indicated that most farmers currently engage in few specific strategies to actively do so.</w:t>
      </w:r>
    </w:p>
    <w:p w14:paraId="513CAD9B" w14:textId="3F08E11C" w:rsidR="00AB6C9A" w:rsidRPr="00AB6C9A" w:rsidRDefault="00AB6C9A" w:rsidP="00AB6C9A">
      <w:pPr>
        <w:spacing w:after="120" w:line="240" w:lineRule="auto"/>
        <w:jc w:val="both"/>
        <w:rPr>
          <w:rFonts w:cstheme="minorHAnsi"/>
          <w:bCs/>
          <w:iCs/>
        </w:rPr>
      </w:pPr>
      <w:r>
        <w:rPr>
          <w:rFonts w:cstheme="minorHAnsi"/>
          <w:bCs/>
          <w:iCs/>
        </w:rPr>
        <w:t xml:space="preserve">Effective </w:t>
      </w:r>
      <w:r w:rsidRPr="00AB6C9A">
        <w:rPr>
          <w:rFonts w:cstheme="minorHAnsi"/>
          <w:b/>
          <w:bCs/>
          <w:iCs/>
        </w:rPr>
        <w:t>pest management</w:t>
      </w:r>
      <w:r>
        <w:rPr>
          <w:rFonts w:cstheme="minorHAnsi"/>
          <w:bCs/>
          <w:iCs/>
        </w:rPr>
        <w:t xml:space="preserve"> strategies are important for maintaining crop yields when outbreaks occur. </w:t>
      </w:r>
      <w:r w:rsidRPr="00AB6C9A">
        <w:rPr>
          <w:rFonts w:cstheme="minorHAnsi"/>
          <w:bCs/>
          <w:i/>
          <w:iCs/>
        </w:rPr>
        <w:t>“… pesticide use appears to have grown sharply in Myanmar in recent years, particularly in the years following cyclone Nargis in 2008</w:t>
      </w:r>
      <w:r>
        <w:rPr>
          <w:rFonts w:cstheme="minorHAnsi"/>
          <w:bCs/>
          <w:i/>
          <w:iCs/>
        </w:rPr>
        <w:t>…</w:t>
      </w:r>
      <w:r w:rsidRPr="00AB6C9A">
        <w:rPr>
          <w:rFonts w:cstheme="minorHAnsi"/>
          <w:bCs/>
          <w:i/>
          <w:iCs/>
        </w:rPr>
        <w:t xml:space="preserve"> Evidence from several countries in Southeast Asia indicates that inappropriate use of pesticide can lead to worsening of pest problems… Our interviews with farmers revealed widespread pesticide use. However, farmers were uniformly unclear about their efficacy and risk. Many noted that instructions on imported pesticides were often printed in Chinese or Thai and so farmers relied heavily on agro-dealers for advice on pesticide use.”</w:t>
      </w:r>
      <w:r>
        <w:rPr>
          <w:rStyle w:val="FootnoteReference"/>
          <w:rFonts w:cstheme="minorHAnsi"/>
          <w:bCs/>
          <w:iCs/>
        </w:rPr>
        <w:footnoteReference w:id="30"/>
      </w:r>
      <w:r>
        <w:rPr>
          <w:rFonts w:cstheme="minorHAnsi"/>
          <w:bCs/>
          <w:i/>
          <w:iCs/>
        </w:rPr>
        <w:t xml:space="preserve"> </w:t>
      </w:r>
      <w:r>
        <w:rPr>
          <w:rFonts w:cstheme="minorHAnsi"/>
          <w:bCs/>
          <w:iCs/>
        </w:rPr>
        <w:t>Respondents noted that pesticides are becoming more expensive, which has made it more difficult to apply them effectively. This is because farmers either select cheaper (less effective products) or apply them insufficiently. Respondents also noted a significant knowledge gap for how to apply pesticides effectively.</w:t>
      </w:r>
      <w:r w:rsidR="00584A76">
        <w:rPr>
          <w:rFonts w:cstheme="minorHAnsi"/>
          <w:bCs/>
          <w:iCs/>
        </w:rPr>
        <w:t xml:space="preserve"> </w:t>
      </w:r>
      <w:r w:rsidR="00B743AE">
        <w:rPr>
          <w:rFonts w:cstheme="minorHAnsi"/>
          <w:bCs/>
          <w:i/>
          <w:iCs/>
        </w:rPr>
        <w:t>“M</w:t>
      </w:r>
      <w:r w:rsidR="00584A76" w:rsidRPr="00B743AE">
        <w:rPr>
          <w:rFonts w:cstheme="minorHAnsi"/>
          <w:bCs/>
          <w:i/>
          <w:iCs/>
        </w:rPr>
        <w:t xml:space="preserve">ost times, when we see pest problems, we go and buy any pesticides </w:t>
      </w:r>
      <w:r w:rsidR="00232032" w:rsidRPr="00B743AE">
        <w:rPr>
          <w:rFonts w:cstheme="minorHAnsi"/>
          <w:bCs/>
          <w:i/>
          <w:iCs/>
        </w:rPr>
        <w:t xml:space="preserve">that we’ve found at inputs store and use those. Of course we don’t know exactly about those pesticides,” </w:t>
      </w:r>
      <w:r w:rsidR="00947504" w:rsidRPr="00B743AE">
        <w:rPr>
          <w:rFonts w:cstheme="minorHAnsi"/>
          <w:bCs/>
          <w:i/>
          <w:iCs/>
        </w:rPr>
        <w:t xml:space="preserve">a </w:t>
      </w:r>
      <w:r w:rsidR="00B743AE" w:rsidRPr="00B743AE">
        <w:rPr>
          <w:rFonts w:cstheme="minorHAnsi"/>
          <w:bCs/>
          <w:i/>
          <w:iCs/>
        </w:rPr>
        <w:t>40-year-old</w:t>
      </w:r>
      <w:r w:rsidR="00947504" w:rsidRPr="00B743AE">
        <w:rPr>
          <w:rFonts w:cstheme="minorHAnsi"/>
          <w:bCs/>
          <w:i/>
          <w:iCs/>
        </w:rPr>
        <w:t xml:space="preserve"> male farmer in Chaung Kyoe Kyi, Laputa</w:t>
      </w:r>
      <w:r w:rsidR="00947504">
        <w:rPr>
          <w:rFonts w:cstheme="minorHAnsi"/>
          <w:bCs/>
          <w:iCs/>
        </w:rPr>
        <w:t xml:space="preserve">. </w:t>
      </w:r>
    </w:p>
    <w:p w14:paraId="44870A11" w14:textId="61F947FE" w:rsidR="00144AD6" w:rsidRDefault="00AB6C9A" w:rsidP="005A4EB7">
      <w:pPr>
        <w:spacing w:after="120" w:line="240" w:lineRule="auto"/>
        <w:jc w:val="both"/>
        <w:rPr>
          <w:rFonts w:cstheme="minorHAnsi"/>
          <w:bCs/>
          <w:iCs/>
        </w:rPr>
      </w:pPr>
      <w:r>
        <w:rPr>
          <w:rFonts w:cstheme="minorHAnsi"/>
          <w:bCs/>
          <w:iCs/>
        </w:rPr>
        <w:t xml:space="preserve">Effective </w:t>
      </w:r>
      <w:r w:rsidRPr="00AB6C9A">
        <w:rPr>
          <w:rFonts w:cstheme="minorHAnsi"/>
          <w:b/>
          <w:bCs/>
          <w:iCs/>
        </w:rPr>
        <w:t>weed management</w:t>
      </w:r>
      <w:r>
        <w:rPr>
          <w:rFonts w:cstheme="minorHAnsi"/>
          <w:bCs/>
          <w:iCs/>
        </w:rPr>
        <w:t xml:space="preserve"> strategies are also important for maintaining the quality and quantity of crop production. The literature indicates that farmers face financial and technical constraints to employing these strategies successfully. </w:t>
      </w:r>
      <w:r w:rsidRPr="00AB6C9A">
        <w:rPr>
          <w:rFonts w:cstheme="minorHAnsi"/>
          <w:bCs/>
          <w:i/>
          <w:iCs/>
        </w:rPr>
        <w:t>“Only 52% of the interviewed respondents practiced any form of weed control, although farmers faced difficulties with weed growth in both the rainy and dry seasons, often exaggerated by poor water management. Hand weeding was the most often employed method of control, as it allows for the selection of weeds useful for animal and human nutrition. Although a variety of herbicides for rice production are available on the Myanmar market, they are little used and were often cited by respondents as being too expensive. Overall, farmers</w:t>
      </w:r>
      <w:r>
        <w:rPr>
          <w:rFonts w:cstheme="minorHAnsi"/>
          <w:bCs/>
          <w:i/>
          <w:iCs/>
        </w:rPr>
        <w:t>…</w:t>
      </w:r>
      <w:r w:rsidRPr="00AB6C9A">
        <w:rPr>
          <w:rFonts w:cstheme="minorHAnsi"/>
          <w:bCs/>
          <w:i/>
          <w:iCs/>
        </w:rPr>
        <w:t xml:space="preserve"> expressed only very basic knowledge about chemical weed control methods.</w:t>
      </w:r>
      <w:r>
        <w:rPr>
          <w:rFonts w:cstheme="minorHAnsi"/>
          <w:bCs/>
          <w:i/>
          <w:iCs/>
        </w:rPr>
        <w:t>”</w:t>
      </w:r>
      <w:r>
        <w:rPr>
          <w:rStyle w:val="FootnoteReference"/>
          <w:rFonts w:cstheme="minorHAnsi"/>
          <w:bCs/>
          <w:i/>
          <w:iCs/>
        </w:rPr>
        <w:footnoteReference w:id="31"/>
      </w:r>
      <w:r>
        <w:rPr>
          <w:rFonts w:cstheme="minorHAnsi"/>
          <w:bCs/>
          <w:iCs/>
        </w:rPr>
        <w:t xml:space="preserve"> </w:t>
      </w:r>
      <w:r w:rsidR="00CD6E39">
        <w:rPr>
          <w:rFonts w:cstheme="minorHAnsi"/>
          <w:bCs/>
          <w:iCs/>
        </w:rPr>
        <w:t>Many respondents noted that existing labor shortages in farming have further limited the ability of farmers to manage weeds. Migration trends can be expected to continue this constrai</w:t>
      </w:r>
      <w:r w:rsidR="00EB1462">
        <w:rPr>
          <w:rFonts w:cstheme="minorHAnsi"/>
          <w:bCs/>
          <w:iCs/>
        </w:rPr>
        <w:t xml:space="preserve">nt, pulling </w:t>
      </w:r>
      <w:r w:rsidR="00985D54">
        <w:rPr>
          <w:rFonts w:cstheme="minorHAnsi"/>
          <w:bCs/>
          <w:iCs/>
        </w:rPr>
        <w:t>a larger number of daily laborers from rural areas of the Delta.</w:t>
      </w:r>
      <w:r w:rsidR="00B806F1">
        <w:rPr>
          <w:rFonts w:cstheme="minorHAnsi"/>
          <w:bCs/>
          <w:iCs/>
        </w:rPr>
        <w:t xml:space="preserve"> </w:t>
      </w:r>
      <w:r w:rsidR="00B806F1" w:rsidRPr="00B743AE">
        <w:rPr>
          <w:rFonts w:cstheme="minorHAnsi"/>
          <w:bCs/>
          <w:i/>
          <w:iCs/>
        </w:rPr>
        <w:t xml:space="preserve">“We need a lot of labor for weed management season. However, we cannot afford to hire labor much because labor wages are higher than we expected, and daily laborers are always thinking to migrate somewhere where they can get much higher wages,” </w:t>
      </w:r>
      <w:r w:rsidR="00144AD6" w:rsidRPr="00B743AE">
        <w:rPr>
          <w:rFonts w:cstheme="minorHAnsi"/>
          <w:bCs/>
          <w:i/>
          <w:iCs/>
        </w:rPr>
        <w:t xml:space="preserve">a </w:t>
      </w:r>
      <w:r w:rsidR="00B743AE" w:rsidRPr="00B743AE">
        <w:rPr>
          <w:rFonts w:cstheme="minorHAnsi"/>
          <w:bCs/>
          <w:i/>
          <w:iCs/>
        </w:rPr>
        <w:t>56-year-old</w:t>
      </w:r>
      <w:r w:rsidR="00144AD6" w:rsidRPr="00B743AE">
        <w:rPr>
          <w:rFonts w:cstheme="minorHAnsi"/>
          <w:bCs/>
          <w:i/>
          <w:iCs/>
        </w:rPr>
        <w:t xml:space="preserve"> male farmer in De Ye Chi, Mawlamyinegyun.</w:t>
      </w:r>
      <w:r w:rsidR="00144AD6">
        <w:rPr>
          <w:rFonts w:cstheme="minorHAnsi"/>
          <w:bCs/>
          <w:iCs/>
        </w:rPr>
        <w:t xml:space="preserve"> </w:t>
      </w:r>
    </w:p>
    <w:p w14:paraId="44A84368" w14:textId="0C479194" w:rsidR="00CD6E39" w:rsidRPr="00315DA7" w:rsidRDefault="00EE3E46" w:rsidP="00315DA7">
      <w:pPr>
        <w:spacing w:line="240" w:lineRule="auto"/>
        <w:jc w:val="both"/>
        <w:rPr>
          <w:rFonts w:cstheme="minorHAnsi"/>
          <w:bCs/>
          <w:iCs/>
        </w:rPr>
      </w:pPr>
      <w:r w:rsidRPr="00EE3E46">
        <w:rPr>
          <w:rFonts w:cstheme="minorHAnsi"/>
          <w:b/>
          <w:bCs/>
          <w:iCs/>
        </w:rPr>
        <w:t>Harvest protection</w:t>
      </w:r>
      <w:r>
        <w:rPr>
          <w:rFonts w:cstheme="minorHAnsi"/>
          <w:bCs/>
          <w:iCs/>
        </w:rPr>
        <w:t xml:space="preserve"> s</w:t>
      </w:r>
      <w:r w:rsidR="00985D54">
        <w:rPr>
          <w:rFonts w:cstheme="minorHAnsi"/>
          <w:bCs/>
          <w:iCs/>
        </w:rPr>
        <w:t xml:space="preserve">trategies </w:t>
      </w:r>
      <w:r>
        <w:rPr>
          <w:rFonts w:cstheme="minorHAnsi"/>
          <w:bCs/>
          <w:iCs/>
        </w:rPr>
        <w:t xml:space="preserve">that prevent </w:t>
      </w:r>
      <w:r w:rsidR="00B743AE">
        <w:rPr>
          <w:rFonts w:cstheme="minorHAnsi"/>
          <w:bCs/>
          <w:iCs/>
        </w:rPr>
        <w:t xml:space="preserve">harvested </w:t>
      </w:r>
      <w:r>
        <w:rPr>
          <w:rFonts w:cstheme="minorHAnsi"/>
          <w:bCs/>
          <w:iCs/>
        </w:rPr>
        <w:t>crops</w:t>
      </w:r>
      <w:r w:rsidR="00985D54">
        <w:rPr>
          <w:rFonts w:cstheme="minorHAnsi"/>
          <w:bCs/>
          <w:iCs/>
        </w:rPr>
        <w:t xml:space="preserve"> being destroyed or adversely affected are also </w:t>
      </w:r>
      <w:r>
        <w:rPr>
          <w:rFonts w:cstheme="minorHAnsi"/>
          <w:bCs/>
          <w:iCs/>
        </w:rPr>
        <w:t>vital</w:t>
      </w:r>
      <w:r w:rsidR="00985D54">
        <w:rPr>
          <w:rFonts w:cstheme="minorHAnsi"/>
          <w:bCs/>
          <w:iCs/>
        </w:rPr>
        <w:t xml:space="preserve">. In general, a </w:t>
      </w:r>
      <w:r w:rsidR="00B743AE">
        <w:rPr>
          <w:rFonts w:cstheme="minorHAnsi"/>
          <w:bCs/>
          <w:iCs/>
        </w:rPr>
        <w:t>high level of post-harvest loss is reported in the Delta</w:t>
      </w:r>
      <w:r w:rsidR="00985D54">
        <w:rPr>
          <w:rFonts w:cstheme="minorHAnsi"/>
          <w:bCs/>
          <w:iCs/>
        </w:rPr>
        <w:t xml:space="preserve">. These can be further exacerbated by unseasonable rain. </w:t>
      </w:r>
      <w:r w:rsidR="00C7747C" w:rsidRPr="008070C8">
        <w:rPr>
          <w:rFonts w:cstheme="minorHAnsi"/>
          <w:bCs/>
          <w:iCs/>
        </w:rPr>
        <w:t xml:space="preserve">Some farmers </w:t>
      </w:r>
      <w:r w:rsidR="00985D54">
        <w:rPr>
          <w:rFonts w:cstheme="minorHAnsi"/>
          <w:bCs/>
          <w:iCs/>
        </w:rPr>
        <w:t>report</w:t>
      </w:r>
      <w:r w:rsidR="00C7747C" w:rsidRPr="008070C8">
        <w:rPr>
          <w:rFonts w:cstheme="minorHAnsi"/>
          <w:bCs/>
          <w:iCs/>
        </w:rPr>
        <w:t xml:space="preserve"> </w:t>
      </w:r>
      <w:r w:rsidR="00985D54" w:rsidRPr="008070C8">
        <w:rPr>
          <w:rFonts w:cstheme="minorHAnsi"/>
          <w:bCs/>
          <w:iCs/>
        </w:rPr>
        <w:t>usi</w:t>
      </w:r>
      <w:r w:rsidR="00985D54">
        <w:rPr>
          <w:rFonts w:cstheme="minorHAnsi"/>
          <w:bCs/>
          <w:iCs/>
        </w:rPr>
        <w:t xml:space="preserve">ng plastic </w:t>
      </w:r>
      <w:r w:rsidR="00C7747C" w:rsidRPr="008070C8">
        <w:rPr>
          <w:rFonts w:cstheme="minorHAnsi"/>
          <w:bCs/>
          <w:iCs/>
        </w:rPr>
        <w:t xml:space="preserve">or canvas </w:t>
      </w:r>
      <w:r w:rsidR="00985D54">
        <w:rPr>
          <w:rFonts w:cstheme="minorHAnsi"/>
          <w:bCs/>
          <w:iCs/>
        </w:rPr>
        <w:t xml:space="preserve">sheets </w:t>
      </w:r>
      <w:r w:rsidR="00C7747C" w:rsidRPr="008070C8">
        <w:rPr>
          <w:rFonts w:cstheme="minorHAnsi"/>
          <w:bCs/>
          <w:iCs/>
        </w:rPr>
        <w:t xml:space="preserve">to </w:t>
      </w:r>
      <w:r w:rsidR="00985D54">
        <w:rPr>
          <w:rFonts w:cstheme="minorHAnsi"/>
          <w:bCs/>
          <w:iCs/>
        </w:rPr>
        <w:t>protect</w:t>
      </w:r>
      <w:r w:rsidR="00C7747C" w:rsidRPr="008070C8">
        <w:rPr>
          <w:rFonts w:cstheme="minorHAnsi"/>
          <w:bCs/>
          <w:iCs/>
        </w:rPr>
        <w:t xml:space="preserve"> </w:t>
      </w:r>
      <w:r w:rsidR="00985D54">
        <w:rPr>
          <w:rFonts w:cstheme="minorHAnsi"/>
          <w:bCs/>
          <w:iCs/>
        </w:rPr>
        <w:t>late-stage crops from off-season</w:t>
      </w:r>
      <w:r w:rsidR="00C7747C" w:rsidRPr="008070C8">
        <w:rPr>
          <w:rFonts w:cstheme="minorHAnsi"/>
          <w:bCs/>
          <w:iCs/>
        </w:rPr>
        <w:t xml:space="preserve"> </w:t>
      </w:r>
      <w:r w:rsidR="00985D54">
        <w:rPr>
          <w:rFonts w:cstheme="minorHAnsi"/>
          <w:bCs/>
          <w:iCs/>
        </w:rPr>
        <w:t>rain</w:t>
      </w:r>
      <w:r w:rsidR="00C7747C" w:rsidRPr="008070C8">
        <w:rPr>
          <w:rFonts w:cstheme="minorHAnsi"/>
          <w:bCs/>
          <w:iCs/>
        </w:rPr>
        <w:t xml:space="preserve">. </w:t>
      </w:r>
      <w:r w:rsidR="00985D54">
        <w:rPr>
          <w:rFonts w:cstheme="minorHAnsi"/>
          <w:bCs/>
          <w:iCs/>
        </w:rPr>
        <w:t>But employing this strategy at scale is expensive and largely infeasible for most farmers</w:t>
      </w:r>
      <w:r w:rsidR="00C7747C" w:rsidRPr="008070C8">
        <w:rPr>
          <w:rFonts w:cstheme="minorHAnsi"/>
          <w:bCs/>
          <w:iCs/>
        </w:rPr>
        <w:t>.</w:t>
      </w:r>
      <w:r w:rsidR="00985D54">
        <w:rPr>
          <w:rFonts w:cstheme="minorHAnsi"/>
          <w:bCs/>
          <w:iCs/>
        </w:rPr>
        <w:t xml:space="preserve"> </w:t>
      </w:r>
      <w:r w:rsidR="00C7747C" w:rsidRPr="008070C8">
        <w:rPr>
          <w:rFonts w:cstheme="minorHAnsi"/>
          <w:bCs/>
          <w:iCs/>
        </w:rPr>
        <w:t xml:space="preserve"> </w:t>
      </w:r>
      <w:r w:rsidR="00985D54">
        <w:rPr>
          <w:rFonts w:cstheme="minorHAnsi"/>
          <w:bCs/>
          <w:iCs/>
        </w:rPr>
        <w:t>One key constraint is lack of accessible storage facilities. Another is inadequate drying techniqu</w:t>
      </w:r>
      <w:r w:rsidR="00315DA7">
        <w:rPr>
          <w:rFonts w:cstheme="minorHAnsi"/>
          <w:bCs/>
          <w:iCs/>
        </w:rPr>
        <w:t>es. The previously mentioned labor scarcity further exacerbates this issue. Farmers are increasingly looking to mechanization to manage risk during this part of the production cycle (i.e. harvesting, threshing, drying, etc.) but access is currently highly constrained</w:t>
      </w:r>
      <w:r w:rsidR="00B743AE">
        <w:rPr>
          <w:rFonts w:cstheme="minorHAnsi"/>
          <w:bCs/>
          <w:iCs/>
        </w:rPr>
        <w:t xml:space="preserve"> and financial limitations also play a key role. </w:t>
      </w:r>
      <w:r w:rsidR="00DC0C20" w:rsidRPr="00B743AE">
        <w:rPr>
          <w:rFonts w:cstheme="minorHAnsi"/>
          <w:bCs/>
          <w:i/>
          <w:iCs/>
        </w:rPr>
        <w:t>“We would like to request the government to provide soft loans for our mechanization to manage our harvest protection.</w:t>
      </w:r>
      <w:r w:rsidR="00732166" w:rsidRPr="00B743AE">
        <w:rPr>
          <w:rFonts w:cstheme="minorHAnsi"/>
          <w:bCs/>
          <w:i/>
          <w:iCs/>
        </w:rPr>
        <w:t xml:space="preserve"> We don’t have any options excepting making this request.</w:t>
      </w:r>
      <w:r w:rsidR="00DC0C20" w:rsidRPr="00B743AE">
        <w:rPr>
          <w:rFonts w:cstheme="minorHAnsi"/>
          <w:bCs/>
          <w:i/>
          <w:iCs/>
        </w:rPr>
        <w:t xml:space="preserve"> </w:t>
      </w:r>
      <w:r w:rsidR="0041202D" w:rsidRPr="00B743AE">
        <w:rPr>
          <w:rFonts w:cstheme="minorHAnsi"/>
          <w:bCs/>
          <w:i/>
          <w:iCs/>
        </w:rPr>
        <w:t>Otherwise, we are always at a loss side</w:t>
      </w:r>
      <w:r w:rsidR="00AB65D2" w:rsidRPr="00B743AE">
        <w:rPr>
          <w:rFonts w:cstheme="minorHAnsi"/>
          <w:bCs/>
          <w:i/>
          <w:iCs/>
        </w:rPr>
        <w:t>,”</w:t>
      </w:r>
      <w:r w:rsidR="00732166" w:rsidRPr="00B743AE">
        <w:rPr>
          <w:rFonts w:cstheme="minorHAnsi"/>
          <w:bCs/>
          <w:i/>
          <w:iCs/>
        </w:rPr>
        <w:t xml:space="preserve"> </w:t>
      </w:r>
      <w:r w:rsidR="009763EC" w:rsidRPr="00B743AE">
        <w:rPr>
          <w:rFonts w:cstheme="minorHAnsi"/>
          <w:bCs/>
          <w:i/>
          <w:iCs/>
        </w:rPr>
        <w:t xml:space="preserve">a focus group discussion with smallholders in Pyoe Kyoe Lay, Laputa. </w:t>
      </w:r>
    </w:p>
    <w:p w14:paraId="2CE430F3" w14:textId="7B2042DB" w:rsidR="00EC5452" w:rsidRPr="00125869" w:rsidRDefault="00EC5452" w:rsidP="00315DA7">
      <w:pPr>
        <w:spacing w:after="120" w:line="240" w:lineRule="auto"/>
        <w:jc w:val="both"/>
        <w:rPr>
          <w:rFonts w:cstheme="minorHAnsi"/>
          <w:bCs/>
          <w:i/>
          <w:iCs/>
        </w:rPr>
      </w:pPr>
      <w:r w:rsidRPr="00066DD2">
        <w:rPr>
          <w:rFonts w:cstheme="minorHAnsi"/>
          <w:b/>
          <w:bCs/>
          <w:iCs/>
        </w:rPr>
        <w:t>Animal Care Practices &amp; Veterinary Service</w:t>
      </w:r>
      <w:r>
        <w:rPr>
          <w:rFonts w:cstheme="minorHAnsi"/>
          <w:bCs/>
          <w:iCs/>
        </w:rPr>
        <w:t>s</w:t>
      </w:r>
      <w:r w:rsidR="00315DA7">
        <w:rPr>
          <w:rFonts w:cstheme="minorHAnsi"/>
          <w:bCs/>
          <w:iCs/>
        </w:rPr>
        <w:t xml:space="preserve"> are </w:t>
      </w:r>
      <w:r w:rsidR="00F5267E">
        <w:rPr>
          <w:rFonts w:cstheme="minorHAnsi"/>
          <w:bCs/>
          <w:iCs/>
        </w:rPr>
        <w:t>important</w:t>
      </w:r>
      <w:r w:rsidR="00315DA7">
        <w:rPr>
          <w:rFonts w:cstheme="minorHAnsi"/>
          <w:bCs/>
          <w:iCs/>
        </w:rPr>
        <w:t xml:space="preserve"> </w:t>
      </w:r>
      <w:r w:rsidR="00066DD2">
        <w:rPr>
          <w:rFonts w:cstheme="minorHAnsi"/>
          <w:bCs/>
          <w:iCs/>
        </w:rPr>
        <w:t>strategies for</w:t>
      </w:r>
      <w:r w:rsidR="00315DA7">
        <w:rPr>
          <w:rFonts w:cstheme="minorHAnsi"/>
          <w:bCs/>
          <w:iCs/>
        </w:rPr>
        <w:t xml:space="preserve"> effectively managing livestock disease outbreaks. Animals raised in poor sanitary conditions, combined with inadequate nutrition and poor preventative medical care are highly susceptive to disease. </w:t>
      </w:r>
      <w:r w:rsidR="00066DD2">
        <w:rPr>
          <w:rFonts w:cstheme="minorHAnsi"/>
          <w:bCs/>
          <w:iCs/>
        </w:rPr>
        <w:t xml:space="preserve">Many households, </w:t>
      </w:r>
      <w:r w:rsidR="00EE3E46">
        <w:rPr>
          <w:rFonts w:cstheme="minorHAnsi"/>
          <w:bCs/>
          <w:iCs/>
        </w:rPr>
        <w:lastRenderedPageBreak/>
        <w:t>particularly</w:t>
      </w:r>
      <w:r w:rsidR="00066DD2">
        <w:rPr>
          <w:rFonts w:cstheme="minorHAnsi"/>
          <w:bCs/>
          <w:iCs/>
        </w:rPr>
        <w:t xml:space="preserve"> smallholder and landless ones often do not provide adequate shelter for their animals. Many report preferring not to purchase food for their animals but rather let them roam. Veterinary services are not easily accessible and relatively expensive. This indicates that many households manage risk by minimizing their investment. However, respondents indicate</w:t>
      </w:r>
      <w:r w:rsidR="00F5267E">
        <w:rPr>
          <w:rFonts w:cstheme="minorHAnsi"/>
          <w:bCs/>
          <w:iCs/>
        </w:rPr>
        <w:t>d</w:t>
      </w:r>
      <w:r w:rsidR="00066DD2">
        <w:rPr>
          <w:rFonts w:cstheme="minorHAnsi"/>
          <w:bCs/>
          <w:iCs/>
        </w:rPr>
        <w:t xml:space="preserve"> it is becoming more difficult to successfully raise livestock without making </w:t>
      </w:r>
      <w:r w:rsidR="00F5267E">
        <w:rPr>
          <w:rFonts w:cstheme="minorHAnsi"/>
          <w:bCs/>
          <w:iCs/>
        </w:rPr>
        <w:t>larger</w:t>
      </w:r>
      <w:r w:rsidR="00066DD2">
        <w:rPr>
          <w:rFonts w:cstheme="minorHAnsi"/>
          <w:bCs/>
          <w:iCs/>
        </w:rPr>
        <w:t xml:space="preserve"> investments in food, shelter, and veterinary services.  </w:t>
      </w:r>
    </w:p>
    <w:p w14:paraId="7B86B4CC" w14:textId="4936A521" w:rsidR="00EC5452" w:rsidRPr="00066DD2" w:rsidRDefault="00EC5452" w:rsidP="00AA34C7">
      <w:pPr>
        <w:spacing w:after="0" w:line="240" w:lineRule="auto"/>
        <w:jc w:val="both"/>
        <w:outlineLvl w:val="0"/>
        <w:rPr>
          <w:rFonts w:cstheme="minorHAnsi"/>
          <w:b/>
          <w:bCs/>
          <w:i/>
          <w:iCs/>
        </w:rPr>
      </w:pPr>
      <w:r w:rsidRPr="00066DD2">
        <w:rPr>
          <w:rFonts w:cstheme="minorHAnsi"/>
          <w:b/>
          <w:bCs/>
          <w:i/>
          <w:iCs/>
        </w:rPr>
        <w:t>Cross-cutting</w:t>
      </w:r>
    </w:p>
    <w:p w14:paraId="2A8CAA54" w14:textId="2CE34859" w:rsidR="004E3F07" w:rsidRDefault="004E3F07" w:rsidP="004A5932">
      <w:pPr>
        <w:spacing w:after="120" w:line="240" w:lineRule="auto"/>
        <w:jc w:val="both"/>
      </w:pPr>
      <w:r>
        <w:t>As an absorptive capacity</w:t>
      </w:r>
      <w:r w:rsidRPr="004A5932">
        <w:t>, savings, credit, insurance and remittance access points</w:t>
      </w:r>
      <w:r>
        <w:t xml:space="preserve"> provide shock-affected households with secure sources of cash for purchasing food, </w:t>
      </w:r>
      <w:r w:rsidR="00A71F8F">
        <w:t xml:space="preserve">requiring lost productive assets such as fishing gear, </w:t>
      </w:r>
      <w:r>
        <w:t xml:space="preserve">and </w:t>
      </w:r>
      <w:r w:rsidR="00B9116F">
        <w:t xml:space="preserve">investing in strategies that reduce the impacts of </w:t>
      </w:r>
      <w:r w:rsidR="009C6F9B">
        <w:t>shocks</w:t>
      </w:r>
      <w:r w:rsidR="00B9116F">
        <w:t>.</w:t>
      </w:r>
      <w:r>
        <w:t xml:space="preserve">  </w:t>
      </w:r>
      <w:r w:rsidR="00772E1F">
        <w:t xml:space="preserve">When shocks occur, </w:t>
      </w:r>
      <w:r w:rsidR="00772E1F">
        <w:rPr>
          <w:b/>
        </w:rPr>
        <w:t>f</w:t>
      </w:r>
      <w:r w:rsidRPr="004A5932">
        <w:rPr>
          <w:b/>
        </w:rPr>
        <w:t>inancial services</w:t>
      </w:r>
      <w:r>
        <w:t xml:space="preserve"> help keep children in school and preserve productive assets. </w:t>
      </w:r>
    </w:p>
    <w:p w14:paraId="30514319" w14:textId="636ECE0A" w:rsidR="004A5932" w:rsidRPr="004A5932" w:rsidRDefault="004A5932" w:rsidP="004A5932">
      <w:pPr>
        <w:spacing w:after="120" w:line="240" w:lineRule="auto"/>
        <w:jc w:val="both"/>
      </w:pPr>
      <w:r>
        <w:t xml:space="preserve">Basic access to affordable financial services in the Delta is </w:t>
      </w:r>
      <w:r w:rsidR="00772E1F">
        <w:t xml:space="preserve">generally </w:t>
      </w:r>
      <w:r>
        <w:t xml:space="preserve">limited. </w:t>
      </w:r>
      <w:r w:rsidRPr="004A5932">
        <w:rPr>
          <w:i/>
        </w:rPr>
        <w:t>“Weak rural financial systems, high levels of indebtedness and heavy dependence on informal financing at high interest rates hamper farmer efforts to finance agricultural production and marketing</w:t>
      </w:r>
      <w:r>
        <w:rPr>
          <w:i/>
        </w:rPr>
        <w:t>.</w:t>
      </w:r>
      <w:r w:rsidRPr="004A5932">
        <w:rPr>
          <w:i/>
        </w:rPr>
        <w:t>”</w:t>
      </w:r>
      <w:r>
        <w:rPr>
          <w:rStyle w:val="FootnoteReference"/>
        </w:rPr>
        <w:footnoteReference w:id="32"/>
      </w:r>
      <w:r w:rsidRPr="004A5932">
        <w:t xml:space="preserve"> </w:t>
      </w:r>
      <w:r>
        <w:t>Lack of financial services and high levels of debt, therefore, inhibit investments in the shock mitigation strategies introduced above. Secondly, financial services are not necessarily tailored to function well under emergency conditions. Respondents noted that when a household member falls seriously ill requiring medical treatment, the only option is often high-interest loans from private money lenders.</w:t>
      </w:r>
    </w:p>
    <w:p w14:paraId="2CC057C9" w14:textId="03A558BB" w:rsidR="00414DBD" w:rsidRPr="00646CDF" w:rsidRDefault="00414DBD" w:rsidP="00414DBD">
      <w:pPr>
        <w:spacing w:line="240" w:lineRule="auto"/>
        <w:jc w:val="both"/>
        <w:rPr>
          <w:rFonts w:cstheme="minorHAnsi"/>
          <w:bCs/>
          <w:iCs/>
          <w:u w:val="single"/>
        </w:rPr>
      </w:pPr>
      <w:r w:rsidRPr="00414DBD">
        <w:rPr>
          <w:rFonts w:cstheme="minorHAnsi"/>
          <w:b/>
          <w:bCs/>
          <w:iCs/>
        </w:rPr>
        <w:t>Disaster risk management</w:t>
      </w:r>
      <w:r>
        <w:rPr>
          <w:rFonts w:cstheme="minorHAnsi"/>
          <w:bCs/>
          <w:iCs/>
        </w:rPr>
        <w:t xml:space="preserve"> strategies are fundamental in helping communities absorb – both prepare and cope with storms, floods, and other disasters.  This set of capacities includes, functional local committees, early warning systems, risk-mitigating infrastructure, and disaster response mechanisms.   By limiting the harm that these disasters cause, they also reduce harmful spin-off shocks and stresses, like food price shocks, migration, and, salinity intrusion.</w:t>
      </w:r>
    </w:p>
    <w:p w14:paraId="0BC289C9" w14:textId="1984BC67" w:rsidR="00BF00AE" w:rsidRPr="003D34D1" w:rsidRDefault="00414DBD" w:rsidP="00784ACE">
      <w:pPr>
        <w:spacing w:line="240" w:lineRule="auto"/>
        <w:jc w:val="both"/>
        <w:rPr>
          <w:rFonts w:cstheme="minorHAnsi"/>
          <w:bCs/>
          <w:iCs/>
        </w:rPr>
      </w:pPr>
      <w:r>
        <w:rPr>
          <w:rFonts w:cstheme="minorHAnsi"/>
          <w:bCs/>
          <w:iCs/>
        </w:rPr>
        <w:t>Despite chronic exposure to these shocks, effective DRM capacity is largely absent from the Delta. Official capacity is low.  Village level disaster risk reduction (DRR) committees, a proven model of effective participatory disaster response and planning, remains largely absent</w:t>
      </w:r>
      <w:r w:rsidR="00772E1F">
        <w:rPr>
          <w:rFonts w:cstheme="minorHAnsi"/>
          <w:bCs/>
          <w:iCs/>
        </w:rPr>
        <w:t>.</w:t>
      </w:r>
      <w:r>
        <w:rPr>
          <w:rFonts w:cstheme="minorHAnsi"/>
          <w:bCs/>
          <w:iCs/>
        </w:rPr>
        <w:t xml:space="preserve"> As previously discussed, much of the existing network of embankments and other </w:t>
      </w:r>
      <w:r w:rsidRPr="00772E1F">
        <w:rPr>
          <w:rFonts w:cstheme="minorHAnsi"/>
          <w:b/>
          <w:bCs/>
          <w:iCs/>
        </w:rPr>
        <w:t>tide</w:t>
      </w:r>
      <w:r>
        <w:rPr>
          <w:rFonts w:cstheme="minorHAnsi"/>
          <w:bCs/>
          <w:iCs/>
        </w:rPr>
        <w:t xml:space="preserve"> and </w:t>
      </w:r>
      <w:r w:rsidR="00044026">
        <w:rPr>
          <w:rFonts w:cstheme="minorHAnsi"/>
          <w:b/>
          <w:bCs/>
          <w:iCs/>
        </w:rPr>
        <w:t>water control</w:t>
      </w:r>
      <w:r w:rsidRPr="00F872CB">
        <w:rPr>
          <w:rFonts w:cstheme="minorHAnsi"/>
          <w:b/>
          <w:bCs/>
          <w:iCs/>
        </w:rPr>
        <w:t xml:space="preserve"> infrastructure</w:t>
      </w:r>
      <w:r>
        <w:rPr>
          <w:rFonts w:cstheme="minorHAnsi"/>
          <w:bCs/>
          <w:iCs/>
        </w:rPr>
        <w:t xml:space="preserve"> remains heavily damaged</w:t>
      </w:r>
      <w:r w:rsidR="00610381">
        <w:rPr>
          <w:rFonts w:cstheme="minorHAnsi"/>
          <w:bCs/>
          <w:iCs/>
        </w:rPr>
        <w:t xml:space="preserve">, </w:t>
      </w:r>
      <w:r w:rsidR="00610381" w:rsidRPr="00610381">
        <w:rPr>
          <w:rFonts w:cstheme="minorHAnsi"/>
          <w:bCs/>
          <w:i/>
          <w:iCs/>
        </w:rPr>
        <w:t>“…embankments in the Delta Region, which include drainage facilities, have been strengthened to protect large areas from flooding and salt intrusion. Prior to Cyclone Nargis, there were some 318 flood protection works, both government (88%) and private (12%), protecting a total of 1.2 million ha of cultivable land. Many of these structures were badly damaged during Cyclone Nargis, leaving much of the most productive part of the country vulnerable to catastrophic weather impacts.”</w:t>
      </w:r>
      <w:r w:rsidR="00610381">
        <w:rPr>
          <w:rStyle w:val="FootnoteReference"/>
          <w:rFonts w:cstheme="minorHAnsi"/>
          <w:bCs/>
          <w:i/>
          <w:iCs/>
        </w:rPr>
        <w:footnoteReference w:id="33"/>
      </w:r>
      <w:r w:rsidR="00610381" w:rsidRPr="00610381">
        <w:rPr>
          <w:rFonts w:cstheme="minorHAnsi"/>
          <w:bCs/>
          <w:iCs/>
        </w:rPr>
        <w:t xml:space="preserve"> </w:t>
      </w:r>
      <w:r w:rsidR="00592D06" w:rsidRPr="00F872CB">
        <w:rPr>
          <w:rFonts w:cstheme="minorHAnsi"/>
          <w:b/>
          <w:bCs/>
          <w:iCs/>
        </w:rPr>
        <w:t>Early warning systems</w:t>
      </w:r>
      <w:r w:rsidR="00592D06">
        <w:rPr>
          <w:rFonts w:cstheme="minorHAnsi"/>
          <w:bCs/>
          <w:iCs/>
        </w:rPr>
        <w:t xml:space="preserve"> are also underdeveloped. Delta communities depend </w:t>
      </w:r>
      <w:r w:rsidR="00E319E0">
        <w:rPr>
          <w:rFonts w:cstheme="minorHAnsi"/>
          <w:bCs/>
          <w:iCs/>
        </w:rPr>
        <w:t>can receive storm or flood warnings by</w:t>
      </w:r>
      <w:r w:rsidR="00592D06">
        <w:rPr>
          <w:rFonts w:cstheme="minorHAnsi"/>
          <w:bCs/>
          <w:iCs/>
        </w:rPr>
        <w:t xml:space="preserve"> radio</w:t>
      </w:r>
      <w:r w:rsidR="00F872CB">
        <w:rPr>
          <w:rFonts w:cstheme="minorHAnsi"/>
          <w:bCs/>
          <w:iCs/>
        </w:rPr>
        <w:t>, but the capacity of officials to effectively monitor and assess weather conditions and water resources is limited.</w:t>
      </w:r>
      <w:r w:rsidR="009C3E78" w:rsidRPr="00772E1F">
        <w:rPr>
          <w:rFonts w:cstheme="minorHAnsi"/>
          <w:bCs/>
          <w:i/>
          <w:iCs/>
        </w:rPr>
        <w:t xml:space="preserve"> “More accurate and timely information is vital for us</w:t>
      </w:r>
      <w:r w:rsidR="003F01C6" w:rsidRPr="00772E1F">
        <w:rPr>
          <w:rFonts w:cstheme="minorHAnsi"/>
          <w:bCs/>
          <w:i/>
          <w:iCs/>
        </w:rPr>
        <w:t xml:space="preserve"> but we don’t have any reliable </w:t>
      </w:r>
      <w:r w:rsidR="00F2519D" w:rsidRPr="00772E1F">
        <w:rPr>
          <w:rFonts w:cstheme="minorHAnsi"/>
          <w:bCs/>
          <w:i/>
          <w:iCs/>
        </w:rPr>
        <w:t>sources</w:t>
      </w:r>
      <w:r w:rsidR="003F01C6" w:rsidRPr="00772E1F">
        <w:rPr>
          <w:rFonts w:cstheme="minorHAnsi"/>
          <w:bCs/>
          <w:i/>
          <w:iCs/>
        </w:rPr>
        <w:t xml:space="preserve"> yet,” </w:t>
      </w:r>
      <w:r w:rsidR="00A5772D" w:rsidRPr="00772E1F">
        <w:rPr>
          <w:rFonts w:cstheme="minorHAnsi"/>
          <w:bCs/>
          <w:i/>
          <w:iCs/>
        </w:rPr>
        <w:t>a focus group discussion with smallholders in Da Ye Chi, Mawl</w:t>
      </w:r>
      <w:r w:rsidR="00677574" w:rsidRPr="00772E1F">
        <w:rPr>
          <w:rFonts w:cstheme="minorHAnsi"/>
          <w:bCs/>
          <w:i/>
          <w:iCs/>
        </w:rPr>
        <w:t>amyinegyun.</w:t>
      </w:r>
      <w:r w:rsidR="00677574">
        <w:rPr>
          <w:rFonts w:cstheme="minorHAnsi"/>
          <w:bCs/>
          <w:iCs/>
        </w:rPr>
        <w:t xml:space="preserve"> </w:t>
      </w:r>
    </w:p>
    <w:p w14:paraId="0AEF4ECE" w14:textId="63EBDDDB" w:rsidR="003D34D1" w:rsidRPr="00784ACE" w:rsidRDefault="003D34D1" w:rsidP="00C91C82">
      <w:pPr>
        <w:spacing w:after="120" w:line="240" w:lineRule="auto"/>
        <w:jc w:val="both"/>
        <w:rPr>
          <w:rFonts w:cstheme="minorHAnsi"/>
          <w:bCs/>
          <w:i/>
          <w:iCs/>
        </w:rPr>
      </w:pPr>
      <w:r w:rsidRPr="00772E1F">
        <w:rPr>
          <w:rFonts w:cstheme="minorHAnsi"/>
          <w:b/>
          <w:bCs/>
          <w:i/>
          <w:iCs/>
          <w:sz w:val="24"/>
          <w:szCs w:val="24"/>
        </w:rPr>
        <w:t>Adaptive</w:t>
      </w:r>
      <w:r w:rsidRPr="00EC5452">
        <w:rPr>
          <w:rFonts w:cstheme="minorHAnsi"/>
          <w:b/>
          <w:bCs/>
          <w:i/>
          <w:iCs/>
        </w:rPr>
        <w:t xml:space="preserve"> </w:t>
      </w:r>
      <w:r w:rsidRPr="00772E1F">
        <w:rPr>
          <w:rFonts w:cstheme="minorHAnsi"/>
          <w:b/>
          <w:bCs/>
          <w:i/>
          <w:iCs/>
          <w:sz w:val="24"/>
          <w:szCs w:val="24"/>
        </w:rPr>
        <w:t>Capacity</w:t>
      </w:r>
      <w:r w:rsidR="00784ACE">
        <w:rPr>
          <w:rFonts w:cstheme="minorHAnsi"/>
          <w:b/>
          <w:bCs/>
          <w:i/>
          <w:iCs/>
        </w:rPr>
        <w:t xml:space="preserve"> </w:t>
      </w:r>
      <w:r w:rsidR="00784ACE">
        <w:rPr>
          <w:rFonts w:cstheme="minorHAnsi"/>
          <w:bCs/>
          <w:i/>
          <w:iCs/>
        </w:rPr>
        <w:t xml:space="preserve">enables people and communities to </w:t>
      </w:r>
      <w:r w:rsidR="00784ACE" w:rsidRPr="00784ACE">
        <w:rPr>
          <w:rFonts w:cstheme="minorHAnsi"/>
          <w:bCs/>
          <w:i/>
          <w:iCs/>
        </w:rPr>
        <w:t xml:space="preserve">proactively modify conditions and practices in anticipation of or as a reaction to shocks and stresses. </w:t>
      </w:r>
      <w:r w:rsidR="009F0435">
        <w:rPr>
          <w:rFonts w:cstheme="minorHAnsi"/>
          <w:bCs/>
          <w:i/>
          <w:iCs/>
        </w:rPr>
        <w:t>In the Delta context, a combination of climate and development trends pose increased risk of exposure to and severity of its risk profile. If farming and fishing are to remain dominant livelihoods</w:t>
      </w:r>
      <w:r w:rsidR="00C91C82">
        <w:rPr>
          <w:rFonts w:cstheme="minorHAnsi"/>
          <w:bCs/>
          <w:i/>
          <w:iCs/>
        </w:rPr>
        <w:t xml:space="preserve">, people and communities </w:t>
      </w:r>
      <w:r w:rsidR="009F0435">
        <w:rPr>
          <w:rFonts w:cstheme="minorHAnsi"/>
          <w:bCs/>
          <w:i/>
          <w:iCs/>
        </w:rPr>
        <w:t xml:space="preserve">will require the capacity to </w:t>
      </w:r>
      <w:r w:rsidR="00C91C82">
        <w:rPr>
          <w:rFonts w:cstheme="minorHAnsi"/>
          <w:bCs/>
          <w:i/>
          <w:iCs/>
        </w:rPr>
        <w:t xml:space="preserve">manage these trends by </w:t>
      </w:r>
      <w:r w:rsidR="009F0435">
        <w:rPr>
          <w:rFonts w:cstheme="minorHAnsi"/>
          <w:bCs/>
          <w:i/>
          <w:iCs/>
        </w:rPr>
        <w:t>maintain critical resources such as soil and water</w:t>
      </w:r>
      <w:r w:rsidR="00C91C82">
        <w:rPr>
          <w:rFonts w:cstheme="minorHAnsi"/>
          <w:bCs/>
          <w:i/>
          <w:iCs/>
        </w:rPr>
        <w:t>, having more flexibility, and the ability to spread exposure to risk more effectively through diversification.</w:t>
      </w:r>
      <w:r w:rsidR="00D721A2">
        <w:rPr>
          <w:rFonts w:cstheme="minorHAnsi"/>
          <w:bCs/>
          <w:i/>
          <w:iCs/>
        </w:rPr>
        <w:t xml:space="preserve"> Secondly, people and communities must moderate these trends by reducing the adverse contributions their unsustainable practices have on critical natural resources such as soil and water.</w:t>
      </w:r>
    </w:p>
    <w:p w14:paraId="2DE3790B" w14:textId="6E0B92B7" w:rsidR="009B463A" w:rsidRPr="00E92209" w:rsidRDefault="007C0BB6" w:rsidP="00B348F2">
      <w:pPr>
        <w:spacing w:after="120" w:line="240" w:lineRule="auto"/>
        <w:jc w:val="both"/>
        <w:rPr>
          <w:rFonts w:cstheme="minorHAnsi"/>
          <w:bCs/>
          <w:i/>
          <w:iCs/>
        </w:rPr>
      </w:pPr>
      <w:r>
        <w:rPr>
          <w:rFonts w:cstheme="minorHAnsi"/>
          <w:bCs/>
          <w:iCs/>
        </w:rPr>
        <w:lastRenderedPageBreak/>
        <w:t>On-fa</w:t>
      </w:r>
      <w:r w:rsidR="00772E1F">
        <w:rPr>
          <w:rFonts w:cstheme="minorHAnsi"/>
          <w:bCs/>
          <w:iCs/>
        </w:rPr>
        <w:t>r</w:t>
      </w:r>
      <w:r>
        <w:rPr>
          <w:rFonts w:cstheme="minorHAnsi"/>
          <w:bCs/>
          <w:iCs/>
        </w:rPr>
        <w:t>m s</w:t>
      </w:r>
      <w:r w:rsidR="00CA0A79">
        <w:rPr>
          <w:rFonts w:cstheme="minorHAnsi"/>
          <w:bCs/>
          <w:iCs/>
        </w:rPr>
        <w:t xml:space="preserve">trategies that </w:t>
      </w:r>
      <w:r w:rsidR="005A2A25">
        <w:rPr>
          <w:rFonts w:cstheme="minorHAnsi"/>
          <w:bCs/>
          <w:iCs/>
        </w:rPr>
        <w:t>reduce the effects of natural and development related stresses on</w:t>
      </w:r>
      <w:r w:rsidR="00CA0A79">
        <w:rPr>
          <w:rFonts w:cstheme="minorHAnsi"/>
          <w:bCs/>
          <w:iCs/>
        </w:rPr>
        <w:t xml:space="preserve"> </w:t>
      </w:r>
      <w:r w:rsidR="003B513E">
        <w:rPr>
          <w:rFonts w:cstheme="minorHAnsi"/>
          <w:b/>
          <w:bCs/>
          <w:iCs/>
        </w:rPr>
        <w:t>soil p</w:t>
      </w:r>
      <w:r w:rsidR="00CA0A79" w:rsidRPr="00B53D47">
        <w:rPr>
          <w:rFonts w:cstheme="minorHAnsi"/>
          <w:b/>
          <w:bCs/>
          <w:iCs/>
        </w:rPr>
        <w:t>roductivity</w:t>
      </w:r>
      <w:r w:rsidR="00CA0A79">
        <w:rPr>
          <w:rFonts w:cstheme="minorHAnsi"/>
          <w:bCs/>
          <w:iCs/>
        </w:rPr>
        <w:t xml:space="preserve"> are critical to </w:t>
      </w:r>
      <w:r w:rsidR="005A2A25">
        <w:rPr>
          <w:rFonts w:cstheme="minorHAnsi"/>
          <w:bCs/>
          <w:iCs/>
        </w:rPr>
        <w:t xml:space="preserve">supporting </w:t>
      </w:r>
      <w:r w:rsidR="00CA0A79">
        <w:rPr>
          <w:rFonts w:cstheme="minorHAnsi"/>
          <w:bCs/>
          <w:iCs/>
        </w:rPr>
        <w:t>crop production</w:t>
      </w:r>
      <w:r w:rsidR="005A2A25">
        <w:rPr>
          <w:rFonts w:cstheme="minorHAnsi"/>
          <w:bCs/>
          <w:iCs/>
        </w:rPr>
        <w:t xml:space="preserve"> over the long-term</w:t>
      </w:r>
      <w:r w:rsidR="00CA0A79">
        <w:rPr>
          <w:rFonts w:cstheme="minorHAnsi"/>
          <w:bCs/>
          <w:iCs/>
        </w:rPr>
        <w:t xml:space="preserve">. These strategies aim to maintain sufficient key nutrients in the soil that plants require to maximize the yield quantity and quality. The literature reports that the existing ability of farmers, particularly smallholder farmers to do so either through chemical or organic fertilizers is currently low, </w:t>
      </w:r>
      <w:r w:rsidR="00CA0A79" w:rsidRPr="005A4EB7">
        <w:rPr>
          <w:rFonts w:cstheme="minorHAnsi"/>
          <w:bCs/>
          <w:i/>
          <w:iCs/>
        </w:rPr>
        <w:t>“At the current levels</w:t>
      </w:r>
      <w:r w:rsidR="00CA0A79">
        <w:rPr>
          <w:rFonts w:cstheme="minorHAnsi"/>
          <w:bCs/>
          <w:i/>
          <w:iCs/>
        </w:rPr>
        <w:t>…</w:t>
      </w:r>
      <w:r w:rsidR="00CA0A79" w:rsidRPr="005A4EB7">
        <w:rPr>
          <w:rFonts w:cstheme="minorHAnsi"/>
          <w:bCs/>
          <w:i/>
          <w:iCs/>
        </w:rPr>
        <w:t xml:space="preserve"> the rice crop is removing far more than is being added through chemical and organic sources. The order of magnitude of the NPK deficit is of concern, and indicates soil nutrient mining with serious implications for long term soil fertility sustainability. Equally of concern is the imbalance in added nutrients, as phosphate and potash use is at such low levels. Such imbalance</w:t>
      </w:r>
      <w:r w:rsidR="00CA0A79">
        <w:rPr>
          <w:rFonts w:cstheme="minorHAnsi"/>
          <w:bCs/>
          <w:i/>
          <w:iCs/>
        </w:rPr>
        <w:t>… [are]</w:t>
      </w:r>
      <w:r w:rsidR="00CA0A79" w:rsidRPr="005A4EB7">
        <w:rPr>
          <w:rFonts w:cstheme="minorHAnsi"/>
          <w:bCs/>
          <w:i/>
          <w:iCs/>
        </w:rPr>
        <w:t xml:space="preserve"> likely to cause negative side effects</w:t>
      </w:r>
      <w:r w:rsidR="00CA0A79">
        <w:rPr>
          <w:rFonts w:cstheme="minorHAnsi"/>
          <w:bCs/>
          <w:i/>
          <w:iCs/>
        </w:rPr>
        <w:t>..</w:t>
      </w:r>
      <w:r w:rsidR="00CA0A79" w:rsidRPr="005A4EB7">
        <w:rPr>
          <w:rFonts w:cstheme="minorHAnsi"/>
          <w:bCs/>
          <w:i/>
          <w:iCs/>
        </w:rPr>
        <w:t xml:space="preserve">. Farmers are well aware of the need and value of balanced fertilizer application but are unable to </w:t>
      </w:r>
      <w:r w:rsidR="00CA0A79">
        <w:rPr>
          <w:rFonts w:cstheme="minorHAnsi"/>
          <w:bCs/>
          <w:i/>
          <w:iCs/>
        </w:rPr>
        <w:t xml:space="preserve">access adequate seasonal credit… and </w:t>
      </w:r>
      <w:r w:rsidR="00CA0A79" w:rsidRPr="005A4EB7">
        <w:rPr>
          <w:rFonts w:cstheme="minorHAnsi"/>
          <w:bCs/>
          <w:i/>
          <w:iCs/>
        </w:rPr>
        <w:t>lack the confidence to invest in intensification given the history of compulsory procurement and low prices.</w:t>
      </w:r>
      <w:r w:rsidR="00CA0A79">
        <w:rPr>
          <w:rFonts w:cstheme="minorHAnsi"/>
          <w:bCs/>
          <w:i/>
          <w:iCs/>
        </w:rPr>
        <w:t>”</w:t>
      </w:r>
      <w:r w:rsidR="00CA0A79">
        <w:rPr>
          <w:rFonts w:cstheme="minorHAnsi"/>
          <w:bCs/>
          <w:iCs/>
        </w:rPr>
        <w:t xml:space="preserve"> Respondents corroborate feeling unequipped with the technical and financial to effectively maintain</w:t>
      </w:r>
      <w:r w:rsidR="00FB3163">
        <w:rPr>
          <w:rFonts w:cstheme="minorHAnsi"/>
          <w:bCs/>
          <w:iCs/>
        </w:rPr>
        <w:t xml:space="preserve"> </w:t>
      </w:r>
      <w:r w:rsidR="00CA0A79">
        <w:rPr>
          <w:rFonts w:cstheme="minorHAnsi"/>
          <w:bCs/>
          <w:iCs/>
        </w:rPr>
        <w:t>soil productivity.</w:t>
      </w:r>
      <w:r w:rsidR="00E05F71">
        <w:rPr>
          <w:rFonts w:cstheme="minorHAnsi"/>
          <w:bCs/>
          <w:iCs/>
        </w:rPr>
        <w:t xml:space="preserve"> Many recognize that existing crop production strategies are degrading soil quality through chemical misuse, monoculture, overproduction, or other factors.</w:t>
      </w:r>
      <w:r w:rsidR="00E92209">
        <w:rPr>
          <w:rFonts w:cstheme="minorHAnsi"/>
          <w:bCs/>
          <w:iCs/>
        </w:rPr>
        <w:t xml:space="preserve"> </w:t>
      </w:r>
      <w:r w:rsidR="00E92209" w:rsidRPr="00E92209">
        <w:rPr>
          <w:rFonts w:cstheme="minorHAnsi"/>
          <w:bCs/>
          <w:i/>
          <w:iCs/>
        </w:rPr>
        <w:t>“Climate changes, weather changes, rain pattern changes, heat changes, and everything keeps changing in here, but farming system remains the same.”</w:t>
      </w:r>
      <w:r w:rsidR="00E92209">
        <w:rPr>
          <w:rFonts w:cstheme="minorHAnsi"/>
          <w:bCs/>
          <w:i/>
          <w:iCs/>
        </w:rPr>
        <w:t>-</w:t>
      </w:r>
      <w:r w:rsidR="00E92209" w:rsidRPr="00E92209">
        <w:rPr>
          <w:rFonts w:cstheme="minorHAnsi"/>
          <w:bCs/>
          <w:i/>
          <w:iCs/>
        </w:rPr>
        <w:t xml:space="preserve"> </w:t>
      </w:r>
      <w:r w:rsidR="00E92209">
        <w:rPr>
          <w:rFonts w:cstheme="minorHAnsi"/>
          <w:bCs/>
          <w:i/>
          <w:iCs/>
        </w:rPr>
        <w:t xml:space="preserve">Government official, </w:t>
      </w:r>
      <w:r w:rsidR="00E92209" w:rsidRPr="00E92209">
        <w:rPr>
          <w:rFonts w:cstheme="minorHAnsi"/>
          <w:bCs/>
          <w:i/>
          <w:iCs/>
        </w:rPr>
        <w:t>DoA office in Laputta Township</w:t>
      </w:r>
      <w:r w:rsidR="00E92209">
        <w:rPr>
          <w:rFonts w:cstheme="minorHAnsi"/>
          <w:bCs/>
          <w:i/>
          <w:iCs/>
        </w:rPr>
        <w:t>.</w:t>
      </w:r>
      <w:r w:rsidR="00E92209" w:rsidRPr="00E92209">
        <w:rPr>
          <w:rFonts w:cstheme="minorHAnsi"/>
          <w:bCs/>
          <w:i/>
          <w:iCs/>
        </w:rPr>
        <w:t xml:space="preserve">  </w:t>
      </w:r>
    </w:p>
    <w:p w14:paraId="01DDE02E" w14:textId="15342641" w:rsidR="00D44B20" w:rsidRDefault="00E05F71" w:rsidP="00B348F2">
      <w:pPr>
        <w:spacing w:after="120" w:line="240" w:lineRule="auto"/>
        <w:jc w:val="both"/>
        <w:rPr>
          <w:rFonts w:cstheme="minorHAnsi"/>
          <w:bCs/>
          <w:iCs/>
        </w:rPr>
      </w:pPr>
      <w:r>
        <w:rPr>
          <w:rFonts w:cstheme="minorHAnsi"/>
          <w:bCs/>
          <w:iCs/>
        </w:rPr>
        <w:t xml:space="preserve">If fishing is to remain a viable source of income over the long-term, </w:t>
      </w:r>
      <w:r w:rsidR="003B513E" w:rsidRPr="003B513E">
        <w:rPr>
          <w:rFonts w:cstheme="minorHAnsi"/>
          <w:b/>
          <w:bCs/>
          <w:iCs/>
        </w:rPr>
        <w:t>sustainable</w:t>
      </w:r>
      <w:r w:rsidR="003B513E">
        <w:rPr>
          <w:rFonts w:cstheme="minorHAnsi"/>
          <w:bCs/>
          <w:iCs/>
        </w:rPr>
        <w:t xml:space="preserve"> </w:t>
      </w:r>
      <w:r w:rsidR="00D50B34" w:rsidRPr="00D50B34">
        <w:rPr>
          <w:rFonts w:cstheme="minorHAnsi"/>
          <w:b/>
          <w:bCs/>
          <w:iCs/>
        </w:rPr>
        <w:t xml:space="preserve">fishing </w:t>
      </w:r>
      <w:r w:rsidRPr="00D50B34">
        <w:rPr>
          <w:rFonts w:cstheme="minorHAnsi"/>
          <w:b/>
          <w:bCs/>
          <w:iCs/>
        </w:rPr>
        <w:t>strategies</w:t>
      </w:r>
      <w:r>
        <w:rPr>
          <w:rFonts w:cstheme="minorHAnsi"/>
          <w:bCs/>
          <w:iCs/>
        </w:rPr>
        <w:t xml:space="preserve"> that promote </w:t>
      </w:r>
      <w:r w:rsidR="003B513E" w:rsidRPr="003B513E">
        <w:rPr>
          <w:rFonts w:cstheme="minorHAnsi"/>
          <w:bCs/>
          <w:iCs/>
        </w:rPr>
        <w:t>healthy</w:t>
      </w:r>
      <w:r w:rsidRPr="003B513E">
        <w:rPr>
          <w:rFonts w:cstheme="minorHAnsi"/>
          <w:bCs/>
          <w:iCs/>
        </w:rPr>
        <w:t xml:space="preserve"> fish stocks</w:t>
      </w:r>
      <w:r>
        <w:rPr>
          <w:rFonts w:cstheme="minorHAnsi"/>
          <w:bCs/>
          <w:iCs/>
        </w:rPr>
        <w:t xml:space="preserve"> across saltwater, mixed, and freshwater zones are vital. </w:t>
      </w:r>
      <w:r w:rsidR="00D50B34">
        <w:rPr>
          <w:rFonts w:cstheme="minorHAnsi"/>
          <w:bCs/>
          <w:iCs/>
        </w:rPr>
        <w:t>Though the Department of Fisheries is responsible for regulating leased and open inland fisheries, they report that activities are too widespread for them to effectively monitor. There has been a shift in recent hears to f</w:t>
      </w:r>
      <w:r w:rsidR="00316D01">
        <w:rPr>
          <w:rFonts w:cstheme="minorHAnsi"/>
          <w:bCs/>
          <w:iCs/>
        </w:rPr>
        <w:t>ishing techniques such as</w:t>
      </w:r>
      <w:r w:rsidR="00316D01" w:rsidRPr="00E05F71">
        <w:rPr>
          <w:rFonts w:cstheme="minorHAnsi"/>
          <w:bCs/>
          <w:iCs/>
        </w:rPr>
        <w:t xml:space="preserve"> </w:t>
      </w:r>
      <w:r w:rsidR="00316D01">
        <w:rPr>
          <w:rFonts w:cstheme="minorHAnsi"/>
          <w:bCs/>
          <w:iCs/>
        </w:rPr>
        <w:t xml:space="preserve">use of </w:t>
      </w:r>
      <w:r w:rsidR="00316D01" w:rsidRPr="00E05F71">
        <w:rPr>
          <w:rFonts w:cstheme="minorHAnsi"/>
          <w:bCs/>
          <w:iCs/>
        </w:rPr>
        <w:t xml:space="preserve">chemicals or different kinds of pesticides. For </w:t>
      </w:r>
      <w:r w:rsidR="00316D01">
        <w:rPr>
          <w:rFonts w:cstheme="minorHAnsi"/>
          <w:bCs/>
          <w:iCs/>
        </w:rPr>
        <w:t>example</w:t>
      </w:r>
      <w:r w:rsidR="00316D01" w:rsidRPr="00E05F71">
        <w:rPr>
          <w:rFonts w:cstheme="minorHAnsi"/>
          <w:bCs/>
          <w:iCs/>
        </w:rPr>
        <w:t>, fisheries department</w:t>
      </w:r>
      <w:r w:rsidR="00316D01">
        <w:rPr>
          <w:rFonts w:cstheme="minorHAnsi"/>
          <w:bCs/>
          <w:iCs/>
        </w:rPr>
        <w:t xml:space="preserve"> officials reported</w:t>
      </w:r>
      <w:r w:rsidR="00316D01" w:rsidRPr="00E05F71">
        <w:rPr>
          <w:rFonts w:cstheme="minorHAnsi"/>
          <w:bCs/>
          <w:iCs/>
        </w:rPr>
        <w:t xml:space="preserve"> that some fishermen drop chemicals in the rivers, and then wait for dead fish being floated within few meters of that poison drop. The department argues, </w:t>
      </w:r>
      <w:r w:rsidR="00316D01" w:rsidRPr="00316D01">
        <w:rPr>
          <w:rFonts w:cstheme="minorHAnsi"/>
          <w:bCs/>
          <w:i/>
          <w:iCs/>
        </w:rPr>
        <w:t xml:space="preserve">“we don’t know whether he drops or not until fish floats dead, but how </w:t>
      </w:r>
      <w:r w:rsidR="000204B1">
        <w:rPr>
          <w:rFonts w:cstheme="minorHAnsi"/>
          <w:bCs/>
          <w:i/>
          <w:iCs/>
        </w:rPr>
        <w:t>do we monitor it?</w:t>
      </w:r>
      <w:r w:rsidR="00316D01" w:rsidRPr="00316D01">
        <w:rPr>
          <w:rFonts w:cstheme="minorHAnsi"/>
          <w:bCs/>
          <w:i/>
          <w:iCs/>
        </w:rPr>
        <w:t>”</w:t>
      </w:r>
      <w:r w:rsidR="00316D01" w:rsidRPr="00E05F71">
        <w:rPr>
          <w:rFonts w:cstheme="minorHAnsi"/>
          <w:bCs/>
          <w:iCs/>
          <w:vertAlign w:val="superscript"/>
        </w:rPr>
        <w:footnoteReference w:id="34"/>
      </w:r>
      <w:r w:rsidR="00316D01" w:rsidRPr="00E05F71">
        <w:rPr>
          <w:rFonts w:cstheme="minorHAnsi"/>
          <w:bCs/>
          <w:iCs/>
        </w:rPr>
        <w:t xml:space="preserve"> Second, electricity shocks are often used in fishing. Some electricity shocks are big and quite commercialized, killing “</w:t>
      </w:r>
      <w:r w:rsidR="00316D01" w:rsidRPr="00316D01">
        <w:rPr>
          <w:rFonts w:cstheme="minorHAnsi"/>
          <w:bCs/>
          <w:i/>
          <w:iCs/>
        </w:rPr>
        <w:t>not only fish but also fish species.</w:t>
      </w:r>
      <w:r w:rsidR="00316D01" w:rsidRPr="00E05F71">
        <w:rPr>
          <w:rFonts w:cstheme="minorHAnsi"/>
          <w:bCs/>
          <w:iCs/>
        </w:rPr>
        <w:t>”</w:t>
      </w:r>
      <w:r w:rsidR="00316D01" w:rsidRPr="00E05F71">
        <w:rPr>
          <w:rFonts w:cstheme="minorHAnsi"/>
          <w:bCs/>
          <w:iCs/>
          <w:vertAlign w:val="superscript"/>
        </w:rPr>
        <w:footnoteReference w:id="35"/>
      </w:r>
    </w:p>
    <w:p w14:paraId="3559B7FD" w14:textId="4AC4BEF2" w:rsidR="00687F6C" w:rsidRDefault="00FF3F7C" w:rsidP="00B348F2">
      <w:pPr>
        <w:spacing w:after="120" w:line="240" w:lineRule="auto"/>
        <w:jc w:val="both"/>
        <w:rPr>
          <w:rFonts w:cstheme="minorHAnsi"/>
          <w:bCs/>
          <w:iCs/>
        </w:rPr>
      </w:pPr>
      <w:r>
        <w:rPr>
          <w:rFonts w:cstheme="minorHAnsi"/>
          <w:bCs/>
          <w:iCs/>
        </w:rPr>
        <w:t xml:space="preserve">Poor households often </w:t>
      </w:r>
      <w:r w:rsidR="000204B1" w:rsidRPr="000204B1">
        <w:rPr>
          <w:rFonts w:cstheme="minorHAnsi"/>
          <w:b/>
          <w:bCs/>
          <w:iCs/>
        </w:rPr>
        <w:t>diversify</w:t>
      </w:r>
      <w:r w:rsidR="000204B1">
        <w:rPr>
          <w:rFonts w:cstheme="minorHAnsi"/>
          <w:bCs/>
          <w:iCs/>
        </w:rPr>
        <w:t xml:space="preserve"> into</w:t>
      </w:r>
      <w:r>
        <w:rPr>
          <w:rFonts w:cstheme="minorHAnsi"/>
          <w:bCs/>
          <w:iCs/>
        </w:rPr>
        <w:t xml:space="preserve"> several income generation activities to make ends meet (compared to wealthier households who engage in a smaller </w:t>
      </w:r>
      <w:r w:rsidR="000E252A">
        <w:rPr>
          <w:rFonts w:cstheme="minorHAnsi"/>
          <w:bCs/>
          <w:iCs/>
        </w:rPr>
        <w:t>selection</w:t>
      </w:r>
      <w:r>
        <w:rPr>
          <w:rFonts w:cstheme="minorHAnsi"/>
          <w:bCs/>
          <w:iCs/>
        </w:rPr>
        <w:t xml:space="preserve"> of strategies more intensively). Smallholder</w:t>
      </w:r>
      <w:r w:rsidR="002A7E0B">
        <w:rPr>
          <w:rFonts w:cstheme="minorHAnsi"/>
          <w:bCs/>
          <w:iCs/>
        </w:rPr>
        <w:t xml:space="preserve"> farmer</w:t>
      </w:r>
      <w:r>
        <w:rPr>
          <w:rFonts w:cstheme="minorHAnsi"/>
          <w:bCs/>
          <w:iCs/>
        </w:rPr>
        <w:t xml:space="preserve"> focus groups indicated they divide their efforts across rice production, small-scale livestock production, and, to some extent, small-business. Landless focus groups indicated they tend to divide their efforts across fishing, daily labor, small-scale livestock production, and, to some extent, small-business. However, these activities are often marginally profitable, unstable, and not necessarily exposed to hazards differently. </w:t>
      </w:r>
      <w:r w:rsidR="00671C06" w:rsidRPr="000204B1">
        <w:rPr>
          <w:rFonts w:cstheme="minorHAnsi"/>
          <w:bCs/>
          <w:i/>
          <w:iCs/>
        </w:rPr>
        <w:t xml:space="preserve">“We’re already at loss side even before Nargis. After the Nargis, ours is much more </w:t>
      </w:r>
      <w:r w:rsidR="00C713CD" w:rsidRPr="000204B1">
        <w:rPr>
          <w:rFonts w:cstheme="minorHAnsi"/>
          <w:bCs/>
          <w:i/>
          <w:iCs/>
        </w:rPr>
        <w:t>exacerbated.</w:t>
      </w:r>
      <w:r w:rsidR="00C54516" w:rsidRPr="000204B1">
        <w:rPr>
          <w:rFonts w:cstheme="minorHAnsi"/>
          <w:bCs/>
          <w:i/>
          <w:iCs/>
        </w:rPr>
        <w:t xml:space="preserve"> Fisheries, farming, and everything.</w:t>
      </w:r>
      <w:r w:rsidR="00C713CD" w:rsidRPr="000204B1">
        <w:rPr>
          <w:rFonts w:cstheme="minorHAnsi"/>
          <w:bCs/>
          <w:i/>
          <w:iCs/>
        </w:rPr>
        <w:t xml:space="preserve"> Even for small </w:t>
      </w:r>
      <w:r w:rsidR="00C54516" w:rsidRPr="000204B1">
        <w:rPr>
          <w:rFonts w:cstheme="minorHAnsi"/>
          <w:bCs/>
          <w:i/>
          <w:iCs/>
        </w:rPr>
        <w:t>convenience</w:t>
      </w:r>
      <w:r w:rsidR="00C713CD" w:rsidRPr="000204B1">
        <w:rPr>
          <w:rFonts w:cstheme="minorHAnsi"/>
          <w:bCs/>
          <w:i/>
          <w:iCs/>
        </w:rPr>
        <w:t xml:space="preserve"> store c</w:t>
      </w:r>
      <w:r w:rsidR="009D40ED" w:rsidRPr="000204B1">
        <w:rPr>
          <w:rFonts w:cstheme="minorHAnsi"/>
          <w:bCs/>
          <w:i/>
          <w:iCs/>
        </w:rPr>
        <w:t>annot make subsistence</w:t>
      </w:r>
      <w:r w:rsidR="00C713CD" w:rsidRPr="000204B1">
        <w:rPr>
          <w:rFonts w:cstheme="minorHAnsi"/>
          <w:bCs/>
          <w:i/>
          <w:iCs/>
        </w:rPr>
        <w:t xml:space="preserve"> income because there are a lot of migrants, and less number of customers in villages,” </w:t>
      </w:r>
      <w:r w:rsidR="00687F6C" w:rsidRPr="000204B1">
        <w:rPr>
          <w:rFonts w:cstheme="minorHAnsi"/>
          <w:bCs/>
          <w:i/>
          <w:iCs/>
        </w:rPr>
        <w:t xml:space="preserve">a </w:t>
      </w:r>
      <w:r w:rsidR="00694899" w:rsidRPr="000204B1">
        <w:rPr>
          <w:rFonts w:cstheme="minorHAnsi"/>
          <w:bCs/>
          <w:i/>
          <w:iCs/>
        </w:rPr>
        <w:t>50-year-old</w:t>
      </w:r>
      <w:r w:rsidR="00687F6C" w:rsidRPr="000204B1">
        <w:rPr>
          <w:rFonts w:cstheme="minorHAnsi"/>
          <w:bCs/>
          <w:i/>
          <w:iCs/>
        </w:rPr>
        <w:t xml:space="preserve"> man in Chaung Kyie Kyi, Laputa.</w:t>
      </w:r>
      <w:r w:rsidR="00687F6C">
        <w:rPr>
          <w:rFonts w:cstheme="minorHAnsi"/>
          <w:bCs/>
          <w:iCs/>
        </w:rPr>
        <w:t xml:space="preserve"> </w:t>
      </w:r>
    </w:p>
    <w:p w14:paraId="19A689AA" w14:textId="33D1CDD5" w:rsidR="000A03A6" w:rsidRDefault="005C1CDE" w:rsidP="00B348F2">
      <w:pPr>
        <w:spacing w:after="120" w:line="240" w:lineRule="auto"/>
        <w:jc w:val="both"/>
        <w:rPr>
          <w:rFonts w:cstheme="minorHAnsi"/>
          <w:bCs/>
          <w:iCs/>
        </w:rPr>
      </w:pPr>
      <w:r>
        <w:rPr>
          <w:rFonts w:cstheme="minorHAnsi"/>
          <w:bCs/>
          <w:iCs/>
        </w:rPr>
        <w:t xml:space="preserve">Spreading </w:t>
      </w:r>
      <w:r w:rsidR="007C0BB6">
        <w:rPr>
          <w:rFonts w:cstheme="minorHAnsi"/>
          <w:bCs/>
          <w:iCs/>
        </w:rPr>
        <w:t xml:space="preserve">risk </w:t>
      </w:r>
      <w:r>
        <w:rPr>
          <w:rFonts w:cstheme="minorHAnsi"/>
          <w:bCs/>
          <w:iCs/>
        </w:rPr>
        <w:t xml:space="preserve">exposure across </w:t>
      </w:r>
      <w:r w:rsidR="007C0BB6">
        <w:rPr>
          <w:rFonts w:cstheme="minorHAnsi"/>
          <w:bCs/>
          <w:iCs/>
        </w:rPr>
        <w:t>more than one type of</w:t>
      </w:r>
      <w:r>
        <w:rPr>
          <w:rFonts w:cstheme="minorHAnsi"/>
          <w:bCs/>
          <w:iCs/>
        </w:rPr>
        <w:t xml:space="preserve"> livelihood strategies </w:t>
      </w:r>
      <w:r w:rsidR="007C0BB6">
        <w:rPr>
          <w:rFonts w:cstheme="minorHAnsi"/>
          <w:bCs/>
          <w:iCs/>
        </w:rPr>
        <w:t>is one</w:t>
      </w:r>
      <w:r>
        <w:rPr>
          <w:rFonts w:cstheme="minorHAnsi"/>
          <w:bCs/>
          <w:iCs/>
        </w:rPr>
        <w:t xml:space="preserve"> </w:t>
      </w:r>
      <w:r w:rsidR="007C0BB6">
        <w:rPr>
          <w:rFonts w:cstheme="minorHAnsi"/>
          <w:bCs/>
          <w:iCs/>
        </w:rPr>
        <w:t>way to adapt to the</w:t>
      </w:r>
      <w:r w:rsidR="00AF5537">
        <w:rPr>
          <w:rFonts w:cstheme="minorHAnsi"/>
          <w:bCs/>
          <w:iCs/>
        </w:rPr>
        <w:t xml:space="preserve"> </w:t>
      </w:r>
      <w:r w:rsidR="007C0BB6">
        <w:rPr>
          <w:rFonts w:cstheme="minorHAnsi"/>
          <w:bCs/>
          <w:iCs/>
        </w:rPr>
        <w:t>shifting and uncertain</w:t>
      </w:r>
      <w:r w:rsidR="00AF5537">
        <w:rPr>
          <w:rFonts w:cstheme="minorHAnsi"/>
          <w:bCs/>
          <w:iCs/>
        </w:rPr>
        <w:t xml:space="preserve"> </w:t>
      </w:r>
      <w:r w:rsidR="007C0BB6">
        <w:rPr>
          <w:rFonts w:cstheme="minorHAnsi"/>
          <w:bCs/>
          <w:iCs/>
        </w:rPr>
        <w:t>impacts</w:t>
      </w:r>
      <w:r w:rsidR="00AF5537">
        <w:rPr>
          <w:rFonts w:cstheme="minorHAnsi"/>
          <w:bCs/>
          <w:iCs/>
        </w:rPr>
        <w:t xml:space="preserve"> of shocks and stresses. Each hazard can occur </w:t>
      </w:r>
      <w:r w:rsidR="00694899">
        <w:rPr>
          <w:rFonts w:cstheme="minorHAnsi"/>
          <w:bCs/>
          <w:iCs/>
        </w:rPr>
        <w:t>at</w:t>
      </w:r>
      <w:r w:rsidR="00AF5537">
        <w:rPr>
          <w:rFonts w:cstheme="minorHAnsi"/>
          <w:bCs/>
          <w:iCs/>
        </w:rPr>
        <w:t xml:space="preserve"> different times and </w:t>
      </w:r>
      <w:r w:rsidR="00694899">
        <w:rPr>
          <w:rFonts w:cstheme="minorHAnsi"/>
          <w:bCs/>
          <w:iCs/>
        </w:rPr>
        <w:t xml:space="preserve">in </w:t>
      </w:r>
      <w:r w:rsidR="00AF5537">
        <w:rPr>
          <w:rFonts w:cstheme="minorHAnsi"/>
          <w:bCs/>
          <w:iCs/>
        </w:rPr>
        <w:t xml:space="preserve">locations with </w:t>
      </w:r>
      <w:r w:rsidR="00694899">
        <w:rPr>
          <w:rFonts w:cstheme="minorHAnsi"/>
          <w:bCs/>
          <w:iCs/>
        </w:rPr>
        <w:t>ranging</w:t>
      </w:r>
      <w:r w:rsidR="00AF5537">
        <w:rPr>
          <w:rFonts w:cstheme="minorHAnsi"/>
          <w:bCs/>
          <w:iCs/>
        </w:rPr>
        <w:t xml:space="preserve"> severity</w:t>
      </w:r>
      <w:r>
        <w:rPr>
          <w:rFonts w:cstheme="minorHAnsi"/>
          <w:bCs/>
          <w:iCs/>
        </w:rPr>
        <w:t xml:space="preserve">. </w:t>
      </w:r>
      <w:r>
        <w:rPr>
          <w:rFonts w:cstheme="minorHAnsi"/>
          <w:b/>
          <w:bCs/>
          <w:iCs/>
        </w:rPr>
        <w:t xml:space="preserve">Income diversification </w:t>
      </w:r>
      <w:r w:rsidR="00B348F2" w:rsidRPr="00FF3F7C">
        <w:rPr>
          <w:rFonts w:cstheme="minorHAnsi"/>
          <w:bCs/>
          <w:i/>
          <w:iCs/>
        </w:rPr>
        <w:t>can</w:t>
      </w:r>
      <w:r w:rsidR="00B348F2">
        <w:rPr>
          <w:rFonts w:cstheme="minorHAnsi"/>
          <w:bCs/>
          <w:iCs/>
        </w:rPr>
        <w:t xml:space="preserve"> be an effective way to </w:t>
      </w:r>
      <w:r w:rsidR="00AF5537">
        <w:rPr>
          <w:rFonts w:cstheme="minorHAnsi"/>
          <w:bCs/>
          <w:iCs/>
        </w:rPr>
        <w:t xml:space="preserve">manage </w:t>
      </w:r>
      <w:r w:rsidR="007C0BB6">
        <w:rPr>
          <w:rFonts w:cstheme="minorHAnsi"/>
          <w:bCs/>
          <w:iCs/>
        </w:rPr>
        <w:t>risk</w:t>
      </w:r>
      <w:r w:rsidR="00AF5537">
        <w:rPr>
          <w:rFonts w:cstheme="minorHAnsi"/>
          <w:bCs/>
          <w:iCs/>
        </w:rPr>
        <w:t xml:space="preserve"> </w:t>
      </w:r>
      <w:r w:rsidR="00B348F2" w:rsidRPr="002141AC">
        <w:rPr>
          <w:rFonts w:cstheme="minorHAnsi"/>
          <w:bCs/>
          <w:i/>
          <w:iCs/>
        </w:rPr>
        <w:t>provided</w:t>
      </w:r>
      <w:r w:rsidR="00B348F2">
        <w:rPr>
          <w:rFonts w:cstheme="minorHAnsi"/>
          <w:bCs/>
          <w:iCs/>
        </w:rPr>
        <w:t xml:space="preserve"> the different strategies are exposed to risk </w:t>
      </w:r>
      <w:r w:rsidR="00B319F1">
        <w:rPr>
          <w:rFonts w:cstheme="minorHAnsi"/>
          <w:bCs/>
          <w:iCs/>
        </w:rPr>
        <w:t>differently</w:t>
      </w:r>
      <w:r w:rsidR="00B348F2">
        <w:rPr>
          <w:rFonts w:cstheme="minorHAnsi"/>
          <w:bCs/>
          <w:iCs/>
        </w:rPr>
        <w:t>. The exposure of two different types of strategies by a single type of shock (such as riverine floods) may be different. For example, a household’s farmland may be more exposed to flooding than its home because they are located in different places.</w:t>
      </w:r>
      <w:r w:rsidR="00A50153">
        <w:rPr>
          <w:rFonts w:cstheme="minorHAnsi"/>
          <w:bCs/>
          <w:iCs/>
        </w:rPr>
        <w:t xml:space="preserve"> These factors make effective diversification highly situational. </w:t>
      </w:r>
      <w:r w:rsidR="00AF5537">
        <w:rPr>
          <w:rFonts w:cstheme="minorHAnsi"/>
          <w:bCs/>
          <w:iCs/>
        </w:rPr>
        <w:t xml:space="preserve">Generally speaking, off-farm strategies are least exposed to risk in the Delta context. </w:t>
      </w:r>
      <w:r w:rsidR="00694899">
        <w:rPr>
          <w:rFonts w:cstheme="minorHAnsi"/>
          <w:bCs/>
          <w:iCs/>
        </w:rPr>
        <w:t>I</w:t>
      </w:r>
      <w:r w:rsidR="00AF5537">
        <w:rPr>
          <w:rFonts w:cstheme="minorHAnsi"/>
          <w:bCs/>
          <w:iCs/>
        </w:rPr>
        <w:t xml:space="preserve">f, for example, crop production or fishing is adversely affected by a large flood, off-farm livelihoods are likely to provide income over that period.  </w:t>
      </w:r>
      <w:r w:rsidR="000A49BF">
        <w:rPr>
          <w:rFonts w:cstheme="minorHAnsi"/>
          <w:bCs/>
          <w:iCs/>
        </w:rPr>
        <w:t xml:space="preserve">As with absorptive capacity, access to financial services underpins the ability to enhance and diversify livelihood options. For adaptation, financial products must be designed for </w:t>
      </w:r>
      <w:r w:rsidR="000A49BF">
        <w:rPr>
          <w:rFonts w:cstheme="minorHAnsi"/>
          <w:bCs/>
          <w:iCs/>
        </w:rPr>
        <w:lastRenderedPageBreak/>
        <w:t>investments in productive assets and improved inputs. Payment terms must be compatible with practical business plans.</w:t>
      </w:r>
    </w:p>
    <w:p w14:paraId="765F4E42" w14:textId="345B25DD" w:rsidR="009B463A" w:rsidRDefault="009B463A" w:rsidP="00B348F2">
      <w:pPr>
        <w:spacing w:after="120" w:line="240" w:lineRule="auto"/>
        <w:jc w:val="both"/>
        <w:rPr>
          <w:rFonts w:cstheme="minorHAnsi"/>
          <w:bCs/>
          <w:iCs/>
        </w:rPr>
      </w:pPr>
      <w:r w:rsidRPr="003B513E">
        <w:rPr>
          <w:rFonts w:cstheme="minorHAnsi"/>
          <w:bCs/>
          <w:iCs/>
        </w:rPr>
        <w:t>Diversification within agriculture</w:t>
      </w:r>
      <w:r w:rsidR="00694899">
        <w:rPr>
          <w:rFonts w:cstheme="minorHAnsi"/>
          <w:bCs/>
          <w:iCs/>
        </w:rPr>
        <w:t xml:space="preserve"> can also be a</w:t>
      </w:r>
      <w:r>
        <w:rPr>
          <w:rFonts w:cstheme="minorHAnsi"/>
          <w:bCs/>
          <w:iCs/>
        </w:rPr>
        <w:t xml:space="preserve"> </w:t>
      </w:r>
      <w:r w:rsidR="00694899">
        <w:rPr>
          <w:rFonts w:cstheme="minorHAnsi"/>
          <w:bCs/>
          <w:iCs/>
        </w:rPr>
        <w:t>valuable</w:t>
      </w:r>
      <w:r>
        <w:rPr>
          <w:rFonts w:cstheme="minorHAnsi"/>
          <w:bCs/>
          <w:iCs/>
        </w:rPr>
        <w:t xml:space="preserve"> adaptive capacity. Farmers can be better equipped to manage shifts in water quality, soil conditions, and consumer markets with access to a greater variety of input products including seed varieties, pesticides and </w:t>
      </w:r>
      <w:r w:rsidR="00290337">
        <w:rPr>
          <w:rFonts w:cstheme="minorHAnsi"/>
          <w:bCs/>
          <w:iCs/>
        </w:rPr>
        <w:t>fertilizer. At present, seed supplies are limited in both quantity and variety</w:t>
      </w:r>
      <w:r>
        <w:rPr>
          <w:rFonts w:cstheme="minorHAnsi"/>
          <w:bCs/>
          <w:iCs/>
        </w:rPr>
        <w:t xml:space="preserve">. </w:t>
      </w:r>
      <w:r w:rsidR="00290337" w:rsidRPr="00290337">
        <w:rPr>
          <w:rFonts w:cstheme="minorHAnsi"/>
          <w:bCs/>
          <w:i/>
          <w:iCs/>
        </w:rPr>
        <w:t>“Poor seed and planting material quality is a major</w:t>
      </w:r>
      <w:r w:rsidR="00290337">
        <w:rPr>
          <w:rFonts w:cstheme="minorHAnsi"/>
          <w:bCs/>
          <w:i/>
          <w:iCs/>
        </w:rPr>
        <w:t>…</w:t>
      </w:r>
      <w:r w:rsidR="00290337" w:rsidRPr="00290337">
        <w:rPr>
          <w:rFonts w:cstheme="minorHAnsi"/>
          <w:bCs/>
          <w:i/>
          <w:iCs/>
        </w:rPr>
        <w:t xml:space="preserve"> factor limiting growth of almost all crop yields. Seed supply is currently a government-dominated activity that only pr</w:t>
      </w:r>
      <w:r w:rsidR="007C0BB6">
        <w:rPr>
          <w:rFonts w:cstheme="minorHAnsi"/>
          <w:bCs/>
          <w:i/>
          <w:iCs/>
        </w:rPr>
        <w:t>ovides an inadequate seed supply..</w:t>
      </w:r>
      <w:r w:rsidR="00290337" w:rsidRPr="00290337">
        <w:rPr>
          <w:rFonts w:cstheme="minorHAnsi"/>
          <w:bCs/>
          <w:i/>
          <w:iCs/>
        </w:rPr>
        <w:t>. Registered rice seed produced by the Seeds Division i</w:t>
      </w:r>
      <w:r w:rsidR="007C0BB6">
        <w:rPr>
          <w:rFonts w:cstheme="minorHAnsi"/>
          <w:bCs/>
          <w:i/>
          <w:iCs/>
        </w:rPr>
        <w:t>s provided to contract farmers…</w:t>
      </w:r>
      <w:r w:rsidR="00290337" w:rsidRPr="00290337">
        <w:rPr>
          <w:rFonts w:cstheme="minorHAnsi"/>
          <w:bCs/>
          <w:i/>
          <w:iCs/>
        </w:rPr>
        <w:t xml:space="preserve"> for multiplication and subsequent farmer-to-farmer distribution. However, there is little attempt to ensure seed qua</w:t>
      </w:r>
      <w:r w:rsidR="00290337">
        <w:rPr>
          <w:rFonts w:cstheme="minorHAnsi"/>
          <w:bCs/>
          <w:i/>
          <w:iCs/>
        </w:rPr>
        <w:t>lity and no seed certification</w:t>
      </w:r>
      <w:r w:rsidR="00290337" w:rsidRPr="00290337">
        <w:rPr>
          <w:rFonts w:cstheme="minorHAnsi"/>
          <w:bCs/>
          <w:i/>
          <w:iCs/>
        </w:rPr>
        <w:t>.”</w:t>
      </w:r>
      <w:r w:rsidR="00290337">
        <w:rPr>
          <w:rFonts w:cstheme="minorHAnsi"/>
          <w:bCs/>
          <w:iCs/>
        </w:rPr>
        <w:t xml:space="preserve"> </w:t>
      </w:r>
      <w:r>
        <w:rPr>
          <w:rFonts w:cstheme="minorHAnsi"/>
          <w:bCs/>
          <w:iCs/>
        </w:rPr>
        <w:t xml:space="preserve">Farmers can also be better equipped to manage shifts in demand by having </w:t>
      </w:r>
      <w:r w:rsidR="00290337">
        <w:rPr>
          <w:rFonts w:cstheme="minorHAnsi"/>
          <w:bCs/>
          <w:iCs/>
        </w:rPr>
        <w:t>access to a great number of markets. At present, farmers report having little choice in buyers and bargaining power which limits their ability to take advantage of emerging market opportunities.</w:t>
      </w:r>
    </w:p>
    <w:p w14:paraId="37AC5E53" w14:textId="78DE35BC" w:rsidR="00B348F2" w:rsidRDefault="006433B8" w:rsidP="00543FAA">
      <w:pPr>
        <w:spacing w:after="120" w:line="240" w:lineRule="auto"/>
        <w:jc w:val="both"/>
        <w:rPr>
          <w:rFonts w:cstheme="minorHAnsi"/>
          <w:bCs/>
          <w:iCs/>
        </w:rPr>
      </w:pPr>
      <w:r>
        <w:rPr>
          <w:rFonts w:cstheme="minorHAnsi"/>
          <w:bCs/>
          <w:iCs/>
        </w:rPr>
        <w:t xml:space="preserve">People in the Delta are increasingly diversifying </w:t>
      </w:r>
      <w:r w:rsidR="00365209">
        <w:rPr>
          <w:rFonts w:cstheme="minorHAnsi"/>
          <w:bCs/>
          <w:iCs/>
        </w:rPr>
        <w:t>through</w:t>
      </w:r>
      <w:r>
        <w:rPr>
          <w:rFonts w:cstheme="minorHAnsi"/>
          <w:bCs/>
          <w:iCs/>
        </w:rPr>
        <w:t xml:space="preserve"> </w:t>
      </w:r>
      <w:r w:rsidR="005F03AE" w:rsidRPr="003B513E">
        <w:rPr>
          <w:rFonts w:cstheme="minorHAnsi"/>
          <w:bCs/>
          <w:iCs/>
        </w:rPr>
        <w:t>migrati</w:t>
      </w:r>
      <w:r w:rsidR="00365209" w:rsidRPr="003B513E">
        <w:rPr>
          <w:rFonts w:cstheme="minorHAnsi"/>
          <w:bCs/>
          <w:iCs/>
        </w:rPr>
        <w:t>on</w:t>
      </w:r>
      <w:r w:rsidR="005F03AE">
        <w:rPr>
          <w:rFonts w:cstheme="minorHAnsi"/>
          <w:bCs/>
          <w:iCs/>
        </w:rPr>
        <w:t xml:space="preserve">. </w:t>
      </w:r>
      <w:r w:rsidR="00901395">
        <w:rPr>
          <w:rFonts w:cstheme="minorHAnsi"/>
          <w:bCs/>
          <w:iCs/>
        </w:rPr>
        <w:t>For example, the Ayeyarwaddy Region is a net exporter of migrants to the formal sector.</w:t>
      </w:r>
      <w:r w:rsidR="00901395">
        <w:rPr>
          <w:rStyle w:val="FootnoteReference"/>
          <w:rFonts w:cstheme="minorHAnsi"/>
          <w:bCs/>
          <w:iCs/>
        </w:rPr>
        <w:footnoteReference w:id="36"/>
      </w:r>
      <w:r w:rsidR="00901395">
        <w:rPr>
          <w:rFonts w:cstheme="minorHAnsi"/>
          <w:bCs/>
          <w:iCs/>
        </w:rPr>
        <w:t xml:space="preserve"> Young men (&lt;25 are the dominant migrant group</w:t>
      </w:r>
      <w:r w:rsidR="005F0A1D">
        <w:rPr>
          <w:rFonts w:cstheme="minorHAnsi"/>
          <w:bCs/>
          <w:iCs/>
        </w:rPr>
        <w:t xml:space="preserve">. Nearly three-quarters of migrants travel without their families. </w:t>
      </w:r>
      <w:r w:rsidR="00901395">
        <w:rPr>
          <w:rFonts w:cstheme="minorHAnsi"/>
          <w:bCs/>
          <w:iCs/>
        </w:rPr>
        <w:t>As a result, remittances are a growing source of income for rural Delta households.</w:t>
      </w:r>
      <w:r w:rsidR="005F0A1D">
        <w:rPr>
          <w:rFonts w:cstheme="minorHAnsi"/>
          <w:bCs/>
          <w:iCs/>
        </w:rPr>
        <w:t xml:space="preserve"> </w:t>
      </w:r>
      <w:r w:rsidR="00C44849">
        <w:rPr>
          <w:rFonts w:cstheme="minorHAnsi"/>
          <w:bCs/>
          <w:iCs/>
        </w:rPr>
        <w:t xml:space="preserve">Migration is an effective diversification option because it is </w:t>
      </w:r>
      <w:r w:rsidR="00CC7E46">
        <w:rPr>
          <w:rFonts w:cstheme="minorHAnsi"/>
          <w:bCs/>
          <w:iCs/>
        </w:rPr>
        <w:t xml:space="preserve">largely removed from the local hazard profile and wage-earning opportunities can be higher than local options. </w:t>
      </w:r>
      <w:r w:rsidR="005F0A1D">
        <w:rPr>
          <w:rFonts w:cstheme="minorHAnsi"/>
          <w:bCs/>
          <w:iCs/>
        </w:rPr>
        <w:t xml:space="preserve">Yangon is the most popular destination, with other Delta locations second. </w:t>
      </w:r>
      <w:r w:rsidR="00BC413B">
        <w:rPr>
          <w:rFonts w:cstheme="minorHAnsi"/>
          <w:bCs/>
          <w:iCs/>
        </w:rPr>
        <w:t>People sometimes migrate</w:t>
      </w:r>
      <w:r w:rsidR="005F03AE">
        <w:rPr>
          <w:rFonts w:cstheme="minorHAnsi"/>
          <w:bCs/>
          <w:iCs/>
        </w:rPr>
        <w:t xml:space="preserve"> on a seasonal basis, coinciding with the primary crop pr</w:t>
      </w:r>
      <w:r w:rsidR="00901395">
        <w:rPr>
          <w:rFonts w:cstheme="minorHAnsi"/>
          <w:bCs/>
          <w:iCs/>
        </w:rPr>
        <w:t>oduction seasons or on a longer-</w:t>
      </w:r>
      <w:r w:rsidR="005F03AE">
        <w:rPr>
          <w:rFonts w:cstheme="minorHAnsi"/>
          <w:bCs/>
          <w:iCs/>
        </w:rPr>
        <w:t>term basis</w:t>
      </w:r>
      <w:r w:rsidR="00CC7E46">
        <w:rPr>
          <w:rFonts w:cstheme="minorHAnsi"/>
          <w:bCs/>
          <w:iCs/>
        </w:rPr>
        <w:t xml:space="preserve"> to more distant locations</w:t>
      </w:r>
      <w:r w:rsidR="005F03AE">
        <w:rPr>
          <w:rFonts w:cstheme="minorHAnsi"/>
          <w:bCs/>
          <w:iCs/>
        </w:rPr>
        <w:t xml:space="preserve">. </w:t>
      </w:r>
      <w:r w:rsidR="00CC7E46">
        <w:rPr>
          <w:rFonts w:cstheme="minorHAnsi"/>
          <w:bCs/>
          <w:iCs/>
        </w:rPr>
        <w:t>Besides Yangon, other common destinations</w:t>
      </w:r>
      <w:r w:rsidR="009B463A">
        <w:rPr>
          <w:rFonts w:cstheme="minorHAnsi"/>
          <w:bCs/>
          <w:iCs/>
        </w:rPr>
        <w:t xml:space="preserve"> </w:t>
      </w:r>
      <w:r w:rsidR="00CC7E46">
        <w:rPr>
          <w:rFonts w:cstheme="minorHAnsi"/>
          <w:bCs/>
          <w:iCs/>
        </w:rPr>
        <w:t xml:space="preserve">include </w:t>
      </w:r>
      <w:r w:rsidR="009B463A">
        <w:rPr>
          <w:rFonts w:cstheme="minorHAnsi"/>
          <w:bCs/>
          <w:iCs/>
        </w:rPr>
        <w:t>regional urban centers</w:t>
      </w:r>
      <w:r w:rsidR="005F03AE">
        <w:rPr>
          <w:rFonts w:cstheme="minorHAnsi"/>
          <w:bCs/>
          <w:iCs/>
        </w:rPr>
        <w:t xml:space="preserve">, plantations in </w:t>
      </w:r>
      <w:r w:rsidR="009B463A">
        <w:rPr>
          <w:rFonts w:cstheme="minorHAnsi"/>
          <w:bCs/>
          <w:iCs/>
        </w:rPr>
        <w:t>Tanintharyi, and international options such as Thailand and Malaysia</w:t>
      </w:r>
      <w:r w:rsidR="00CC7E46">
        <w:rPr>
          <w:rFonts w:cstheme="minorHAnsi"/>
          <w:bCs/>
          <w:iCs/>
        </w:rPr>
        <w:t xml:space="preserve"> as farm or construction labor</w:t>
      </w:r>
      <w:r w:rsidR="009B463A">
        <w:rPr>
          <w:rFonts w:cstheme="minorHAnsi"/>
          <w:bCs/>
          <w:iCs/>
        </w:rPr>
        <w:t>.</w:t>
      </w:r>
      <w:r w:rsidR="007C0BB6">
        <w:rPr>
          <w:rFonts w:cstheme="minorHAnsi"/>
          <w:bCs/>
          <w:iCs/>
        </w:rPr>
        <w:t xml:space="preserve"> Migration </w:t>
      </w:r>
      <w:r w:rsidR="00CC7E46">
        <w:rPr>
          <w:rFonts w:cstheme="minorHAnsi"/>
          <w:bCs/>
          <w:iCs/>
        </w:rPr>
        <w:t>does</w:t>
      </w:r>
      <w:r w:rsidR="007C0BB6">
        <w:rPr>
          <w:rFonts w:cstheme="minorHAnsi"/>
          <w:bCs/>
          <w:iCs/>
        </w:rPr>
        <w:t xml:space="preserve"> introduce additional risks to households. Migrant workers can easily be exploited by their employers. Households are also at a disadvantage when one or more healthy members are away, which can place additional hardships on families</w:t>
      </w:r>
      <w:r w:rsidR="00133A54">
        <w:rPr>
          <w:rFonts w:cstheme="minorHAnsi"/>
          <w:bCs/>
          <w:iCs/>
        </w:rPr>
        <w:t xml:space="preserve"> and disrupt local social networks</w:t>
      </w:r>
      <w:r w:rsidR="007C0BB6">
        <w:rPr>
          <w:rFonts w:cstheme="minorHAnsi"/>
          <w:bCs/>
          <w:iCs/>
        </w:rPr>
        <w:t>.</w:t>
      </w:r>
      <w:r w:rsidR="006D3233">
        <w:rPr>
          <w:rFonts w:cstheme="minorHAnsi"/>
          <w:bCs/>
          <w:iCs/>
        </w:rPr>
        <w:t xml:space="preserve"> </w:t>
      </w:r>
      <w:r w:rsidR="006D3233" w:rsidRPr="00694899">
        <w:rPr>
          <w:rFonts w:cstheme="minorHAnsi"/>
          <w:bCs/>
          <w:i/>
          <w:iCs/>
        </w:rPr>
        <w:t>“Most migrants go to big cities like Yangon</w:t>
      </w:r>
      <w:r w:rsidR="005D38A3" w:rsidRPr="00694899">
        <w:rPr>
          <w:rFonts w:cstheme="minorHAnsi"/>
          <w:bCs/>
          <w:i/>
          <w:iCs/>
        </w:rPr>
        <w:t xml:space="preserve"> in construction and garment for instance</w:t>
      </w:r>
      <w:r w:rsidR="006D3233" w:rsidRPr="00694899">
        <w:rPr>
          <w:rFonts w:cstheme="minorHAnsi"/>
          <w:bCs/>
          <w:i/>
          <w:iCs/>
        </w:rPr>
        <w:t xml:space="preserve">. Of course there are many difficulties to settle down with new </w:t>
      </w:r>
      <w:r w:rsidR="005E0186" w:rsidRPr="00694899">
        <w:rPr>
          <w:rFonts w:cstheme="minorHAnsi"/>
          <w:bCs/>
          <w:i/>
          <w:iCs/>
        </w:rPr>
        <w:t>jobs, which</w:t>
      </w:r>
      <w:r w:rsidR="006D3233" w:rsidRPr="00694899">
        <w:rPr>
          <w:rFonts w:cstheme="minorHAnsi"/>
          <w:bCs/>
          <w:i/>
          <w:iCs/>
        </w:rPr>
        <w:t xml:space="preserve"> we don’t know before. </w:t>
      </w:r>
      <w:r w:rsidR="006558BE" w:rsidRPr="00694899">
        <w:rPr>
          <w:rFonts w:cstheme="minorHAnsi"/>
          <w:bCs/>
          <w:i/>
          <w:iCs/>
        </w:rPr>
        <w:t>Sometimes we should have made more income</w:t>
      </w:r>
      <w:r w:rsidR="00681DA0" w:rsidRPr="00694899">
        <w:rPr>
          <w:rFonts w:cstheme="minorHAnsi"/>
          <w:bCs/>
          <w:i/>
          <w:iCs/>
        </w:rPr>
        <w:t xml:space="preserve"> by asking for better wages</w:t>
      </w:r>
      <w:r w:rsidR="006558BE" w:rsidRPr="00694899">
        <w:rPr>
          <w:rFonts w:cstheme="minorHAnsi"/>
          <w:bCs/>
          <w:i/>
          <w:iCs/>
        </w:rPr>
        <w:t xml:space="preserve"> but </w:t>
      </w:r>
      <w:r w:rsidR="00681DA0" w:rsidRPr="00694899">
        <w:rPr>
          <w:rFonts w:cstheme="minorHAnsi"/>
          <w:bCs/>
          <w:i/>
          <w:iCs/>
        </w:rPr>
        <w:t xml:space="preserve">we don’t know how to do it because we are </w:t>
      </w:r>
      <w:r w:rsidR="00A072AC" w:rsidRPr="00694899">
        <w:rPr>
          <w:rFonts w:cstheme="minorHAnsi"/>
          <w:bCs/>
          <w:i/>
          <w:iCs/>
        </w:rPr>
        <w:t xml:space="preserve">afraid of losing the jobs as well,” </w:t>
      </w:r>
      <w:r w:rsidR="00587453" w:rsidRPr="00694899">
        <w:rPr>
          <w:rFonts w:cstheme="minorHAnsi"/>
          <w:bCs/>
          <w:i/>
          <w:iCs/>
        </w:rPr>
        <w:t xml:space="preserve">a </w:t>
      </w:r>
      <w:r w:rsidR="00694899" w:rsidRPr="00694899">
        <w:rPr>
          <w:rFonts w:cstheme="minorHAnsi"/>
          <w:bCs/>
          <w:i/>
          <w:iCs/>
        </w:rPr>
        <w:t>40-year-old</w:t>
      </w:r>
      <w:r w:rsidR="00587453" w:rsidRPr="00694899">
        <w:rPr>
          <w:rFonts w:cstheme="minorHAnsi"/>
          <w:bCs/>
          <w:i/>
          <w:iCs/>
        </w:rPr>
        <w:t xml:space="preserve"> female in Kyar Hone, Bogale. </w:t>
      </w:r>
    </w:p>
    <w:p w14:paraId="273AF7DF" w14:textId="3B3AF0D1" w:rsidR="00543FAA" w:rsidRDefault="002F0008" w:rsidP="00543FAA">
      <w:pPr>
        <w:spacing w:after="120" w:line="240" w:lineRule="auto"/>
        <w:jc w:val="both"/>
        <w:rPr>
          <w:rFonts w:cstheme="minorHAnsi"/>
          <w:bCs/>
          <w:iCs/>
        </w:rPr>
      </w:pPr>
      <w:r>
        <w:rPr>
          <w:rFonts w:cstheme="minorHAnsi"/>
          <w:bCs/>
          <w:iCs/>
        </w:rPr>
        <w:t>At the landscape-scale, c</w:t>
      </w:r>
      <w:r w:rsidR="00543FAA">
        <w:rPr>
          <w:rFonts w:cstheme="minorHAnsi"/>
          <w:bCs/>
          <w:iCs/>
        </w:rPr>
        <w:t>limate change adaptation measures will be vital to the long-term prospects of livelihoods</w:t>
      </w:r>
      <w:r w:rsidR="000A49BF">
        <w:rPr>
          <w:rFonts w:cstheme="minorHAnsi"/>
          <w:bCs/>
          <w:iCs/>
        </w:rPr>
        <w:t xml:space="preserve"> and living conditions</w:t>
      </w:r>
      <w:r w:rsidR="00543FAA">
        <w:rPr>
          <w:rFonts w:cstheme="minorHAnsi"/>
          <w:bCs/>
          <w:iCs/>
        </w:rPr>
        <w:t xml:space="preserve"> in the Delta. As described earlier, </w:t>
      </w:r>
      <w:r w:rsidR="0025751D">
        <w:rPr>
          <w:rFonts w:cstheme="minorHAnsi"/>
          <w:bCs/>
          <w:iCs/>
        </w:rPr>
        <w:t xml:space="preserve">predicted increases in the frequency and severity of coastal storms, sea-level rise, climate variability, and temperature increases can be expected to amplify the overall risk profile for the Delta. </w:t>
      </w:r>
      <w:r w:rsidR="0025751D" w:rsidRPr="0025751D">
        <w:rPr>
          <w:rFonts w:cstheme="minorHAnsi"/>
          <w:bCs/>
          <w:iCs/>
        </w:rPr>
        <w:t>Improved</w:t>
      </w:r>
      <w:r w:rsidR="0025751D" w:rsidRPr="0025751D">
        <w:rPr>
          <w:rFonts w:cstheme="minorHAnsi"/>
          <w:b/>
          <w:bCs/>
          <w:iCs/>
        </w:rPr>
        <w:t xml:space="preserve"> forest management practices</w:t>
      </w:r>
      <w:r w:rsidR="0025751D">
        <w:rPr>
          <w:rFonts w:cstheme="minorHAnsi"/>
          <w:bCs/>
          <w:iCs/>
        </w:rPr>
        <w:t xml:space="preserve"> are a vital adaptive capacity to managing increased saltwater intrusion and storm surges. Mangroves provide several important functions including salt processing, storm-surge buffering, wood</w:t>
      </w:r>
      <w:r w:rsidR="00BF00AE">
        <w:rPr>
          <w:rFonts w:cstheme="minorHAnsi"/>
          <w:bCs/>
          <w:iCs/>
        </w:rPr>
        <w:t xml:space="preserve"> </w:t>
      </w:r>
      <w:r w:rsidR="0025751D">
        <w:rPr>
          <w:rFonts w:cstheme="minorHAnsi"/>
          <w:bCs/>
          <w:iCs/>
        </w:rPr>
        <w:t>fuel, fish spawning grounds, and aquaculture.</w:t>
      </w:r>
      <w:r>
        <w:rPr>
          <w:rFonts w:cstheme="minorHAnsi"/>
          <w:bCs/>
          <w:iCs/>
        </w:rPr>
        <w:t xml:space="preserve"> Mangrove forests are under the jurisdiction of the Department of Fisheries. Secondly, </w:t>
      </w:r>
      <w:r>
        <w:rPr>
          <w:rFonts w:cstheme="minorHAnsi"/>
          <w:b/>
          <w:bCs/>
          <w:iCs/>
        </w:rPr>
        <w:t>flood protection infrastructure</w:t>
      </w:r>
      <w:r>
        <w:rPr>
          <w:rFonts w:cstheme="minorHAnsi"/>
          <w:bCs/>
          <w:iCs/>
        </w:rPr>
        <w:t xml:space="preserve"> </w:t>
      </w:r>
      <w:r w:rsidR="003B513E">
        <w:rPr>
          <w:rFonts w:cstheme="minorHAnsi"/>
          <w:bCs/>
          <w:iCs/>
        </w:rPr>
        <w:t>provides</w:t>
      </w:r>
      <w:r>
        <w:rPr>
          <w:rFonts w:cstheme="minorHAnsi"/>
          <w:bCs/>
          <w:iCs/>
        </w:rPr>
        <w:t xml:space="preserve"> crucial protection against storm-surges and floods. As previously described, many of these structures are currently non-functional. Putting a functional network of infrastructure in place to protect Delta communities against a greater number of increasingly intense storms and floods will be vital.</w:t>
      </w:r>
    </w:p>
    <w:p w14:paraId="15FC512B" w14:textId="36EEE327" w:rsidR="00BF00AE" w:rsidRPr="00BF00AE" w:rsidRDefault="00CB1E6B" w:rsidP="00FF6A3F">
      <w:pPr>
        <w:spacing w:after="120" w:line="240" w:lineRule="auto"/>
        <w:jc w:val="both"/>
        <w:rPr>
          <w:rFonts w:cstheme="minorHAnsi"/>
          <w:bCs/>
          <w:iCs/>
        </w:rPr>
      </w:pPr>
      <w:r>
        <w:rPr>
          <w:rFonts w:cstheme="minorHAnsi"/>
          <w:bCs/>
          <w:iCs/>
        </w:rPr>
        <w:t>Adaptati</w:t>
      </w:r>
      <w:r w:rsidR="000A49BF">
        <w:rPr>
          <w:rFonts w:cstheme="minorHAnsi"/>
          <w:bCs/>
          <w:iCs/>
        </w:rPr>
        <w:t xml:space="preserve">on measures that mitigate development pressures at the landscape scale will also be vital to the long-term prospects of livelihoods and living conditions in the Delta. Improved </w:t>
      </w:r>
      <w:r w:rsidR="000A49BF" w:rsidRPr="00F31DCC">
        <w:rPr>
          <w:rFonts w:cstheme="minorHAnsi"/>
          <w:b/>
          <w:bCs/>
          <w:iCs/>
        </w:rPr>
        <w:t>water quality management</w:t>
      </w:r>
      <w:r w:rsidR="000A49BF">
        <w:rPr>
          <w:rFonts w:cstheme="minorHAnsi"/>
          <w:bCs/>
          <w:iCs/>
        </w:rPr>
        <w:t xml:space="preserve"> practices are a vital adaptive capacity with increasing pollution expected from urban population growth, agricultural intensification combined with climate </w:t>
      </w:r>
      <w:r w:rsidR="00F31DCC">
        <w:rPr>
          <w:rFonts w:cstheme="minorHAnsi"/>
          <w:bCs/>
          <w:iCs/>
        </w:rPr>
        <w:t xml:space="preserve">change. This includes the need to establish wastewater treatment facilities to reduce levels of fecal contamination. </w:t>
      </w:r>
      <w:r w:rsidR="00F31DCC" w:rsidRPr="00F31DCC">
        <w:rPr>
          <w:rFonts w:cstheme="minorHAnsi"/>
          <w:b/>
          <w:bCs/>
          <w:iCs/>
        </w:rPr>
        <w:t xml:space="preserve">Natural resource management </w:t>
      </w:r>
      <w:r w:rsidR="00BF00AE">
        <w:rPr>
          <w:rFonts w:cstheme="minorHAnsi"/>
          <w:b/>
          <w:bCs/>
          <w:iCs/>
        </w:rPr>
        <w:t xml:space="preserve">(NRM) </w:t>
      </w:r>
      <w:r w:rsidR="00F31DCC" w:rsidRPr="00F31DCC">
        <w:rPr>
          <w:rFonts w:cstheme="minorHAnsi"/>
          <w:b/>
          <w:bCs/>
          <w:iCs/>
        </w:rPr>
        <w:t>strategies</w:t>
      </w:r>
      <w:r w:rsidR="00F31DCC">
        <w:rPr>
          <w:rFonts w:cstheme="minorHAnsi"/>
          <w:bCs/>
          <w:iCs/>
        </w:rPr>
        <w:t xml:space="preserve"> such as spatial planning and land management practices will also be vital to help communities adapt to natural and human development pressures. </w:t>
      </w:r>
      <w:r w:rsidR="00F31DCC">
        <w:rPr>
          <w:rFonts w:cstheme="minorHAnsi"/>
          <w:bCs/>
          <w:iCs/>
        </w:rPr>
        <w:lastRenderedPageBreak/>
        <w:t xml:space="preserve">Mangrove deforestation is the clearest indication of this deficiency. Mangroves have been overexploited for fuelwood, cleared for agricultural land and shrimp farms. Yet, their </w:t>
      </w:r>
      <w:r w:rsidR="00BF00AE">
        <w:rPr>
          <w:rFonts w:cstheme="minorHAnsi"/>
          <w:bCs/>
          <w:iCs/>
        </w:rPr>
        <w:t xml:space="preserve">essential functions have been undervalued and not properly linked to the livelihoods they support. Functional NRM aims to establish land-use strategies that link environmental health to people and livelihoods. </w:t>
      </w:r>
    </w:p>
    <w:p w14:paraId="137E8ED8" w14:textId="3262D244" w:rsidR="00FF17C8" w:rsidRPr="00DE3790" w:rsidRDefault="003D34D1" w:rsidP="00FF6A3F">
      <w:pPr>
        <w:spacing w:after="120" w:line="240" w:lineRule="auto"/>
        <w:jc w:val="both"/>
        <w:rPr>
          <w:rFonts w:cstheme="minorHAnsi"/>
          <w:b/>
          <w:bCs/>
          <w:i/>
          <w:iCs/>
        </w:rPr>
      </w:pPr>
      <w:r w:rsidRPr="004D1531">
        <w:rPr>
          <w:rFonts w:cstheme="minorHAnsi"/>
          <w:b/>
          <w:bCs/>
          <w:i/>
          <w:iCs/>
          <w:sz w:val="24"/>
          <w:szCs w:val="24"/>
        </w:rPr>
        <w:t>Transformative Capacity</w:t>
      </w:r>
      <w:r w:rsidR="00BF00AE">
        <w:rPr>
          <w:rFonts w:cstheme="minorHAnsi"/>
          <w:b/>
          <w:bCs/>
          <w:i/>
          <w:iCs/>
        </w:rPr>
        <w:t xml:space="preserve"> - </w:t>
      </w:r>
      <w:r w:rsidR="00BF00AE">
        <w:rPr>
          <w:rFonts w:cstheme="minorHAnsi"/>
          <w:bCs/>
          <w:i/>
          <w:iCs/>
        </w:rPr>
        <w:t xml:space="preserve">Creates the conditions for </w:t>
      </w:r>
      <w:r w:rsidR="00BF00AE" w:rsidRPr="00BF00AE">
        <w:rPr>
          <w:rFonts w:cstheme="minorHAnsi"/>
          <w:bCs/>
          <w:i/>
          <w:iCs/>
        </w:rPr>
        <w:t>systemic change and a positive environment in which people are willing and able to invest and innovate, while managing risks. Transformative capacity addresses the underlying cultural, institutional and learning dynamics wi</w:t>
      </w:r>
      <w:r w:rsidR="00BF00AE">
        <w:rPr>
          <w:rFonts w:cstheme="minorHAnsi"/>
          <w:bCs/>
          <w:i/>
          <w:iCs/>
        </w:rPr>
        <w:t>thin the system, enabling commu</w:t>
      </w:r>
      <w:r w:rsidR="00BF00AE" w:rsidRPr="00BF00AE">
        <w:rPr>
          <w:rFonts w:cstheme="minorHAnsi"/>
          <w:bCs/>
          <w:i/>
          <w:iCs/>
        </w:rPr>
        <w:t>nities to</w:t>
      </w:r>
      <w:r w:rsidR="00BF00AE">
        <w:rPr>
          <w:rFonts w:cstheme="minorHAnsi"/>
          <w:bCs/>
          <w:i/>
          <w:iCs/>
        </w:rPr>
        <w:t xml:space="preserve"> absorb and adapt over the long-</w:t>
      </w:r>
      <w:r w:rsidR="00BF00AE" w:rsidRPr="00BF00AE">
        <w:rPr>
          <w:rFonts w:cstheme="minorHAnsi"/>
          <w:bCs/>
          <w:i/>
          <w:iCs/>
        </w:rPr>
        <w:t>term.</w:t>
      </w:r>
      <w:r w:rsidR="00BF00AE" w:rsidRPr="00BF00AE">
        <w:rPr>
          <w:rFonts w:cstheme="minorHAnsi"/>
          <w:b/>
          <w:bCs/>
          <w:i/>
          <w:iCs/>
        </w:rPr>
        <w:t xml:space="preserve"> </w:t>
      </w:r>
    </w:p>
    <w:p w14:paraId="3FD2D936" w14:textId="0AA52EC5" w:rsidR="00474FD3" w:rsidRDefault="004D1531" w:rsidP="00FF6A3F">
      <w:pPr>
        <w:spacing w:after="120" w:line="240" w:lineRule="auto"/>
        <w:jc w:val="both"/>
        <w:rPr>
          <w:rFonts w:cstheme="minorHAnsi"/>
          <w:bCs/>
          <w:iCs/>
        </w:rPr>
      </w:pPr>
      <w:r>
        <w:rPr>
          <w:rFonts w:cstheme="minorHAnsi"/>
          <w:bCs/>
          <w:iCs/>
        </w:rPr>
        <w:t>The STRESS findings highlight</w:t>
      </w:r>
      <w:r w:rsidR="00FF17C8">
        <w:rPr>
          <w:rFonts w:cstheme="minorHAnsi"/>
          <w:bCs/>
          <w:iCs/>
        </w:rPr>
        <w:t xml:space="preserve"> the real challenges to participation and </w:t>
      </w:r>
      <w:r>
        <w:rPr>
          <w:rFonts w:cstheme="minorHAnsi"/>
          <w:bCs/>
          <w:iCs/>
        </w:rPr>
        <w:t>their</w:t>
      </w:r>
      <w:r w:rsidR="00FF17C8">
        <w:rPr>
          <w:rFonts w:cstheme="minorHAnsi"/>
          <w:bCs/>
          <w:iCs/>
        </w:rPr>
        <w:t xml:space="preserve"> impact on access to resilience capacities. Decisions around local development plans are largely centralized, and developed without </w:t>
      </w:r>
      <w:r w:rsidR="00DE3790">
        <w:rPr>
          <w:rFonts w:cstheme="minorHAnsi"/>
          <w:bCs/>
          <w:iCs/>
        </w:rPr>
        <w:t xml:space="preserve">sufficient </w:t>
      </w:r>
      <w:r w:rsidR="00FF17C8">
        <w:rPr>
          <w:rFonts w:cstheme="minorHAnsi"/>
          <w:bCs/>
          <w:iCs/>
        </w:rPr>
        <w:t xml:space="preserve">context analysis. </w:t>
      </w:r>
      <w:r w:rsidR="00BC73BC">
        <w:rPr>
          <w:rFonts w:cstheme="minorHAnsi"/>
          <w:bCs/>
          <w:iCs/>
        </w:rPr>
        <w:t xml:space="preserve">Respondents also indicate that corruption is often involved in resource allocations, including land and fishing licensing. </w:t>
      </w:r>
      <w:r w:rsidR="00FF17C8">
        <w:rPr>
          <w:rFonts w:cstheme="minorHAnsi"/>
          <w:bCs/>
          <w:iCs/>
        </w:rPr>
        <w:t>As a result, c</w:t>
      </w:r>
      <w:r w:rsidR="00BC73BC">
        <w:rPr>
          <w:rFonts w:cstheme="minorHAnsi"/>
          <w:bCs/>
          <w:iCs/>
        </w:rPr>
        <w:t>ritical public services</w:t>
      </w:r>
      <w:r w:rsidR="00FF17C8">
        <w:rPr>
          <w:rFonts w:cstheme="minorHAnsi"/>
          <w:bCs/>
          <w:iCs/>
        </w:rPr>
        <w:t xml:space="preserve"> including those for water, sanitat</w:t>
      </w:r>
      <w:r w:rsidR="00BC73BC">
        <w:rPr>
          <w:rFonts w:cstheme="minorHAnsi"/>
          <w:bCs/>
          <w:iCs/>
        </w:rPr>
        <w:t>ion, health, and extension services</w:t>
      </w:r>
      <w:r w:rsidR="00FF17C8">
        <w:rPr>
          <w:rFonts w:cstheme="minorHAnsi"/>
          <w:bCs/>
          <w:iCs/>
        </w:rPr>
        <w:t xml:space="preserve"> suffer.  Rural</w:t>
      </w:r>
      <w:r w:rsidR="00DE3790">
        <w:rPr>
          <w:rFonts w:cstheme="minorHAnsi"/>
          <w:bCs/>
          <w:iCs/>
        </w:rPr>
        <w:t xml:space="preserve"> communities, with</w:t>
      </w:r>
      <w:r w:rsidR="00FF17C8">
        <w:rPr>
          <w:rFonts w:cstheme="minorHAnsi"/>
          <w:bCs/>
          <w:iCs/>
        </w:rPr>
        <w:t xml:space="preserve"> </w:t>
      </w:r>
      <w:r w:rsidR="00FF17C8" w:rsidRPr="00BC73BC">
        <w:rPr>
          <w:rFonts w:cstheme="minorHAnsi"/>
          <w:bCs/>
          <w:iCs/>
        </w:rPr>
        <w:t>limited</w:t>
      </w:r>
      <w:r w:rsidR="00FF17C8" w:rsidRPr="00DE3790">
        <w:rPr>
          <w:rFonts w:cstheme="minorHAnsi"/>
          <w:b/>
          <w:bCs/>
          <w:iCs/>
        </w:rPr>
        <w:t xml:space="preserve"> agency, voice </w:t>
      </w:r>
      <w:r>
        <w:rPr>
          <w:rFonts w:cstheme="minorHAnsi"/>
          <w:bCs/>
          <w:iCs/>
        </w:rPr>
        <w:t>and</w:t>
      </w:r>
      <w:r w:rsidR="00FF17C8" w:rsidRPr="00DE3790">
        <w:rPr>
          <w:rFonts w:cstheme="minorHAnsi"/>
          <w:b/>
          <w:bCs/>
          <w:iCs/>
        </w:rPr>
        <w:t xml:space="preserve"> participation</w:t>
      </w:r>
      <w:r w:rsidR="00FF17C8">
        <w:rPr>
          <w:rFonts w:cstheme="minorHAnsi"/>
          <w:bCs/>
          <w:iCs/>
        </w:rPr>
        <w:t xml:space="preserve"> are </w:t>
      </w:r>
      <w:r w:rsidR="00DE3790">
        <w:rPr>
          <w:rFonts w:cstheme="minorHAnsi"/>
          <w:bCs/>
          <w:iCs/>
        </w:rPr>
        <w:t>unable</w:t>
      </w:r>
      <w:r w:rsidR="00FF17C8">
        <w:rPr>
          <w:rFonts w:cstheme="minorHAnsi"/>
          <w:bCs/>
          <w:iCs/>
        </w:rPr>
        <w:t xml:space="preserve"> to hold government </w:t>
      </w:r>
      <w:r>
        <w:rPr>
          <w:rFonts w:cstheme="minorHAnsi"/>
          <w:bCs/>
          <w:iCs/>
        </w:rPr>
        <w:t xml:space="preserve">sufficiently </w:t>
      </w:r>
      <w:r w:rsidR="00FF17C8">
        <w:rPr>
          <w:rFonts w:cstheme="minorHAnsi"/>
          <w:bCs/>
          <w:iCs/>
        </w:rPr>
        <w:t xml:space="preserve">accountable for delivering </w:t>
      </w:r>
      <w:r>
        <w:rPr>
          <w:rFonts w:cstheme="minorHAnsi"/>
          <w:bCs/>
          <w:iCs/>
        </w:rPr>
        <w:t>the</w:t>
      </w:r>
      <w:r w:rsidR="00FF17C8">
        <w:rPr>
          <w:rFonts w:cstheme="minorHAnsi"/>
          <w:bCs/>
          <w:iCs/>
        </w:rPr>
        <w:t xml:space="preserve"> services that help individuals cope and adapt to risk. </w:t>
      </w:r>
      <w:r w:rsidR="00FF6A3F">
        <w:rPr>
          <w:rFonts w:cstheme="minorHAnsi"/>
          <w:bCs/>
          <w:iCs/>
        </w:rPr>
        <w:t>Respondents largely reported feeling powerless to manage the risks they face.</w:t>
      </w:r>
      <w:r w:rsidR="00511D68">
        <w:rPr>
          <w:rFonts w:cstheme="minorHAnsi"/>
          <w:bCs/>
          <w:iCs/>
        </w:rPr>
        <w:t xml:space="preserve"> </w:t>
      </w:r>
      <w:r w:rsidR="00511D68" w:rsidRPr="00511D68">
        <w:rPr>
          <w:rFonts w:cstheme="minorHAnsi"/>
          <w:bCs/>
          <w:i/>
          <w:iCs/>
        </w:rPr>
        <w:t>“We don’</w:t>
      </w:r>
      <w:r w:rsidR="00511D68">
        <w:rPr>
          <w:rFonts w:cstheme="minorHAnsi"/>
          <w:bCs/>
          <w:i/>
          <w:iCs/>
        </w:rPr>
        <w:t xml:space="preserve">t even want to hear the </w:t>
      </w:r>
      <w:r w:rsidR="00511D68" w:rsidRPr="000C2669">
        <w:rPr>
          <w:rFonts w:cstheme="minorHAnsi"/>
          <w:bCs/>
          <w:i/>
          <w:iCs/>
        </w:rPr>
        <w:t>words cyclones or storms</w:t>
      </w:r>
      <w:r w:rsidR="00511D68" w:rsidRPr="00511D68">
        <w:rPr>
          <w:rFonts w:cstheme="minorHAnsi"/>
          <w:bCs/>
          <w:i/>
          <w:iCs/>
        </w:rPr>
        <w:t>,</w:t>
      </w:r>
      <w:r w:rsidR="00511D68">
        <w:rPr>
          <w:rFonts w:cstheme="minorHAnsi"/>
          <w:bCs/>
          <w:i/>
          <w:iCs/>
        </w:rPr>
        <w:t xml:space="preserve"> whatever. W</w:t>
      </w:r>
      <w:r w:rsidR="00511D68" w:rsidRPr="00511D68">
        <w:rPr>
          <w:rFonts w:cstheme="minorHAnsi"/>
          <w:bCs/>
          <w:i/>
          <w:iCs/>
        </w:rPr>
        <w:t xml:space="preserve">e are always not prepared anything yet even for our lives though,” a 38-year-old female labor </w:t>
      </w:r>
      <w:r w:rsidR="00511D68">
        <w:rPr>
          <w:rFonts w:cstheme="minorHAnsi"/>
          <w:bCs/>
          <w:i/>
          <w:iCs/>
        </w:rPr>
        <w:t xml:space="preserve">in Kyar Hone Village in Bogale. </w:t>
      </w:r>
      <w:r w:rsidR="00FF17C8">
        <w:rPr>
          <w:rFonts w:cstheme="minorHAnsi"/>
          <w:bCs/>
          <w:iCs/>
        </w:rPr>
        <w:t xml:space="preserve">Given the complexity of interactions between different livelihoods </w:t>
      </w:r>
      <w:r w:rsidR="003C7DE1">
        <w:rPr>
          <w:rFonts w:cstheme="minorHAnsi"/>
          <w:bCs/>
          <w:iCs/>
        </w:rPr>
        <w:t>practices</w:t>
      </w:r>
      <w:r w:rsidR="00FF17C8">
        <w:rPr>
          <w:rFonts w:cstheme="minorHAnsi"/>
          <w:bCs/>
          <w:iCs/>
        </w:rPr>
        <w:t>, the natural environment, and climate</w:t>
      </w:r>
      <w:r w:rsidR="003C7DE1">
        <w:rPr>
          <w:rFonts w:cstheme="minorHAnsi"/>
          <w:bCs/>
          <w:iCs/>
        </w:rPr>
        <w:t>,</w:t>
      </w:r>
      <w:r w:rsidR="00FF17C8">
        <w:rPr>
          <w:rFonts w:cstheme="minorHAnsi"/>
          <w:bCs/>
          <w:iCs/>
        </w:rPr>
        <w:t xml:space="preserve"> there are few forums for stakeholders to develop functional solutions. </w:t>
      </w:r>
      <w:r w:rsidR="00DE3790">
        <w:rPr>
          <w:rFonts w:cstheme="minorHAnsi"/>
          <w:bCs/>
          <w:iCs/>
        </w:rPr>
        <w:t>Achieving meaningful progress in establishing access to the absorptive and adaptive capacities discussed above will require meaningful governance reforms that enable formal institutions in the supporting areas of NRM, DRM, and agricultural extension to become more responsive to household and community needs.</w:t>
      </w:r>
    </w:p>
    <w:p w14:paraId="339BF944" w14:textId="0F9FC181" w:rsidR="00DE3790" w:rsidRDefault="00DE3790" w:rsidP="00FF6A3F">
      <w:pPr>
        <w:spacing w:after="120" w:line="240" w:lineRule="auto"/>
        <w:jc w:val="both"/>
        <w:rPr>
          <w:rFonts w:cstheme="minorHAnsi"/>
          <w:bCs/>
          <w:iCs/>
        </w:rPr>
      </w:pPr>
      <w:r w:rsidRPr="00BC73BC">
        <w:rPr>
          <w:rFonts w:cstheme="minorHAnsi"/>
          <w:b/>
          <w:bCs/>
          <w:iCs/>
        </w:rPr>
        <w:t>Access to information</w:t>
      </w:r>
      <w:r>
        <w:rPr>
          <w:rFonts w:cstheme="minorHAnsi"/>
          <w:bCs/>
          <w:iCs/>
        </w:rPr>
        <w:t xml:space="preserve"> for decision-making remains another critical limitation in the ability of people and communities to employ absorptive and adaptive capacities. There is limited availability of seasonal and short-term weather forecasting, </w:t>
      </w:r>
      <w:r w:rsidR="00F26973">
        <w:rPr>
          <w:rFonts w:cstheme="minorHAnsi"/>
          <w:bCs/>
          <w:iCs/>
        </w:rPr>
        <w:t>provided by insufficient</w:t>
      </w:r>
      <w:r>
        <w:rPr>
          <w:rFonts w:cstheme="minorHAnsi"/>
          <w:bCs/>
          <w:iCs/>
        </w:rPr>
        <w:t xml:space="preserve"> supporting infrastructure</w:t>
      </w:r>
      <w:r w:rsidR="00F26973">
        <w:rPr>
          <w:rFonts w:cstheme="minorHAnsi"/>
          <w:bCs/>
          <w:iCs/>
        </w:rPr>
        <w:t xml:space="preserve"> such as radar systems or weather stations</w:t>
      </w:r>
      <w:r>
        <w:rPr>
          <w:rFonts w:cstheme="minorHAnsi"/>
          <w:bCs/>
          <w:iCs/>
        </w:rPr>
        <w:t>. Weather forecasting</w:t>
      </w:r>
      <w:r w:rsidR="005C56B2">
        <w:rPr>
          <w:rFonts w:cstheme="minorHAnsi"/>
          <w:bCs/>
          <w:iCs/>
        </w:rPr>
        <w:t xml:space="preserve"> messaging</w:t>
      </w:r>
      <w:r>
        <w:rPr>
          <w:rFonts w:cstheme="minorHAnsi"/>
          <w:bCs/>
          <w:iCs/>
        </w:rPr>
        <w:t xml:space="preserve"> is </w:t>
      </w:r>
      <w:r w:rsidR="005C56B2">
        <w:rPr>
          <w:rFonts w:cstheme="minorHAnsi"/>
          <w:bCs/>
          <w:iCs/>
        </w:rPr>
        <w:t xml:space="preserve">also </w:t>
      </w:r>
      <w:r>
        <w:rPr>
          <w:rFonts w:cstheme="minorHAnsi"/>
          <w:bCs/>
          <w:iCs/>
        </w:rPr>
        <w:t xml:space="preserve">not necessarily </w:t>
      </w:r>
      <w:r w:rsidR="005C56B2">
        <w:rPr>
          <w:rFonts w:cstheme="minorHAnsi"/>
          <w:bCs/>
          <w:iCs/>
        </w:rPr>
        <w:t>formatted for optimal use in agriculture (according to the different stages of the growing cycle).</w:t>
      </w:r>
      <w:r w:rsidR="00D27DCB">
        <w:rPr>
          <w:rFonts w:cstheme="minorHAnsi"/>
          <w:bCs/>
          <w:iCs/>
        </w:rPr>
        <w:t xml:space="preserve"> </w:t>
      </w:r>
      <w:r w:rsidR="00F26973">
        <w:rPr>
          <w:rFonts w:cstheme="minorHAnsi"/>
          <w:bCs/>
          <w:iCs/>
        </w:rPr>
        <w:t>Salinity intrusion measurements are only taken in a few locations a few times per year. Soil and water quality</w:t>
      </w:r>
      <w:r w:rsidR="00BC5ABB">
        <w:rPr>
          <w:rFonts w:cstheme="minorHAnsi"/>
          <w:bCs/>
          <w:iCs/>
        </w:rPr>
        <w:t xml:space="preserve"> and water levels</w:t>
      </w:r>
      <w:r w:rsidR="00F26973">
        <w:rPr>
          <w:rFonts w:cstheme="minorHAnsi"/>
          <w:bCs/>
          <w:iCs/>
        </w:rPr>
        <w:t xml:space="preserve"> remains largely unmonitored across the Delta. Mangrove forest stocks are only monitored remotely</w:t>
      </w:r>
      <w:r w:rsidR="00BC5ABB">
        <w:rPr>
          <w:rFonts w:cstheme="minorHAnsi"/>
          <w:bCs/>
          <w:iCs/>
        </w:rPr>
        <w:t xml:space="preserve"> and infrequently</w:t>
      </w:r>
      <w:r w:rsidR="00F26973">
        <w:rPr>
          <w:rFonts w:cstheme="minorHAnsi"/>
          <w:bCs/>
          <w:iCs/>
        </w:rPr>
        <w:t>. Given the scarcity of data, it is difficult to envision the possibility of effective management systems</w:t>
      </w:r>
      <w:r w:rsidR="00FF6A3F">
        <w:rPr>
          <w:rFonts w:cstheme="minorHAnsi"/>
          <w:bCs/>
          <w:iCs/>
        </w:rPr>
        <w:t xml:space="preserve"> being put in place</w:t>
      </w:r>
      <w:r w:rsidR="00BC5ABB">
        <w:rPr>
          <w:rFonts w:cstheme="minorHAnsi"/>
          <w:bCs/>
          <w:iCs/>
        </w:rPr>
        <w:t xml:space="preserve"> without serious investments in data collection infrastructure and regularized monitoring systems in place</w:t>
      </w:r>
      <w:r w:rsidR="00F26973">
        <w:rPr>
          <w:rFonts w:cstheme="minorHAnsi"/>
          <w:bCs/>
          <w:iCs/>
        </w:rPr>
        <w:t xml:space="preserve">. </w:t>
      </w:r>
      <w:r w:rsidR="00FF6A3F">
        <w:rPr>
          <w:rFonts w:cstheme="minorHAnsi"/>
          <w:bCs/>
          <w:iCs/>
        </w:rPr>
        <w:t>Financial</w:t>
      </w:r>
      <w:r w:rsidR="00F26973">
        <w:rPr>
          <w:rFonts w:cstheme="minorHAnsi"/>
          <w:bCs/>
          <w:iCs/>
        </w:rPr>
        <w:t xml:space="preserve"> and human resource limitations largely explain these </w:t>
      </w:r>
      <w:r w:rsidR="00FF6A3F">
        <w:rPr>
          <w:rFonts w:cstheme="minorHAnsi"/>
          <w:bCs/>
          <w:iCs/>
        </w:rPr>
        <w:t>deficiencies but undervaluation of these resources is a key underlying factor.</w:t>
      </w:r>
      <w:r w:rsidR="003305CA">
        <w:rPr>
          <w:rFonts w:cstheme="minorHAnsi"/>
          <w:bCs/>
          <w:iCs/>
        </w:rPr>
        <w:t xml:space="preserve"> </w:t>
      </w:r>
      <w:r w:rsidR="003305CA" w:rsidRPr="003C7DE1">
        <w:rPr>
          <w:rFonts w:cstheme="minorHAnsi"/>
          <w:bCs/>
          <w:i/>
          <w:iCs/>
        </w:rPr>
        <w:t>“You see that our office needs at least 3-4 staff to collect good data and to distribute updated</w:t>
      </w:r>
      <w:r w:rsidR="00170157" w:rsidRPr="003C7DE1">
        <w:rPr>
          <w:rFonts w:cstheme="minorHAnsi"/>
          <w:bCs/>
          <w:i/>
          <w:iCs/>
        </w:rPr>
        <w:t xml:space="preserve"> weather</w:t>
      </w:r>
      <w:r w:rsidR="003305CA" w:rsidRPr="003C7DE1">
        <w:rPr>
          <w:rFonts w:cstheme="minorHAnsi"/>
          <w:bCs/>
          <w:i/>
          <w:iCs/>
        </w:rPr>
        <w:t xml:space="preserve"> information </w:t>
      </w:r>
      <w:r w:rsidR="00334387" w:rsidRPr="003C7DE1">
        <w:rPr>
          <w:rFonts w:cstheme="minorHAnsi"/>
          <w:bCs/>
          <w:i/>
          <w:iCs/>
        </w:rPr>
        <w:t xml:space="preserve">for our areas so that farmers, fishermen and other can </w:t>
      </w:r>
      <w:r w:rsidR="00B15E34" w:rsidRPr="003C7DE1">
        <w:rPr>
          <w:rFonts w:cstheme="minorHAnsi"/>
          <w:bCs/>
          <w:i/>
          <w:iCs/>
        </w:rPr>
        <w:t>mitigate</w:t>
      </w:r>
      <w:r w:rsidR="00AB6517" w:rsidRPr="003C7DE1">
        <w:rPr>
          <w:rFonts w:cstheme="minorHAnsi"/>
          <w:bCs/>
          <w:i/>
          <w:iCs/>
        </w:rPr>
        <w:t xml:space="preserve"> risks advance. But were just 2 staff, without any sufficient facility/resource</w:t>
      </w:r>
      <w:r w:rsidR="002B629A" w:rsidRPr="003C7DE1">
        <w:rPr>
          <w:rFonts w:cstheme="minorHAnsi"/>
          <w:bCs/>
          <w:i/>
          <w:iCs/>
        </w:rPr>
        <w:t>s to do so,” a government staff at Meteorology and Hydrology Department in Pyapone.</w:t>
      </w:r>
    </w:p>
    <w:p w14:paraId="0A55DD9C" w14:textId="5A16A6D9" w:rsidR="00FF6A3F" w:rsidRPr="000B2933" w:rsidRDefault="00FF6A3F" w:rsidP="0013553C">
      <w:pPr>
        <w:numPr>
          <w:ilvl w:val="0"/>
          <w:numId w:val="8"/>
        </w:numPr>
        <w:spacing w:after="120" w:line="240" w:lineRule="auto"/>
        <w:ind w:left="0" w:firstLine="0"/>
        <w:jc w:val="both"/>
        <w:rPr>
          <w:rFonts w:cstheme="minorHAnsi"/>
          <w:bCs/>
          <w:iCs/>
        </w:rPr>
      </w:pPr>
      <w:r w:rsidRPr="00FF6A3F">
        <w:rPr>
          <w:rFonts w:cstheme="minorHAnsi"/>
          <w:b/>
          <w:bCs/>
          <w:iCs/>
        </w:rPr>
        <w:t>Enforcement of existing rules and regulations</w:t>
      </w:r>
      <w:r>
        <w:rPr>
          <w:rFonts w:cstheme="minorHAnsi"/>
          <w:bCs/>
          <w:iCs/>
        </w:rPr>
        <w:t xml:space="preserve"> also presents a key limitation to absorptive and adaptive capacities. </w:t>
      </w:r>
      <w:r w:rsidR="000B2933">
        <w:rPr>
          <w:rFonts w:cstheme="minorHAnsi"/>
          <w:bCs/>
          <w:iCs/>
        </w:rPr>
        <w:t xml:space="preserve">Fishing is one area where policies and regulations exist to some degree but in practice are very poorly enforced. </w:t>
      </w:r>
      <w:r w:rsidR="00666C8B">
        <w:rPr>
          <w:rFonts w:cstheme="minorHAnsi"/>
          <w:bCs/>
          <w:iCs/>
        </w:rPr>
        <w:t xml:space="preserve">For example, the Department of Fisheries has poor law enforcement capacity to enforce no-catch season orders. </w:t>
      </w:r>
      <w:r w:rsidR="000B2933" w:rsidRPr="000B2933">
        <w:rPr>
          <w:rFonts w:cstheme="minorHAnsi"/>
          <w:bCs/>
          <w:iCs/>
        </w:rPr>
        <w:t>Poor regulation of the banking and finance sector</w:t>
      </w:r>
      <w:r w:rsidR="000B2933">
        <w:rPr>
          <w:rFonts w:cstheme="minorHAnsi"/>
          <w:bCs/>
          <w:iCs/>
        </w:rPr>
        <w:t xml:space="preserve"> is another deficient area</w:t>
      </w:r>
      <w:r w:rsidR="000B2933" w:rsidRPr="000B2933">
        <w:rPr>
          <w:rFonts w:cstheme="minorHAnsi"/>
          <w:bCs/>
          <w:iCs/>
        </w:rPr>
        <w:t>, resulting in limited lending, institutional failures and high operating costs.</w:t>
      </w:r>
      <w:r w:rsidR="00D80E6E">
        <w:rPr>
          <w:rStyle w:val="FootnoteReference"/>
          <w:rFonts w:cstheme="minorHAnsi"/>
          <w:bCs/>
          <w:iCs/>
        </w:rPr>
        <w:footnoteReference w:id="37"/>
      </w:r>
      <w:r w:rsidR="000B2933" w:rsidRPr="000B2933">
        <w:rPr>
          <w:rFonts w:cstheme="minorHAnsi"/>
          <w:bCs/>
          <w:iCs/>
        </w:rPr>
        <w:t xml:space="preserve"> </w:t>
      </w:r>
      <w:r w:rsidR="000B2933" w:rsidRPr="000B2933">
        <w:rPr>
          <w:rFonts w:ascii="MS Mincho" w:eastAsia="MS Mincho" w:hAnsi="MS Mincho" w:cs="MS Mincho"/>
          <w:bCs/>
          <w:iCs/>
        </w:rPr>
        <w:t> </w:t>
      </w:r>
      <w:r w:rsidR="000B2933" w:rsidRPr="000B2933">
        <w:rPr>
          <w:rFonts w:cstheme="minorHAnsi"/>
          <w:bCs/>
          <w:iCs/>
        </w:rPr>
        <w:t>Another is imported pesticide and fertilizer quality</w:t>
      </w:r>
      <w:r w:rsidR="000B2933">
        <w:rPr>
          <w:rFonts w:cstheme="minorHAnsi"/>
          <w:bCs/>
          <w:iCs/>
        </w:rPr>
        <w:t>. Most of these products originate from China where quality control is “</w:t>
      </w:r>
      <w:r w:rsidR="000B2933" w:rsidRPr="000B2933">
        <w:rPr>
          <w:rFonts w:cstheme="minorHAnsi"/>
          <w:bCs/>
          <w:i/>
          <w:iCs/>
        </w:rPr>
        <w:t>all but nonexistent</w:t>
      </w:r>
      <w:r w:rsidR="000B2933">
        <w:rPr>
          <w:rFonts w:cstheme="minorHAnsi"/>
          <w:bCs/>
          <w:iCs/>
        </w:rPr>
        <w:t>”.</w:t>
      </w:r>
      <w:r w:rsidR="000B2933">
        <w:rPr>
          <w:rStyle w:val="FootnoteReference"/>
          <w:rFonts w:cstheme="minorHAnsi"/>
          <w:bCs/>
          <w:iCs/>
        </w:rPr>
        <w:footnoteReference w:id="38"/>
      </w:r>
      <w:r w:rsidR="000B2933">
        <w:rPr>
          <w:rFonts w:cstheme="minorHAnsi"/>
          <w:bCs/>
          <w:iCs/>
        </w:rPr>
        <w:t xml:space="preserve"> </w:t>
      </w:r>
      <w:r w:rsidR="00D80E6E">
        <w:rPr>
          <w:rFonts w:cstheme="minorHAnsi"/>
          <w:bCs/>
          <w:iCs/>
        </w:rPr>
        <w:t xml:space="preserve">Improved certification systems for inputs including seed, pesticides and fertilizers would </w:t>
      </w:r>
      <w:r w:rsidR="00133A54">
        <w:rPr>
          <w:rFonts w:cstheme="minorHAnsi"/>
          <w:bCs/>
          <w:iCs/>
        </w:rPr>
        <w:t>improve</w:t>
      </w:r>
      <w:r w:rsidR="00D80E6E">
        <w:rPr>
          <w:rFonts w:cstheme="minorHAnsi"/>
          <w:bCs/>
          <w:iCs/>
        </w:rPr>
        <w:t xml:space="preserve"> the ability of farmers to manage production risks.</w:t>
      </w:r>
      <w:r w:rsidR="001B4616" w:rsidRPr="003C7DE1">
        <w:rPr>
          <w:rFonts w:cstheme="minorHAnsi"/>
          <w:bCs/>
          <w:i/>
          <w:iCs/>
        </w:rPr>
        <w:t xml:space="preserve"> “Law enforcement is very weak, and you would say, almost non-existence. This is because the </w:t>
      </w:r>
      <w:r w:rsidR="001B4616" w:rsidRPr="003C7DE1">
        <w:rPr>
          <w:rFonts w:cstheme="minorHAnsi"/>
          <w:bCs/>
          <w:i/>
          <w:iCs/>
        </w:rPr>
        <w:lastRenderedPageBreak/>
        <w:t>government department is underfunded and staff</w:t>
      </w:r>
      <w:r w:rsidR="009C2C6A" w:rsidRPr="003C7DE1">
        <w:rPr>
          <w:rFonts w:cstheme="minorHAnsi"/>
          <w:bCs/>
          <w:i/>
          <w:iCs/>
        </w:rPr>
        <w:t>s</w:t>
      </w:r>
      <w:r w:rsidR="001B4616" w:rsidRPr="003C7DE1">
        <w:rPr>
          <w:rFonts w:cstheme="minorHAnsi"/>
          <w:bCs/>
          <w:i/>
          <w:iCs/>
        </w:rPr>
        <w:t xml:space="preserve"> are not </w:t>
      </w:r>
      <w:r w:rsidR="00225AB5" w:rsidRPr="003C7DE1">
        <w:rPr>
          <w:rFonts w:cstheme="minorHAnsi"/>
          <w:bCs/>
          <w:i/>
          <w:iCs/>
        </w:rPr>
        <w:t>sufficient in number to make sure law enforcement</w:t>
      </w:r>
      <w:r w:rsidR="00DA6E56" w:rsidRPr="003C7DE1">
        <w:rPr>
          <w:rFonts w:cstheme="minorHAnsi"/>
          <w:bCs/>
          <w:i/>
          <w:iCs/>
        </w:rPr>
        <w:t xml:space="preserve">. Many people take advantage of this situation too,” </w:t>
      </w:r>
      <w:r w:rsidR="00CC30FA" w:rsidRPr="003C7DE1">
        <w:rPr>
          <w:rFonts w:cstheme="minorHAnsi"/>
          <w:bCs/>
          <w:i/>
          <w:iCs/>
        </w:rPr>
        <w:t xml:space="preserve">a </w:t>
      </w:r>
      <w:r w:rsidR="003C7DE1" w:rsidRPr="003C7DE1">
        <w:rPr>
          <w:rFonts w:cstheme="minorHAnsi"/>
          <w:bCs/>
          <w:i/>
          <w:iCs/>
        </w:rPr>
        <w:t>55-year-old</w:t>
      </w:r>
      <w:r w:rsidR="00CC30FA" w:rsidRPr="003C7DE1">
        <w:rPr>
          <w:rFonts w:cstheme="minorHAnsi"/>
          <w:bCs/>
          <w:i/>
          <w:iCs/>
        </w:rPr>
        <w:t xml:space="preserve"> female in Chaung Kyie Kyi, Laputa. </w:t>
      </w:r>
    </w:p>
    <w:p w14:paraId="5F9FEDFD" w14:textId="57692AA9" w:rsidR="00433C92" w:rsidRDefault="00FF6A3F" w:rsidP="00FF6A3F">
      <w:pPr>
        <w:spacing w:after="120" w:line="240" w:lineRule="auto"/>
        <w:jc w:val="both"/>
        <w:rPr>
          <w:rFonts w:cstheme="minorHAnsi"/>
          <w:bCs/>
          <w:iCs/>
        </w:rPr>
      </w:pPr>
      <w:r>
        <w:rPr>
          <w:rFonts w:cstheme="minorHAnsi"/>
          <w:bCs/>
          <w:iCs/>
        </w:rPr>
        <w:t xml:space="preserve">Insufficient delivery of </w:t>
      </w:r>
      <w:r w:rsidRPr="00FF6A3F">
        <w:rPr>
          <w:rFonts w:cstheme="minorHAnsi"/>
          <w:b/>
          <w:bCs/>
          <w:iCs/>
        </w:rPr>
        <w:t>extension services</w:t>
      </w:r>
      <w:r>
        <w:rPr>
          <w:rFonts w:cstheme="minorHAnsi"/>
          <w:bCs/>
          <w:iCs/>
        </w:rPr>
        <w:t xml:space="preserve"> in agriculture, fisheries, and livestock also present a key constraint to effective absorptive and adaptive capacities.</w:t>
      </w:r>
      <w:r w:rsidR="00511D68">
        <w:rPr>
          <w:rFonts w:cstheme="minorHAnsi"/>
          <w:bCs/>
          <w:iCs/>
        </w:rPr>
        <w:t xml:space="preserve"> </w:t>
      </w:r>
      <w:r w:rsidR="00AD6779">
        <w:rPr>
          <w:rFonts w:cstheme="minorHAnsi"/>
          <w:bCs/>
          <w:iCs/>
        </w:rPr>
        <w:t>G</w:t>
      </w:r>
      <w:r w:rsidR="006821C2" w:rsidRPr="006821C2">
        <w:rPr>
          <w:rFonts w:cstheme="minorHAnsi"/>
          <w:bCs/>
          <w:iCs/>
        </w:rPr>
        <w:t xml:space="preserve">overnment institutions </w:t>
      </w:r>
      <w:r w:rsidR="00AD6779">
        <w:rPr>
          <w:rFonts w:cstheme="minorHAnsi"/>
          <w:bCs/>
          <w:iCs/>
        </w:rPr>
        <w:t>lack</w:t>
      </w:r>
      <w:r w:rsidR="006821C2" w:rsidRPr="006821C2">
        <w:rPr>
          <w:rFonts w:cstheme="minorHAnsi"/>
          <w:bCs/>
          <w:iCs/>
        </w:rPr>
        <w:t xml:space="preserve"> human resources </w:t>
      </w:r>
      <w:r w:rsidR="00AD6779">
        <w:rPr>
          <w:rFonts w:cstheme="minorHAnsi"/>
          <w:bCs/>
          <w:iCs/>
        </w:rPr>
        <w:t>and</w:t>
      </w:r>
      <w:r w:rsidR="006821C2" w:rsidRPr="006821C2">
        <w:rPr>
          <w:rFonts w:cstheme="minorHAnsi"/>
          <w:bCs/>
          <w:iCs/>
        </w:rPr>
        <w:t xml:space="preserve"> necessary assets to support </w:t>
      </w:r>
      <w:r w:rsidR="00AD6779">
        <w:rPr>
          <w:rFonts w:cstheme="minorHAnsi"/>
          <w:bCs/>
          <w:iCs/>
        </w:rPr>
        <w:t xml:space="preserve">pest &amp; </w:t>
      </w:r>
      <w:r w:rsidR="006821C2" w:rsidRPr="006821C2">
        <w:rPr>
          <w:rFonts w:cstheme="minorHAnsi"/>
          <w:bCs/>
          <w:iCs/>
        </w:rPr>
        <w:t>disease control</w:t>
      </w:r>
      <w:r w:rsidR="00AD6779">
        <w:rPr>
          <w:rFonts w:cstheme="minorHAnsi"/>
          <w:bCs/>
          <w:iCs/>
        </w:rPr>
        <w:t>, soil management, and other important capacities</w:t>
      </w:r>
      <w:r w:rsidR="006821C2" w:rsidRPr="006821C2">
        <w:rPr>
          <w:rFonts w:cstheme="minorHAnsi"/>
          <w:bCs/>
          <w:iCs/>
        </w:rPr>
        <w:t xml:space="preserve">. Several department officials admit that in order to </w:t>
      </w:r>
      <w:r w:rsidR="00666C8B">
        <w:rPr>
          <w:rFonts w:cstheme="minorHAnsi"/>
          <w:bCs/>
          <w:iCs/>
        </w:rPr>
        <w:t>provide better support</w:t>
      </w:r>
      <w:r w:rsidR="006821C2" w:rsidRPr="006821C2">
        <w:rPr>
          <w:rFonts w:cstheme="minorHAnsi"/>
          <w:bCs/>
          <w:iCs/>
        </w:rPr>
        <w:t xml:space="preserve">, they would </w:t>
      </w:r>
      <w:r w:rsidR="00666C8B">
        <w:rPr>
          <w:rFonts w:cstheme="minorHAnsi"/>
          <w:bCs/>
          <w:iCs/>
        </w:rPr>
        <w:t>more</w:t>
      </w:r>
      <w:r w:rsidR="006821C2" w:rsidRPr="006821C2">
        <w:rPr>
          <w:rFonts w:cstheme="minorHAnsi"/>
          <w:bCs/>
          <w:iCs/>
        </w:rPr>
        <w:t xml:space="preserve"> resources and facilities, which is </w:t>
      </w:r>
      <w:r w:rsidR="00666C8B">
        <w:rPr>
          <w:rFonts w:cstheme="minorHAnsi"/>
          <w:bCs/>
          <w:iCs/>
        </w:rPr>
        <w:t>constrained by budget limitations</w:t>
      </w:r>
      <w:r w:rsidR="006821C2" w:rsidRPr="006821C2">
        <w:rPr>
          <w:rFonts w:cstheme="minorHAnsi"/>
          <w:bCs/>
          <w:iCs/>
        </w:rPr>
        <w:t>.</w:t>
      </w:r>
      <w:r w:rsidR="006821C2" w:rsidRPr="006821C2">
        <w:rPr>
          <w:rFonts w:cstheme="minorHAnsi"/>
          <w:bCs/>
          <w:iCs/>
          <w:vertAlign w:val="superscript"/>
        </w:rPr>
        <w:footnoteReference w:id="39"/>
      </w:r>
      <w:r w:rsidR="006821C2" w:rsidRPr="006821C2">
        <w:rPr>
          <w:rFonts w:cstheme="minorHAnsi"/>
          <w:bCs/>
          <w:iCs/>
        </w:rPr>
        <w:t xml:space="preserve"> </w:t>
      </w:r>
      <w:r w:rsidR="00666C8B">
        <w:rPr>
          <w:rFonts w:cstheme="minorHAnsi"/>
          <w:bCs/>
          <w:iCs/>
        </w:rPr>
        <w:t>D</w:t>
      </w:r>
      <w:r w:rsidR="006821C2" w:rsidRPr="006821C2">
        <w:rPr>
          <w:rFonts w:cstheme="minorHAnsi"/>
          <w:bCs/>
          <w:iCs/>
        </w:rPr>
        <w:t>epartment officials</w:t>
      </w:r>
      <w:r w:rsidR="00666C8B">
        <w:rPr>
          <w:rFonts w:cstheme="minorHAnsi"/>
          <w:bCs/>
          <w:iCs/>
        </w:rPr>
        <w:t xml:space="preserve"> recognize that they</w:t>
      </w:r>
      <w:r w:rsidR="006821C2" w:rsidRPr="006821C2">
        <w:rPr>
          <w:rFonts w:cstheme="minorHAnsi"/>
          <w:bCs/>
          <w:iCs/>
        </w:rPr>
        <w:t xml:space="preserve"> rely on international NGOs or Local NGOs to </w:t>
      </w:r>
      <w:r w:rsidR="00666C8B">
        <w:rPr>
          <w:rFonts w:cstheme="minorHAnsi"/>
          <w:bCs/>
          <w:iCs/>
        </w:rPr>
        <w:t>provide technical support to</w:t>
      </w:r>
      <w:r w:rsidR="006821C2" w:rsidRPr="006821C2">
        <w:rPr>
          <w:rFonts w:cstheme="minorHAnsi"/>
          <w:bCs/>
          <w:iCs/>
        </w:rPr>
        <w:t xml:space="preserve"> some villages. </w:t>
      </w:r>
      <w:r w:rsidR="00511D68">
        <w:rPr>
          <w:rFonts w:cstheme="minorHAnsi"/>
          <w:bCs/>
          <w:iCs/>
        </w:rPr>
        <w:t>One factor is that services are not tail</w:t>
      </w:r>
      <w:r w:rsidR="00AD6779">
        <w:rPr>
          <w:rFonts w:cstheme="minorHAnsi"/>
          <w:bCs/>
          <w:iCs/>
        </w:rPr>
        <w:t xml:space="preserve">ored to help people manage risk. In recent years, </w:t>
      </w:r>
      <w:r w:rsidR="00666C8B">
        <w:rPr>
          <w:rFonts w:cstheme="minorHAnsi"/>
          <w:bCs/>
          <w:iCs/>
        </w:rPr>
        <w:t>Myanmar’s government placed significant emphasis on hybrid rice varieties. Given its high cost and low-value, better value would be gained from enhancing extension support and diffusion mechanisms of effective on-farm soil and water management strategies coupled with improved access to a larger variety of seed varieties.</w:t>
      </w:r>
      <w:r w:rsidR="00A1160F">
        <w:rPr>
          <w:rFonts w:cstheme="minorHAnsi"/>
          <w:bCs/>
          <w:iCs/>
        </w:rPr>
        <w:t xml:space="preserve"> </w:t>
      </w:r>
      <w:r w:rsidR="00A1160F" w:rsidRPr="003C7DE1">
        <w:rPr>
          <w:rFonts w:cstheme="minorHAnsi"/>
          <w:bCs/>
          <w:i/>
          <w:iCs/>
        </w:rPr>
        <w:t>“We understand that it is not always good to continuously grow the same type of see</w:t>
      </w:r>
      <w:r w:rsidR="00620197" w:rsidRPr="003C7DE1">
        <w:rPr>
          <w:rFonts w:cstheme="minorHAnsi"/>
          <w:bCs/>
          <w:i/>
          <w:iCs/>
        </w:rPr>
        <w:t>d</w:t>
      </w:r>
      <w:r w:rsidR="00A1160F" w:rsidRPr="003C7DE1">
        <w:rPr>
          <w:rFonts w:cstheme="minorHAnsi"/>
          <w:bCs/>
          <w:i/>
          <w:iCs/>
        </w:rPr>
        <w:t xml:space="preserve"> for three years</w:t>
      </w:r>
      <w:r w:rsidR="004659F0" w:rsidRPr="003C7DE1">
        <w:rPr>
          <w:rFonts w:cstheme="minorHAnsi"/>
          <w:bCs/>
          <w:i/>
          <w:iCs/>
        </w:rPr>
        <w:t xml:space="preserve"> especially after the Nargis</w:t>
      </w:r>
      <w:r w:rsidR="00A1160F" w:rsidRPr="003C7DE1">
        <w:rPr>
          <w:rFonts w:cstheme="minorHAnsi"/>
          <w:bCs/>
          <w:i/>
          <w:iCs/>
        </w:rPr>
        <w:t xml:space="preserve">, </w:t>
      </w:r>
      <w:r w:rsidR="00620197" w:rsidRPr="003C7DE1">
        <w:rPr>
          <w:rFonts w:cstheme="minorHAnsi"/>
          <w:bCs/>
          <w:i/>
          <w:iCs/>
        </w:rPr>
        <w:t xml:space="preserve">and we have requested the government to provide us different hybrid seeds. </w:t>
      </w:r>
      <w:r w:rsidR="00B21C3E" w:rsidRPr="003C7DE1">
        <w:rPr>
          <w:rFonts w:cstheme="minorHAnsi"/>
          <w:bCs/>
          <w:i/>
          <w:iCs/>
        </w:rPr>
        <w:t xml:space="preserve">We don’t know why they cannot provide us though they said they would do,” </w:t>
      </w:r>
      <w:r w:rsidR="00A60E08" w:rsidRPr="003C7DE1">
        <w:rPr>
          <w:rFonts w:cstheme="minorHAnsi"/>
          <w:bCs/>
          <w:i/>
          <w:iCs/>
        </w:rPr>
        <w:t xml:space="preserve">a focus group discussion with smallholders in Ohe Ei Ting, Mawlamyinegyun. </w:t>
      </w:r>
    </w:p>
    <w:p w14:paraId="6595D32A" w14:textId="16E3B620" w:rsidR="00474FD3" w:rsidRDefault="00474FD3" w:rsidP="00666C8B">
      <w:pPr>
        <w:spacing w:after="120" w:line="240" w:lineRule="auto"/>
        <w:jc w:val="both"/>
        <w:rPr>
          <w:rFonts w:cstheme="minorHAnsi"/>
          <w:bCs/>
          <w:iCs/>
        </w:rPr>
      </w:pPr>
      <w:r>
        <w:rPr>
          <w:rFonts w:cstheme="minorHAnsi"/>
          <w:bCs/>
          <w:iCs/>
        </w:rPr>
        <w:t xml:space="preserve">It is difficult to envision a realistic future for agriculture in the Delta without a fundamental change to the way disaster risk management is carried out. </w:t>
      </w:r>
      <w:r w:rsidR="00666C8B">
        <w:rPr>
          <w:rFonts w:cstheme="minorHAnsi"/>
          <w:bCs/>
          <w:iCs/>
        </w:rPr>
        <w:t xml:space="preserve">Serious </w:t>
      </w:r>
      <w:r w:rsidR="00BC5ABB" w:rsidRPr="00474FD3">
        <w:rPr>
          <w:rFonts w:cstheme="minorHAnsi"/>
          <w:b/>
          <w:bCs/>
          <w:iCs/>
        </w:rPr>
        <w:t>Investments</w:t>
      </w:r>
      <w:r w:rsidR="00666C8B">
        <w:rPr>
          <w:rFonts w:cstheme="minorHAnsi"/>
          <w:bCs/>
          <w:iCs/>
        </w:rPr>
        <w:t xml:space="preserve"> </w:t>
      </w:r>
      <w:r>
        <w:rPr>
          <w:rFonts w:cstheme="minorHAnsi"/>
          <w:bCs/>
          <w:iCs/>
        </w:rPr>
        <w:t>must</w:t>
      </w:r>
      <w:r w:rsidR="00666C8B">
        <w:rPr>
          <w:rFonts w:cstheme="minorHAnsi"/>
          <w:bCs/>
          <w:iCs/>
        </w:rPr>
        <w:t xml:space="preserve"> be made</w:t>
      </w:r>
      <w:r w:rsidR="00BC5ABB">
        <w:rPr>
          <w:rFonts w:cstheme="minorHAnsi"/>
          <w:bCs/>
          <w:iCs/>
        </w:rPr>
        <w:t xml:space="preserve"> </w:t>
      </w:r>
      <w:r w:rsidR="00BC5ABB" w:rsidRPr="00474FD3">
        <w:rPr>
          <w:rFonts w:cstheme="minorHAnsi"/>
          <w:b/>
          <w:bCs/>
          <w:iCs/>
        </w:rPr>
        <w:t xml:space="preserve">in </w:t>
      </w:r>
      <w:r w:rsidRPr="00474FD3">
        <w:rPr>
          <w:rFonts w:cstheme="minorHAnsi"/>
          <w:b/>
          <w:bCs/>
          <w:iCs/>
        </w:rPr>
        <w:t>risk mitigation infrastructure</w:t>
      </w:r>
      <w:r>
        <w:rPr>
          <w:rFonts w:cstheme="minorHAnsi"/>
          <w:bCs/>
          <w:iCs/>
        </w:rPr>
        <w:t xml:space="preserve">, </w:t>
      </w:r>
      <w:r w:rsidR="00BC5ABB">
        <w:rPr>
          <w:rFonts w:cstheme="minorHAnsi"/>
          <w:bCs/>
          <w:iCs/>
        </w:rPr>
        <w:t xml:space="preserve">including </w:t>
      </w:r>
      <w:r>
        <w:rPr>
          <w:rFonts w:cstheme="minorHAnsi"/>
          <w:bCs/>
          <w:iCs/>
        </w:rPr>
        <w:t xml:space="preserve">their </w:t>
      </w:r>
      <w:r w:rsidR="00BC5ABB">
        <w:rPr>
          <w:rFonts w:cstheme="minorHAnsi"/>
          <w:bCs/>
          <w:iCs/>
        </w:rPr>
        <w:t>operation and maintenance</w:t>
      </w:r>
      <w:r>
        <w:rPr>
          <w:rFonts w:cstheme="minorHAnsi"/>
          <w:bCs/>
          <w:iCs/>
        </w:rPr>
        <w:t xml:space="preserve"> in a future of increased storm-surge events and flooding. The seriously poor state of existing structures, some of which are over a century old was recently highlighted</w:t>
      </w:r>
      <w:r>
        <w:rPr>
          <w:rFonts w:cstheme="minorHAnsi"/>
          <w:bCs/>
          <w:i/>
          <w:iCs/>
        </w:rPr>
        <w:t xml:space="preserve">, </w:t>
      </w:r>
      <w:r>
        <w:rPr>
          <w:rFonts w:cstheme="minorHAnsi"/>
          <w:bCs/>
          <w:iCs/>
        </w:rPr>
        <w:t>“</w:t>
      </w:r>
      <w:r w:rsidR="000B2933" w:rsidRPr="00474FD3">
        <w:rPr>
          <w:rFonts w:cstheme="minorHAnsi"/>
          <w:bCs/>
          <w:i/>
          <w:iCs/>
        </w:rPr>
        <w:t>During field visits it was also observed that poor water tightness of the sluice gates of the polders create too high salt concentrations of the water. This seriously affects farming in the serviced areas. In addition, inundation of farms occurs due to poor drainage caused by uncontrolled sluice gates in wet season.</w:t>
      </w:r>
      <w:r>
        <w:rPr>
          <w:rFonts w:cstheme="minorHAnsi"/>
          <w:bCs/>
          <w:i/>
          <w:iCs/>
        </w:rPr>
        <w:t>”</w:t>
      </w:r>
      <w:r w:rsidR="000B2933">
        <w:rPr>
          <w:rStyle w:val="FootnoteReference"/>
          <w:rFonts w:cstheme="minorHAnsi"/>
          <w:bCs/>
          <w:iCs/>
        </w:rPr>
        <w:footnoteReference w:id="40"/>
      </w:r>
      <w:r w:rsidR="000B2933" w:rsidRPr="000B2933">
        <w:rPr>
          <w:rFonts w:cstheme="minorHAnsi"/>
          <w:bCs/>
          <w:iCs/>
        </w:rPr>
        <w:t xml:space="preserve"> </w:t>
      </w:r>
    </w:p>
    <w:p w14:paraId="778A6842" w14:textId="77777777" w:rsidR="00D80E6E" w:rsidRPr="00D80E6E" w:rsidRDefault="00D80E6E" w:rsidP="0013553C">
      <w:pPr>
        <w:numPr>
          <w:ilvl w:val="0"/>
          <w:numId w:val="8"/>
        </w:numPr>
        <w:spacing w:after="120" w:line="240" w:lineRule="auto"/>
        <w:jc w:val="both"/>
        <w:rPr>
          <w:rFonts w:cstheme="minorHAnsi"/>
          <w:bCs/>
          <w:iCs/>
        </w:rPr>
      </w:pPr>
    </w:p>
    <w:p w14:paraId="40C47E05" w14:textId="77777777" w:rsidR="00D34EFB" w:rsidRPr="003340C2" w:rsidRDefault="00D34EFB" w:rsidP="003340C2">
      <w:pPr>
        <w:pStyle w:val="ListParagraph"/>
        <w:numPr>
          <w:ilvl w:val="0"/>
          <w:numId w:val="4"/>
        </w:numPr>
        <w:jc w:val="both"/>
        <w:rPr>
          <w:rFonts w:cstheme="minorHAnsi"/>
          <w:b/>
          <w:bCs/>
          <w:iCs/>
          <w:sz w:val="28"/>
          <w:szCs w:val="28"/>
        </w:rPr>
      </w:pPr>
      <w:r w:rsidRPr="003340C2">
        <w:rPr>
          <w:rFonts w:cstheme="minorHAnsi"/>
          <w:b/>
          <w:bCs/>
          <w:iCs/>
          <w:sz w:val="28"/>
          <w:szCs w:val="28"/>
        </w:rPr>
        <w:t>Program Implications</w:t>
      </w:r>
    </w:p>
    <w:p w14:paraId="4249AEDC" w14:textId="61DEC63C" w:rsidR="00EB476B" w:rsidRDefault="004645DA" w:rsidP="00AF51BF">
      <w:pPr>
        <w:spacing w:after="120" w:line="240" w:lineRule="auto"/>
        <w:jc w:val="both"/>
        <w:rPr>
          <w:rFonts w:cstheme="minorHAnsi"/>
          <w:bCs/>
          <w:iCs/>
        </w:rPr>
      </w:pPr>
      <w:r>
        <w:rPr>
          <w:rFonts w:cstheme="minorHAnsi"/>
          <w:bCs/>
          <w:iCs/>
        </w:rPr>
        <w:t>The</w:t>
      </w:r>
      <w:r w:rsidR="000C1458">
        <w:rPr>
          <w:rFonts w:cstheme="minorHAnsi"/>
          <w:bCs/>
          <w:iCs/>
        </w:rPr>
        <w:t xml:space="preserve"> </w:t>
      </w:r>
      <w:r w:rsidR="00D2276D">
        <w:rPr>
          <w:rFonts w:cstheme="minorHAnsi"/>
          <w:bCs/>
          <w:iCs/>
        </w:rPr>
        <w:t xml:space="preserve">STRESS process </w:t>
      </w:r>
      <w:r w:rsidR="00E55A62">
        <w:rPr>
          <w:rFonts w:cstheme="minorHAnsi"/>
          <w:bCs/>
          <w:iCs/>
        </w:rPr>
        <w:t xml:space="preserve">identified opportunities </w:t>
      </w:r>
      <w:r w:rsidR="00A857E0">
        <w:rPr>
          <w:rFonts w:cstheme="minorHAnsi"/>
          <w:bCs/>
          <w:iCs/>
        </w:rPr>
        <w:t>to better support individuals, households, and communities to absorb, adapt and transform</w:t>
      </w:r>
      <w:r w:rsidR="00D2276D">
        <w:rPr>
          <w:rFonts w:cstheme="minorHAnsi"/>
          <w:bCs/>
          <w:iCs/>
        </w:rPr>
        <w:t xml:space="preserve"> </w:t>
      </w:r>
      <w:r w:rsidR="00A857E0">
        <w:rPr>
          <w:rFonts w:cstheme="minorHAnsi"/>
          <w:bCs/>
          <w:iCs/>
        </w:rPr>
        <w:t>in the face of shocks and stresses</w:t>
      </w:r>
      <w:r w:rsidR="00D2276D">
        <w:rPr>
          <w:rFonts w:cstheme="minorHAnsi"/>
          <w:bCs/>
          <w:iCs/>
        </w:rPr>
        <w:t>.</w:t>
      </w:r>
      <w:r w:rsidR="00A857E0">
        <w:rPr>
          <w:rFonts w:cstheme="minorHAnsi"/>
          <w:bCs/>
          <w:iCs/>
        </w:rPr>
        <w:t xml:space="preserve"> </w:t>
      </w:r>
    </w:p>
    <w:p w14:paraId="74D17106" w14:textId="77777777" w:rsidR="00195E9D" w:rsidRDefault="00195E9D" w:rsidP="00195E9D">
      <w:pPr>
        <w:keepNext/>
        <w:spacing w:after="120" w:line="240" w:lineRule="auto"/>
        <w:jc w:val="both"/>
      </w:pPr>
      <w:r>
        <w:rPr>
          <w:rFonts w:cstheme="minorHAnsi"/>
          <w:bCs/>
          <w:iCs/>
          <w:noProof/>
        </w:rPr>
        <w:lastRenderedPageBreak/>
        <w:drawing>
          <wp:inline distT="0" distB="0" distL="0" distR="0" wp14:anchorId="2879BEE4" wp14:editId="2D4A29B9">
            <wp:extent cx="5937885" cy="4946650"/>
            <wp:effectExtent l="0" t="0" r="5715" b="6350"/>
            <wp:docPr id="19" name="Picture 19" descr="../../Analyze/Synthesized%20Data/Systems%20Mapping/Delta%20STRESS%20Intervention%20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lyze/Synthesized%20Data/Systems%20Mapping/Delta%20STRESS%20Intervention%20Map.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885" cy="4946650"/>
                    </a:xfrm>
                    <a:prstGeom prst="rect">
                      <a:avLst/>
                    </a:prstGeom>
                    <a:noFill/>
                    <a:ln>
                      <a:noFill/>
                    </a:ln>
                  </pic:spPr>
                </pic:pic>
              </a:graphicData>
            </a:graphic>
          </wp:inline>
        </w:drawing>
      </w:r>
    </w:p>
    <w:p w14:paraId="22FBE15B" w14:textId="7405BEE3" w:rsidR="00195E9D" w:rsidRDefault="00195E9D" w:rsidP="00195E9D">
      <w:pPr>
        <w:pStyle w:val="Caption"/>
        <w:jc w:val="both"/>
        <w:rPr>
          <w:rFonts w:cstheme="minorHAnsi"/>
          <w:bCs w:val="0"/>
          <w:iCs/>
        </w:rPr>
      </w:pPr>
      <w:r>
        <w:t xml:space="preserve">Figure </w:t>
      </w:r>
      <w:r w:rsidR="00203989">
        <w:fldChar w:fldCharType="begin"/>
      </w:r>
      <w:r w:rsidR="00203989">
        <w:instrText xml:space="preserve"> SEQ Figure \* ARABIC </w:instrText>
      </w:r>
      <w:r w:rsidR="00203989">
        <w:fldChar w:fldCharType="separate"/>
      </w:r>
      <w:r w:rsidR="001745E4">
        <w:rPr>
          <w:noProof/>
        </w:rPr>
        <w:t>6</w:t>
      </w:r>
      <w:r w:rsidR="00203989">
        <w:rPr>
          <w:noProof/>
        </w:rPr>
        <w:fldChar w:fldCharType="end"/>
      </w:r>
      <w:r>
        <w:t>, Resilience capacities that address some of the shocks and stresses (shown in faded color) are beyond the scope of Delta-3 programs. This implies that while progress in improving the function of productive resources and the stability and upward trajectory of high-level wellbeing outcomes can be made, some of the key factors that influence them will be absent. To fully increase the resilience of the system would require additional complementary programming or investments.</w:t>
      </w:r>
    </w:p>
    <w:p w14:paraId="54F57B31" w14:textId="10066893" w:rsidR="00EC08AF" w:rsidRPr="00EC08AF" w:rsidRDefault="00503EC2" w:rsidP="00EC08AF">
      <w:pPr>
        <w:spacing w:after="120" w:line="240" w:lineRule="auto"/>
        <w:jc w:val="both"/>
        <w:rPr>
          <w:rFonts w:cstheme="minorHAnsi"/>
          <w:bCs/>
          <w:iCs/>
        </w:rPr>
      </w:pPr>
      <w:r>
        <w:rPr>
          <w:rFonts w:cstheme="minorHAnsi"/>
          <w:bCs/>
          <w:iCs/>
        </w:rPr>
        <w:t xml:space="preserve">Some opportunities are beyond the scope of the Delta 3 programs. This includes many of strategies such as </w:t>
      </w:r>
      <w:r w:rsidRPr="00EB476B">
        <w:rPr>
          <w:rFonts w:cstheme="minorHAnsi"/>
          <w:b/>
          <w:bCs/>
          <w:iCs/>
        </w:rPr>
        <w:t xml:space="preserve">investments in flood protection infrastructure, </w:t>
      </w:r>
      <w:r w:rsidR="007E5F39">
        <w:rPr>
          <w:rFonts w:cstheme="minorHAnsi"/>
          <w:b/>
          <w:bCs/>
          <w:iCs/>
        </w:rPr>
        <w:t>spatial planning</w:t>
      </w:r>
      <w:r w:rsidRPr="00EB476B">
        <w:rPr>
          <w:rFonts w:cstheme="minorHAnsi"/>
          <w:b/>
          <w:bCs/>
          <w:iCs/>
        </w:rPr>
        <w:t xml:space="preserve">, </w:t>
      </w:r>
      <w:r w:rsidR="007E5F39">
        <w:rPr>
          <w:rFonts w:cstheme="minorHAnsi"/>
          <w:b/>
          <w:bCs/>
          <w:iCs/>
        </w:rPr>
        <w:t>water resources management systems</w:t>
      </w:r>
      <w:r w:rsidRPr="00EB476B">
        <w:rPr>
          <w:rFonts w:cstheme="minorHAnsi"/>
          <w:b/>
          <w:bCs/>
          <w:iCs/>
        </w:rPr>
        <w:t xml:space="preserve">, </w:t>
      </w:r>
      <w:r w:rsidR="007E5F39">
        <w:rPr>
          <w:rFonts w:cstheme="minorHAnsi"/>
          <w:b/>
          <w:bCs/>
          <w:iCs/>
        </w:rPr>
        <w:t xml:space="preserve">wastewater management, </w:t>
      </w:r>
      <w:r w:rsidRPr="00EB476B">
        <w:rPr>
          <w:rFonts w:cstheme="minorHAnsi"/>
          <w:bCs/>
          <w:iCs/>
        </w:rPr>
        <w:t>and</w:t>
      </w:r>
      <w:r w:rsidRPr="00EB476B">
        <w:rPr>
          <w:rFonts w:cstheme="minorHAnsi"/>
          <w:b/>
          <w:bCs/>
          <w:iCs/>
        </w:rPr>
        <w:t xml:space="preserve"> </w:t>
      </w:r>
      <w:r w:rsidR="007E5F39">
        <w:rPr>
          <w:rFonts w:cstheme="minorHAnsi"/>
          <w:b/>
          <w:bCs/>
          <w:iCs/>
        </w:rPr>
        <w:t>disaster risk management</w:t>
      </w:r>
      <w:r>
        <w:rPr>
          <w:rFonts w:cstheme="minorHAnsi"/>
          <w:bCs/>
          <w:iCs/>
        </w:rPr>
        <w:t xml:space="preserve">. But the importance of these transformative changes </w:t>
      </w:r>
      <w:r w:rsidRPr="00EB476B">
        <w:rPr>
          <w:rFonts w:cstheme="minorHAnsi"/>
          <w:bCs/>
          <w:i/>
          <w:iCs/>
        </w:rPr>
        <w:t>cannot</w:t>
      </w:r>
      <w:r>
        <w:rPr>
          <w:rFonts w:cstheme="minorHAnsi"/>
          <w:bCs/>
          <w:iCs/>
        </w:rPr>
        <w:t xml:space="preserve"> be understated because of the profound set of risks the Delta is exposed to. Climate and development trends indicate a high likelihood, that, unless flood protection and salinity intrusion control measures are enhanced, the lives and livelihoods in the Delta will be impacted with increasing frequency and severity.</w:t>
      </w:r>
    </w:p>
    <w:tbl>
      <w:tblPr>
        <w:tblStyle w:val="TableGrid"/>
        <w:tblW w:w="9360" w:type="dxa"/>
        <w:tblInd w:w="108" w:type="dxa"/>
        <w:tblLook w:val="04A0" w:firstRow="1" w:lastRow="0" w:firstColumn="1" w:lastColumn="0" w:noHBand="0" w:noVBand="1"/>
      </w:tblPr>
      <w:tblGrid>
        <w:gridCol w:w="1710"/>
        <w:gridCol w:w="1025"/>
        <w:gridCol w:w="4537"/>
        <w:gridCol w:w="2088"/>
      </w:tblGrid>
      <w:tr w:rsidR="00503EC2" w14:paraId="334E5B14" w14:textId="77777777" w:rsidTr="001E7B67">
        <w:trPr>
          <w:trHeight w:val="305"/>
          <w:tblHeader/>
        </w:trPr>
        <w:tc>
          <w:tcPr>
            <w:tcW w:w="1710" w:type="dxa"/>
            <w:vAlign w:val="center"/>
          </w:tcPr>
          <w:p w14:paraId="062AE3DE" w14:textId="687F1FD7" w:rsidR="00503EC2" w:rsidRPr="00503EC2" w:rsidRDefault="00480F0F" w:rsidP="001E7B67">
            <w:pPr>
              <w:jc w:val="center"/>
              <w:rPr>
                <w:rFonts w:cstheme="minorHAnsi"/>
                <w:b/>
                <w:bCs/>
                <w:i/>
                <w:iCs/>
                <w:sz w:val="18"/>
                <w:szCs w:val="18"/>
              </w:rPr>
            </w:pPr>
            <w:r>
              <w:rPr>
                <w:rFonts w:cstheme="minorHAnsi"/>
                <w:b/>
                <w:bCs/>
                <w:i/>
                <w:iCs/>
                <w:sz w:val="18"/>
                <w:szCs w:val="18"/>
              </w:rPr>
              <w:t>Resilience</w:t>
            </w:r>
            <w:r w:rsidR="00503EC2" w:rsidRPr="00503EC2">
              <w:rPr>
                <w:rFonts w:cstheme="minorHAnsi"/>
                <w:b/>
                <w:bCs/>
                <w:i/>
                <w:iCs/>
                <w:sz w:val="18"/>
                <w:szCs w:val="18"/>
              </w:rPr>
              <w:t xml:space="preserve"> Capacity</w:t>
            </w:r>
          </w:p>
        </w:tc>
        <w:tc>
          <w:tcPr>
            <w:tcW w:w="1025" w:type="dxa"/>
            <w:vAlign w:val="center"/>
          </w:tcPr>
          <w:p w14:paraId="3674708C" w14:textId="612BF457" w:rsidR="00503EC2" w:rsidRPr="00503EC2" w:rsidRDefault="00503EC2" w:rsidP="001E7B67">
            <w:pPr>
              <w:jc w:val="center"/>
              <w:rPr>
                <w:rFonts w:cstheme="minorHAnsi"/>
                <w:b/>
                <w:bCs/>
                <w:i/>
                <w:iCs/>
                <w:sz w:val="18"/>
                <w:szCs w:val="18"/>
              </w:rPr>
            </w:pPr>
            <w:r w:rsidRPr="00503EC2">
              <w:rPr>
                <w:rFonts w:cstheme="minorHAnsi"/>
                <w:b/>
                <w:bCs/>
                <w:i/>
                <w:iCs/>
                <w:sz w:val="18"/>
                <w:szCs w:val="18"/>
              </w:rPr>
              <w:t>Scale</w:t>
            </w:r>
          </w:p>
        </w:tc>
        <w:tc>
          <w:tcPr>
            <w:tcW w:w="4537" w:type="dxa"/>
            <w:vAlign w:val="center"/>
          </w:tcPr>
          <w:p w14:paraId="2C0E8DD7" w14:textId="6E49A15E" w:rsidR="00503EC2" w:rsidRPr="00503EC2" w:rsidRDefault="00503EC2" w:rsidP="001E7B67">
            <w:pPr>
              <w:jc w:val="center"/>
              <w:rPr>
                <w:rFonts w:cstheme="minorHAnsi"/>
                <w:b/>
                <w:bCs/>
                <w:i/>
                <w:iCs/>
                <w:sz w:val="18"/>
                <w:szCs w:val="18"/>
              </w:rPr>
            </w:pPr>
            <w:r w:rsidRPr="00503EC2">
              <w:rPr>
                <w:rFonts w:cstheme="minorHAnsi"/>
                <w:b/>
                <w:bCs/>
                <w:i/>
                <w:iCs/>
                <w:sz w:val="18"/>
                <w:szCs w:val="18"/>
              </w:rPr>
              <w:t>Expected Result</w:t>
            </w:r>
          </w:p>
        </w:tc>
        <w:tc>
          <w:tcPr>
            <w:tcW w:w="2088" w:type="dxa"/>
            <w:vAlign w:val="center"/>
          </w:tcPr>
          <w:p w14:paraId="456448EC" w14:textId="19C08558" w:rsidR="00503EC2" w:rsidRPr="00503EC2" w:rsidRDefault="00503EC2" w:rsidP="001E7B67">
            <w:pPr>
              <w:jc w:val="center"/>
              <w:rPr>
                <w:rFonts w:cstheme="minorHAnsi"/>
                <w:b/>
                <w:bCs/>
                <w:i/>
                <w:iCs/>
                <w:sz w:val="18"/>
                <w:szCs w:val="18"/>
              </w:rPr>
            </w:pPr>
            <w:r w:rsidRPr="00503EC2">
              <w:rPr>
                <w:rFonts w:cstheme="minorHAnsi"/>
                <w:b/>
                <w:bCs/>
                <w:i/>
                <w:iCs/>
                <w:sz w:val="18"/>
                <w:szCs w:val="18"/>
              </w:rPr>
              <w:t>Key Stakeholders</w:t>
            </w:r>
          </w:p>
        </w:tc>
      </w:tr>
      <w:tr w:rsidR="00503EC2" w14:paraId="3C0CB5C9" w14:textId="77777777" w:rsidTr="00480F0F">
        <w:tc>
          <w:tcPr>
            <w:tcW w:w="1710" w:type="dxa"/>
          </w:tcPr>
          <w:p w14:paraId="6008E3D5" w14:textId="09C82D8E" w:rsidR="00503EC2" w:rsidRPr="00503EC2" w:rsidRDefault="00503EC2" w:rsidP="00503EC2">
            <w:pPr>
              <w:rPr>
                <w:rFonts w:cstheme="minorHAnsi"/>
                <w:bCs/>
                <w:iCs/>
                <w:sz w:val="18"/>
                <w:szCs w:val="18"/>
              </w:rPr>
            </w:pPr>
            <w:r w:rsidRPr="00503EC2">
              <w:rPr>
                <w:rFonts w:cstheme="minorHAnsi"/>
                <w:bCs/>
                <w:iCs/>
                <w:sz w:val="18"/>
                <w:szCs w:val="18"/>
              </w:rPr>
              <w:t>Flood Protection Infrastructure</w:t>
            </w:r>
          </w:p>
        </w:tc>
        <w:tc>
          <w:tcPr>
            <w:tcW w:w="1025" w:type="dxa"/>
          </w:tcPr>
          <w:p w14:paraId="50194CDA" w14:textId="5997F1F5" w:rsidR="00503EC2" w:rsidRPr="00503EC2" w:rsidRDefault="00503EC2" w:rsidP="00503EC2">
            <w:pPr>
              <w:rPr>
                <w:rFonts w:cstheme="minorHAnsi"/>
                <w:bCs/>
                <w:iCs/>
                <w:sz w:val="18"/>
                <w:szCs w:val="18"/>
              </w:rPr>
            </w:pPr>
            <w:r w:rsidRPr="00503EC2">
              <w:rPr>
                <w:rFonts w:cstheme="minorHAnsi"/>
                <w:bCs/>
                <w:iCs/>
                <w:sz w:val="18"/>
                <w:szCs w:val="18"/>
              </w:rPr>
              <w:t>Watershed</w:t>
            </w:r>
          </w:p>
        </w:tc>
        <w:tc>
          <w:tcPr>
            <w:tcW w:w="4537" w:type="dxa"/>
          </w:tcPr>
          <w:p w14:paraId="75A6254D" w14:textId="3AF677AA" w:rsidR="00503EC2" w:rsidRPr="00503EC2" w:rsidRDefault="00503EC2" w:rsidP="00503EC2">
            <w:pPr>
              <w:rPr>
                <w:rFonts w:cstheme="minorHAnsi"/>
                <w:bCs/>
                <w:iCs/>
                <w:sz w:val="18"/>
                <w:szCs w:val="18"/>
              </w:rPr>
            </w:pPr>
            <w:r w:rsidRPr="00503EC2">
              <w:rPr>
                <w:rFonts w:cstheme="minorHAnsi"/>
                <w:bCs/>
                <w:iCs/>
                <w:sz w:val="18"/>
                <w:szCs w:val="18"/>
              </w:rPr>
              <w:t>The impact of salinity intrusion, storm surges, and flooding is reduced</w:t>
            </w:r>
          </w:p>
        </w:tc>
        <w:tc>
          <w:tcPr>
            <w:tcW w:w="2088" w:type="dxa"/>
          </w:tcPr>
          <w:p w14:paraId="01F20093" w14:textId="674AC80E" w:rsidR="00503EC2" w:rsidRPr="00503EC2" w:rsidRDefault="00503EC2" w:rsidP="00503EC2">
            <w:pPr>
              <w:rPr>
                <w:rFonts w:cstheme="minorHAnsi"/>
                <w:bCs/>
                <w:iCs/>
                <w:sz w:val="18"/>
                <w:szCs w:val="18"/>
              </w:rPr>
            </w:pPr>
            <w:r w:rsidRPr="00503EC2">
              <w:rPr>
                <w:rFonts w:cstheme="minorHAnsi"/>
                <w:bCs/>
                <w:iCs/>
                <w:sz w:val="18"/>
                <w:szCs w:val="18"/>
              </w:rPr>
              <w:t xml:space="preserve">DRD, MoAI, NWRC, ADB, WB, donors, </w:t>
            </w:r>
          </w:p>
        </w:tc>
      </w:tr>
      <w:tr w:rsidR="00503EC2" w14:paraId="2DAA9BEB" w14:textId="77777777" w:rsidTr="00480F0F">
        <w:tc>
          <w:tcPr>
            <w:tcW w:w="1710" w:type="dxa"/>
          </w:tcPr>
          <w:p w14:paraId="4EA6A435" w14:textId="5F8856FB" w:rsidR="00503EC2" w:rsidRPr="00503EC2" w:rsidRDefault="00503EC2" w:rsidP="00503EC2">
            <w:pPr>
              <w:rPr>
                <w:rFonts w:cstheme="minorHAnsi"/>
                <w:bCs/>
                <w:iCs/>
                <w:sz w:val="18"/>
                <w:szCs w:val="18"/>
              </w:rPr>
            </w:pPr>
            <w:r w:rsidRPr="00503EC2">
              <w:rPr>
                <w:rFonts w:cstheme="minorHAnsi"/>
                <w:bCs/>
                <w:iCs/>
                <w:sz w:val="18"/>
                <w:szCs w:val="18"/>
              </w:rPr>
              <w:t>Spatial Planning</w:t>
            </w:r>
          </w:p>
        </w:tc>
        <w:tc>
          <w:tcPr>
            <w:tcW w:w="1025" w:type="dxa"/>
          </w:tcPr>
          <w:p w14:paraId="69F65AF8" w14:textId="352A336C" w:rsidR="00503EC2" w:rsidRPr="00503EC2" w:rsidRDefault="00503EC2" w:rsidP="00503EC2">
            <w:pPr>
              <w:rPr>
                <w:rFonts w:cstheme="minorHAnsi"/>
                <w:bCs/>
                <w:iCs/>
                <w:sz w:val="18"/>
                <w:szCs w:val="18"/>
              </w:rPr>
            </w:pPr>
            <w:r w:rsidRPr="00503EC2">
              <w:rPr>
                <w:rFonts w:cstheme="minorHAnsi"/>
                <w:bCs/>
                <w:iCs/>
                <w:sz w:val="18"/>
                <w:szCs w:val="18"/>
              </w:rPr>
              <w:t>Watershed</w:t>
            </w:r>
          </w:p>
        </w:tc>
        <w:tc>
          <w:tcPr>
            <w:tcW w:w="4537" w:type="dxa"/>
          </w:tcPr>
          <w:p w14:paraId="2B0CD481" w14:textId="73F18178" w:rsidR="00503EC2" w:rsidRPr="00503EC2" w:rsidRDefault="00503EC2" w:rsidP="00503EC2">
            <w:pPr>
              <w:rPr>
                <w:rFonts w:cstheme="minorHAnsi"/>
                <w:bCs/>
                <w:iCs/>
                <w:sz w:val="18"/>
                <w:szCs w:val="18"/>
              </w:rPr>
            </w:pPr>
            <w:r w:rsidRPr="00503EC2">
              <w:rPr>
                <w:rFonts w:cstheme="minorHAnsi"/>
                <w:bCs/>
                <w:iCs/>
                <w:sz w:val="18"/>
                <w:szCs w:val="18"/>
              </w:rPr>
              <w:t>The productivity of Natural resources and ecosystem services is improved</w:t>
            </w:r>
            <w:r w:rsidR="003C64A9">
              <w:rPr>
                <w:rFonts w:cstheme="minorHAnsi"/>
                <w:bCs/>
                <w:iCs/>
                <w:sz w:val="18"/>
                <w:szCs w:val="18"/>
              </w:rPr>
              <w:t xml:space="preserve"> including the essential role of mangrove forests</w:t>
            </w:r>
          </w:p>
        </w:tc>
        <w:tc>
          <w:tcPr>
            <w:tcW w:w="2088" w:type="dxa"/>
          </w:tcPr>
          <w:p w14:paraId="26412EBC" w14:textId="2C77EF2C" w:rsidR="00503EC2" w:rsidRPr="00503EC2" w:rsidRDefault="00503EC2" w:rsidP="00503EC2">
            <w:pPr>
              <w:rPr>
                <w:rFonts w:cstheme="minorHAnsi"/>
                <w:bCs/>
                <w:iCs/>
                <w:sz w:val="18"/>
                <w:szCs w:val="18"/>
              </w:rPr>
            </w:pPr>
            <w:r w:rsidRPr="00503EC2">
              <w:rPr>
                <w:rFonts w:cstheme="minorHAnsi"/>
                <w:bCs/>
                <w:iCs/>
                <w:sz w:val="18"/>
                <w:szCs w:val="18"/>
              </w:rPr>
              <w:t xml:space="preserve">DRD, MoAI, MoECaF, </w:t>
            </w:r>
          </w:p>
        </w:tc>
      </w:tr>
      <w:tr w:rsidR="00503EC2" w14:paraId="2D9B73A4" w14:textId="77777777" w:rsidTr="00480F0F">
        <w:tc>
          <w:tcPr>
            <w:tcW w:w="1710" w:type="dxa"/>
          </w:tcPr>
          <w:p w14:paraId="052C5400" w14:textId="0C7DD672" w:rsidR="00503EC2" w:rsidRPr="00503EC2" w:rsidRDefault="00503EC2" w:rsidP="00503EC2">
            <w:pPr>
              <w:rPr>
                <w:rFonts w:cstheme="minorHAnsi"/>
                <w:bCs/>
                <w:iCs/>
                <w:sz w:val="18"/>
                <w:szCs w:val="18"/>
              </w:rPr>
            </w:pPr>
            <w:r w:rsidRPr="00503EC2">
              <w:rPr>
                <w:rFonts w:cstheme="minorHAnsi"/>
                <w:bCs/>
                <w:iCs/>
                <w:sz w:val="18"/>
                <w:szCs w:val="18"/>
              </w:rPr>
              <w:t>Water Resources Management</w:t>
            </w:r>
          </w:p>
        </w:tc>
        <w:tc>
          <w:tcPr>
            <w:tcW w:w="1025" w:type="dxa"/>
          </w:tcPr>
          <w:p w14:paraId="109F3E5F" w14:textId="2F0393E5" w:rsidR="00503EC2" w:rsidRPr="00503EC2" w:rsidRDefault="00503EC2" w:rsidP="00503EC2">
            <w:pPr>
              <w:rPr>
                <w:rFonts w:cstheme="minorHAnsi"/>
                <w:bCs/>
                <w:iCs/>
                <w:sz w:val="18"/>
                <w:szCs w:val="18"/>
              </w:rPr>
            </w:pPr>
            <w:r w:rsidRPr="00503EC2">
              <w:rPr>
                <w:rFonts w:cstheme="minorHAnsi"/>
                <w:bCs/>
                <w:iCs/>
                <w:sz w:val="18"/>
                <w:szCs w:val="18"/>
              </w:rPr>
              <w:t>Watershed</w:t>
            </w:r>
          </w:p>
        </w:tc>
        <w:tc>
          <w:tcPr>
            <w:tcW w:w="4537" w:type="dxa"/>
          </w:tcPr>
          <w:p w14:paraId="48288918" w14:textId="6101D79F" w:rsidR="00503EC2" w:rsidRPr="00503EC2" w:rsidRDefault="00503EC2" w:rsidP="00503EC2">
            <w:pPr>
              <w:rPr>
                <w:rFonts w:cstheme="minorHAnsi"/>
                <w:bCs/>
                <w:iCs/>
                <w:sz w:val="18"/>
                <w:szCs w:val="18"/>
              </w:rPr>
            </w:pPr>
            <w:r w:rsidRPr="00503EC2">
              <w:rPr>
                <w:rFonts w:cstheme="minorHAnsi"/>
                <w:bCs/>
                <w:iCs/>
                <w:sz w:val="18"/>
                <w:szCs w:val="18"/>
              </w:rPr>
              <w:t>The quality and quantity of water resources is improved</w:t>
            </w:r>
          </w:p>
        </w:tc>
        <w:tc>
          <w:tcPr>
            <w:tcW w:w="2088" w:type="dxa"/>
          </w:tcPr>
          <w:p w14:paraId="56203B9A" w14:textId="623AAFB3" w:rsidR="00503EC2" w:rsidRPr="00503EC2" w:rsidRDefault="00503EC2" w:rsidP="00503EC2">
            <w:pPr>
              <w:rPr>
                <w:rFonts w:cstheme="minorHAnsi"/>
                <w:bCs/>
                <w:iCs/>
                <w:sz w:val="18"/>
                <w:szCs w:val="18"/>
              </w:rPr>
            </w:pPr>
            <w:r w:rsidRPr="00503EC2">
              <w:rPr>
                <w:rFonts w:cstheme="minorHAnsi"/>
                <w:bCs/>
                <w:iCs/>
                <w:sz w:val="18"/>
                <w:szCs w:val="18"/>
              </w:rPr>
              <w:t>WRUD, MoAI, NWRC, MWRI, DRD</w:t>
            </w:r>
          </w:p>
        </w:tc>
      </w:tr>
      <w:tr w:rsidR="00503EC2" w14:paraId="33F1EE88" w14:textId="77777777" w:rsidTr="00480F0F">
        <w:tc>
          <w:tcPr>
            <w:tcW w:w="1710" w:type="dxa"/>
          </w:tcPr>
          <w:p w14:paraId="70E983D4" w14:textId="63589D50" w:rsidR="00503EC2" w:rsidRPr="00503EC2" w:rsidRDefault="00503EC2" w:rsidP="00503EC2">
            <w:pPr>
              <w:rPr>
                <w:rFonts w:cstheme="minorHAnsi"/>
                <w:bCs/>
                <w:iCs/>
                <w:sz w:val="18"/>
                <w:szCs w:val="18"/>
              </w:rPr>
            </w:pPr>
            <w:r w:rsidRPr="00503EC2">
              <w:rPr>
                <w:rFonts w:cstheme="minorHAnsi"/>
                <w:bCs/>
                <w:iCs/>
                <w:sz w:val="18"/>
                <w:szCs w:val="18"/>
              </w:rPr>
              <w:t>Wastewater Treatment</w:t>
            </w:r>
          </w:p>
        </w:tc>
        <w:tc>
          <w:tcPr>
            <w:tcW w:w="1025" w:type="dxa"/>
          </w:tcPr>
          <w:p w14:paraId="49735AB8" w14:textId="374D93FB" w:rsidR="00503EC2" w:rsidRPr="00503EC2" w:rsidRDefault="00503EC2" w:rsidP="00503EC2">
            <w:pPr>
              <w:rPr>
                <w:rFonts w:cstheme="minorHAnsi"/>
                <w:bCs/>
                <w:iCs/>
                <w:sz w:val="18"/>
                <w:szCs w:val="18"/>
              </w:rPr>
            </w:pPr>
            <w:r w:rsidRPr="00503EC2">
              <w:rPr>
                <w:rFonts w:cstheme="minorHAnsi"/>
                <w:bCs/>
                <w:iCs/>
                <w:sz w:val="18"/>
                <w:szCs w:val="18"/>
              </w:rPr>
              <w:t>Municipal</w:t>
            </w:r>
          </w:p>
        </w:tc>
        <w:tc>
          <w:tcPr>
            <w:tcW w:w="4537" w:type="dxa"/>
          </w:tcPr>
          <w:p w14:paraId="696C24AD" w14:textId="6B8EB11F" w:rsidR="00503EC2" w:rsidRPr="00503EC2" w:rsidRDefault="00503EC2" w:rsidP="00503EC2">
            <w:pPr>
              <w:rPr>
                <w:rFonts w:cstheme="minorHAnsi"/>
                <w:bCs/>
                <w:iCs/>
                <w:sz w:val="18"/>
                <w:szCs w:val="18"/>
              </w:rPr>
            </w:pPr>
            <w:r w:rsidRPr="00503EC2">
              <w:rPr>
                <w:rFonts w:cstheme="minorHAnsi"/>
                <w:bCs/>
                <w:iCs/>
                <w:sz w:val="18"/>
                <w:szCs w:val="18"/>
              </w:rPr>
              <w:t>The quality and quantity of water resources is improved</w:t>
            </w:r>
          </w:p>
        </w:tc>
        <w:tc>
          <w:tcPr>
            <w:tcW w:w="2088" w:type="dxa"/>
          </w:tcPr>
          <w:p w14:paraId="74C7E6E6" w14:textId="0B33EDE9" w:rsidR="00503EC2" w:rsidRPr="00503EC2" w:rsidRDefault="00503EC2" w:rsidP="00EC08AF">
            <w:pPr>
              <w:keepNext/>
              <w:rPr>
                <w:rFonts w:cstheme="minorHAnsi"/>
                <w:bCs/>
                <w:iCs/>
                <w:sz w:val="18"/>
                <w:szCs w:val="18"/>
              </w:rPr>
            </w:pPr>
            <w:r w:rsidRPr="00503EC2">
              <w:rPr>
                <w:rFonts w:cstheme="minorHAnsi"/>
                <w:bCs/>
                <w:iCs/>
                <w:sz w:val="18"/>
                <w:szCs w:val="18"/>
              </w:rPr>
              <w:t>Municipal Authorities, WRUD, MWRI, DRD</w:t>
            </w:r>
          </w:p>
        </w:tc>
      </w:tr>
      <w:tr w:rsidR="007E5F39" w14:paraId="5F2C2D5B" w14:textId="77777777" w:rsidTr="00480F0F">
        <w:tc>
          <w:tcPr>
            <w:tcW w:w="1710" w:type="dxa"/>
          </w:tcPr>
          <w:p w14:paraId="58555E74" w14:textId="44CA9E5C" w:rsidR="007E5F39" w:rsidRPr="00503EC2" w:rsidRDefault="007E5F39" w:rsidP="00503EC2">
            <w:pPr>
              <w:rPr>
                <w:rFonts w:cstheme="minorHAnsi"/>
                <w:bCs/>
                <w:iCs/>
                <w:sz w:val="18"/>
                <w:szCs w:val="18"/>
              </w:rPr>
            </w:pPr>
            <w:r>
              <w:rPr>
                <w:rFonts w:cstheme="minorHAnsi"/>
                <w:bCs/>
                <w:iCs/>
                <w:sz w:val="18"/>
                <w:szCs w:val="18"/>
              </w:rPr>
              <w:t>Disaster Risk Management</w:t>
            </w:r>
          </w:p>
        </w:tc>
        <w:tc>
          <w:tcPr>
            <w:tcW w:w="1025" w:type="dxa"/>
          </w:tcPr>
          <w:p w14:paraId="5E155BFC" w14:textId="2C2A0E5C" w:rsidR="007E5F39" w:rsidRPr="00503EC2" w:rsidRDefault="007E5F39" w:rsidP="00503EC2">
            <w:pPr>
              <w:rPr>
                <w:rFonts w:cstheme="minorHAnsi"/>
                <w:bCs/>
                <w:iCs/>
                <w:sz w:val="18"/>
                <w:szCs w:val="18"/>
              </w:rPr>
            </w:pPr>
            <w:r>
              <w:rPr>
                <w:rFonts w:cstheme="minorHAnsi"/>
                <w:bCs/>
                <w:iCs/>
                <w:sz w:val="18"/>
                <w:szCs w:val="18"/>
              </w:rPr>
              <w:t>Watershed</w:t>
            </w:r>
          </w:p>
        </w:tc>
        <w:tc>
          <w:tcPr>
            <w:tcW w:w="4537" w:type="dxa"/>
          </w:tcPr>
          <w:p w14:paraId="7476B633" w14:textId="1300CE02" w:rsidR="007E5F39" w:rsidRPr="00503EC2" w:rsidRDefault="007E5F39" w:rsidP="007E5F39">
            <w:pPr>
              <w:rPr>
                <w:rFonts w:cstheme="minorHAnsi"/>
                <w:bCs/>
                <w:iCs/>
                <w:sz w:val="18"/>
                <w:szCs w:val="18"/>
              </w:rPr>
            </w:pPr>
            <w:r>
              <w:rPr>
                <w:rFonts w:cstheme="minorHAnsi"/>
                <w:bCs/>
                <w:iCs/>
                <w:sz w:val="18"/>
                <w:szCs w:val="18"/>
              </w:rPr>
              <w:t>Systems</w:t>
            </w:r>
            <w:r w:rsidR="003C64A9">
              <w:rPr>
                <w:rFonts w:cstheme="minorHAnsi"/>
                <w:bCs/>
                <w:iCs/>
                <w:sz w:val="18"/>
                <w:szCs w:val="18"/>
              </w:rPr>
              <w:t xml:space="preserve"> (such as early warning)</w:t>
            </w:r>
            <w:r>
              <w:rPr>
                <w:rFonts w:cstheme="minorHAnsi"/>
                <w:bCs/>
                <w:iCs/>
                <w:sz w:val="18"/>
                <w:szCs w:val="18"/>
              </w:rPr>
              <w:t xml:space="preserve"> are in place that reduces the impact of shocks, mitigates their impacts, and helps </w:t>
            </w:r>
            <w:r>
              <w:rPr>
                <w:rFonts w:cstheme="minorHAnsi"/>
                <w:bCs/>
                <w:iCs/>
                <w:sz w:val="18"/>
                <w:szCs w:val="18"/>
              </w:rPr>
              <w:lastRenderedPageBreak/>
              <w:t>people recover quickly</w:t>
            </w:r>
          </w:p>
        </w:tc>
        <w:tc>
          <w:tcPr>
            <w:tcW w:w="2088" w:type="dxa"/>
          </w:tcPr>
          <w:p w14:paraId="0938B2B3" w14:textId="3EEE4B6A" w:rsidR="007E5F39" w:rsidRPr="00503EC2" w:rsidRDefault="007E5F39" w:rsidP="00EC08AF">
            <w:pPr>
              <w:keepNext/>
              <w:rPr>
                <w:rFonts w:cstheme="minorHAnsi"/>
                <w:bCs/>
                <w:iCs/>
                <w:sz w:val="18"/>
                <w:szCs w:val="18"/>
              </w:rPr>
            </w:pPr>
            <w:r>
              <w:rPr>
                <w:rFonts w:cstheme="minorHAnsi"/>
                <w:bCs/>
                <w:iCs/>
                <w:sz w:val="18"/>
                <w:szCs w:val="18"/>
              </w:rPr>
              <w:lastRenderedPageBreak/>
              <w:t xml:space="preserve">Administrative authorities, DRD, DMH, </w:t>
            </w:r>
            <w:r>
              <w:rPr>
                <w:rFonts w:cstheme="minorHAnsi"/>
                <w:bCs/>
                <w:iCs/>
                <w:sz w:val="18"/>
                <w:szCs w:val="18"/>
              </w:rPr>
              <w:lastRenderedPageBreak/>
              <w:t>NWRC</w:t>
            </w:r>
          </w:p>
        </w:tc>
      </w:tr>
    </w:tbl>
    <w:p w14:paraId="0ED0F2D9" w14:textId="7AE954D7" w:rsidR="00EC08AF" w:rsidRDefault="00EC08AF">
      <w:pPr>
        <w:pStyle w:val="Caption"/>
      </w:pPr>
      <w:r>
        <w:lastRenderedPageBreak/>
        <w:t xml:space="preserve">Table </w:t>
      </w:r>
      <w:r w:rsidR="00203989">
        <w:fldChar w:fldCharType="begin"/>
      </w:r>
      <w:r w:rsidR="00203989">
        <w:instrText xml:space="preserve"> SEQ Table \* ARABIC </w:instrText>
      </w:r>
      <w:r w:rsidR="00203989">
        <w:fldChar w:fldCharType="separate"/>
      </w:r>
      <w:r w:rsidR="001745E4">
        <w:rPr>
          <w:noProof/>
        </w:rPr>
        <w:t>4</w:t>
      </w:r>
      <w:r w:rsidR="00203989">
        <w:rPr>
          <w:noProof/>
        </w:rPr>
        <w:fldChar w:fldCharType="end"/>
      </w:r>
      <w:r>
        <w:t xml:space="preserve">, </w:t>
      </w:r>
      <w:r w:rsidRPr="00BF6564">
        <w:t>Some important transformative capacities are beyond the scope of Delta-3 programs. Many of these occur at the watershed scale, which requires engagement with state a</w:t>
      </w:r>
      <w:r>
        <w:t>nd national level stakeholders.</w:t>
      </w:r>
    </w:p>
    <w:p w14:paraId="13099F0A" w14:textId="02D05F37" w:rsidR="00F410B5" w:rsidRDefault="00F410B5" w:rsidP="00F410B5">
      <w:pPr>
        <w:spacing w:after="120" w:line="240" w:lineRule="auto"/>
        <w:jc w:val="both"/>
        <w:rPr>
          <w:rFonts w:cstheme="minorHAnsi"/>
          <w:bCs/>
          <w:iCs/>
        </w:rPr>
      </w:pPr>
      <w:r>
        <w:rPr>
          <w:rFonts w:cstheme="minorHAnsi"/>
          <w:bCs/>
          <w:iCs/>
        </w:rPr>
        <w:t xml:space="preserve">Importantly, interventions should focus on helping people shift from </w:t>
      </w:r>
      <w:r w:rsidRPr="00675696">
        <w:rPr>
          <w:rFonts w:cstheme="minorHAnsi"/>
          <w:bCs/>
          <w:i/>
          <w:iCs/>
        </w:rPr>
        <w:t>reactive</w:t>
      </w:r>
      <w:r>
        <w:rPr>
          <w:rFonts w:cstheme="minorHAnsi"/>
          <w:bCs/>
          <w:iCs/>
        </w:rPr>
        <w:t xml:space="preserve"> to </w:t>
      </w:r>
      <w:r w:rsidRPr="00675696">
        <w:rPr>
          <w:rFonts w:cstheme="minorHAnsi"/>
          <w:bCs/>
          <w:i/>
          <w:iCs/>
        </w:rPr>
        <w:t>proactive</w:t>
      </w:r>
      <w:r>
        <w:rPr>
          <w:rFonts w:cstheme="minorHAnsi"/>
          <w:bCs/>
          <w:iCs/>
        </w:rPr>
        <w:t xml:space="preserve"> thinking. This means that interventions should focus on </w:t>
      </w:r>
      <w:r w:rsidRPr="00A51B57">
        <w:rPr>
          <w:rFonts w:cstheme="minorHAnsi"/>
          <w:bCs/>
          <w:i/>
          <w:iCs/>
        </w:rPr>
        <w:t xml:space="preserve">awareness, access, networks, </w:t>
      </w:r>
      <w:r w:rsidRPr="00A51B57">
        <w:rPr>
          <w:rFonts w:cstheme="minorHAnsi"/>
          <w:bCs/>
          <w:iCs/>
        </w:rPr>
        <w:t>and</w:t>
      </w:r>
      <w:r w:rsidRPr="00A51B57">
        <w:rPr>
          <w:rFonts w:cstheme="minorHAnsi"/>
          <w:bCs/>
          <w:i/>
          <w:iCs/>
        </w:rPr>
        <w:t xml:space="preserve"> decision-making</w:t>
      </w:r>
      <w:r>
        <w:rPr>
          <w:rFonts w:cstheme="minorHAnsi"/>
          <w:bCs/>
          <w:iCs/>
        </w:rPr>
        <w:t>.</w:t>
      </w:r>
    </w:p>
    <w:p w14:paraId="7326ED1D" w14:textId="626A41FF" w:rsidR="00F410B5" w:rsidRDefault="00F410B5" w:rsidP="00622A6E">
      <w:pPr>
        <w:pStyle w:val="ListParagraph"/>
        <w:numPr>
          <w:ilvl w:val="0"/>
          <w:numId w:val="10"/>
        </w:numPr>
        <w:spacing w:after="120"/>
        <w:ind w:left="450"/>
        <w:contextualSpacing w:val="0"/>
        <w:jc w:val="both"/>
        <w:rPr>
          <w:rFonts w:cstheme="minorHAnsi"/>
          <w:bCs/>
          <w:iCs/>
          <w:sz w:val="22"/>
          <w:szCs w:val="22"/>
        </w:rPr>
      </w:pPr>
      <w:r w:rsidRPr="00965747">
        <w:rPr>
          <w:rFonts w:cstheme="minorHAnsi"/>
          <w:b/>
          <w:bCs/>
          <w:i/>
          <w:iCs/>
          <w:sz w:val="22"/>
          <w:szCs w:val="22"/>
        </w:rPr>
        <w:t>Awareness</w:t>
      </w:r>
      <w:r w:rsidRPr="00F410B5">
        <w:rPr>
          <w:rFonts w:cstheme="minorHAnsi"/>
          <w:bCs/>
          <w:iCs/>
          <w:sz w:val="22"/>
          <w:szCs w:val="22"/>
        </w:rPr>
        <w:t xml:space="preserve"> – </w:t>
      </w:r>
      <w:r w:rsidR="001E2AD7">
        <w:rPr>
          <w:rFonts w:cstheme="minorHAnsi"/>
          <w:bCs/>
          <w:iCs/>
          <w:sz w:val="22"/>
          <w:szCs w:val="22"/>
        </w:rPr>
        <w:t>Project stakeholders</w:t>
      </w:r>
      <w:r w:rsidR="001E2AD7" w:rsidRPr="00F410B5">
        <w:rPr>
          <w:rFonts w:cstheme="minorHAnsi"/>
          <w:bCs/>
          <w:iCs/>
          <w:sz w:val="22"/>
          <w:szCs w:val="22"/>
        </w:rPr>
        <w:t xml:space="preserve"> </w:t>
      </w:r>
      <w:r w:rsidR="001E2AD7">
        <w:rPr>
          <w:rFonts w:cstheme="minorHAnsi"/>
          <w:bCs/>
          <w:iCs/>
          <w:sz w:val="22"/>
          <w:szCs w:val="22"/>
        </w:rPr>
        <w:t xml:space="preserve">are more aware of shocks and stresses, their interactions with one another and development constraints, and their impacts on supporting resources, livelihoods, and wellbeing outcomes. </w:t>
      </w:r>
      <w:r>
        <w:rPr>
          <w:rFonts w:cstheme="minorHAnsi"/>
          <w:bCs/>
          <w:iCs/>
          <w:sz w:val="22"/>
          <w:szCs w:val="22"/>
        </w:rPr>
        <w:t>Support mechanisms that better coordinate the delivery of decision-supporting information to beneficiaries</w:t>
      </w:r>
      <w:r w:rsidR="001E2AD7">
        <w:rPr>
          <w:rFonts w:cstheme="minorHAnsi"/>
          <w:bCs/>
          <w:iCs/>
          <w:sz w:val="22"/>
          <w:szCs w:val="22"/>
        </w:rPr>
        <w:t xml:space="preserve"> (</w:t>
      </w:r>
      <w:r w:rsidR="001E2AD7" w:rsidRPr="00DC2182">
        <w:rPr>
          <w:rFonts w:cstheme="minorHAnsi"/>
          <w:bCs/>
          <w:i/>
          <w:iCs/>
          <w:sz w:val="22"/>
          <w:szCs w:val="22"/>
        </w:rPr>
        <w:t>see Figure 5</w:t>
      </w:r>
      <w:r w:rsidR="001E2AD7">
        <w:rPr>
          <w:rFonts w:cstheme="minorHAnsi"/>
          <w:bCs/>
          <w:iCs/>
          <w:sz w:val="22"/>
          <w:szCs w:val="22"/>
        </w:rPr>
        <w:t>)</w:t>
      </w:r>
      <w:r>
        <w:rPr>
          <w:rFonts w:cstheme="minorHAnsi"/>
          <w:bCs/>
          <w:iCs/>
          <w:sz w:val="22"/>
          <w:szCs w:val="22"/>
        </w:rPr>
        <w:t>.</w:t>
      </w:r>
      <w:r w:rsidR="00622A6E">
        <w:rPr>
          <w:rFonts w:cstheme="minorHAnsi"/>
          <w:bCs/>
          <w:iCs/>
          <w:sz w:val="22"/>
          <w:szCs w:val="22"/>
        </w:rPr>
        <w:t xml:space="preserve"> </w:t>
      </w:r>
      <w:r w:rsidR="001E2AD7">
        <w:rPr>
          <w:rFonts w:cstheme="minorHAnsi"/>
          <w:bCs/>
          <w:iCs/>
          <w:sz w:val="22"/>
          <w:szCs w:val="22"/>
        </w:rPr>
        <w:t>Equip stakeholders</w:t>
      </w:r>
      <w:r w:rsidR="00622A6E">
        <w:rPr>
          <w:rFonts w:cstheme="minorHAnsi"/>
          <w:bCs/>
          <w:iCs/>
          <w:sz w:val="22"/>
          <w:szCs w:val="22"/>
        </w:rPr>
        <w:t xml:space="preserve"> with the means to effectively monitor resources in order to support more effective planning and management decisions.</w:t>
      </w:r>
      <w:r w:rsidR="00DC2182">
        <w:rPr>
          <w:rFonts w:cstheme="minorHAnsi"/>
          <w:bCs/>
          <w:iCs/>
          <w:sz w:val="22"/>
          <w:szCs w:val="22"/>
        </w:rPr>
        <w:t xml:space="preserve"> </w:t>
      </w:r>
      <w:r w:rsidR="001E2AD7">
        <w:rPr>
          <w:rFonts w:cstheme="minorHAnsi"/>
          <w:bCs/>
          <w:iCs/>
          <w:sz w:val="22"/>
          <w:szCs w:val="22"/>
        </w:rPr>
        <w:t>Mainstream more functional and appropriate information systems</w:t>
      </w:r>
      <w:r w:rsidR="00DC2182">
        <w:rPr>
          <w:rFonts w:cstheme="minorHAnsi"/>
          <w:bCs/>
          <w:iCs/>
          <w:sz w:val="22"/>
          <w:szCs w:val="22"/>
        </w:rPr>
        <w:t xml:space="preserve"> into </w:t>
      </w:r>
      <w:r w:rsidR="001E2AD7">
        <w:rPr>
          <w:rFonts w:cstheme="minorHAnsi"/>
          <w:bCs/>
          <w:iCs/>
          <w:sz w:val="22"/>
          <w:szCs w:val="22"/>
        </w:rPr>
        <w:t>each set of</w:t>
      </w:r>
      <w:r w:rsidR="00DC2182">
        <w:rPr>
          <w:rFonts w:cstheme="minorHAnsi"/>
          <w:bCs/>
          <w:iCs/>
          <w:sz w:val="22"/>
          <w:szCs w:val="22"/>
        </w:rPr>
        <w:t xml:space="preserve"> development activities</w:t>
      </w:r>
    </w:p>
    <w:p w14:paraId="0D9C0BF0" w14:textId="22801A6D" w:rsidR="00965747" w:rsidRPr="00965747" w:rsidRDefault="00A33ADA" w:rsidP="00965747">
      <w:pPr>
        <w:pStyle w:val="ListParagraph"/>
        <w:spacing w:after="120"/>
        <w:ind w:left="450"/>
        <w:contextualSpacing w:val="0"/>
        <w:jc w:val="both"/>
        <w:rPr>
          <w:rFonts w:cstheme="minorHAnsi"/>
          <w:bCs/>
          <w:i/>
          <w:iCs/>
          <w:sz w:val="22"/>
          <w:szCs w:val="22"/>
        </w:rPr>
      </w:pPr>
      <w:r>
        <w:rPr>
          <w:rFonts w:cstheme="minorHAnsi"/>
          <w:bCs/>
          <w:i/>
          <w:iCs/>
          <w:sz w:val="22"/>
          <w:szCs w:val="22"/>
        </w:rPr>
        <w:t xml:space="preserve">Recommended </w:t>
      </w:r>
      <w:r w:rsidR="00965747" w:rsidRPr="00965747">
        <w:rPr>
          <w:rFonts w:cstheme="minorHAnsi"/>
          <w:bCs/>
          <w:i/>
          <w:iCs/>
          <w:sz w:val="22"/>
          <w:szCs w:val="22"/>
        </w:rPr>
        <w:t xml:space="preserve">Indicators: people who are aware of the </w:t>
      </w:r>
      <w:r w:rsidR="00DC2182">
        <w:rPr>
          <w:rFonts w:cstheme="minorHAnsi"/>
          <w:bCs/>
          <w:i/>
          <w:iCs/>
          <w:sz w:val="22"/>
          <w:szCs w:val="22"/>
        </w:rPr>
        <w:t xml:space="preserve">specific </w:t>
      </w:r>
      <w:r w:rsidR="00965747" w:rsidRPr="00965747">
        <w:rPr>
          <w:rFonts w:cstheme="minorHAnsi"/>
          <w:bCs/>
          <w:i/>
          <w:iCs/>
          <w:sz w:val="22"/>
          <w:szCs w:val="22"/>
        </w:rPr>
        <w:t>shocks and stress</w:t>
      </w:r>
      <w:r w:rsidR="00DC2182">
        <w:rPr>
          <w:rFonts w:cstheme="minorHAnsi"/>
          <w:bCs/>
          <w:i/>
          <w:iCs/>
          <w:sz w:val="22"/>
          <w:szCs w:val="22"/>
        </w:rPr>
        <w:t>es</w:t>
      </w:r>
      <w:r w:rsidR="00965747" w:rsidRPr="00965747">
        <w:rPr>
          <w:rFonts w:cstheme="minorHAnsi"/>
          <w:bCs/>
          <w:i/>
          <w:iCs/>
          <w:sz w:val="22"/>
          <w:szCs w:val="22"/>
        </w:rPr>
        <w:t xml:space="preserve"> that impact their livelihoods, people who are aware of existing sources of information regarding shock and str</w:t>
      </w:r>
      <w:r w:rsidR="003C1EF0">
        <w:rPr>
          <w:rFonts w:cstheme="minorHAnsi"/>
          <w:bCs/>
          <w:i/>
          <w:iCs/>
          <w:sz w:val="22"/>
          <w:szCs w:val="22"/>
        </w:rPr>
        <w:t>esses</w:t>
      </w:r>
      <w:r w:rsidR="00965747">
        <w:rPr>
          <w:rFonts w:cstheme="minorHAnsi"/>
          <w:bCs/>
          <w:i/>
          <w:iCs/>
          <w:sz w:val="22"/>
          <w:szCs w:val="22"/>
        </w:rPr>
        <w:t xml:space="preserve">, people who regularly access </w:t>
      </w:r>
      <w:r w:rsidR="00072781">
        <w:rPr>
          <w:rFonts w:cstheme="minorHAnsi"/>
          <w:bCs/>
          <w:i/>
          <w:iCs/>
          <w:sz w:val="22"/>
          <w:szCs w:val="22"/>
        </w:rPr>
        <w:t xml:space="preserve">sources of information </w:t>
      </w:r>
      <w:r w:rsidR="00DC2182">
        <w:rPr>
          <w:rFonts w:cstheme="minorHAnsi"/>
          <w:bCs/>
          <w:i/>
          <w:iCs/>
          <w:sz w:val="22"/>
          <w:szCs w:val="22"/>
        </w:rPr>
        <w:t>on</w:t>
      </w:r>
      <w:r w:rsidR="00072781">
        <w:rPr>
          <w:rFonts w:cstheme="minorHAnsi"/>
          <w:bCs/>
          <w:i/>
          <w:iCs/>
          <w:sz w:val="22"/>
          <w:szCs w:val="22"/>
        </w:rPr>
        <w:t xml:space="preserve"> resources health</w:t>
      </w:r>
      <w:r w:rsidR="00DC2182">
        <w:rPr>
          <w:rFonts w:cstheme="minorHAnsi"/>
          <w:bCs/>
          <w:i/>
          <w:iCs/>
          <w:sz w:val="22"/>
          <w:szCs w:val="22"/>
        </w:rPr>
        <w:t xml:space="preserve"> (soil, water, etc.)</w:t>
      </w:r>
    </w:p>
    <w:p w14:paraId="04D10344" w14:textId="10450C48" w:rsidR="00F410B5" w:rsidRDefault="00F410B5" w:rsidP="00622A6E">
      <w:pPr>
        <w:pStyle w:val="ListParagraph"/>
        <w:numPr>
          <w:ilvl w:val="0"/>
          <w:numId w:val="10"/>
        </w:numPr>
        <w:spacing w:after="120"/>
        <w:ind w:left="450"/>
        <w:contextualSpacing w:val="0"/>
        <w:jc w:val="both"/>
        <w:rPr>
          <w:rFonts w:cstheme="minorHAnsi"/>
          <w:bCs/>
          <w:iCs/>
          <w:sz w:val="22"/>
          <w:szCs w:val="22"/>
        </w:rPr>
      </w:pPr>
      <w:r w:rsidRPr="00965747">
        <w:rPr>
          <w:rFonts w:cstheme="minorHAnsi"/>
          <w:b/>
          <w:bCs/>
          <w:i/>
          <w:iCs/>
          <w:sz w:val="22"/>
          <w:szCs w:val="22"/>
        </w:rPr>
        <w:t>Access</w:t>
      </w:r>
      <w:r>
        <w:rPr>
          <w:rFonts w:cstheme="minorHAnsi"/>
          <w:bCs/>
          <w:i/>
          <w:iCs/>
          <w:sz w:val="22"/>
          <w:szCs w:val="22"/>
        </w:rPr>
        <w:t xml:space="preserve"> </w:t>
      </w:r>
      <w:r>
        <w:rPr>
          <w:rFonts w:cstheme="minorHAnsi"/>
          <w:bCs/>
          <w:iCs/>
          <w:sz w:val="22"/>
          <w:szCs w:val="22"/>
        </w:rPr>
        <w:t xml:space="preserve">– </w:t>
      </w:r>
      <w:r w:rsidR="00404791">
        <w:rPr>
          <w:rFonts w:cstheme="minorHAnsi"/>
          <w:bCs/>
          <w:iCs/>
          <w:sz w:val="22"/>
          <w:szCs w:val="22"/>
        </w:rPr>
        <w:t>Improve access of beneficiaries to appropriate and affordable resources, or resilience capacities that can be employed by stakeholders to reduce their exposure to or the impact of shocks and stresses</w:t>
      </w:r>
      <w:r w:rsidR="00E84EBF">
        <w:rPr>
          <w:rFonts w:cstheme="minorHAnsi"/>
          <w:bCs/>
          <w:iCs/>
          <w:sz w:val="22"/>
          <w:szCs w:val="22"/>
        </w:rPr>
        <w:t xml:space="preserve"> (</w:t>
      </w:r>
      <w:r w:rsidR="00E84EBF" w:rsidRPr="00DC2182">
        <w:rPr>
          <w:rFonts w:cstheme="minorHAnsi"/>
          <w:bCs/>
          <w:i/>
          <w:iCs/>
          <w:sz w:val="22"/>
          <w:szCs w:val="22"/>
        </w:rPr>
        <w:t>see Figure 5</w:t>
      </w:r>
      <w:r w:rsidR="00E84EBF">
        <w:rPr>
          <w:rFonts w:cstheme="minorHAnsi"/>
          <w:bCs/>
          <w:iCs/>
          <w:sz w:val="22"/>
          <w:szCs w:val="22"/>
        </w:rPr>
        <w:t>)</w:t>
      </w:r>
      <w:r w:rsidR="00404791">
        <w:rPr>
          <w:rFonts w:cstheme="minorHAnsi"/>
          <w:bCs/>
          <w:iCs/>
          <w:sz w:val="22"/>
          <w:szCs w:val="22"/>
        </w:rPr>
        <w:t xml:space="preserve">. </w:t>
      </w:r>
    </w:p>
    <w:p w14:paraId="6B1D1C0F" w14:textId="1CCB684F" w:rsidR="00072781" w:rsidRPr="00072781" w:rsidRDefault="00A33ADA" w:rsidP="00072781">
      <w:pPr>
        <w:pStyle w:val="ListParagraph"/>
        <w:spacing w:after="120"/>
        <w:ind w:left="450"/>
        <w:contextualSpacing w:val="0"/>
        <w:jc w:val="both"/>
        <w:rPr>
          <w:rFonts w:cstheme="minorHAnsi"/>
          <w:bCs/>
          <w:i/>
          <w:iCs/>
          <w:sz w:val="22"/>
          <w:szCs w:val="22"/>
        </w:rPr>
      </w:pPr>
      <w:r>
        <w:rPr>
          <w:rFonts w:cstheme="minorHAnsi"/>
          <w:bCs/>
          <w:i/>
          <w:iCs/>
          <w:sz w:val="22"/>
          <w:szCs w:val="22"/>
        </w:rPr>
        <w:t xml:space="preserve">Recommended </w:t>
      </w:r>
      <w:r w:rsidR="00072781" w:rsidRPr="00072781">
        <w:rPr>
          <w:rFonts w:cstheme="minorHAnsi"/>
          <w:bCs/>
          <w:i/>
          <w:iCs/>
          <w:sz w:val="22"/>
          <w:szCs w:val="22"/>
        </w:rPr>
        <w:t>Indicators:</w:t>
      </w:r>
      <w:r w:rsidR="00072781">
        <w:rPr>
          <w:rFonts w:cstheme="minorHAnsi"/>
          <w:bCs/>
          <w:i/>
          <w:iCs/>
          <w:sz w:val="22"/>
          <w:szCs w:val="22"/>
        </w:rPr>
        <w:t xml:space="preserve"> people with increased knowledge of effective absorptive and adaptive practices, people with increased participation in governance, people with increased access to financial services that are effective for preventing or responding to shocks and stresses</w:t>
      </w:r>
      <w:r w:rsidR="001F155F">
        <w:rPr>
          <w:rFonts w:cstheme="minorHAnsi"/>
          <w:bCs/>
          <w:i/>
          <w:iCs/>
          <w:sz w:val="22"/>
          <w:szCs w:val="22"/>
        </w:rPr>
        <w:t>, number of different types of inputs available in the market (e.g. seeds, fertilizer, etc.)</w:t>
      </w:r>
    </w:p>
    <w:p w14:paraId="7FC753A5" w14:textId="7ABEE6A1" w:rsidR="00F410B5" w:rsidRDefault="00F410B5" w:rsidP="00622A6E">
      <w:pPr>
        <w:pStyle w:val="ListParagraph"/>
        <w:numPr>
          <w:ilvl w:val="0"/>
          <w:numId w:val="10"/>
        </w:numPr>
        <w:spacing w:after="120"/>
        <w:ind w:left="450"/>
        <w:contextualSpacing w:val="0"/>
        <w:jc w:val="both"/>
        <w:rPr>
          <w:rFonts w:cstheme="minorHAnsi"/>
          <w:bCs/>
          <w:iCs/>
          <w:sz w:val="22"/>
          <w:szCs w:val="22"/>
        </w:rPr>
      </w:pPr>
      <w:r w:rsidRPr="00965747">
        <w:rPr>
          <w:rFonts w:cstheme="minorHAnsi"/>
          <w:b/>
          <w:bCs/>
          <w:i/>
          <w:iCs/>
          <w:sz w:val="22"/>
          <w:szCs w:val="22"/>
        </w:rPr>
        <w:t>Networks</w:t>
      </w:r>
      <w:r>
        <w:rPr>
          <w:rFonts w:cstheme="minorHAnsi"/>
          <w:bCs/>
          <w:i/>
          <w:iCs/>
          <w:sz w:val="22"/>
          <w:szCs w:val="22"/>
        </w:rPr>
        <w:t xml:space="preserve"> </w:t>
      </w:r>
      <w:r>
        <w:rPr>
          <w:rFonts w:cstheme="minorHAnsi"/>
          <w:bCs/>
          <w:iCs/>
          <w:sz w:val="22"/>
          <w:szCs w:val="22"/>
        </w:rPr>
        <w:t xml:space="preserve">– </w:t>
      </w:r>
      <w:r w:rsidR="00E84EBF">
        <w:rPr>
          <w:rFonts w:cstheme="minorHAnsi"/>
          <w:bCs/>
          <w:iCs/>
          <w:sz w:val="22"/>
          <w:szCs w:val="22"/>
        </w:rPr>
        <w:t xml:space="preserve">Improve the social capital, or relationships, of stakeholders. </w:t>
      </w:r>
      <w:r w:rsidR="00E84EBF" w:rsidRPr="00E84EBF">
        <w:rPr>
          <w:rFonts w:cstheme="minorHAnsi"/>
          <w:bCs/>
          <w:i/>
          <w:iCs/>
          <w:sz w:val="22"/>
          <w:szCs w:val="22"/>
        </w:rPr>
        <w:t>Bonding</w:t>
      </w:r>
      <w:r w:rsidR="00E84EBF">
        <w:rPr>
          <w:rFonts w:cstheme="minorHAnsi"/>
          <w:bCs/>
          <w:iCs/>
          <w:sz w:val="22"/>
          <w:szCs w:val="22"/>
        </w:rPr>
        <w:t xml:space="preserve"> (within communities) and </w:t>
      </w:r>
      <w:r w:rsidR="00E84EBF" w:rsidRPr="00E84EBF">
        <w:rPr>
          <w:rFonts w:cstheme="minorHAnsi"/>
          <w:bCs/>
          <w:i/>
          <w:iCs/>
          <w:sz w:val="22"/>
          <w:szCs w:val="22"/>
        </w:rPr>
        <w:t>Bridging</w:t>
      </w:r>
      <w:r w:rsidR="00E84EBF">
        <w:rPr>
          <w:rFonts w:cstheme="minorHAnsi"/>
          <w:bCs/>
          <w:iCs/>
          <w:sz w:val="22"/>
          <w:szCs w:val="22"/>
        </w:rPr>
        <w:t xml:space="preserve"> (across communities) social capital is employed to to diffuse strategies and practices. </w:t>
      </w:r>
      <w:r w:rsidR="00E84EBF" w:rsidRPr="00E84EBF">
        <w:rPr>
          <w:rFonts w:cstheme="minorHAnsi"/>
          <w:bCs/>
          <w:i/>
          <w:iCs/>
          <w:sz w:val="22"/>
          <w:szCs w:val="22"/>
        </w:rPr>
        <w:t>Linking</w:t>
      </w:r>
      <w:r w:rsidR="00E84EBF">
        <w:rPr>
          <w:rFonts w:cstheme="minorHAnsi"/>
          <w:bCs/>
          <w:iCs/>
          <w:sz w:val="22"/>
          <w:szCs w:val="22"/>
        </w:rPr>
        <w:t xml:space="preserve"> social capital (between people and institutions) improves the inclusive delivery of supporting services and participatory and accountable governance systems. </w:t>
      </w:r>
    </w:p>
    <w:p w14:paraId="36949AA1" w14:textId="426D6774" w:rsidR="00072781" w:rsidRPr="00072781" w:rsidRDefault="00A33ADA" w:rsidP="00072781">
      <w:pPr>
        <w:spacing w:after="120" w:line="240" w:lineRule="auto"/>
        <w:ind w:left="450"/>
        <w:jc w:val="both"/>
        <w:rPr>
          <w:rFonts w:cstheme="minorHAnsi"/>
          <w:bCs/>
          <w:i/>
          <w:iCs/>
        </w:rPr>
      </w:pPr>
      <w:r>
        <w:rPr>
          <w:rFonts w:cstheme="minorHAnsi"/>
          <w:bCs/>
          <w:i/>
          <w:iCs/>
        </w:rPr>
        <w:t xml:space="preserve">Recommended </w:t>
      </w:r>
      <w:r w:rsidR="00072781" w:rsidRPr="00072781">
        <w:rPr>
          <w:rFonts w:cstheme="minorHAnsi"/>
          <w:bCs/>
          <w:i/>
          <w:iCs/>
        </w:rPr>
        <w:t>Indicators:</w:t>
      </w:r>
      <w:r w:rsidR="00072781">
        <w:rPr>
          <w:rFonts w:cstheme="minorHAnsi"/>
          <w:bCs/>
          <w:i/>
          <w:iCs/>
        </w:rPr>
        <w:t xml:space="preserve"> people that borrowed food, money or productive assets when a shock occurred, people that learned an absorptive or adaptive strategy from a neighbor, people that learned an absorptive or adaptive strategy from someone in a nearby community, people who participated in government decision-making or engaged with government officials</w:t>
      </w:r>
    </w:p>
    <w:p w14:paraId="5BA49EC6" w14:textId="55DDEB5C" w:rsidR="00622A6E" w:rsidRDefault="00622A6E" w:rsidP="00622A6E">
      <w:pPr>
        <w:pStyle w:val="ListParagraph"/>
        <w:numPr>
          <w:ilvl w:val="0"/>
          <w:numId w:val="10"/>
        </w:numPr>
        <w:spacing w:after="120"/>
        <w:ind w:left="450"/>
        <w:contextualSpacing w:val="0"/>
        <w:jc w:val="both"/>
        <w:rPr>
          <w:rFonts w:cstheme="minorHAnsi"/>
          <w:bCs/>
          <w:iCs/>
          <w:sz w:val="22"/>
          <w:szCs w:val="22"/>
        </w:rPr>
      </w:pPr>
      <w:r w:rsidRPr="00965747">
        <w:rPr>
          <w:rFonts w:cstheme="minorHAnsi"/>
          <w:b/>
          <w:bCs/>
          <w:i/>
          <w:iCs/>
          <w:sz w:val="22"/>
          <w:szCs w:val="22"/>
        </w:rPr>
        <w:t>Decision</w:t>
      </w:r>
      <w:r w:rsidRPr="00965747">
        <w:rPr>
          <w:rFonts w:cstheme="minorHAnsi"/>
          <w:b/>
          <w:bCs/>
          <w:iCs/>
          <w:sz w:val="22"/>
          <w:szCs w:val="22"/>
        </w:rPr>
        <w:t>-making</w:t>
      </w:r>
      <w:r>
        <w:rPr>
          <w:rFonts w:cstheme="minorHAnsi"/>
          <w:bCs/>
          <w:iCs/>
          <w:sz w:val="22"/>
          <w:szCs w:val="22"/>
        </w:rPr>
        <w:t xml:space="preserve"> – </w:t>
      </w:r>
      <w:r w:rsidR="00F02591">
        <w:rPr>
          <w:rFonts w:cstheme="minorHAnsi"/>
          <w:bCs/>
          <w:iCs/>
          <w:sz w:val="22"/>
          <w:szCs w:val="22"/>
        </w:rPr>
        <w:t>Interventions are designed to stimulate the use of resources to prevent and respond to shocks and stresses through effective resilience strategies. Stakeholders proactively adopt risk management behavior rather than waiting for support to be provided.</w:t>
      </w:r>
    </w:p>
    <w:p w14:paraId="35C1D76F" w14:textId="7A26B54A" w:rsidR="00965747" w:rsidRPr="00965747" w:rsidRDefault="00A33ADA" w:rsidP="00965747">
      <w:pPr>
        <w:pStyle w:val="ListParagraph"/>
        <w:spacing w:after="120"/>
        <w:ind w:left="450"/>
        <w:contextualSpacing w:val="0"/>
        <w:jc w:val="both"/>
        <w:rPr>
          <w:rFonts w:cstheme="minorHAnsi"/>
          <w:bCs/>
          <w:i/>
          <w:iCs/>
          <w:sz w:val="22"/>
          <w:szCs w:val="22"/>
        </w:rPr>
      </w:pPr>
      <w:r>
        <w:rPr>
          <w:rFonts w:cstheme="minorHAnsi"/>
          <w:bCs/>
          <w:i/>
          <w:iCs/>
          <w:sz w:val="22"/>
          <w:szCs w:val="22"/>
        </w:rPr>
        <w:t xml:space="preserve">Recommended </w:t>
      </w:r>
      <w:r w:rsidR="00965747" w:rsidRPr="00965747">
        <w:rPr>
          <w:rFonts w:cstheme="minorHAnsi"/>
          <w:bCs/>
          <w:i/>
          <w:iCs/>
          <w:sz w:val="22"/>
          <w:szCs w:val="22"/>
        </w:rPr>
        <w:t xml:space="preserve">Indicators: </w:t>
      </w:r>
      <w:r w:rsidR="00965747">
        <w:rPr>
          <w:rFonts w:cstheme="minorHAnsi"/>
          <w:bCs/>
          <w:i/>
          <w:iCs/>
          <w:sz w:val="22"/>
          <w:szCs w:val="22"/>
        </w:rPr>
        <w:t xml:space="preserve">people who factored in their awareness of shocks and stresses in livelihood decisions, </w:t>
      </w:r>
      <w:r w:rsidR="00072781">
        <w:rPr>
          <w:rFonts w:cstheme="minorHAnsi"/>
          <w:bCs/>
          <w:i/>
          <w:iCs/>
          <w:sz w:val="22"/>
          <w:szCs w:val="22"/>
        </w:rPr>
        <w:t xml:space="preserve">people who modified their livelihood strategy to either prevent or respond to a shock or stress, people who modified their selection of livelihood strategies to better spread their exposure to risk, </w:t>
      </w:r>
      <w:r w:rsidR="003C1EF0">
        <w:rPr>
          <w:rFonts w:cstheme="minorHAnsi"/>
          <w:bCs/>
          <w:i/>
          <w:iCs/>
          <w:sz w:val="22"/>
          <w:szCs w:val="22"/>
        </w:rPr>
        <w:t>people who monitor their productive resources (e.g. soil or water)</w:t>
      </w:r>
      <w:r w:rsidR="001F155F">
        <w:rPr>
          <w:rFonts w:cstheme="minorHAnsi"/>
          <w:bCs/>
          <w:i/>
          <w:iCs/>
          <w:sz w:val="22"/>
          <w:szCs w:val="22"/>
        </w:rPr>
        <w:t>, market actors and institutions who are monitoring productive resources, institutions who are monitoring access to absorptive and adaptive capacities</w:t>
      </w:r>
    </w:p>
    <w:p w14:paraId="678B69FD" w14:textId="3973DF20" w:rsidR="00D2276D" w:rsidRDefault="006B2FF7" w:rsidP="00AF51BF">
      <w:pPr>
        <w:spacing w:after="120" w:line="240" w:lineRule="auto"/>
        <w:jc w:val="both"/>
        <w:rPr>
          <w:rFonts w:cstheme="minorHAnsi"/>
          <w:bCs/>
          <w:iCs/>
        </w:rPr>
      </w:pPr>
      <w:r>
        <w:rPr>
          <w:rFonts w:cstheme="minorHAnsi"/>
          <w:bCs/>
          <w:iCs/>
        </w:rPr>
        <w:t>M</w:t>
      </w:r>
      <w:r w:rsidR="00EB476B">
        <w:rPr>
          <w:rFonts w:cstheme="minorHAnsi"/>
          <w:bCs/>
          <w:iCs/>
        </w:rPr>
        <w:t xml:space="preserve">any </w:t>
      </w:r>
      <w:r w:rsidR="00804AF7">
        <w:rPr>
          <w:rFonts w:cstheme="minorHAnsi"/>
          <w:bCs/>
          <w:iCs/>
        </w:rPr>
        <w:t xml:space="preserve">proactive </w:t>
      </w:r>
      <w:r w:rsidR="00F420CC">
        <w:rPr>
          <w:rFonts w:cstheme="minorHAnsi"/>
          <w:bCs/>
          <w:iCs/>
        </w:rPr>
        <w:t xml:space="preserve">resilience-building </w:t>
      </w:r>
      <w:r w:rsidR="00EB476B">
        <w:rPr>
          <w:rFonts w:cstheme="minorHAnsi"/>
          <w:bCs/>
          <w:iCs/>
        </w:rPr>
        <w:t>strategies</w:t>
      </w:r>
      <w:r>
        <w:rPr>
          <w:rFonts w:cstheme="minorHAnsi"/>
          <w:bCs/>
          <w:iCs/>
        </w:rPr>
        <w:t xml:space="preserve">, particularly those focused at the </w:t>
      </w:r>
      <w:r w:rsidR="00F420CC">
        <w:rPr>
          <w:rFonts w:cstheme="minorHAnsi"/>
          <w:bCs/>
          <w:iCs/>
        </w:rPr>
        <w:t>on-farm or local scale</w:t>
      </w:r>
      <w:r w:rsidR="004645DA">
        <w:rPr>
          <w:rFonts w:cstheme="minorHAnsi"/>
          <w:bCs/>
          <w:iCs/>
        </w:rPr>
        <w:t xml:space="preserve"> </w:t>
      </w:r>
      <w:r w:rsidR="004645DA" w:rsidRPr="00EB476B">
        <w:rPr>
          <w:rFonts w:cstheme="minorHAnsi"/>
          <w:bCs/>
          <w:i/>
          <w:iCs/>
        </w:rPr>
        <w:t>can</w:t>
      </w:r>
      <w:r w:rsidR="00804AF7">
        <w:rPr>
          <w:rFonts w:cstheme="minorHAnsi"/>
          <w:bCs/>
          <w:i/>
          <w:iCs/>
        </w:rPr>
        <w:t xml:space="preserve"> </w:t>
      </w:r>
      <w:r w:rsidR="004645DA">
        <w:rPr>
          <w:rFonts w:cstheme="minorHAnsi"/>
          <w:bCs/>
          <w:iCs/>
        </w:rPr>
        <w:t>be</w:t>
      </w:r>
      <w:r w:rsidR="00A857E0">
        <w:rPr>
          <w:rFonts w:cstheme="minorHAnsi"/>
          <w:bCs/>
          <w:iCs/>
        </w:rPr>
        <w:t xml:space="preserve"> </w:t>
      </w:r>
      <w:r w:rsidR="00804AF7">
        <w:rPr>
          <w:rFonts w:cstheme="minorHAnsi"/>
          <w:bCs/>
          <w:iCs/>
        </w:rPr>
        <w:t xml:space="preserve">(or already are) </w:t>
      </w:r>
      <w:r w:rsidR="00A857E0">
        <w:rPr>
          <w:rFonts w:cstheme="minorHAnsi"/>
          <w:bCs/>
          <w:iCs/>
        </w:rPr>
        <w:t>incorporated</w:t>
      </w:r>
      <w:r w:rsidR="00D2276D">
        <w:rPr>
          <w:rFonts w:cstheme="minorHAnsi"/>
          <w:bCs/>
          <w:iCs/>
        </w:rPr>
        <w:t xml:space="preserve"> </w:t>
      </w:r>
      <w:r w:rsidR="00A857E0">
        <w:rPr>
          <w:rFonts w:cstheme="minorHAnsi"/>
          <w:bCs/>
          <w:iCs/>
        </w:rPr>
        <w:t>into</w:t>
      </w:r>
      <w:r w:rsidR="00D2276D">
        <w:rPr>
          <w:rFonts w:cstheme="minorHAnsi"/>
          <w:bCs/>
          <w:iCs/>
        </w:rPr>
        <w:t xml:space="preserve"> </w:t>
      </w:r>
      <w:r w:rsidR="00EB476B">
        <w:rPr>
          <w:rFonts w:cstheme="minorHAnsi"/>
          <w:bCs/>
          <w:iCs/>
        </w:rPr>
        <w:t xml:space="preserve">Delta-3 </w:t>
      </w:r>
      <w:r w:rsidR="004645DA">
        <w:rPr>
          <w:rFonts w:cstheme="minorHAnsi"/>
          <w:bCs/>
          <w:iCs/>
        </w:rPr>
        <w:t>program activitie</w:t>
      </w:r>
      <w:r w:rsidR="00EB476B">
        <w:rPr>
          <w:rFonts w:cstheme="minorHAnsi"/>
          <w:bCs/>
          <w:iCs/>
        </w:rPr>
        <w:t xml:space="preserve">s </w:t>
      </w:r>
      <w:r w:rsidR="00F420CC">
        <w:rPr>
          <w:rFonts w:cstheme="minorHAnsi"/>
          <w:bCs/>
          <w:iCs/>
        </w:rPr>
        <w:t xml:space="preserve">with </w:t>
      </w:r>
      <w:r w:rsidR="00EB476B">
        <w:rPr>
          <w:rFonts w:cstheme="minorHAnsi"/>
          <w:bCs/>
          <w:iCs/>
        </w:rPr>
        <w:t xml:space="preserve">both </w:t>
      </w:r>
      <w:r w:rsidR="00F420CC">
        <w:rPr>
          <w:rFonts w:cstheme="minorHAnsi"/>
          <w:bCs/>
          <w:iCs/>
        </w:rPr>
        <w:t xml:space="preserve">stakeholders </w:t>
      </w:r>
      <w:r w:rsidR="00EB476B">
        <w:rPr>
          <w:rFonts w:cstheme="minorHAnsi"/>
          <w:bCs/>
          <w:iCs/>
        </w:rPr>
        <w:t xml:space="preserve">directly </w:t>
      </w:r>
      <w:r w:rsidR="00F420CC">
        <w:rPr>
          <w:rFonts w:cstheme="minorHAnsi"/>
          <w:bCs/>
          <w:iCs/>
        </w:rPr>
        <w:t>but also</w:t>
      </w:r>
      <w:r w:rsidR="00EB476B">
        <w:rPr>
          <w:rFonts w:cstheme="minorHAnsi"/>
          <w:bCs/>
          <w:iCs/>
        </w:rPr>
        <w:t xml:space="preserve"> </w:t>
      </w:r>
      <w:r w:rsidR="00F420CC">
        <w:rPr>
          <w:rFonts w:cstheme="minorHAnsi"/>
          <w:bCs/>
          <w:iCs/>
        </w:rPr>
        <w:t>indirectly with government service providers</w:t>
      </w:r>
      <w:r w:rsidR="00EB476B">
        <w:rPr>
          <w:rFonts w:cstheme="minorHAnsi"/>
          <w:bCs/>
          <w:iCs/>
        </w:rPr>
        <w:t xml:space="preserve"> and market </w:t>
      </w:r>
      <w:r w:rsidR="00F420CC">
        <w:rPr>
          <w:rFonts w:cstheme="minorHAnsi"/>
          <w:bCs/>
          <w:iCs/>
        </w:rPr>
        <w:t>actors</w:t>
      </w:r>
      <w:r w:rsidR="00EB476B">
        <w:rPr>
          <w:rFonts w:cstheme="minorHAnsi"/>
          <w:bCs/>
          <w:iCs/>
        </w:rPr>
        <w:t>.</w:t>
      </w:r>
      <w:r w:rsidR="006941EC">
        <w:rPr>
          <w:rFonts w:cstheme="minorHAnsi"/>
          <w:bCs/>
          <w:iCs/>
        </w:rPr>
        <w:t xml:space="preserve"> </w:t>
      </w:r>
      <w:r w:rsidR="00994396">
        <w:rPr>
          <w:rFonts w:cstheme="minorHAnsi"/>
          <w:bCs/>
          <w:iCs/>
        </w:rPr>
        <w:t xml:space="preserve">These activities primarily involve </w:t>
      </w:r>
      <w:r w:rsidR="00F420CC">
        <w:rPr>
          <w:rFonts w:cstheme="minorHAnsi"/>
          <w:bCs/>
          <w:iCs/>
        </w:rPr>
        <w:t>fostering shifts</w:t>
      </w:r>
      <w:r w:rsidR="00994396">
        <w:rPr>
          <w:rFonts w:cstheme="minorHAnsi"/>
          <w:bCs/>
          <w:iCs/>
        </w:rPr>
        <w:t xml:space="preserve"> in the way people and communities invest and manage their resources. In part, they seek to limit the negative contributions that unsustainable farming and fishing practices have on key resources, but also to enhance the function of those resources to </w:t>
      </w:r>
      <w:r w:rsidR="00F420CC">
        <w:rPr>
          <w:rFonts w:cstheme="minorHAnsi"/>
          <w:bCs/>
          <w:iCs/>
        </w:rPr>
        <w:t xml:space="preserve">function </w:t>
      </w:r>
      <w:r w:rsidR="00994396">
        <w:rPr>
          <w:rFonts w:cstheme="minorHAnsi"/>
          <w:bCs/>
          <w:iCs/>
        </w:rPr>
        <w:t xml:space="preserve">better </w:t>
      </w:r>
      <w:r w:rsidR="00F420CC">
        <w:rPr>
          <w:rFonts w:cstheme="minorHAnsi"/>
          <w:bCs/>
          <w:iCs/>
        </w:rPr>
        <w:t>under</w:t>
      </w:r>
      <w:r w:rsidR="00994396">
        <w:rPr>
          <w:rFonts w:cstheme="minorHAnsi"/>
          <w:bCs/>
          <w:iCs/>
        </w:rPr>
        <w:t xml:space="preserve"> </w:t>
      </w:r>
      <w:r w:rsidR="00F420CC">
        <w:rPr>
          <w:rFonts w:cstheme="minorHAnsi"/>
          <w:bCs/>
          <w:iCs/>
        </w:rPr>
        <w:lastRenderedPageBreak/>
        <w:t>shifting and uncertain</w:t>
      </w:r>
      <w:r w:rsidR="008075BE">
        <w:rPr>
          <w:rFonts w:cstheme="minorHAnsi"/>
          <w:bCs/>
          <w:iCs/>
        </w:rPr>
        <w:t xml:space="preserve"> climate conditions.</w:t>
      </w:r>
      <w:r w:rsidR="0044301B">
        <w:rPr>
          <w:rFonts w:cstheme="minorHAnsi"/>
          <w:bCs/>
          <w:iCs/>
        </w:rPr>
        <w:t xml:space="preserve"> These strat</w:t>
      </w:r>
      <w:r w:rsidR="00675696">
        <w:rPr>
          <w:rFonts w:cstheme="minorHAnsi"/>
          <w:bCs/>
          <w:iCs/>
        </w:rPr>
        <w:t>egies form a portion of the complete integrated set of actions necessary to enhance resilience in the Delta.</w:t>
      </w:r>
      <w:r w:rsidR="00F420CC">
        <w:rPr>
          <w:rFonts w:cstheme="minorHAnsi"/>
          <w:bCs/>
          <w:iCs/>
        </w:rPr>
        <w:t xml:space="preserve"> It is important to note that in order to realize increased income stability and growth over the long-term, these must be coordinated with the other interventions identified through the STRESS systems analysis. </w:t>
      </w:r>
    </w:p>
    <w:p w14:paraId="5E916628" w14:textId="6AC7741A" w:rsidR="00D2276D" w:rsidRPr="004C0FD3" w:rsidRDefault="00D2276D" w:rsidP="00AA34C7">
      <w:pPr>
        <w:spacing w:after="0" w:line="240" w:lineRule="auto"/>
        <w:jc w:val="both"/>
        <w:outlineLvl w:val="0"/>
        <w:rPr>
          <w:rFonts w:cstheme="minorHAnsi"/>
          <w:b/>
          <w:bCs/>
          <w:i/>
          <w:iCs/>
        </w:rPr>
      </w:pPr>
      <w:r w:rsidRPr="004C0FD3">
        <w:rPr>
          <w:rFonts w:cstheme="minorHAnsi"/>
          <w:b/>
          <w:bCs/>
          <w:i/>
          <w:iCs/>
        </w:rPr>
        <w:t>Absorptive Pathways</w:t>
      </w:r>
    </w:p>
    <w:p w14:paraId="3154177C" w14:textId="2D9E90D6" w:rsidR="00882683" w:rsidRDefault="00675696" w:rsidP="00F410B5">
      <w:pPr>
        <w:spacing w:after="120" w:line="240" w:lineRule="auto"/>
        <w:jc w:val="both"/>
        <w:rPr>
          <w:rFonts w:cstheme="minorHAnsi"/>
          <w:bCs/>
          <w:iCs/>
        </w:rPr>
      </w:pPr>
      <w:r>
        <w:rPr>
          <w:rFonts w:cstheme="minorHAnsi"/>
          <w:bCs/>
          <w:iCs/>
        </w:rPr>
        <w:t xml:space="preserve">Delta-3 </w:t>
      </w:r>
      <w:r w:rsidR="00864336">
        <w:rPr>
          <w:rFonts w:cstheme="minorHAnsi"/>
          <w:bCs/>
          <w:iCs/>
        </w:rPr>
        <w:t>interventions</w:t>
      </w:r>
      <w:r>
        <w:rPr>
          <w:rFonts w:cstheme="minorHAnsi"/>
          <w:bCs/>
          <w:iCs/>
        </w:rPr>
        <w:t xml:space="preserve"> </w:t>
      </w:r>
      <w:r w:rsidR="006A3C19">
        <w:rPr>
          <w:rFonts w:cstheme="minorHAnsi"/>
          <w:bCs/>
          <w:iCs/>
        </w:rPr>
        <w:t>can</w:t>
      </w:r>
      <w:r w:rsidR="008075BE">
        <w:rPr>
          <w:rFonts w:cstheme="minorHAnsi"/>
          <w:bCs/>
          <w:iCs/>
        </w:rPr>
        <w:t xml:space="preserve"> help people and </w:t>
      </w:r>
      <w:r w:rsidR="0035627B">
        <w:rPr>
          <w:rFonts w:cstheme="minorHAnsi"/>
          <w:bCs/>
          <w:iCs/>
        </w:rPr>
        <w:t>communities</w:t>
      </w:r>
      <w:r w:rsidR="008075BE">
        <w:rPr>
          <w:rFonts w:cstheme="minorHAnsi"/>
          <w:bCs/>
          <w:iCs/>
        </w:rPr>
        <w:t xml:space="preserve"> </w:t>
      </w:r>
      <w:r w:rsidR="006A3C19">
        <w:rPr>
          <w:rFonts w:cstheme="minorHAnsi"/>
          <w:bCs/>
          <w:iCs/>
        </w:rPr>
        <w:t xml:space="preserve">better prepare for, respond and ultimately reduce </w:t>
      </w:r>
      <w:r w:rsidR="00A51B57">
        <w:rPr>
          <w:rFonts w:cstheme="minorHAnsi"/>
          <w:bCs/>
          <w:iCs/>
        </w:rPr>
        <w:t xml:space="preserve">the </w:t>
      </w:r>
      <w:r w:rsidR="006A3C19">
        <w:rPr>
          <w:rFonts w:cstheme="minorHAnsi"/>
          <w:bCs/>
          <w:iCs/>
        </w:rPr>
        <w:t>negative effects of recurrent and unpredictable shocks and stresses by better managing</w:t>
      </w:r>
      <w:r w:rsidR="008075BE">
        <w:rPr>
          <w:rFonts w:cstheme="minorHAnsi"/>
          <w:bCs/>
          <w:iCs/>
        </w:rPr>
        <w:t xml:space="preserve"> </w:t>
      </w:r>
      <w:r w:rsidR="00480F0F">
        <w:rPr>
          <w:rFonts w:cstheme="minorHAnsi"/>
          <w:bCs/>
          <w:iCs/>
        </w:rPr>
        <w:t xml:space="preserve">on-farm </w:t>
      </w:r>
      <w:r w:rsidR="008075BE">
        <w:rPr>
          <w:rFonts w:cstheme="minorHAnsi"/>
          <w:bCs/>
          <w:iCs/>
        </w:rPr>
        <w:t>soil and</w:t>
      </w:r>
      <w:r w:rsidR="00D2276D">
        <w:rPr>
          <w:rFonts w:cstheme="minorHAnsi"/>
          <w:bCs/>
          <w:iCs/>
        </w:rPr>
        <w:t xml:space="preserve"> water, </w:t>
      </w:r>
      <w:r w:rsidR="006A18AC">
        <w:rPr>
          <w:rFonts w:cstheme="minorHAnsi"/>
          <w:bCs/>
          <w:iCs/>
        </w:rPr>
        <w:t xml:space="preserve">integrated pest management </w:t>
      </w:r>
      <w:r w:rsidR="00B319F1">
        <w:rPr>
          <w:rFonts w:cstheme="minorHAnsi"/>
          <w:bCs/>
          <w:iCs/>
        </w:rPr>
        <w:t>strategie</w:t>
      </w:r>
      <w:r w:rsidR="009A6263">
        <w:rPr>
          <w:rFonts w:cstheme="minorHAnsi"/>
          <w:bCs/>
          <w:iCs/>
        </w:rPr>
        <w:t>s</w:t>
      </w:r>
      <w:r w:rsidR="00D2276D">
        <w:rPr>
          <w:rFonts w:cstheme="minorHAnsi"/>
          <w:bCs/>
          <w:iCs/>
        </w:rPr>
        <w:t xml:space="preserve">, </w:t>
      </w:r>
      <w:r>
        <w:rPr>
          <w:rFonts w:cstheme="minorHAnsi"/>
          <w:bCs/>
          <w:iCs/>
        </w:rPr>
        <w:t xml:space="preserve">and access </w:t>
      </w:r>
      <w:r w:rsidR="006A3C19">
        <w:rPr>
          <w:rFonts w:cstheme="minorHAnsi"/>
          <w:bCs/>
          <w:iCs/>
        </w:rPr>
        <w:t xml:space="preserve">to </w:t>
      </w:r>
      <w:r>
        <w:rPr>
          <w:rFonts w:cstheme="minorHAnsi"/>
          <w:bCs/>
          <w:iCs/>
        </w:rPr>
        <w:t xml:space="preserve">supporting </w:t>
      </w:r>
      <w:r w:rsidR="00D2276D">
        <w:rPr>
          <w:rFonts w:cstheme="minorHAnsi"/>
          <w:bCs/>
          <w:iCs/>
        </w:rPr>
        <w:t>financial services</w:t>
      </w:r>
      <w:r w:rsidR="00882683">
        <w:rPr>
          <w:rFonts w:cstheme="minorHAnsi"/>
          <w:bCs/>
          <w:iCs/>
        </w:rPr>
        <w:t>.</w:t>
      </w:r>
    </w:p>
    <w:tbl>
      <w:tblPr>
        <w:tblStyle w:val="TableGrid"/>
        <w:tblW w:w="9360" w:type="dxa"/>
        <w:tblInd w:w="108" w:type="dxa"/>
        <w:tblLook w:val="04A0" w:firstRow="1" w:lastRow="0" w:firstColumn="1" w:lastColumn="0" w:noHBand="0" w:noVBand="1"/>
      </w:tblPr>
      <w:tblGrid>
        <w:gridCol w:w="1703"/>
        <w:gridCol w:w="1025"/>
        <w:gridCol w:w="3212"/>
        <w:gridCol w:w="3420"/>
      </w:tblGrid>
      <w:tr w:rsidR="005C1880" w14:paraId="249DE85F" w14:textId="77777777" w:rsidTr="005C1880">
        <w:trPr>
          <w:trHeight w:val="305"/>
        </w:trPr>
        <w:tc>
          <w:tcPr>
            <w:tcW w:w="1703" w:type="dxa"/>
          </w:tcPr>
          <w:p w14:paraId="0D1BABB0" w14:textId="34D95648" w:rsidR="00480F0F" w:rsidRPr="00503EC2" w:rsidRDefault="00480F0F" w:rsidP="00074BB4">
            <w:pPr>
              <w:rPr>
                <w:rFonts w:cstheme="minorHAnsi"/>
                <w:b/>
                <w:bCs/>
                <w:i/>
                <w:iCs/>
                <w:sz w:val="18"/>
                <w:szCs w:val="18"/>
              </w:rPr>
            </w:pPr>
            <w:r>
              <w:rPr>
                <w:rFonts w:cstheme="minorHAnsi"/>
                <w:b/>
                <w:bCs/>
                <w:i/>
                <w:iCs/>
                <w:sz w:val="18"/>
                <w:szCs w:val="18"/>
              </w:rPr>
              <w:t>Resilience</w:t>
            </w:r>
            <w:r w:rsidRPr="00503EC2">
              <w:rPr>
                <w:rFonts w:cstheme="minorHAnsi"/>
                <w:b/>
                <w:bCs/>
                <w:i/>
                <w:iCs/>
                <w:sz w:val="18"/>
                <w:szCs w:val="18"/>
              </w:rPr>
              <w:t xml:space="preserve"> Capacity</w:t>
            </w:r>
          </w:p>
        </w:tc>
        <w:tc>
          <w:tcPr>
            <w:tcW w:w="1025" w:type="dxa"/>
          </w:tcPr>
          <w:p w14:paraId="799638A1" w14:textId="77777777" w:rsidR="00480F0F" w:rsidRPr="00503EC2" w:rsidRDefault="00480F0F" w:rsidP="00074BB4">
            <w:pPr>
              <w:rPr>
                <w:rFonts w:cstheme="minorHAnsi"/>
                <w:b/>
                <w:bCs/>
                <w:i/>
                <w:iCs/>
                <w:sz w:val="18"/>
                <w:szCs w:val="18"/>
              </w:rPr>
            </w:pPr>
            <w:r w:rsidRPr="00503EC2">
              <w:rPr>
                <w:rFonts w:cstheme="minorHAnsi"/>
                <w:b/>
                <w:bCs/>
                <w:i/>
                <w:iCs/>
                <w:sz w:val="18"/>
                <w:szCs w:val="18"/>
              </w:rPr>
              <w:t>Scale</w:t>
            </w:r>
          </w:p>
        </w:tc>
        <w:tc>
          <w:tcPr>
            <w:tcW w:w="3212" w:type="dxa"/>
          </w:tcPr>
          <w:p w14:paraId="13077373" w14:textId="77777777" w:rsidR="00480F0F" w:rsidRPr="00503EC2" w:rsidRDefault="00480F0F" w:rsidP="00074BB4">
            <w:pPr>
              <w:rPr>
                <w:rFonts w:cstheme="minorHAnsi"/>
                <w:b/>
                <w:bCs/>
                <w:i/>
                <w:iCs/>
                <w:sz w:val="18"/>
                <w:szCs w:val="18"/>
              </w:rPr>
            </w:pPr>
            <w:r w:rsidRPr="00503EC2">
              <w:rPr>
                <w:rFonts w:cstheme="minorHAnsi"/>
                <w:b/>
                <w:bCs/>
                <w:i/>
                <w:iCs/>
                <w:sz w:val="18"/>
                <w:szCs w:val="18"/>
              </w:rPr>
              <w:t>Expected Result</w:t>
            </w:r>
          </w:p>
        </w:tc>
        <w:tc>
          <w:tcPr>
            <w:tcW w:w="3420" w:type="dxa"/>
          </w:tcPr>
          <w:p w14:paraId="1FE4B91A" w14:textId="77777777" w:rsidR="00480F0F" w:rsidRPr="00503EC2" w:rsidRDefault="00480F0F" w:rsidP="00074BB4">
            <w:pPr>
              <w:rPr>
                <w:rFonts w:cstheme="minorHAnsi"/>
                <w:b/>
                <w:bCs/>
                <w:i/>
                <w:iCs/>
                <w:sz w:val="18"/>
                <w:szCs w:val="18"/>
              </w:rPr>
            </w:pPr>
            <w:r w:rsidRPr="00503EC2">
              <w:rPr>
                <w:rFonts w:cstheme="minorHAnsi"/>
                <w:b/>
                <w:bCs/>
                <w:i/>
                <w:iCs/>
                <w:sz w:val="18"/>
                <w:szCs w:val="18"/>
              </w:rPr>
              <w:t>Key Stakeholders</w:t>
            </w:r>
          </w:p>
        </w:tc>
      </w:tr>
      <w:tr w:rsidR="005C1880" w14:paraId="5E172A76" w14:textId="77777777" w:rsidTr="005C1880">
        <w:tc>
          <w:tcPr>
            <w:tcW w:w="1703" w:type="dxa"/>
          </w:tcPr>
          <w:p w14:paraId="58E85AC1" w14:textId="14B2FAB5" w:rsidR="00480F0F" w:rsidRPr="00503EC2" w:rsidRDefault="00480F0F" w:rsidP="00074BB4">
            <w:pPr>
              <w:rPr>
                <w:rFonts w:cstheme="minorHAnsi"/>
                <w:bCs/>
                <w:iCs/>
                <w:sz w:val="18"/>
                <w:szCs w:val="18"/>
              </w:rPr>
            </w:pPr>
            <w:r>
              <w:rPr>
                <w:rFonts w:cstheme="minorHAnsi"/>
                <w:bCs/>
                <w:iCs/>
                <w:sz w:val="18"/>
                <w:szCs w:val="18"/>
              </w:rPr>
              <w:t>Soil-water Management</w:t>
            </w:r>
          </w:p>
        </w:tc>
        <w:tc>
          <w:tcPr>
            <w:tcW w:w="1025" w:type="dxa"/>
          </w:tcPr>
          <w:p w14:paraId="64EE7A93" w14:textId="51883194" w:rsidR="00480F0F" w:rsidRPr="00503EC2" w:rsidRDefault="00480F0F" w:rsidP="00074BB4">
            <w:pPr>
              <w:rPr>
                <w:rFonts w:cstheme="minorHAnsi"/>
                <w:bCs/>
                <w:iCs/>
                <w:sz w:val="18"/>
                <w:szCs w:val="18"/>
              </w:rPr>
            </w:pPr>
            <w:r>
              <w:rPr>
                <w:rFonts w:cstheme="minorHAnsi"/>
                <w:bCs/>
                <w:iCs/>
                <w:sz w:val="18"/>
                <w:szCs w:val="18"/>
              </w:rPr>
              <w:t>On-farm</w:t>
            </w:r>
          </w:p>
        </w:tc>
        <w:tc>
          <w:tcPr>
            <w:tcW w:w="3212" w:type="dxa"/>
          </w:tcPr>
          <w:p w14:paraId="2BE138CA" w14:textId="2C6CEAD0" w:rsidR="00480F0F" w:rsidRPr="00503EC2" w:rsidRDefault="00480F0F" w:rsidP="00A96A85">
            <w:pPr>
              <w:rPr>
                <w:rFonts w:cstheme="minorHAnsi"/>
                <w:bCs/>
                <w:iCs/>
                <w:sz w:val="18"/>
                <w:szCs w:val="18"/>
              </w:rPr>
            </w:pPr>
            <w:r>
              <w:rPr>
                <w:rFonts w:cstheme="minorHAnsi"/>
                <w:bCs/>
                <w:iCs/>
                <w:sz w:val="18"/>
                <w:szCs w:val="18"/>
              </w:rPr>
              <w:t>Increased nutrient and water retention</w:t>
            </w:r>
          </w:p>
        </w:tc>
        <w:tc>
          <w:tcPr>
            <w:tcW w:w="3420" w:type="dxa"/>
          </w:tcPr>
          <w:p w14:paraId="7A4C599F" w14:textId="3C25D6B2" w:rsidR="00480F0F" w:rsidRPr="00503EC2" w:rsidRDefault="00E32E6E" w:rsidP="00074BB4">
            <w:pPr>
              <w:rPr>
                <w:rFonts w:cstheme="minorHAnsi"/>
                <w:bCs/>
                <w:iCs/>
                <w:sz w:val="18"/>
                <w:szCs w:val="18"/>
              </w:rPr>
            </w:pPr>
            <w:r>
              <w:rPr>
                <w:rFonts w:cstheme="minorHAnsi"/>
                <w:bCs/>
                <w:iCs/>
                <w:sz w:val="18"/>
                <w:szCs w:val="18"/>
              </w:rPr>
              <w:t xml:space="preserve">DoA, </w:t>
            </w:r>
            <w:r w:rsidR="00074BB4">
              <w:rPr>
                <w:rFonts w:cstheme="minorHAnsi"/>
                <w:bCs/>
                <w:iCs/>
                <w:sz w:val="18"/>
                <w:szCs w:val="18"/>
              </w:rPr>
              <w:t xml:space="preserve">producer groups, </w:t>
            </w:r>
            <w:r w:rsidR="00A96A85">
              <w:rPr>
                <w:rFonts w:cstheme="minorHAnsi"/>
                <w:bCs/>
                <w:iCs/>
                <w:sz w:val="18"/>
                <w:szCs w:val="18"/>
              </w:rPr>
              <w:t xml:space="preserve">seed suppliers, FLEs, </w:t>
            </w:r>
            <w:r w:rsidR="00480F0F" w:rsidRPr="00503EC2">
              <w:rPr>
                <w:rFonts w:cstheme="minorHAnsi"/>
                <w:bCs/>
                <w:iCs/>
                <w:sz w:val="18"/>
                <w:szCs w:val="18"/>
              </w:rPr>
              <w:t xml:space="preserve"> </w:t>
            </w:r>
          </w:p>
        </w:tc>
      </w:tr>
      <w:tr w:rsidR="005C1880" w14:paraId="236A9DF5" w14:textId="77777777" w:rsidTr="005C1880">
        <w:tc>
          <w:tcPr>
            <w:tcW w:w="1703" w:type="dxa"/>
          </w:tcPr>
          <w:p w14:paraId="54020BC7" w14:textId="516BDD66" w:rsidR="006A18AC" w:rsidRDefault="006A18AC" w:rsidP="00074BB4">
            <w:pPr>
              <w:rPr>
                <w:rFonts w:cstheme="minorHAnsi"/>
                <w:bCs/>
                <w:iCs/>
                <w:sz w:val="18"/>
                <w:szCs w:val="18"/>
              </w:rPr>
            </w:pPr>
            <w:r>
              <w:rPr>
                <w:rFonts w:cstheme="minorHAnsi"/>
                <w:bCs/>
                <w:iCs/>
                <w:sz w:val="18"/>
                <w:szCs w:val="18"/>
              </w:rPr>
              <w:t xml:space="preserve">Integrated Pest </w:t>
            </w:r>
            <w:r w:rsidR="00B319F1">
              <w:rPr>
                <w:rFonts w:cstheme="minorHAnsi"/>
                <w:bCs/>
                <w:iCs/>
                <w:sz w:val="18"/>
                <w:szCs w:val="18"/>
              </w:rPr>
              <w:t xml:space="preserve">&amp; Weed </w:t>
            </w:r>
            <w:r>
              <w:rPr>
                <w:rFonts w:cstheme="minorHAnsi"/>
                <w:bCs/>
                <w:iCs/>
                <w:sz w:val="18"/>
                <w:szCs w:val="18"/>
              </w:rPr>
              <w:t>Management</w:t>
            </w:r>
          </w:p>
        </w:tc>
        <w:tc>
          <w:tcPr>
            <w:tcW w:w="1025" w:type="dxa"/>
          </w:tcPr>
          <w:p w14:paraId="6D8AAF1A" w14:textId="7E43EF9D" w:rsidR="006A18AC" w:rsidRDefault="006A18AC" w:rsidP="00074BB4">
            <w:pPr>
              <w:rPr>
                <w:rFonts w:cstheme="minorHAnsi"/>
                <w:bCs/>
                <w:iCs/>
                <w:sz w:val="18"/>
                <w:szCs w:val="18"/>
              </w:rPr>
            </w:pPr>
            <w:r>
              <w:rPr>
                <w:rFonts w:cstheme="minorHAnsi"/>
                <w:bCs/>
                <w:iCs/>
                <w:sz w:val="18"/>
                <w:szCs w:val="18"/>
              </w:rPr>
              <w:t>On-farm</w:t>
            </w:r>
          </w:p>
        </w:tc>
        <w:tc>
          <w:tcPr>
            <w:tcW w:w="3212" w:type="dxa"/>
          </w:tcPr>
          <w:p w14:paraId="7C6C622A" w14:textId="790BD6B3" w:rsidR="006A18AC" w:rsidRDefault="006A18AC" w:rsidP="00074BB4">
            <w:pPr>
              <w:rPr>
                <w:rFonts w:cstheme="minorHAnsi"/>
                <w:bCs/>
                <w:iCs/>
                <w:sz w:val="18"/>
                <w:szCs w:val="18"/>
              </w:rPr>
            </w:pPr>
            <w:r>
              <w:rPr>
                <w:rFonts w:cstheme="minorHAnsi"/>
                <w:bCs/>
                <w:iCs/>
                <w:sz w:val="18"/>
                <w:szCs w:val="18"/>
              </w:rPr>
              <w:t>Reduced vulnerability to pests and plant disease</w:t>
            </w:r>
          </w:p>
        </w:tc>
        <w:tc>
          <w:tcPr>
            <w:tcW w:w="3420" w:type="dxa"/>
          </w:tcPr>
          <w:p w14:paraId="64FEF0D9" w14:textId="46056FCA" w:rsidR="006A18AC" w:rsidRDefault="006A18AC" w:rsidP="00074BB4">
            <w:pPr>
              <w:rPr>
                <w:rFonts w:cstheme="minorHAnsi"/>
                <w:bCs/>
                <w:iCs/>
                <w:sz w:val="18"/>
                <w:szCs w:val="18"/>
              </w:rPr>
            </w:pPr>
            <w:r>
              <w:rPr>
                <w:rFonts w:cstheme="minorHAnsi"/>
                <w:bCs/>
                <w:iCs/>
                <w:sz w:val="18"/>
                <w:szCs w:val="18"/>
              </w:rPr>
              <w:t xml:space="preserve">DoA, producer groups, seed suppliers, FLEs, </w:t>
            </w:r>
            <w:r w:rsidRPr="00503EC2">
              <w:rPr>
                <w:rFonts w:cstheme="minorHAnsi"/>
                <w:bCs/>
                <w:iCs/>
                <w:sz w:val="18"/>
                <w:szCs w:val="18"/>
              </w:rPr>
              <w:t xml:space="preserve"> </w:t>
            </w:r>
          </w:p>
        </w:tc>
      </w:tr>
      <w:tr w:rsidR="005C1880" w14:paraId="59DE0B86" w14:textId="77777777" w:rsidTr="005C1880">
        <w:tc>
          <w:tcPr>
            <w:tcW w:w="1703" w:type="dxa"/>
          </w:tcPr>
          <w:p w14:paraId="5192010E" w14:textId="366CF22A" w:rsidR="00B319F1" w:rsidRDefault="00B319F1" w:rsidP="00074BB4">
            <w:pPr>
              <w:rPr>
                <w:rFonts w:cstheme="minorHAnsi"/>
                <w:bCs/>
                <w:iCs/>
                <w:sz w:val="18"/>
                <w:szCs w:val="18"/>
              </w:rPr>
            </w:pPr>
            <w:r>
              <w:rPr>
                <w:rFonts w:cstheme="minorHAnsi"/>
                <w:bCs/>
                <w:iCs/>
                <w:sz w:val="18"/>
                <w:szCs w:val="18"/>
              </w:rPr>
              <w:t>Post-harvest Management</w:t>
            </w:r>
          </w:p>
        </w:tc>
        <w:tc>
          <w:tcPr>
            <w:tcW w:w="1025" w:type="dxa"/>
          </w:tcPr>
          <w:p w14:paraId="693F4D13" w14:textId="0C9310F9" w:rsidR="00B319F1" w:rsidRDefault="00B319F1" w:rsidP="00074BB4">
            <w:pPr>
              <w:rPr>
                <w:rFonts w:cstheme="minorHAnsi"/>
                <w:bCs/>
                <w:iCs/>
                <w:sz w:val="18"/>
                <w:szCs w:val="18"/>
              </w:rPr>
            </w:pPr>
            <w:r>
              <w:rPr>
                <w:rFonts w:cstheme="minorHAnsi"/>
                <w:bCs/>
                <w:iCs/>
                <w:sz w:val="18"/>
                <w:szCs w:val="18"/>
              </w:rPr>
              <w:t>On-farm</w:t>
            </w:r>
          </w:p>
        </w:tc>
        <w:tc>
          <w:tcPr>
            <w:tcW w:w="3212" w:type="dxa"/>
          </w:tcPr>
          <w:p w14:paraId="3C7CCDAF" w14:textId="00FEE086" w:rsidR="00B319F1" w:rsidRDefault="00B319F1" w:rsidP="00074BB4">
            <w:pPr>
              <w:rPr>
                <w:rFonts w:cstheme="minorHAnsi"/>
                <w:bCs/>
                <w:iCs/>
                <w:sz w:val="18"/>
                <w:szCs w:val="18"/>
              </w:rPr>
            </w:pPr>
            <w:r>
              <w:rPr>
                <w:rFonts w:cstheme="minorHAnsi"/>
                <w:bCs/>
                <w:iCs/>
                <w:sz w:val="18"/>
                <w:szCs w:val="18"/>
              </w:rPr>
              <w:t>Reduced post-harvest losses and increased quality</w:t>
            </w:r>
          </w:p>
        </w:tc>
        <w:tc>
          <w:tcPr>
            <w:tcW w:w="3420" w:type="dxa"/>
          </w:tcPr>
          <w:p w14:paraId="1AEB8F1D" w14:textId="558BBFE0" w:rsidR="00B319F1" w:rsidRDefault="00B319F1" w:rsidP="00074BB4">
            <w:pPr>
              <w:rPr>
                <w:rFonts w:cstheme="minorHAnsi"/>
                <w:bCs/>
                <w:iCs/>
                <w:sz w:val="18"/>
                <w:szCs w:val="18"/>
              </w:rPr>
            </w:pPr>
            <w:r>
              <w:rPr>
                <w:rFonts w:cstheme="minorHAnsi"/>
                <w:bCs/>
                <w:iCs/>
                <w:sz w:val="18"/>
                <w:szCs w:val="18"/>
              </w:rPr>
              <w:t xml:space="preserve">DoA, producer groups, seed suppliers, FLEs, </w:t>
            </w:r>
            <w:r w:rsidRPr="00503EC2">
              <w:rPr>
                <w:rFonts w:cstheme="minorHAnsi"/>
                <w:bCs/>
                <w:iCs/>
                <w:sz w:val="18"/>
                <w:szCs w:val="18"/>
              </w:rPr>
              <w:t xml:space="preserve"> </w:t>
            </w:r>
          </w:p>
        </w:tc>
      </w:tr>
      <w:tr w:rsidR="005C1880" w14:paraId="1BAC2B66" w14:textId="77777777" w:rsidTr="005C1880">
        <w:tc>
          <w:tcPr>
            <w:tcW w:w="1703" w:type="dxa"/>
          </w:tcPr>
          <w:p w14:paraId="4A4B8ABA" w14:textId="7EE8229D" w:rsidR="00B319F1" w:rsidRDefault="00B319F1" w:rsidP="00074BB4">
            <w:pPr>
              <w:rPr>
                <w:rFonts w:cstheme="minorHAnsi"/>
                <w:bCs/>
                <w:iCs/>
                <w:sz w:val="18"/>
                <w:szCs w:val="18"/>
              </w:rPr>
            </w:pPr>
            <w:r>
              <w:rPr>
                <w:rFonts w:cstheme="minorHAnsi"/>
                <w:bCs/>
                <w:iCs/>
                <w:sz w:val="18"/>
                <w:szCs w:val="18"/>
              </w:rPr>
              <w:t>Animal Care Practices</w:t>
            </w:r>
          </w:p>
        </w:tc>
        <w:tc>
          <w:tcPr>
            <w:tcW w:w="1025" w:type="dxa"/>
          </w:tcPr>
          <w:p w14:paraId="4F15CF1F" w14:textId="2A84D0FB" w:rsidR="00B319F1" w:rsidRDefault="00B319F1" w:rsidP="00074BB4">
            <w:pPr>
              <w:rPr>
                <w:rFonts w:cstheme="minorHAnsi"/>
                <w:bCs/>
                <w:iCs/>
                <w:sz w:val="18"/>
                <w:szCs w:val="18"/>
              </w:rPr>
            </w:pPr>
            <w:r>
              <w:rPr>
                <w:rFonts w:cstheme="minorHAnsi"/>
                <w:bCs/>
                <w:iCs/>
                <w:sz w:val="18"/>
                <w:szCs w:val="18"/>
              </w:rPr>
              <w:t>household</w:t>
            </w:r>
          </w:p>
        </w:tc>
        <w:tc>
          <w:tcPr>
            <w:tcW w:w="3212" w:type="dxa"/>
          </w:tcPr>
          <w:p w14:paraId="12B7B207" w14:textId="4451EF0C" w:rsidR="00B319F1" w:rsidRDefault="00B319F1" w:rsidP="00074BB4">
            <w:pPr>
              <w:rPr>
                <w:rFonts w:cstheme="minorHAnsi"/>
                <w:bCs/>
                <w:iCs/>
                <w:sz w:val="18"/>
                <w:szCs w:val="18"/>
              </w:rPr>
            </w:pPr>
            <w:r>
              <w:rPr>
                <w:rFonts w:cstheme="minorHAnsi"/>
                <w:bCs/>
                <w:iCs/>
                <w:sz w:val="18"/>
                <w:szCs w:val="18"/>
              </w:rPr>
              <w:t>Reduced vulnerability to disease</w:t>
            </w:r>
          </w:p>
        </w:tc>
        <w:tc>
          <w:tcPr>
            <w:tcW w:w="3420" w:type="dxa"/>
          </w:tcPr>
          <w:p w14:paraId="2C35813F" w14:textId="164C6C3D" w:rsidR="00B319F1" w:rsidRDefault="00B319F1" w:rsidP="00074BB4">
            <w:pPr>
              <w:rPr>
                <w:rFonts w:cstheme="minorHAnsi"/>
                <w:bCs/>
                <w:iCs/>
                <w:sz w:val="18"/>
                <w:szCs w:val="18"/>
              </w:rPr>
            </w:pPr>
            <w:r>
              <w:rPr>
                <w:rFonts w:cstheme="minorHAnsi"/>
                <w:bCs/>
                <w:iCs/>
                <w:sz w:val="18"/>
                <w:szCs w:val="18"/>
              </w:rPr>
              <w:t xml:space="preserve">Animal Health Workers, DoL, </w:t>
            </w:r>
            <w:r w:rsidRPr="00503EC2">
              <w:rPr>
                <w:rFonts w:cstheme="minorHAnsi"/>
                <w:bCs/>
                <w:iCs/>
                <w:sz w:val="18"/>
                <w:szCs w:val="18"/>
              </w:rPr>
              <w:t xml:space="preserve"> </w:t>
            </w:r>
          </w:p>
        </w:tc>
      </w:tr>
      <w:tr w:rsidR="005C1880" w14:paraId="078C4DD2" w14:textId="77777777" w:rsidTr="005C1880">
        <w:tc>
          <w:tcPr>
            <w:tcW w:w="1703" w:type="dxa"/>
          </w:tcPr>
          <w:p w14:paraId="2FB6FE5D" w14:textId="2374F89F" w:rsidR="00480F0F" w:rsidRPr="00503EC2" w:rsidRDefault="00480F0F" w:rsidP="00480F0F">
            <w:pPr>
              <w:rPr>
                <w:rFonts w:cstheme="minorHAnsi"/>
                <w:bCs/>
                <w:iCs/>
                <w:sz w:val="18"/>
                <w:szCs w:val="18"/>
              </w:rPr>
            </w:pPr>
            <w:r>
              <w:rPr>
                <w:rFonts w:cstheme="minorHAnsi"/>
                <w:bCs/>
                <w:iCs/>
                <w:sz w:val="18"/>
                <w:szCs w:val="18"/>
              </w:rPr>
              <w:t>Financial Services</w:t>
            </w:r>
          </w:p>
        </w:tc>
        <w:tc>
          <w:tcPr>
            <w:tcW w:w="1025" w:type="dxa"/>
          </w:tcPr>
          <w:p w14:paraId="1A490549" w14:textId="070FD9DE" w:rsidR="00480F0F" w:rsidRPr="00503EC2" w:rsidRDefault="00480F0F" w:rsidP="00A96A85">
            <w:pPr>
              <w:rPr>
                <w:rFonts w:cstheme="minorHAnsi"/>
                <w:bCs/>
                <w:iCs/>
                <w:sz w:val="18"/>
                <w:szCs w:val="18"/>
              </w:rPr>
            </w:pPr>
            <w:r>
              <w:rPr>
                <w:rFonts w:cstheme="minorHAnsi"/>
                <w:bCs/>
                <w:iCs/>
                <w:sz w:val="18"/>
                <w:szCs w:val="18"/>
              </w:rPr>
              <w:t>Village</w:t>
            </w:r>
          </w:p>
        </w:tc>
        <w:tc>
          <w:tcPr>
            <w:tcW w:w="3212" w:type="dxa"/>
          </w:tcPr>
          <w:p w14:paraId="7E5C90A4" w14:textId="1E92CA7B" w:rsidR="00480F0F" w:rsidRPr="00503EC2" w:rsidRDefault="00480F0F" w:rsidP="00074BB4">
            <w:pPr>
              <w:rPr>
                <w:rFonts w:cstheme="minorHAnsi"/>
                <w:bCs/>
                <w:iCs/>
                <w:sz w:val="18"/>
                <w:szCs w:val="18"/>
              </w:rPr>
            </w:pPr>
            <w:r>
              <w:rPr>
                <w:rFonts w:cstheme="minorHAnsi"/>
                <w:bCs/>
                <w:iCs/>
                <w:sz w:val="18"/>
                <w:szCs w:val="18"/>
              </w:rPr>
              <w:t>Increased use of capital to invest in absorptive capacity and deal with shocks (floods, pests, disease, etc.)</w:t>
            </w:r>
          </w:p>
        </w:tc>
        <w:tc>
          <w:tcPr>
            <w:tcW w:w="3420" w:type="dxa"/>
          </w:tcPr>
          <w:p w14:paraId="44D4847F" w14:textId="5E080637" w:rsidR="00A96A85" w:rsidRPr="00A96A85" w:rsidRDefault="00A96A85" w:rsidP="00A96A85">
            <w:pPr>
              <w:rPr>
                <w:rFonts w:cstheme="minorHAnsi"/>
                <w:bCs/>
                <w:iCs/>
                <w:sz w:val="18"/>
                <w:szCs w:val="18"/>
              </w:rPr>
            </w:pPr>
            <w:r w:rsidRPr="00A96A85">
              <w:rPr>
                <w:rFonts w:cstheme="minorHAnsi"/>
                <w:bCs/>
                <w:iCs/>
                <w:sz w:val="18"/>
                <w:szCs w:val="18"/>
              </w:rPr>
              <w:t>MFIs</w:t>
            </w:r>
            <w:r>
              <w:rPr>
                <w:rFonts w:cstheme="minorHAnsi"/>
                <w:bCs/>
                <w:iCs/>
                <w:sz w:val="18"/>
                <w:szCs w:val="18"/>
              </w:rPr>
              <w:t>, Agri</w:t>
            </w:r>
            <w:r w:rsidRPr="00A96A85">
              <w:rPr>
                <w:rFonts w:cstheme="minorHAnsi"/>
                <w:bCs/>
                <w:iCs/>
                <w:sz w:val="18"/>
                <w:szCs w:val="18"/>
              </w:rPr>
              <w:t>c</w:t>
            </w:r>
            <w:r>
              <w:rPr>
                <w:rFonts w:cstheme="minorHAnsi"/>
                <w:bCs/>
                <w:iCs/>
                <w:sz w:val="18"/>
                <w:szCs w:val="18"/>
              </w:rPr>
              <w:t>.</w:t>
            </w:r>
            <w:r w:rsidRPr="00A96A85">
              <w:rPr>
                <w:rFonts w:cstheme="minorHAnsi"/>
                <w:bCs/>
                <w:iCs/>
                <w:sz w:val="18"/>
                <w:szCs w:val="18"/>
              </w:rPr>
              <w:t xml:space="preserve"> Banks/</w:t>
            </w:r>
            <w:r>
              <w:rPr>
                <w:rFonts w:cstheme="minorHAnsi"/>
                <w:bCs/>
                <w:iCs/>
                <w:sz w:val="18"/>
                <w:szCs w:val="18"/>
              </w:rPr>
              <w:t xml:space="preserve"> </w:t>
            </w:r>
            <w:r w:rsidRPr="00A96A85">
              <w:rPr>
                <w:rFonts w:cstheme="minorHAnsi"/>
                <w:bCs/>
                <w:iCs/>
                <w:sz w:val="18"/>
                <w:szCs w:val="18"/>
              </w:rPr>
              <w:t>MADB</w:t>
            </w:r>
            <w:r>
              <w:rPr>
                <w:rFonts w:cstheme="minorHAnsi"/>
                <w:bCs/>
                <w:iCs/>
                <w:sz w:val="18"/>
                <w:szCs w:val="18"/>
              </w:rPr>
              <w:t xml:space="preserve">, </w:t>
            </w:r>
            <w:r w:rsidRPr="00A96A85">
              <w:rPr>
                <w:rFonts w:cstheme="minorHAnsi"/>
                <w:bCs/>
                <w:iCs/>
                <w:sz w:val="18"/>
                <w:szCs w:val="18"/>
              </w:rPr>
              <w:t>Money landers</w:t>
            </w:r>
            <w:r>
              <w:rPr>
                <w:rFonts w:cstheme="minorHAnsi"/>
                <w:bCs/>
                <w:iCs/>
                <w:sz w:val="18"/>
                <w:szCs w:val="18"/>
              </w:rPr>
              <w:t xml:space="preserve">, </w:t>
            </w:r>
            <w:r w:rsidRPr="00A96A85">
              <w:rPr>
                <w:rFonts w:cstheme="minorHAnsi"/>
                <w:bCs/>
                <w:iCs/>
                <w:sz w:val="18"/>
                <w:szCs w:val="18"/>
              </w:rPr>
              <w:t>Community savings groups</w:t>
            </w:r>
            <w:r>
              <w:rPr>
                <w:rFonts w:cstheme="minorHAnsi"/>
                <w:bCs/>
                <w:iCs/>
                <w:sz w:val="18"/>
                <w:szCs w:val="18"/>
              </w:rPr>
              <w:t xml:space="preserve">, </w:t>
            </w:r>
            <w:r w:rsidRPr="00A96A85">
              <w:rPr>
                <w:rFonts w:cstheme="minorHAnsi"/>
                <w:bCs/>
                <w:iCs/>
                <w:sz w:val="18"/>
                <w:szCs w:val="18"/>
              </w:rPr>
              <w:t>Village funds</w:t>
            </w:r>
          </w:p>
          <w:p w14:paraId="4025DC96" w14:textId="3B87E0F2" w:rsidR="00480F0F" w:rsidRPr="00503EC2" w:rsidRDefault="00A96A85" w:rsidP="00A96A85">
            <w:pPr>
              <w:rPr>
                <w:rFonts w:cstheme="minorHAnsi"/>
                <w:bCs/>
                <w:iCs/>
                <w:sz w:val="18"/>
                <w:szCs w:val="18"/>
              </w:rPr>
            </w:pPr>
            <w:r w:rsidRPr="00A96A85">
              <w:rPr>
                <w:rFonts w:cstheme="minorHAnsi"/>
                <w:bCs/>
                <w:iCs/>
                <w:sz w:val="18"/>
                <w:szCs w:val="18"/>
              </w:rPr>
              <w:t>Value-chain actors</w:t>
            </w:r>
            <w:r>
              <w:rPr>
                <w:rFonts w:cstheme="minorHAnsi"/>
                <w:bCs/>
                <w:iCs/>
                <w:sz w:val="18"/>
                <w:szCs w:val="18"/>
              </w:rPr>
              <w:t xml:space="preserve">, </w:t>
            </w:r>
            <w:r w:rsidRPr="00A96A85">
              <w:rPr>
                <w:rFonts w:cstheme="minorHAnsi"/>
                <w:bCs/>
                <w:iCs/>
                <w:sz w:val="18"/>
                <w:szCs w:val="18"/>
              </w:rPr>
              <w:t xml:space="preserve">Cooperative </w:t>
            </w:r>
            <w:r>
              <w:rPr>
                <w:rFonts w:cstheme="minorHAnsi"/>
                <w:bCs/>
                <w:iCs/>
                <w:sz w:val="18"/>
                <w:szCs w:val="18"/>
              </w:rPr>
              <w:t xml:space="preserve">Dept., </w:t>
            </w:r>
            <w:r w:rsidRPr="00A96A85">
              <w:rPr>
                <w:rFonts w:cstheme="minorHAnsi"/>
                <w:bCs/>
                <w:iCs/>
                <w:sz w:val="18"/>
                <w:szCs w:val="18"/>
              </w:rPr>
              <w:t>DRD</w:t>
            </w:r>
          </w:p>
        </w:tc>
      </w:tr>
    </w:tbl>
    <w:p w14:paraId="49A2FEF4" w14:textId="2EB14D5B" w:rsidR="00480F0F" w:rsidRPr="00480F0F" w:rsidRDefault="00480F0F" w:rsidP="00480F0F">
      <w:pPr>
        <w:pStyle w:val="Caption"/>
      </w:pPr>
      <w:r>
        <w:t xml:space="preserve">Table </w:t>
      </w:r>
      <w:r w:rsidR="00203989">
        <w:fldChar w:fldCharType="begin"/>
      </w:r>
      <w:r w:rsidR="00203989">
        <w:instrText xml:space="preserve"> SEQ Table \* ARABIC </w:instrText>
      </w:r>
      <w:r w:rsidR="00203989">
        <w:fldChar w:fldCharType="separate"/>
      </w:r>
      <w:r w:rsidR="001745E4">
        <w:rPr>
          <w:noProof/>
        </w:rPr>
        <w:t>5</w:t>
      </w:r>
      <w:r w:rsidR="00203989">
        <w:rPr>
          <w:noProof/>
        </w:rPr>
        <w:fldChar w:fldCharType="end"/>
      </w:r>
      <w:r>
        <w:t>, The program can enhance the ability of beneficiaries to access and employ absorptive capacities that ar</w:t>
      </w:r>
      <w:r w:rsidR="00A96A85">
        <w:t>e related to program objectives</w:t>
      </w:r>
      <w:r>
        <w:t xml:space="preserve">. Tailoring support in these ways will help people develop livelihood strategies that </w:t>
      </w:r>
      <w:r w:rsidR="00A96A85">
        <w:t>minimize their sensitivity to</w:t>
      </w:r>
      <w:r>
        <w:t xml:space="preserve"> shocks and stresses.</w:t>
      </w:r>
    </w:p>
    <w:p w14:paraId="555BE01E" w14:textId="03FBF6D7" w:rsidR="005B7338" w:rsidRDefault="005B7338" w:rsidP="00804AF7">
      <w:pPr>
        <w:spacing w:after="120" w:line="240" w:lineRule="auto"/>
        <w:jc w:val="both"/>
        <w:rPr>
          <w:rFonts w:cstheme="minorHAnsi"/>
          <w:bCs/>
          <w:iCs/>
        </w:rPr>
      </w:pPr>
      <w:r>
        <w:rPr>
          <w:rFonts w:cstheme="minorHAnsi"/>
          <w:bCs/>
          <w:iCs/>
        </w:rPr>
        <w:t xml:space="preserve">Increasing the extension support farmers receive is a major component of both Delta 3 programs. The </w:t>
      </w:r>
      <w:r w:rsidR="005643C2">
        <w:rPr>
          <w:rFonts w:cstheme="minorHAnsi"/>
          <w:bCs/>
          <w:iCs/>
        </w:rPr>
        <w:t xml:space="preserve">technical </w:t>
      </w:r>
      <w:r>
        <w:rPr>
          <w:rFonts w:cstheme="minorHAnsi"/>
          <w:bCs/>
          <w:iCs/>
        </w:rPr>
        <w:t xml:space="preserve">content development process for both programs should include soil-water management, integrated pest management, weed management, and post-harvest management strategies. These will need to be tailored to the smallholder context in saltwater, mixed, and freshwater systems. As resilience capacities, technical support should focus on providing a longer-term perspective on how farmers can </w:t>
      </w:r>
      <w:r w:rsidR="005E6C7E">
        <w:rPr>
          <w:rFonts w:cstheme="minorHAnsi"/>
          <w:bCs/>
          <w:iCs/>
        </w:rPr>
        <w:t xml:space="preserve">proactively plan for and </w:t>
      </w:r>
      <w:r>
        <w:rPr>
          <w:rFonts w:cstheme="minorHAnsi"/>
          <w:bCs/>
          <w:iCs/>
        </w:rPr>
        <w:t xml:space="preserve">realize improved and more stable productivity. This requires that farmers </w:t>
      </w:r>
      <w:r w:rsidR="00A51B57">
        <w:rPr>
          <w:rFonts w:cstheme="minorHAnsi"/>
          <w:bCs/>
          <w:iCs/>
        </w:rPr>
        <w:t>are aware</w:t>
      </w:r>
      <w:r>
        <w:rPr>
          <w:rFonts w:cstheme="minorHAnsi"/>
          <w:bCs/>
          <w:iCs/>
        </w:rPr>
        <w:t xml:space="preserve"> the threats they face, the characteristics of their soil, water, and environment that protect them against those risks, and what they can do to </w:t>
      </w:r>
      <w:r w:rsidR="00A51B57">
        <w:rPr>
          <w:rFonts w:cstheme="minorHAnsi"/>
          <w:bCs/>
          <w:iCs/>
        </w:rPr>
        <w:t xml:space="preserve">more actively </w:t>
      </w:r>
      <w:r>
        <w:rPr>
          <w:rFonts w:cstheme="minorHAnsi"/>
          <w:bCs/>
          <w:iCs/>
        </w:rPr>
        <w:t xml:space="preserve">monitor and nurture </w:t>
      </w:r>
      <w:r w:rsidR="00A51B57">
        <w:rPr>
          <w:rFonts w:cstheme="minorHAnsi"/>
          <w:bCs/>
          <w:iCs/>
        </w:rPr>
        <w:t>them</w:t>
      </w:r>
      <w:r>
        <w:rPr>
          <w:rFonts w:cstheme="minorHAnsi"/>
          <w:bCs/>
          <w:iCs/>
        </w:rPr>
        <w:t>.</w:t>
      </w:r>
      <w:r w:rsidR="00E57737">
        <w:rPr>
          <w:rFonts w:cstheme="minorHAnsi"/>
          <w:bCs/>
          <w:iCs/>
        </w:rPr>
        <w:t xml:space="preserve"> Delta 3 programs already plan to enhance access to post-harvest management strategies, included increased access to proper storage facilities by facilitating rental agreements</w:t>
      </w:r>
      <w:r w:rsidR="00A51B57">
        <w:rPr>
          <w:rFonts w:cstheme="minorHAnsi"/>
          <w:bCs/>
          <w:iCs/>
        </w:rPr>
        <w:t>.</w:t>
      </w:r>
    </w:p>
    <w:p w14:paraId="40636C43" w14:textId="78968A21" w:rsidR="00804AF7" w:rsidRDefault="00804AF7" w:rsidP="00804AF7">
      <w:pPr>
        <w:spacing w:after="120" w:line="240" w:lineRule="auto"/>
        <w:jc w:val="both"/>
        <w:rPr>
          <w:rFonts w:cstheme="minorHAnsi"/>
          <w:bCs/>
          <w:iCs/>
        </w:rPr>
      </w:pPr>
      <w:r>
        <w:rPr>
          <w:rFonts w:cstheme="minorHAnsi"/>
          <w:bCs/>
          <w:iCs/>
        </w:rPr>
        <w:t>The two Delta</w:t>
      </w:r>
      <w:r w:rsidR="00D07E38">
        <w:rPr>
          <w:rFonts w:cstheme="minorHAnsi"/>
          <w:bCs/>
          <w:iCs/>
        </w:rPr>
        <w:t xml:space="preserve"> 3</w:t>
      </w:r>
      <w:r>
        <w:rPr>
          <w:rFonts w:cstheme="minorHAnsi"/>
          <w:bCs/>
          <w:iCs/>
        </w:rPr>
        <w:t xml:space="preserve"> programs have different approaches to non-farm livelihoods. The WHH</w:t>
      </w:r>
      <w:r w:rsidR="003C7DE1">
        <w:rPr>
          <w:rFonts w:cstheme="minorHAnsi"/>
          <w:bCs/>
          <w:iCs/>
        </w:rPr>
        <w:t>-GRET</w:t>
      </w:r>
      <w:r>
        <w:rPr>
          <w:rFonts w:cstheme="minorHAnsi"/>
          <w:bCs/>
          <w:iCs/>
        </w:rPr>
        <w:t xml:space="preserve"> program is focused on horticulture, livestock production, aquaculture, and small-scale business; all at small-scale and with support focused on landless and vulnerable households. Thus, there is opportunity to enhance livestock animal care practices, including better use of veterinary services to manage animal disease. </w:t>
      </w:r>
    </w:p>
    <w:p w14:paraId="363C0FC1" w14:textId="5DC693E9" w:rsidR="00D2276D" w:rsidRDefault="00D07E38" w:rsidP="00804AF7">
      <w:pPr>
        <w:spacing w:after="120" w:line="240" w:lineRule="auto"/>
        <w:jc w:val="both"/>
        <w:rPr>
          <w:rFonts w:cstheme="minorHAnsi"/>
          <w:bCs/>
          <w:iCs/>
        </w:rPr>
      </w:pPr>
      <w:r>
        <w:rPr>
          <w:rFonts w:cstheme="minorHAnsi"/>
          <w:bCs/>
          <w:iCs/>
        </w:rPr>
        <w:t xml:space="preserve">Delta 3 programs both aim to increase access to financial resources, though in different ways. The WHH program primarily aims to link people with MFIs and CBOs. </w:t>
      </w:r>
      <w:r w:rsidR="003535AB">
        <w:rPr>
          <w:rFonts w:cstheme="minorHAnsi"/>
          <w:bCs/>
          <w:iCs/>
        </w:rPr>
        <w:t>The MC program is primarily concerned with linking Farmer Producer Enterprises (FPEs) with LIFT partner financial institutions but also developing contract arrangements between FPEs and millers. Either way, financial resources can be used to enhance resilience by ensuring they are tailored for</w:t>
      </w:r>
      <w:r w:rsidR="004C0FD3">
        <w:rPr>
          <w:rFonts w:cstheme="minorHAnsi"/>
          <w:bCs/>
          <w:iCs/>
        </w:rPr>
        <w:t xml:space="preserve"> </w:t>
      </w:r>
      <w:r w:rsidR="003535AB">
        <w:rPr>
          <w:rFonts w:cstheme="minorHAnsi"/>
          <w:bCs/>
          <w:iCs/>
        </w:rPr>
        <w:t>investments</w:t>
      </w:r>
      <w:r w:rsidR="004C0FD3">
        <w:rPr>
          <w:rFonts w:cstheme="minorHAnsi"/>
          <w:bCs/>
          <w:iCs/>
        </w:rPr>
        <w:t xml:space="preserve"> in absorptive capacity;</w:t>
      </w:r>
      <w:r w:rsidR="003535AB">
        <w:rPr>
          <w:rFonts w:cstheme="minorHAnsi"/>
          <w:bCs/>
          <w:iCs/>
        </w:rPr>
        <w:t xml:space="preserve"> that increase water productivity, effective weed and pest management, </w:t>
      </w:r>
      <w:r w:rsidR="005E6C7E">
        <w:rPr>
          <w:rFonts w:cstheme="minorHAnsi"/>
          <w:bCs/>
          <w:iCs/>
        </w:rPr>
        <w:t xml:space="preserve">animal care, </w:t>
      </w:r>
      <w:r w:rsidR="003535AB">
        <w:rPr>
          <w:rFonts w:cstheme="minorHAnsi"/>
          <w:bCs/>
          <w:iCs/>
        </w:rPr>
        <w:t>and post-harvest management strategies.</w:t>
      </w:r>
      <w:r w:rsidR="00F27C8F">
        <w:rPr>
          <w:rFonts w:cstheme="minorHAnsi"/>
          <w:bCs/>
          <w:iCs/>
        </w:rPr>
        <w:t xml:space="preserve"> </w:t>
      </w:r>
    </w:p>
    <w:p w14:paraId="10055507" w14:textId="00BE0C80" w:rsidR="00D2276D" w:rsidRPr="004C0FD3" w:rsidRDefault="00D2276D" w:rsidP="00AA34C7">
      <w:pPr>
        <w:spacing w:after="0" w:line="240" w:lineRule="auto"/>
        <w:jc w:val="both"/>
        <w:outlineLvl w:val="0"/>
        <w:rPr>
          <w:rFonts w:cstheme="minorHAnsi"/>
          <w:b/>
          <w:bCs/>
          <w:i/>
          <w:iCs/>
        </w:rPr>
      </w:pPr>
      <w:r w:rsidRPr="004C0FD3">
        <w:rPr>
          <w:rFonts w:cstheme="minorHAnsi"/>
          <w:b/>
          <w:bCs/>
          <w:i/>
          <w:iCs/>
        </w:rPr>
        <w:t>Adaptive Pathways</w:t>
      </w:r>
    </w:p>
    <w:p w14:paraId="1CB8F0A5" w14:textId="644C3F79" w:rsidR="00AF51BF" w:rsidRDefault="00864336" w:rsidP="00DC69D9">
      <w:pPr>
        <w:spacing w:after="120" w:line="240" w:lineRule="auto"/>
        <w:jc w:val="both"/>
        <w:rPr>
          <w:rFonts w:cstheme="minorHAnsi"/>
          <w:bCs/>
          <w:iCs/>
        </w:rPr>
      </w:pPr>
      <w:r>
        <w:rPr>
          <w:rFonts w:cstheme="minorHAnsi"/>
          <w:bCs/>
          <w:iCs/>
        </w:rPr>
        <w:t xml:space="preserve">Delta-3 interventions </w:t>
      </w:r>
      <w:r w:rsidR="006A3C19">
        <w:rPr>
          <w:rFonts w:cstheme="minorHAnsi"/>
          <w:bCs/>
          <w:iCs/>
        </w:rPr>
        <w:t xml:space="preserve">can </w:t>
      </w:r>
      <w:r>
        <w:rPr>
          <w:rFonts w:cstheme="minorHAnsi"/>
          <w:bCs/>
          <w:iCs/>
        </w:rPr>
        <w:t>help people and communities</w:t>
      </w:r>
      <w:r w:rsidR="006A3C19">
        <w:rPr>
          <w:rFonts w:cstheme="minorHAnsi"/>
          <w:bCs/>
          <w:iCs/>
        </w:rPr>
        <w:t xml:space="preserve"> adapt to to the increased risk brought on by climate and development trends by building their capacity to improve long-term </w:t>
      </w:r>
      <w:r w:rsidR="006A3C19" w:rsidRPr="00E32E6E">
        <w:rPr>
          <w:rFonts w:cstheme="minorHAnsi"/>
          <w:b/>
          <w:bCs/>
          <w:iCs/>
        </w:rPr>
        <w:t xml:space="preserve">soil productivity </w:t>
      </w:r>
      <w:r w:rsidR="006A3C19" w:rsidRPr="00E32E6E">
        <w:rPr>
          <w:rFonts w:cstheme="minorHAnsi"/>
          <w:bCs/>
          <w:iCs/>
        </w:rPr>
        <w:lastRenderedPageBreak/>
        <w:t>and</w:t>
      </w:r>
      <w:r w:rsidR="006A3C19" w:rsidRPr="00E32E6E">
        <w:rPr>
          <w:rFonts w:cstheme="minorHAnsi"/>
          <w:b/>
          <w:bCs/>
          <w:iCs/>
        </w:rPr>
        <w:t xml:space="preserve"> effectively diversify livelihood strategies</w:t>
      </w:r>
      <w:r w:rsidR="006A3C19">
        <w:rPr>
          <w:rFonts w:cstheme="minorHAnsi"/>
          <w:bCs/>
          <w:iCs/>
        </w:rPr>
        <w:t>.</w:t>
      </w:r>
      <w:r>
        <w:rPr>
          <w:rFonts w:cstheme="minorHAnsi"/>
          <w:bCs/>
          <w:iCs/>
        </w:rPr>
        <w:t xml:space="preserve"> </w:t>
      </w:r>
      <w:r w:rsidR="006A3C19">
        <w:rPr>
          <w:rFonts w:cstheme="minorHAnsi"/>
          <w:bCs/>
          <w:iCs/>
        </w:rPr>
        <w:t>As with absorptive capacity, it is critical that interventions must be designed to help people shift from a reactive to a proactive mindset.</w:t>
      </w:r>
    </w:p>
    <w:tbl>
      <w:tblPr>
        <w:tblStyle w:val="TableGrid"/>
        <w:tblW w:w="9360" w:type="dxa"/>
        <w:tblInd w:w="108" w:type="dxa"/>
        <w:tblLook w:val="04A0" w:firstRow="1" w:lastRow="0" w:firstColumn="1" w:lastColumn="0" w:noHBand="0" w:noVBand="1"/>
      </w:tblPr>
      <w:tblGrid>
        <w:gridCol w:w="1703"/>
        <w:gridCol w:w="1025"/>
        <w:gridCol w:w="4487"/>
        <w:gridCol w:w="2145"/>
      </w:tblGrid>
      <w:tr w:rsidR="00E32E6E" w14:paraId="09646F57" w14:textId="77777777" w:rsidTr="00074BB4">
        <w:trPr>
          <w:trHeight w:val="305"/>
        </w:trPr>
        <w:tc>
          <w:tcPr>
            <w:tcW w:w="1703" w:type="dxa"/>
          </w:tcPr>
          <w:p w14:paraId="6EA20664" w14:textId="77777777" w:rsidR="00E32E6E" w:rsidRPr="00503EC2" w:rsidRDefault="00E32E6E" w:rsidP="00074BB4">
            <w:pPr>
              <w:rPr>
                <w:rFonts w:cstheme="minorHAnsi"/>
                <w:b/>
                <w:bCs/>
                <w:i/>
                <w:iCs/>
                <w:sz w:val="18"/>
                <w:szCs w:val="18"/>
              </w:rPr>
            </w:pPr>
            <w:r>
              <w:rPr>
                <w:rFonts w:cstheme="minorHAnsi"/>
                <w:b/>
                <w:bCs/>
                <w:i/>
                <w:iCs/>
                <w:sz w:val="18"/>
                <w:szCs w:val="18"/>
              </w:rPr>
              <w:t>Resilience</w:t>
            </w:r>
            <w:r w:rsidRPr="00503EC2">
              <w:rPr>
                <w:rFonts w:cstheme="minorHAnsi"/>
                <w:b/>
                <w:bCs/>
                <w:i/>
                <w:iCs/>
                <w:sz w:val="18"/>
                <w:szCs w:val="18"/>
              </w:rPr>
              <w:t xml:space="preserve"> Capacity</w:t>
            </w:r>
          </w:p>
        </w:tc>
        <w:tc>
          <w:tcPr>
            <w:tcW w:w="1025" w:type="dxa"/>
          </w:tcPr>
          <w:p w14:paraId="58DC1CF8" w14:textId="77777777" w:rsidR="00E32E6E" w:rsidRPr="00503EC2" w:rsidRDefault="00E32E6E" w:rsidP="00074BB4">
            <w:pPr>
              <w:rPr>
                <w:rFonts w:cstheme="minorHAnsi"/>
                <w:b/>
                <w:bCs/>
                <w:i/>
                <w:iCs/>
                <w:sz w:val="18"/>
                <w:szCs w:val="18"/>
              </w:rPr>
            </w:pPr>
            <w:r w:rsidRPr="00503EC2">
              <w:rPr>
                <w:rFonts w:cstheme="minorHAnsi"/>
                <w:b/>
                <w:bCs/>
                <w:i/>
                <w:iCs/>
                <w:sz w:val="18"/>
                <w:szCs w:val="18"/>
              </w:rPr>
              <w:t>Scale</w:t>
            </w:r>
          </w:p>
        </w:tc>
        <w:tc>
          <w:tcPr>
            <w:tcW w:w="4487" w:type="dxa"/>
          </w:tcPr>
          <w:p w14:paraId="0F502CA4" w14:textId="77777777" w:rsidR="00E32E6E" w:rsidRPr="00503EC2" w:rsidRDefault="00E32E6E" w:rsidP="00074BB4">
            <w:pPr>
              <w:rPr>
                <w:rFonts w:cstheme="minorHAnsi"/>
                <w:b/>
                <w:bCs/>
                <w:i/>
                <w:iCs/>
                <w:sz w:val="18"/>
                <w:szCs w:val="18"/>
              </w:rPr>
            </w:pPr>
            <w:r w:rsidRPr="00503EC2">
              <w:rPr>
                <w:rFonts w:cstheme="minorHAnsi"/>
                <w:b/>
                <w:bCs/>
                <w:i/>
                <w:iCs/>
                <w:sz w:val="18"/>
                <w:szCs w:val="18"/>
              </w:rPr>
              <w:t>Expected Result</w:t>
            </w:r>
          </w:p>
        </w:tc>
        <w:tc>
          <w:tcPr>
            <w:tcW w:w="2145" w:type="dxa"/>
          </w:tcPr>
          <w:p w14:paraId="11CD3B31" w14:textId="77777777" w:rsidR="00E32E6E" w:rsidRPr="00503EC2" w:rsidRDefault="00E32E6E" w:rsidP="00074BB4">
            <w:pPr>
              <w:rPr>
                <w:rFonts w:cstheme="minorHAnsi"/>
                <w:b/>
                <w:bCs/>
                <w:i/>
                <w:iCs/>
                <w:sz w:val="18"/>
                <w:szCs w:val="18"/>
              </w:rPr>
            </w:pPr>
            <w:r w:rsidRPr="00503EC2">
              <w:rPr>
                <w:rFonts w:cstheme="minorHAnsi"/>
                <w:b/>
                <w:bCs/>
                <w:i/>
                <w:iCs/>
                <w:sz w:val="18"/>
                <w:szCs w:val="18"/>
              </w:rPr>
              <w:t>Key Stakeholders</w:t>
            </w:r>
          </w:p>
        </w:tc>
      </w:tr>
      <w:tr w:rsidR="00E32E6E" w14:paraId="20638E4A" w14:textId="77777777" w:rsidTr="00074BB4">
        <w:tc>
          <w:tcPr>
            <w:tcW w:w="1703" w:type="dxa"/>
          </w:tcPr>
          <w:p w14:paraId="6D101A58" w14:textId="488A49A2" w:rsidR="00E32E6E" w:rsidRPr="00503EC2" w:rsidRDefault="00A96A85" w:rsidP="00A96A85">
            <w:pPr>
              <w:rPr>
                <w:rFonts w:cstheme="minorHAnsi"/>
                <w:bCs/>
                <w:iCs/>
                <w:sz w:val="18"/>
                <w:szCs w:val="18"/>
              </w:rPr>
            </w:pPr>
            <w:r>
              <w:rPr>
                <w:rFonts w:cstheme="minorHAnsi"/>
                <w:bCs/>
                <w:iCs/>
                <w:sz w:val="18"/>
                <w:szCs w:val="18"/>
              </w:rPr>
              <w:t>Soil Productivity</w:t>
            </w:r>
          </w:p>
        </w:tc>
        <w:tc>
          <w:tcPr>
            <w:tcW w:w="1025" w:type="dxa"/>
          </w:tcPr>
          <w:p w14:paraId="1DCF9596" w14:textId="77777777" w:rsidR="00E32E6E" w:rsidRPr="00503EC2" w:rsidRDefault="00E32E6E" w:rsidP="00074BB4">
            <w:pPr>
              <w:rPr>
                <w:rFonts w:cstheme="minorHAnsi"/>
                <w:bCs/>
                <w:iCs/>
                <w:sz w:val="18"/>
                <w:szCs w:val="18"/>
              </w:rPr>
            </w:pPr>
            <w:r>
              <w:rPr>
                <w:rFonts w:cstheme="minorHAnsi"/>
                <w:bCs/>
                <w:iCs/>
                <w:sz w:val="18"/>
                <w:szCs w:val="18"/>
              </w:rPr>
              <w:t>On-farm</w:t>
            </w:r>
          </w:p>
        </w:tc>
        <w:tc>
          <w:tcPr>
            <w:tcW w:w="4487" w:type="dxa"/>
          </w:tcPr>
          <w:p w14:paraId="3FAA5975" w14:textId="7E7BC3EE" w:rsidR="00E32E6E" w:rsidRPr="00503EC2" w:rsidRDefault="00A96A85" w:rsidP="008548D4">
            <w:pPr>
              <w:rPr>
                <w:rFonts w:cstheme="minorHAnsi"/>
                <w:bCs/>
                <w:iCs/>
                <w:sz w:val="18"/>
                <w:szCs w:val="18"/>
              </w:rPr>
            </w:pPr>
            <w:r>
              <w:rPr>
                <w:rFonts w:cstheme="minorHAnsi"/>
                <w:bCs/>
                <w:iCs/>
                <w:sz w:val="18"/>
                <w:szCs w:val="18"/>
              </w:rPr>
              <w:t>Increase</w:t>
            </w:r>
            <w:r w:rsidR="008548D4">
              <w:rPr>
                <w:rFonts w:cstheme="minorHAnsi"/>
                <w:bCs/>
                <w:iCs/>
                <w:sz w:val="18"/>
                <w:szCs w:val="18"/>
              </w:rPr>
              <w:t xml:space="preserve"> the availability of key nutrients over the long-term and manage the load of chemical pollutants</w:t>
            </w:r>
          </w:p>
        </w:tc>
        <w:tc>
          <w:tcPr>
            <w:tcW w:w="2145" w:type="dxa"/>
          </w:tcPr>
          <w:p w14:paraId="0536BFAA" w14:textId="3858A032" w:rsidR="00E32E6E" w:rsidRPr="00503EC2" w:rsidRDefault="008548D4" w:rsidP="00074BB4">
            <w:pPr>
              <w:rPr>
                <w:rFonts w:cstheme="minorHAnsi"/>
                <w:bCs/>
                <w:iCs/>
                <w:sz w:val="18"/>
                <w:szCs w:val="18"/>
              </w:rPr>
            </w:pPr>
            <w:r>
              <w:rPr>
                <w:rFonts w:cstheme="minorHAnsi"/>
                <w:bCs/>
                <w:iCs/>
                <w:sz w:val="18"/>
                <w:szCs w:val="18"/>
              </w:rPr>
              <w:t xml:space="preserve">DoA, producer groups, seed suppliers, FLEs, </w:t>
            </w:r>
            <w:r w:rsidRPr="00503EC2">
              <w:rPr>
                <w:rFonts w:cstheme="minorHAnsi"/>
                <w:bCs/>
                <w:iCs/>
                <w:sz w:val="18"/>
                <w:szCs w:val="18"/>
              </w:rPr>
              <w:t xml:space="preserve"> </w:t>
            </w:r>
          </w:p>
        </w:tc>
      </w:tr>
      <w:tr w:rsidR="00E32E6E" w14:paraId="10583112" w14:textId="77777777" w:rsidTr="00074BB4">
        <w:tc>
          <w:tcPr>
            <w:tcW w:w="1703" w:type="dxa"/>
          </w:tcPr>
          <w:p w14:paraId="79CD5A16" w14:textId="16241711" w:rsidR="00E32E6E" w:rsidRPr="00503EC2" w:rsidRDefault="00A96A85" w:rsidP="00074BB4">
            <w:pPr>
              <w:rPr>
                <w:rFonts w:cstheme="minorHAnsi"/>
                <w:bCs/>
                <w:iCs/>
                <w:sz w:val="18"/>
                <w:szCs w:val="18"/>
              </w:rPr>
            </w:pPr>
            <w:r>
              <w:rPr>
                <w:rFonts w:cstheme="minorHAnsi"/>
                <w:bCs/>
                <w:iCs/>
                <w:sz w:val="18"/>
                <w:szCs w:val="18"/>
              </w:rPr>
              <w:t>Diversification</w:t>
            </w:r>
          </w:p>
        </w:tc>
        <w:tc>
          <w:tcPr>
            <w:tcW w:w="1025" w:type="dxa"/>
          </w:tcPr>
          <w:p w14:paraId="5605F653" w14:textId="77777777" w:rsidR="00E32E6E" w:rsidRPr="00503EC2" w:rsidRDefault="00E32E6E" w:rsidP="00074BB4">
            <w:pPr>
              <w:rPr>
                <w:rFonts w:cstheme="minorHAnsi"/>
                <w:bCs/>
                <w:iCs/>
                <w:sz w:val="18"/>
                <w:szCs w:val="18"/>
              </w:rPr>
            </w:pPr>
            <w:r>
              <w:rPr>
                <w:rFonts w:cstheme="minorHAnsi"/>
                <w:bCs/>
                <w:iCs/>
                <w:sz w:val="18"/>
                <w:szCs w:val="18"/>
              </w:rPr>
              <w:t>Village Tract</w:t>
            </w:r>
          </w:p>
        </w:tc>
        <w:tc>
          <w:tcPr>
            <w:tcW w:w="4487" w:type="dxa"/>
          </w:tcPr>
          <w:p w14:paraId="3DC7C391" w14:textId="08308E87" w:rsidR="00E32E6E" w:rsidRPr="00503EC2" w:rsidRDefault="00133A54" w:rsidP="008548D4">
            <w:pPr>
              <w:rPr>
                <w:rFonts w:cstheme="minorHAnsi"/>
                <w:bCs/>
                <w:iCs/>
                <w:sz w:val="18"/>
                <w:szCs w:val="18"/>
              </w:rPr>
            </w:pPr>
            <w:r>
              <w:rPr>
                <w:rFonts w:cstheme="minorHAnsi"/>
                <w:bCs/>
                <w:iCs/>
                <w:sz w:val="18"/>
                <w:szCs w:val="18"/>
              </w:rPr>
              <w:t>Households choose to engage in a set of livelihoods options that are exposed to different kinds of risk</w:t>
            </w:r>
          </w:p>
        </w:tc>
        <w:tc>
          <w:tcPr>
            <w:tcW w:w="2145" w:type="dxa"/>
          </w:tcPr>
          <w:p w14:paraId="33A65D5B" w14:textId="4F60A453" w:rsidR="00E32E6E" w:rsidRPr="00503EC2" w:rsidRDefault="008548D4" w:rsidP="008548D4">
            <w:pPr>
              <w:rPr>
                <w:rFonts w:cstheme="minorHAnsi"/>
                <w:bCs/>
                <w:iCs/>
                <w:sz w:val="18"/>
                <w:szCs w:val="18"/>
              </w:rPr>
            </w:pPr>
            <w:r>
              <w:rPr>
                <w:rFonts w:cstheme="minorHAnsi"/>
                <w:bCs/>
                <w:iCs/>
                <w:sz w:val="18"/>
                <w:szCs w:val="18"/>
              </w:rPr>
              <w:t xml:space="preserve">DoA, producer groups, input suppliers, FLEs, MFIs, Cooperatives Dept., </w:t>
            </w:r>
          </w:p>
        </w:tc>
      </w:tr>
    </w:tbl>
    <w:p w14:paraId="143C76B0" w14:textId="3854E89F" w:rsidR="00E32E6E" w:rsidRPr="00E32E6E" w:rsidRDefault="00E32E6E" w:rsidP="00E32E6E">
      <w:pPr>
        <w:pStyle w:val="Caption"/>
      </w:pPr>
      <w:r>
        <w:t xml:space="preserve">Table </w:t>
      </w:r>
      <w:r w:rsidR="00203989">
        <w:fldChar w:fldCharType="begin"/>
      </w:r>
      <w:r w:rsidR="00203989">
        <w:instrText xml:space="preserve"> SEQ Table \* ARABIC </w:instrText>
      </w:r>
      <w:r w:rsidR="00203989">
        <w:fldChar w:fldCharType="separate"/>
      </w:r>
      <w:r w:rsidR="001745E4">
        <w:rPr>
          <w:noProof/>
        </w:rPr>
        <w:t>6</w:t>
      </w:r>
      <w:r w:rsidR="00203989">
        <w:rPr>
          <w:noProof/>
        </w:rPr>
        <w:fldChar w:fldCharType="end"/>
      </w:r>
      <w:r>
        <w:t xml:space="preserve">, The program can enhance the ability of beneficiaries to access and employ </w:t>
      </w:r>
      <w:r w:rsidR="00A96A85">
        <w:t>adaptive</w:t>
      </w:r>
      <w:r>
        <w:t xml:space="preserve"> capacities that are related to program objectives in several ways. Tailoring support in these ways will help people </w:t>
      </w:r>
      <w:r w:rsidR="00A96A85" w:rsidRPr="00A96A85">
        <w:t xml:space="preserve">proactively modify conditions and practices in anticipation of or as a </w:t>
      </w:r>
      <w:r w:rsidR="00A96A85">
        <w:t>reaction to shocks and stresses.</w:t>
      </w:r>
    </w:p>
    <w:p w14:paraId="36E5C3A6" w14:textId="287DF5B4" w:rsidR="005643C2" w:rsidRDefault="005643C2" w:rsidP="00DC69D9">
      <w:pPr>
        <w:spacing w:after="120" w:line="240" w:lineRule="auto"/>
        <w:jc w:val="both"/>
        <w:rPr>
          <w:rFonts w:cstheme="minorHAnsi"/>
          <w:bCs/>
          <w:iCs/>
        </w:rPr>
      </w:pPr>
      <w:r>
        <w:rPr>
          <w:rFonts w:cstheme="minorHAnsi"/>
          <w:bCs/>
          <w:iCs/>
        </w:rPr>
        <w:t>Supporting extension services should include soil management practices to help farmers establish better strategies for maintaining and enhancing key nutrients and minimizing chemical pollutants. This is essential to the long-term viability of crop production and water resources in the Delta. This should include appropriately simple methods for monitoring soil quality and developing more quantitative means for the application of chemicals.</w:t>
      </w:r>
    </w:p>
    <w:p w14:paraId="49B0AF38" w14:textId="5D1443E4" w:rsidR="00777CD2" w:rsidRDefault="00777CD2" w:rsidP="00DC69D9">
      <w:pPr>
        <w:spacing w:after="120" w:line="240" w:lineRule="auto"/>
        <w:jc w:val="both"/>
        <w:rPr>
          <w:rFonts w:cstheme="minorHAnsi"/>
          <w:bCs/>
          <w:iCs/>
        </w:rPr>
      </w:pPr>
      <w:r>
        <w:rPr>
          <w:rFonts w:cstheme="minorHAnsi"/>
          <w:bCs/>
          <w:iCs/>
        </w:rPr>
        <w:t xml:space="preserve">It is essential for people and </w:t>
      </w:r>
      <w:r w:rsidR="00DC69D9">
        <w:rPr>
          <w:rFonts w:cstheme="minorHAnsi"/>
          <w:bCs/>
          <w:iCs/>
        </w:rPr>
        <w:t>communities</w:t>
      </w:r>
      <w:r>
        <w:rPr>
          <w:rFonts w:cstheme="minorHAnsi"/>
          <w:bCs/>
          <w:iCs/>
        </w:rPr>
        <w:t xml:space="preserve"> to have the ability to shift their livelihood strategies as conditions change. Delta 3 programs can enhance effective livelihood strategy diversification by increasing options within both on- and off-farm options. Market linkage interventions should provide farmers with more choices and the ability to make informed decisions about which set of inputs (i.e. seed, fertilizer, etc.) can help them better manage risk in the short, medium, and long-term. Both Delta 3 programs already intend to improve access to non-farm livelihood strategies, which </w:t>
      </w:r>
      <w:r w:rsidR="00DC69D9">
        <w:rPr>
          <w:rFonts w:cstheme="minorHAnsi"/>
          <w:bCs/>
          <w:iCs/>
        </w:rPr>
        <w:t>will provide the best way to diversify into the most dissimilar risk profiles compared to crop production and fishing. The MC program will work with landless households to provide migration options are a safer option, rather than add additional risk.</w:t>
      </w:r>
    </w:p>
    <w:p w14:paraId="51D79723" w14:textId="7C8EA829" w:rsidR="00804AF7" w:rsidRDefault="005643C2" w:rsidP="00DC69D9">
      <w:pPr>
        <w:spacing w:after="120" w:line="240" w:lineRule="auto"/>
        <w:jc w:val="both"/>
        <w:rPr>
          <w:rFonts w:cstheme="minorHAnsi"/>
          <w:bCs/>
          <w:iCs/>
        </w:rPr>
      </w:pPr>
      <w:r>
        <w:rPr>
          <w:rFonts w:cstheme="minorHAnsi"/>
          <w:bCs/>
          <w:iCs/>
        </w:rPr>
        <w:t xml:space="preserve">In order to ensure financial services and products enable adaptive capacity, the program will support enhanced informal savings and loans groups for both on and off-farm activities, and foster stronger links to formal financial services – primarily cooperatives and microfinance institutions. While working on financial service access, the program will also engage vulnerable populations to increase their basic financial literacy, enabling them to take advantage of financial services specifically for adaptive livelihood shifts. </w:t>
      </w:r>
    </w:p>
    <w:p w14:paraId="077A45EE" w14:textId="78D978F0" w:rsidR="00D2276D" w:rsidRPr="001F155F" w:rsidRDefault="00D2276D" w:rsidP="001F155F">
      <w:pPr>
        <w:spacing w:after="0" w:line="240" w:lineRule="auto"/>
        <w:jc w:val="both"/>
        <w:outlineLvl w:val="0"/>
        <w:rPr>
          <w:rFonts w:cstheme="minorHAnsi"/>
          <w:b/>
          <w:bCs/>
          <w:iCs/>
        </w:rPr>
      </w:pPr>
      <w:r w:rsidRPr="001F155F">
        <w:rPr>
          <w:rFonts w:cstheme="minorHAnsi"/>
          <w:b/>
          <w:bCs/>
          <w:iCs/>
        </w:rPr>
        <w:t>Transformative Pathways</w:t>
      </w:r>
    </w:p>
    <w:p w14:paraId="3DB14AB7" w14:textId="54A50FEC" w:rsidR="00DC69D9" w:rsidRDefault="00DC69D9" w:rsidP="00E91AC6">
      <w:pPr>
        <w:spacing w:line="240" w:lineRule="auto"/>
        <w:jc w:val="both"/>
        <w:rPr>
          <w:rFonts w:cstheme="minorHAnsi"/>
          <w:bCs/>
          <w:iCs/>
        </w:rPr>
      </w:pPr>
      <w:r>
        <w:rPr>
          <w:rFonts w:cstheme="minorHAnsi"/>
          <w:bCs/>
          <w:iCs/>
        </w:rPr>
        <w:t>There are opportunities, though somewhat limited</w:t>
      </w:r>
      <w:r w:rsidR="005E1CB6">
        <w:rPr>
          <w:rFonts w:cstheme="minorHAnsi"/>
          <w:bCs/>
          <w:iCs/>
        </w:rPr>
        <w:t>,</w:t>
      </w:r>
      <w:r>
        <w:rPr>
          <w:rFonts w:cstheme="minorHAnsi"/>
          <w:bCs/>
          <w:iCs/>
        </w:rPr>
        <w:t xml:space="preserve"> for Delta 3 programs to enhance transformative capacity, or at least, lay the groundwork for </w:t>
      </w:r>
      <w:r w:rsidR="00F9745C">
        <w:rPr>
          <w:rFonts w:cstheme="minorHAnsi"/>
          <w:bCs/>
          <w:iCs/>
        </w:rPr>
        <w:t>important improvements</w:t>
      </w:r>
      <w:r w:rsidR="008548D4">
        <w:rPr>
          <w:rFonts w:cstheme="minorHAnsi"/>
          <w:bCs/>
          <w:iCs/>
        </w:rPr>
        <w:t xml:space="preserve"> including more inclusive and responsive </w:t>
      </w:r>
      <w:r w:rsidR="008548D4" w:rsidRPr="008548D4">
        <w:rPr>
          <w:rFonts w:cstheme="minorHAnsi"/>
          <w:b/>
          <w:bCs/>
          <w:iCs/>
        </w:rPr>
        <w:t>governance</w:t>
      </w:r>
      <w:r w:rsidRPr="008548D4">
        <w:rPr>
          <w:rFonts w:cstheme="minorHAnsi"/>
          <w:b/>
          <w:bCs/>
          <w:iCs/>
        </w:rPr>
        <w:t xml:space="preserve"> </w:t>
      </w:r>
      <w:r w:rsidR="008548D4" w:rsidRPr="008548D4">
        <w:rPr>
          <w:rFonts w:cstheme="minorHAnsi"/>
          <w:b/>
          <w:bCs/>
          <w:iCs/>
        </w:rPr>
        <w:t>systems</w:t>
      </w:r>
      <w:r w:rsidR="007E5F39">
        <w:rPr>
          <w:rFonts w:cstheme="minorHAnsi"/>
          <w:b/>
          <w:bCs/>
          <w:iCs/>
        </w:rPr>
        <w:t>, extension services,</w:t>
      </w:r>
      <w:r w:rsidR="008548D4">
        <w:rPr>
          <w:rFonts w:cstheme="minorHAnsi"/>
          <w:bCs/>
          <w:iCs/>
        </w:rPr>
        <w:t xml:space="preserve"> and </w:t>
      </w:r>
      <w:r w:rsidR="008548D4" w:rsidRPr="008548D4">
        <w:rPr>
          <w:rFonts w:cstheme="minorHAnsi"/>
          <w:b/>
          <w:bCs/>
          <w:iCs/>
        </w:rPr>
        <w:t>access to appropriate sources of information</w:t>
      </w:r>
      <w:r w:rsidR="008548D4">
        <w:rPr>
          <w:rFonts w:cstheme="minorHAnsi"/>
          <w:bCs/>
          <w:iCs/>
        </w:rPr>
        <w:t>.</w:t>
      </w:r>
    </w:p>
    <w:tbl>
      <w:tblPr>
        <w:tblStyle w:val="TableGrid"/>
        <w:tblW w:w="9360" w:type="dxa"/>
        <w:tblInd w:w="108" w:type="dxa"/>
        <w:tblLook w:val="04A0" w:firstRow="1" w:lastRow="0" w:firstColumn="1" w:lastColumn="0" w:noHBand="0" w:noVBand="1"/>
      </w:tblPr>
      <w:tblGrid>
        <w:gridCol w:w="1703"/>
        <w:gridCol w:w="1025"/>
        <w:gridCol w:w="4487"/>
        <w:gridCol w:w="2145"/>
      </w:tblGrid>
      <w:tr w:rsidR="007E5F39" w14:paraId="648CA54C" w14:textId="77777777" w:rsidTr="001E7B67">
        <w:trPr>
          <w:trHeight w:val="305"/>
          <w:tblHeader/>
        </w:trPr>
        <w:tc>
          <w:tcPr>
            <w:tcW w:w="1703" w:type="dxa"/>
            <w:vAlign w:val="center"/>
          </w:tcPr>
          <w:p w14:paraId="0A17A3BA" w14:textId="77777777" w:rsidR="007E5F39" w:rsidRPr="00503EC2" w:rsidRDefault="007E5F39" w:rsidP="001E7B67">
            <w:pPr>
              <w:jc w:val="center"/>
              <w:rPr>
                <w:rFonts w:cstheme="minorHAnsi"/>
                <w:b/>
                <w:bCs/>
                <w:i/>
                <w:iCs/>
                <w:sz w:val="18"/>
                <w:szCs w:val="18"/>
              </w:rPr>
            </w:pPr>
            <w:r>
              <w:rPr>
                <w:rFonts w:cstheme="minorHAnsi"/>
                <w:b/>
                <w:bCs/>
                <w:i/>
                <w:iCs/>
                <w:sz w:val="18"/>
                <w:szCs w:val="18"/>
              </w:rPr>
              <w:t>Resilience</w:t>
            </w:r>
            <w:r w:rsidRPr="00503EC2">
              <w:rPr>
                <w:rFonts w:cstheme="minorHAnsi"/>
                <w:b/>
                <w:bCs/>
                <w:i/>
                <w:iCs/>
                <w:sz w:val="18"/>
                <w:szCs w:val="18"/>
              </w:rPr>
              <w:t xml:space="preserve"> Capacity</w:t>
            </w:r>
          </w:p>
        </w:tc>
        <w:tc>
          <w:tcPr>
            <w:tcW w:w="1025" w:type="dxa"/>
            <w:vAlign w:val="center"/>
          </w:tcPr>
          <w:p w14:paraId="47F0C0FB" w14:textId="77777777" w:rsidR="007E5F39" w:rsidRPr="00503EC2" w:rsidRDefault="007E5F39" w:rsidP="001E7B67">
            <w:pPr>
              <w:jc w:val="center"/>
              <w:rPr>
                <w:rFonts w:cstheme="minorHAnsi"/>
                <w:b/>
                <w:bCs/>
                <w:i/>
                <w:iCs/>
                <w:sz w:val="18"/>
                <w:szCs w:val="18"/>
              </w:rPr>
            </w:pPr>
            <w:r w:rsidRPr="00503EC2">
              <w:rPr>
                <w:rFonts w:cstheme="minorHAnsi"/>
                <w:b/>
                <w:bCs/>
                <w:i/>
                <w:iCs/>
                <w:sz w:val="18"/>
                <w:szCs w:val="18"/>
              </w:rPr>
              <w:t>Scale</w:t>
            </w:r>
          </w:p>
        </w:tc>
        <w:tc>
          <w:tcPr>
            <w:tcW w:w="4487" w:type="dxa"/>
            <w:vAlign w:val="center"/>
          </w:tcPr>
          <w:p w14:paraId="7A282FAD" w14:textId="77777777" w:rsidR="007E5F39" w:rsidRPr="00503EC2" w:rsidRDefault="007E5F39" w:rsidP="001E7B67">
            <w:pPr>
              <w:jc w:val="center"/>
              <w:rPr>
                <w:rFonts w:cstheme="minorHAnsi"/>
                <w:b/>
                <w:bCs/>
                <w:i/>
                <w:iCs/>
                <w:sz w:val="18"/>
                <w:szCs w:val="18"/>
              </w:rPr>
            </w:pPr>
            <w:r w:rsidRPr="00503EC2">
              <w:rPr>
                <w:rFonts w:cstheme="minorHAnsi"/>
                <w:b/>
                <w:bCs/>
                <w:i/>
                <w:iCs/>
                <w:sz w:val="18"/>
                <w:szCs w:val="18"/>
              </w:rPr>
              <w:t>Expected Result</w:t>
            </w:r>
          </w:p>
        </w:tc>
        <w:tc>
          <w:tcPr>
            <w:tcW w:w="2145" w:type="dxa"/>
            <w:vAlign w:val="center"/>
          </w:tcPr>
          <w:p w14:paraId="72B9FF86" w14:textId="77777777" w:rsidR="007E5F39" w:rsidRPr="00503EC2" w:rsidRDefault="007E5F39" w:rsidP="001E7B67">
            <w:pPr>
              <w:jc w:val="center"/>
              <w:rPr>
                <w:rFonts w:cstheme="minorHAnsi"/>
                <w:b/>
                <w:bCs/>
                <w:i/>
                <w:iCs/>
                <w:sz w:val="18"/>
                <w:szCs w:val="18"/>
              </w:rPr>
            </w:pPr>
            <w:r w:rsidRPr="00503EC2">
              <w:rPr>
                <w:rFonts w:cstheme="minorHAnsi"/>
                <w:b/>
                <w:bCs/>
                <w:i/>
                <w:iCs/>
                <w:sz w:val="18"/>
                <w:szCs w:val="18"/>
              </w:rPr>
              <w:t>Key Stakeholders</w:t>
            </w:r>
          </w:p>
        </w:tc>
      </w:tr>
      <w:tr w:rsidR="007E5F39" w14:paraId="0F4AA81A" w14:textId="77777777" w:rsidTr="00B056E8">
        <w:tc>
          <w:tcPr>
            <w:tcW w:w="1703" w:type="dxa"/>
          </w:tcPr>
          <w:p w14:paraId="02AE4AED" w14:textId="6D8AD306" w:rsidR="007E5F39" w:rsidRPr="00503EC2" w:rsidRDefault="007E5F39" w:rsidP="00B056E8">
            <w:pPr>
              <w:rPr>
                <w:rFonts w:cstheme="minorHAnsi"/>
                <w:bCs/>
                <w:iCs/>
                <w:sz w:val="18"/>
                <w:szCs w:val="18"/>
              </w:rPr>
            </w:pPr>
            <w:r>
              <w:rPr>
                <w:rFonts w:cstheme="minorHAnsi"/>
                <w:bCs/>
                <w:iCs/>
                <w:sz w:val="18"/>
                <w:szCs w:val="18"/>
              </w:rPr>
              <w:t>Governance</w:t>
            </w:r>
          </w:p>
        </w:tc>
        <w:tc>
          <w:tcPr>
            <w:tcW w:w="1025" w:type="dxa"/>
          </w:tcPr>
          <w:p w14:paraId="737D124D" w14:textId="079B6151" w:rsidR="007E5F39" w:rsidRPr="00503EC2" w:rsidRDefault="007E5F39" w:rsidP="00B056E8">
            <w:pPr>
              <w:rPr>
                <w:rFonts w:cstheme="minorHAnsi"/>
                <w:bCs/>
                <w:iCs/>
                <w:sz w:val="18"/>
                <w:szCs w:val="18"/>
              </w:rPr>
            </w:pPr>
            <w:r>
              <w:rPr>
                <w:rFonts w:cstheme="minorHAnsi"/>
                <w:bCs/>
                <w:iCs/>
                <w:sz w:val="18"/>
                <w:szCs w:val="18"/>
              </w:rPr>
              <w:t>Village</w:t>
            </w:r>
          </w:p>
        </w:tc>
        <w:tc>
          <w:tcPr>
            <w:tcW w:w="4487" w:type="dxa"/>
          </w:tcPr>
          <w:p w14:paraId="20341AA0" w14:textId="2A47B151" w:rsidR="007E5F39" w:rsidRPr="00503EC2" w:rsidRDefault="00B319F1" w:rsidP="00B056E8">
            <w:pPr>
              <w:rPr>
                <w:rFonts w:cstheme="minorHAnsi"/>
                <w:bCs/>
                <w:iCs/>
                <w:sz w:val="18"/>
                <w:szCs w:val="18"/>
              </w:rPr>
            </w:pPr>
            <w:r>
              <w:rPr>
                <w:rFonts w:cstheme="minorHAnsi"/>
                <w:bCs/>
                <w:iCs/>
                <w:sz w:val="18"/>
                <w:szCs w:val="18"/>
              </w:rPr>
              <w:t>Government support is better tailored to the actual needs of the community</w:t>
            </w:r>
          </w:p>
        </w:tc>
        <w:tc>
          <w:tcPr>
            <w:tcW w:w="2145" w:type="dxa"/>
          </w:tcPr>
          <w:p w14:paraId="09EE1FE7" w14:textId="10D313BE" w:rsidR="007E5F39" w:rsidRPr="00503EC2" w:rsidRDefault="007E5F39" w:rsidP="00B319F1">
            <w:pPr>
              <w:rPr>
                <w:rFonts w:cstheme="minorHAnsi"/>
                <w:bCs/>
                <w:iCs/>
                <w:sz w:val="18"/>
                <w:szCs w:val="18"/>
              </w:rPr>
            </w:pPr>
            <w:r>
              <w:rPr>
                <w:rFonts w:cstheme="minorHAnsi"/>
                <w:bCs/>
                <w:iCs/>
                <w:sz w:val="18"/>
                <w:szCs w:val="18"/>
              </w:rPr>
              <w:t xml:space="preserve">DoA, producer groups, </w:t>
            </w:r>
            <w:r w:rsidR="00B319F1">
              <w:rPr>
                <w:rFonts w:cstheme="minorHAnsi"/>
                <w:bCs/>
                <w:iCs/>
                <w:sz w:val="18"/>
                <w:szCs w:val="18"/>
              </w:rPr>
              <w:t>Administrative authorities, CBOs</w:t>
            </w:r>
          </w:p>
        </w:tc>
      </w:tr>
      <w:tr w:rsidR="007E5F39" w14:paraId="2D163EE7" w14:textId="77777777" w:rsidTr="00B056E8">
        <w:tc>
          <w:tcPr>
            <w:tcW w:w="1703" w:type="dxa"/>
          </w:tcPr>
          <w:p w14:paraId="3E1FB65A" w14:textId="68D9BF63" w:rsidR="007E5F39" w:rsidRPr="00503EC2" w:rsidRDefault="007E5F39" w:rsidP="00B056E8">
            <w:pPr>
              <w:rPr>
                <w:rFonts w:cstheme="minorHAnsi"/>
                <w:bCs/>
                <w:iCs/>
                <w:sz w:val="18"/>
                <w:szCs w:val="18"/>
              </w:rPr>
            </w:pPr>
            <w:r>
              <w:rPr>
                <w:rFonts w:cstheme="minorHAnsi"/>
                <w:bCs/>
                <w:iCs/>
                <w:sz w:val="18"/>
                <w:szCs w:val="18"/>
              </w:rPr>
              <w:t>Extension Services</w:t>
            </w:r>
          </w:p>
        </w:tc>
        <w:tc>
          <w:tcPr>
            <w:tcW w:w="1025" w:type="dxa"/>
          </w:tcPr>
          <w:p w14:paraId="61A36A6B" w14:textId="33DCDC56" w:rsidR="007E5F39" w:rsidRPr="00503EC2" w:rsidRDefault="007E5F39" w:rsidP="00B056E8">
            <w:pPr>
              <w:rPr>
                <w:rFonts w:cstheme="minorHAnsi"/>
                <w:bCs/>
                <w:iCs/>
                <w:sz w:val="18"/>
                <w:szCs w:val="18"/>
              </w:rPr>
            </w:pPr>
            <w:r>
              <w:rPr>
                <w:rFonts w:cstheme="minorHAnsi"/>
                <w:bCs/>
                <w:iCs/>
                <w:sz w:val="18"/>
                <w:szCs w:val="18"/>
              </w:rPr>
              <w:t>Village</w:t>
            </w:r>
          </w:p>
        </w:tc>
        <w:tc>
          <w:tcPr>
            <w:tcW w:w="4487" w:type="dxa"/>
          </w:tcPr>
          <w:p w14:paraId="55366EE6" w14:textId="685D5E35" w:rsidR="007E5F39" w:rsidRPr="00503EC2" w:rsidRDefault="00B319F1" w:rsidP="00B319F1">
            <w:pPr>
              <w:rPr>
                <w:rFonts w:cstheme="minorHAnsi"/>
                <w:bCs/>
                <w:iCs/>
                <w:sz w:val="18"/>
                <w:szCs w:val="18"/>
              </w:rPr>
            </w:pPr>
            <w:r>
              <w:rPr>
                <w:rFonts w:cstheme="minorHAnsi"/>
                <w:bCs/>
                <w:iCs/>
                <w:sz w:val="18"/>
                <w:szCs w:val="18"/>
              </w:rPr>
              <w:t>People have greater access to absorptive and adaptive capacities</w:t>
            </w:r>
          </w:p>
        </w:tc>
        <w:tc>
          <w:tcPr>
            <w:tcW w:w="2145" w:type="dxa"/>
          </w:tcPr>
          <w:p w14:paraId="24495A34" w14:textId="0431575F" w:rsidR="007E5F39" w:rsidRPr="00503EC2" w:rsidRDefault="007E5F39" w:rsidP="003C64A9">
            <w:pPr>
              <w:rPr>
                <w:rFonts w:cstheme="minorHAnsi"/>
                <w:bCs/>
                <w:iCs/>
                <w:sz w:val="18"/>
                <w:szCs w:val="18"/>
              </w:rPr>
            </w:pPr>
            <w:r>
              <w:rPr>
                <w:rFonts w:cstheme="minorHAnsi"/>
                <w:bCs/>
                <w:iCs/>
                <w:sz w:val="18"/>
                <w:szCs w:val="18"/>
              </w:rPr>
              <w:t>DoA, producer groups, input suppliers, FLEs</w:t>
            </w:r>
          </w:p>
        </w:tc>
      </w:tr>
      <w:tr w:rsidR="007E5F39" w14:paraId="3BFDC488" w14:textId="77777777" w:rsidTr="00B056E8">
        <w:tc>
          <w:tcPr>
            <w:tcW w:w="1703" w:type="dxa"/>
          </w:tcPr>
          <w:p w14:paraId="300938BD" w14:textId="57634B86" w:rsidR="007E5F39" w:rsidRDefault="007E5F39" w:rsidP="00B056E8">
            <w:pPr>
              <w:rPr>
                <w:rFonts w:cstheme="minorHAnsi"/>
                <w:bCs/>
                <w:iCs/>
                <w:sz w:val="18"/>
                <w:szCs w:val="18"/>
              </w:rPr>
            </w:pPr>
            <w:r>
              <w:rPr>
                <w:rFonts w:cstheme="minorHAnsi"/>
                <w:bCs/>
                <w:iCs/>
                <w:sz w:val="18"/>
                <w:szCs w:val="18"/>
              </w:rPr>
              <w:t>Natural Resources Monitoring</w:t>
            </w:r>
          </w:p>
        </w:tc>
        <w:tc>
          <w:tcPr>
            <w:tcW w:w="1025" w:type="dxa"/>
          </w:tcPr>
          <w:p w14:paraId="6CD26DCB" w14:textId="53275EE2" w:rsidR="007E5F39" w:rsidRDefault="007E5F39" w:rsidP="007E5F39">
            <w:pPr>
              <w:rPr>
                <w:rFonts w:cstheme="minorHAnsi"/>
                <w:bCs/>
                <w:iCs/>
                <w:sz w:val="18"/>
                <w:szCs w:val="18"/>
              </w:rPr>
            </w:pPr>
            <w:r>
              <w:rPr>
                <w:rFonts w:cstheme="minorHAnsi"/>
                <w:bCs/>
                <w:iCs/>
                <w:sz w:val="18"/>
                <w:szCs w:val="18"/>
              </w:rPr>
              <w:t>Household</w:t>
            </w:r>
          </w:p>
        </w:tc>
        <w:tc>
          <w:tcPr>
            <w:tcW w:w="4487" w:type="dxa"/>
          </w:tcPr>
          <w:p w14:paraId="5FCAFB5B" w14:textId="286FE36A" w:rsidR="007E5F39" w:rsidRDefault="007E5F39" w:rsidP="00B056E8">
            <w:pPr>
              <w:rPr>
                <w:rFonts w:cstheme="minorHAnsi"/>
                <w:bCs/>
                <w:iCs/>
                <w:sz w:val="18"/>
                <w:szCs w:val="18"/>
              </w:rPr>
            </w:pPr>
            <w:r>
              <w:rPr>
                <w:rFonts w:cstheme="minorHAnsi"/>
                <w:bCs/>
                <w:iCs/>
                <w:sz w:val="18"/>
                <w:szCs w:val="18"/>
              </w:rPr>
              <w:t>A shift towards evidence-based decision-making promotes increased adoption of improved management strategies</w:t>
            </w:r>
          </w:p>
        </w:tc>
        <w:tc>
          <w:tcPr>
            <w:tcW w:w="2145" w:type="dxa"/>
          </w:tcPr>
          <w:p w14:paraId="0919C095" w14:textId="0E91CABF" w:rsidR="007E5F39" w:rsidRDefault="007E5F39" w:rsidP="00B319F1">
            <w:pPr>
              <w:rPr>
                <w:rFonts w:cstheme="minorHAnsi"/>
                <w:bCs/>
                <w:iCs/>
                <w:sz w:val="18"/>
                <w:szCs w:val="18"/>
              </w:rPr>
            </w:pPr>
            <w:r>
              <w:rPr>
                <w:rFonts w:cstheme="minorHAnsi"/>
                <w:bCs/>
                <w:iCs/>
                <w:sz w:val="18"/>
                <w:szCs w:val="18"/>
              </w:rPr>
              <w:t xml:space="preserve">DoA, </w:t>
            </w:r>
            <w:r w:rsidR="00B319F1">
              <w:rPr>
                <w:rFonts w:cstheme="minorHAnsi"/>
                <w:bCs/>
                <w:iCs/>
                <w:sz w:val="18"/>
                <w:szCs w:val="18"/>
              </w:rPr>
              <w:t>producer groups</w:t>
            </w:r>
            <w:r>
              <w:rPr>
                <w:rFonts w:cstheme="minorHAnsi"/>
                <w:bCs/>
                <w:iCs/>
                <w:sz w:val="18"/>
                <w:szCs w:val="18"/>
              </w:rPr>
              <w:t xml:space="preserve">, </w:t>
            </w:r>
            <w:r w:rsidR="00B319F1">
              <w:rPr>
                <w:rFonts w:cstheme="minorHAnsi"/>
                <w:bCs/>
                <w:iCs/>
                <w:sz w:val="18"/>
                <w:szCs w:val="18"/>
              </w:rPr>
              <w:t>FLEs</w:t>
            </w:r>
          </w:p>
        </w:tc>
      </w:tr>
    </w:tbl>
    <w:p w14:paraId="5B60B882" w14:textId="7A58B115" w:rsidR="007E5F39" w:rsidRPr="007E5F39" w:rsidRDefault="007E5F39" w:rsidP="007E5F39">
      <w:pPr>
        <w:pStyle w:val="Caption"/>
      </w:pPr>
      <w:r>
        <w:t xml:space="preserve">Table </w:t>
      </w:r>
      <w:r w:rsidR="00203989">
        <w:fldChar w:fldCharType="begin"/>
      </w:r>
      <w:r w:rsidR="00203989">
        <w:instrText xml:space="preserve"> SEQ Table \* ARABIC </w:instrText>
      </w:r>
      <w:r w:rsidR="00203989">
        <w:fldChar w:fldCharType="separate"/>
      </w:r>
      <w:r w:rsidR="001745E4">
        <w:rPr>
          <w:noProof/>
        </w:rPr>
        <w:t>7</w:t>
      </w:r>
      <w:r w:rsidR="00203989">
        <w:rPr>
          <w:noProof/>
        </w:rPr>
        <w:fldChar w:fldCharType="end"/>
      </w:r>
      <w:r>
        <w:t xml:space="preserve">, The program can enhance the ability of beneficiaries to access and employ transformative capacities that are related to program objectives in several ways. Tailoring support in these ways will help people </w:t>
      </w:r>
      <w:r w:rsidRPr="00A96A85">
        <w:t xml:space="preserve">proactively modify conditions and practices in anticipation of or as a </w:t>
      </w:r>
      <w:r>
        <w:t>reaction to shocks and stresses.</w:t>
      </w:r>
    </w:p>
    <w:p w14:paraId="6F6309FE" w14:textId="3A90E4F5" w:rsidR="000C2669" w:rsidRDefault="00DC69D9" w:rsidP="00B319F1">
      <w:pPr>
        <w:spacing w:after="120" w:line="240" w:lineRule="auto"/>
        <w:jc w:val="both"/>
        <w:rPr>
          <w:rFonts w:cstheme="minorHAnsi"/>
          <w:bCs/>
          <w:iCs/>
        </w:rPr>
      </w:pPr>
      <w:r>
        <w:rPr>
          <w:rFonts w:cstheme="minorHAnsi"/>
          <w:bCs/>
          <w:iCs/>
        </w:rPr>
        <w:t xml:space="preserve">There is opportunity to introduce mechanisms for improved governance. For example, the WHH program incudes a set of activities that aim to give increased voice </w:t>
      </w:r>
      <w:r w:rsidR="003C7DE1">
        <w:rPr>
          <w:rFonts w:cstheme="minorHAnsi"/>
          <w:bCs/>
          <w:iCs/>
        </w:rPr>
        <w:t>to</w:t>
      </w:r>
      <w:r>
        <w:rPr>
          <w:rFonts w:cstheme="minorHAnsi"/>
          <w:bCs/>
          <w:iCs/>
        </w:rPr>
        <w:t xml:space="preserve"> farmer groups in wider forums including policy discussions. The program also supports wider dialogue through the Bogale </w:t>
      </w:r>
      <w:r>
        <w:rPr>
          <w:rFonts w:cstheme="minorHAnsi"/>
          <w:bCs/>
          <w:iCs/>
        </w:rPr>
        <w:lastRenderedPageBreak/>
        <w:t>Agriculture Technical Working Group.</w:t>
      </w:r>
      <w:r w:rsidR="000C2669">
        <w:rPr>
          <w:rFonts w:cstheme="minorHAnsi"/>
          <w:bCs/>
          <w:iCs/>
        </w:rPr>
        <w:t xml:space="preserve"> These activities will </w:t>
      </w:r>
      <w:r w:rsidR="000C2669" w:rsidRPr="000C2669">
        <w:rPr>
          <w:rFonts w:cstheme="minorHAnsi"/>
          <w:bCs/>
          <w:iCs/>
        </w:rPr>
        <w:t xml:space="preserve">bring together the voices of </w:t>
      </w:r>
      <w:r w:rsidR="000C2669">
        <w:rPr>
          <w:rFonts w:cstheme="minorHAnsi"/>
          <w:bCs/>
          <w:iCs/>
        </w:rPr>
        <w:t>beneficiaries</w:t>
      </w:r>
      <w:r w:rsidR="000C2669" w:rsidRPr="000C2669">
        <w:rPr>
          <w:rFonts w:cstheme="minorHAnsi"/>
          <w:bCs/>
          <w:iCs/>
        </w:rPr>
        <w:t>, governmental authorities and civil society facilitating dialogue and coherent approach for advo</w:t>
      </w:r>
      <w:r w:rsidR="000C2669">
        <w:rPr>
          <w:rFonts w:cstheme="minorHAnsi"/>
          <w:bCs/>
          <w:iCs/>
        </w:rPr>
        <w:t>cacy at local or regional level.</w:t>
      </w:r>
      <w:r w:rsidR="00F45F04" w:rsidRPr="00F45F04">
        <w:rPr>
          <w:rFonts w:cstheme="minorHAnsi"/>
          <w:bCs/>
          <w:iCs/>
        </w:rPr>
        <w:t xml:space="preserve"> </w:t>
      </w:r>
      <w:r w:rsidR="00F45F04">
        <w:rPr>
          <w:rFonts w:cstheme="minorHAnsi"/>
          <w:bCs/>
          <w:iCs/>
        </w:rPr>
        <w:t>implementing partners can advocate for improved policies, regulations, and enforcement systems that enhance resilience. Ideally, this advocacy is voiced directly by public and civil society organizations.</w:t>
      </w:r>
    </w:p>
    <w:p w14:paraId="65E7EAF1" w14:textId="20018113" w:rsidR="00F9745C" w:rsidRDefault="006A18AC" w:rsidP="00B319F1">
      <w:pPr>
        <w:spacing w:after="120" w:line="240" w:lineRule="auto"/>
        <w:jc w:val="both"/>
        <w:rPr>
          <w:rFonts w:cstheme="minorHAnsi"/>
          <w:bCs/>
          <w:iCs/>
        </w:rPr>
      </w:pPr>
      <w:r>
        <w:rPr>
          <w:rFonts w:cstheme="minorHAnsi"/>
          <w:bCs/>
          <w:iCs/>
        </w:rPr>
        <w:t>Support to c</w:t>
      </w:r>
      <w:r w:rsidR="002534DF">
        <w:rPr>
          <w:rFonts w:cstheme="minorHAnsi"/>
          <w:bCs/>
          <w:iCs/>
        </w:rPr>
        <w:t xml:space="preserve">ommunity-based and </w:t>
      </w:r>
      <w:r w:rsidR="00F9745C">
        <w:rPr>
          <w:rFonts w:cstheme="minorHAnsi"/>
          <w:bCs/>
          <w:iCs/>
        </w:rPr>
        <w:t>private sector mechanisms for extension services can also be vie</w:t>
      </w:r>
      <w:r>
        <w:rPr>
          <w:rFonts w:cstheme="minorHAnsi"/>
          <w:bCs/>
          <w:iCs/>
        </w:rPr>
        <w:t>wed as transformative capacity if they help people manage risk effectively. To support access to absorptive and adaptive capacities, extension services should be tailored to promote effective soil-water management, integrated pest management, nutrient cycling, and animal care practices. They should also help farmers understand the tradeoffs between the use of different types of inputs</w:t>
      </w:r>
      <w:r w:rsidR="00F9745C">
        <w:rPr>
          <w:rFonts w:cstheme="minorHAnsi"/>
          <w:bCs/>
          <w:iCs/>
        </w:rPr>
        <w:t>,</w:t>
      </w:r>
      <w:r>
        <w:rPr>
          <w:rFonts w:cstheme="minorHAnsi"/>
          <w:bCs/>
          <w:iCs/>
        </w:rPr>
        <w:t xml:space="preserve"> including seed varieties they can make more informed choices as conditions change.</w:t>
      </w:r>
      <w:r w:rsidR="00F9745C">
        <w:rPr>
          <w:rFonts w:cstheme="minorHAnsi"/>
          <w:bCs/>
          <w:iCs/>
        </w:rPr>
        <w:t xml:space="preserve"> </w:t>
      </w:r>
      <w:r>
        <w:rPr>
          <w:rFonts w:cstheme="minorHAnsi"/>
          <w:bCs/>
          <w:iCs/>
        </w:rPr>
        <w:t>It is also important that private and community-based extension models are</w:t>
      </w:r>
      <w:r w:rsidR="00F9745C">
        <w:rPr>
          <w:rFonts w:cstheme="minorHAnsi"/>
          <w:bCs/>
          <w:iCs/>
        </w:rPr>
        <w:t xml:space="preserve"> monitored and </w:t>
      </w:r>
      <w:r>
        <w:rPr>
          <w:rFonts w:cstheme="minorHAnsi"/>
          <w:bCs/>
          <w:iCs/>
        </w:rPr>
        <w:t xml:space="preserve">regulated by government actors, such as extension officials from the MoA or MoL. </w:t>
      </w:r>
    </w:p>
    <w:p w14:paraId="57C79DC2" w14:textId="70C667AF" w:rsidR="000C2669" w:rsidRPr="000C2669" w:rsidRDefault="000C2669" w:rsidP="00B319F1">
      <w:pPr>
        <w:spacing w:after="120" w:line="240" w:lineRule="auto"/>
        <w:jc w:val="both"/>
        <w:rPr>
          <w:rFonts w:cstheme="minorHAnsi"/>
          <w:bCs/>
          <w:iCs/>
        </w:rPr>
      </w:pPr>
      <w:r>
        <w:rPr>
          <w:rFonts w:cstheme="minorHAnsi"/>
          <w:bCs/>
          <w:iCs/>
        </w:rPr>
        <w:t xml:space="preserve">There are also opportunities to start introducing improved information collection, monitoring, and sharing systems. These can begin by establishing simple soil or water measurement methods for use within extension services. </w:t>
      </w:r>
      <w:r w:rsidR="00B319F1">
        <w:rPr>
          <w:rFonts w:cstheme="minorHAnsi"/>
          <w:bCs/>
          <w:iCs/>
        </w:rPr>
        <w:t>For examples, the use of simple rain-gauges could help farmers monitor rainfall to help manage soil-water more effectively. Regular checks of soil nutrients could help them better apply chemical fertilizers more effectively.</w:t>
      </w:r>
    </w:p>
    <w:p w14:paraId="15109B92" w14:textId="77777777" w:rsidR="00827E22" w:rsidRPr="001E7B67" w:rsidRDefault="00827E22" w:rsidP="00691135">
      <w:pPr>
        <w:spacing w:after="0" w:line="240" w:lineRule="auto"/>
        <w:jc w:val="both"/>
        <w:rPr>
          <w:rFonts w:ascii="Arial" w:eastAsia="Times New Roman" w:hAnsi="Arial" w:cs="Arial"/>
          <w:sz w:val="8"/>
        </w:rPr>
      </w:pPr>
    </w:p>
    <w:p w14:paraId="4F4713AA" w14:textId="36D257A1" w:rsidR="00994396" w:rsidRPr="003340C2" w:rsidRDefault="00A562BB" w:rsidP="003340C2">
      <w:pPr>
        <w:pStyle w:val="ListParagraph"/>
        <w:numPr>
          <w:ilvl w:val="0"/>
          <w:numId w:val="4"/>
        </w:numPr>
        <w:jc w:val="both"/>
        <w:rPr>
          <w:rFonts w:cstheme="minorHAnsi"/>
          <w:b/>
          <w:bCs/>
          <w:iCs/>
          <w:sz w:val="28"/>
          <w:szCs w:val="28"/>
        </w:rPr>
      </w:pPr>
      <w:r w:rsidRPr="003340C2">
        <w:rPr>
          <w:rFonts w:cstheme="minorHAnsi"/>
          <w:b/>
          <w:bCs/>
          <w:iCs/>
          <w:sz w:val="28"/>
          <w:szCs w:val="28"/>
        </w:rPr>
        <w:t>Conclusion</w:t>
      </w:r>
    </w:p>
    <w:p w14:paraId="467E8FAA" w14:textId="455CCDF4" w:rsidR="00D34EFB" w:rsidRDefault="00866670" w:rsidP="00E91AC6">
      <w:pPr>
        <w:spacing w:line="240" w:lineRule="auto"/>
        <w:jc w:val="both"/>
        <w:rPr>
          <w:rFonts w:cstheme="minorHAnsi"/>
          <w:bCs/>
          <w:iCs/>
        </w:rPr>
      </w:pPr>
      <w:r>
        <w:rPr>
          <w:rFonts w:cstheme="minorHAnsi"/>
          <w:bCs/>
          <w:iCs/>
        </w:rPr>
        <w:t xml:space="preserve">The STRESS process revealed how communities in </w:t>
      </w:r>
      <w:r w:rsidR="000C2669">
        <w:rPr>
          <w:rFonts w:cstheme="minorHAnsi"/>
          <w:bCs/>
          <w:iCs/>
        </w:rPr>
        <w:t>Delta 3</w:t>
      </w:r>
      <w:r>
        <w:rPr>
          <w:rFonts w:cstheme="minorHAnsi"/>
          <w:bCs/>
          <w:iCs/>
        </w:rPr>
        <w:t xml:space="preserve"> </w:t>
      </w:r>
      <w:r w:rsidR="000C2669">
        <w:rPr>
          <w:rFonts w:cstheme="minorHAnsi"/>
          <w:bCs/>
          <w:iCs/>
        </w:rPr>
        <w:t>program</w:t>
      </w:r>
      <w:r>
        <w:rPr>
          <w:rFonts w:cstheme="minorHAnsi"/>
          <w:bCs/>
          <w:iCs/>
        </w:rPr>
        <w:t xml:space="preserve"> areas face a range of constraints </w:t>
      </w:r>
      <w:r w:rsidR="00CB4B2F">
        <w:rPr>
          <w:rFonts w:cstheme="minorHAnsi"/>
          <w:bCs/>
          <w:iCs/>
        </w:rPr>
        <w:t>with</w:t>
      </w:r>
      <w:r>
        <w:rPr>
          <w:rFonts w:cstheme="minorHAnsi"/>
          <w:bCs/>
          <w:iCs/>
        </w:rPr>
        <w:t xml:space="preserve">in the </w:t>
      </w:r>
      <w:r w:rsidR="00CB4B2F">
        <w:rPr>
          <w:rFonts w:cstheme="minorHAnsi"/>
          <w:bCs/>
          <w:iCs/>
        </w:rPr>
        <w:t xml:space="preserve">context of their </w:t>
      </w:r>
      <w:r>
        <w:rPr>
          <w:rFonts w:cstheme="minorHAnsi"/>
          <w:bCs/>
          <w:iCs/>
        </w:rPr>
        <w:t>food security system.  These constraints are aggravated by and in turn contribute to ecological and economic shocks and stresses, which further impede</w:t>
      </w:r>
      <w:r w:rsidR="00AB2E8E">
        <w:rPr>
          <w:rFonts w:cstheme="minorHAnsi"/>
          <w:bCs/>
          <w:iCs/>
        </w:rPr>
        <w:t xml:space="preserve"> their</w:t>
      </w:r>
      <w:r>
        <w:rPr>
          <w:rFonts w:cstheme="minorHAnsi"/>
          <w:bCs/>
          <w:iCs/>
        </w:rPr>
        <w:t xml:space="preserve"> </w:t>
      </w:r>
      <w:r w:rsidR="00AB2E8E">
        <w:rPr>
          <w:rFonts w:cstheme="minorHAnsi"/>
          <w:bCs/>
          <w:iCs/>
        </w:rPr>
        <w:t>livelihood strategies</w:t>
      </w:r>
      <w:r>
        <w:rPr>
          <w:rFonts w:cstheme="minorHAnsi"/>
          <w:bCs/>
          <w:iCs/>
        </w:rPr>
        <w:t xml:space="preserve">. </w:t>
      </w:r>
      <w:r w:rsidR="00F9745C">
        <w:rPr>
          <w:rFonts w:cstheme="minorHAnsi"/>
          <w:bCs/>
          <w:iCs/>
        </w:rPr>
        <w:t xml:space="preserve">For example, storms and floods, exacerbated by climate change, degrade soil and water productivity for agriculture.  </w:t>
      </w:r>
      <w:r>
        <w:rPr>
          <w:rFonts w:cstheme="minorHAnsi"/>
          <w:bCs/>
          <w:iCs/>
        </w:rPr>
        <w:t xml:space="preserve">These adverse conditions, combined with poor quality and high costs of inputs, and limited agricultural extension services, lead to unsustainable farming practices that advance the stress of </w:t>
      </w:r>
      <w:r w:rsidR="00AB2E8E">
        <w:rPr>
          <w:rFonts w:cstheme="minorHAnsi"/>
          <w:bCs/>
          <w:iCs/>
        </w:rPr>
        <w:t>soil</w:t>
      </w:r>
      <w:r>
        <w:rPr>
          <w:rFonts w:cstheme="minorHAnsi"/>
          <w:bCs/>
          <w:iCs/>
        </w:rPr>
        <w:t xml:space="preserve"> </w:t>
      </w:r>
      <w:r w:rsidR="00AB2E8E">
        <w:rPr>
          <w:rFonts w:cstheme="minorHAnsi"/>
          <w:bCs/>
          <w:iCs/>
        </w:rPr>
        <w:t>infertility</w:t>
      </w:r>
      <w:r w:rsidR="00F9745C">
        <w:rPr>
          <w:rFonts w:cstheme="minorHAnsi"/>
          <w:bCs/>
          <w:iCs/>
        </w:rPr>
        <w:t>.</w:t>
      </w:r>
      <w:r>
        <w:rPr>
          <w:rFonts w:cstheme="minorHAnsi"/>
          <w:bCs/>
          <w:iCs/>
        </w:rPr>
        <w:t xml:space="preserve"> </w:t>
      </w:r>
      <w:r w:rsidR="00AB2E8E">
        <w:rPr>
          <w:rFonts w:cstheme="minorHAnsi"/>
          <w:bCs/>
          <w:iCs/>
        </w:rPr>
        <w:t>Soil infertility</w:t>
      </w:r>
      <w:r>
        <w:rPr>
          <w:rFonts w:cstheme="minorHAnsi"/>
          <w:bCs/>
          <w:iCs/>
        </w:rPr>
        <w:t xml:space="preserve"> reinforces land susceptibility to frequent shocks such as </w:t>
      </w:r>
      <w:r w:rsidR="00AB2E8E">
        <w:rPr>
          <w:rFonts w:cstheme="minorHAnsi"/>
          <w:bCs/>
          <w:iCs/>
        </w:rPr>
        <w:t>erosion</w:t>
      </w:r>
      <w:r>
        <w:rPr>
          <w:rFonts w:cstheme="minorHAnsi"/>
          <w:bCs/>
          <w:iCs/>
        </w:rPr>
        <w:t xml:space="preserve"> and </w:t>
      </w:r>
      <w:r w:rsidR="00AB2E8E">
        <w:rPr>
          <w:rFonts w:cstheme="minorHAnsi"/>
          <w:bCs/>
          <w:iCs/>
        </w:rPr>
        <w:t>disease outbreaks</w:t>
      </w:r>
      <w:r>
        <w:rPr>
          <w:rFonts w:cstheme="minorHAnsi"/>
          <w:bCs/>
          <w:iCs/>
        </w:rPr>
        <w:t xml:space="preserve">, further </w:t>
      </w:r>
      <w:r w:rsidR="00AB2E8E">
        <w:rPr>
          <w:rFonts w:cstheme="minorHAnsi"/>
          <w:bCs/>
          <w:iCs/>
        </w:rPr>
        <w:t>reducing</w:t>
      </w:r>
      <w:r>
        <w:rPr>
          <w:rFonts w:cstheme="minorHAnsi"/>
          <w:bCs/>
          <w:iCs/>
        </w:rPr>
        <w:t xml:space="preserve"> </w:t>
      </w:r>
      <w:r w:rsidR="00AB2E8E">
        <w:rPr>
          <w:rFonts w:cstheme="minorHAnsi"/>
          <w:bCs/>
          <w:iCs/>
        </w:rPr>
        <w:t>soil</w:t>
      </w:r>
      <w:r>
        <w:rPr>
          <w:rFonts w:cstheme="minorHAnsi"/>
          <w:bCs/>
          <w:iCs/>
        </w:rPr>
        <w:t xml:space="preserve"> </w:t>
      </w:r>
      <w:r w:rsidR="00AB2E8E">
        <w:rPr>
          <w:rFonts w:cstheme="minorHAnsi"/>
          <w:bCs/>
          <w:iCs/>
        </w:rPr>
        <w:t>productivity</w:t>
      </w:r>
      <w:r>
        <w:rPr>
          <w:rFonts w:cstheme="minorHAnsi"/>
          <w:bCs/>
          <w:iCs/>
        </w:rPr>
        <w:t xml:space="preserve"> and placing </w:t>
      </w:r>
      <w:r w:rsidR="00AB2E8E">
        <w:rPr>
          <w:rFonts w:cstheme="minorHAnsi"/>
          <w:bCs/>
          <w:iCs/>
        </w:rPr>
        <w:t>communities</w:t>
      </w:r>
      <w:r>
        <w:rPr>
          <w:rFonts w:cstheme="minorHAnsi"/>
          <w:bCs/>
          <w:iCs/>
        </w:rPr>
        <w:t xml:space="preserve"> in a negative feedback loop towards reduced</w:t>
      </w:r>
      <w:r w:rsidR="00B77418">
        <w:rPr>
          <w:rFonts w:cstheme="minorHAnsi"/>
          <w:bCs/>
          <w:iCs/>
        </w:rPr>
        <w:t xml:space="preserve"> agricultural</w:t>
      </w:r>
      <w:r w:rsidR="00F45F04">
        <w:rPr>
          <w:rFonts w:cstheme="minorHAnsi"/>
          <w:bCs/>
          <w:iCs/>
        </w:rPr>
        <w:t xml:space="preserve"> productivity and income.</w:t>
      </w:r>
    </w:p>
    <w:p w14:paraId="7BAF84F0" w14:textId="1A7791DA" w:rsidR="000E037A" w:rsidRPr="00F9745C" w:rsidRDefault="00866670" w:rsidP="00F9745C">
      <w:pPr>
        <w:spacing w:line="240" w:lineRule="auto"/>
        <w:jc w:val="both"/>
        <w:rPr>
          <w:rFonts w:cstheme="minorHAnsi"/>
          <w:bCs/>
          <w:iCs/>
        </w:rPr>
      </w:pPr>
      <w:r>
        <w:rPr>
          <w:rFonts w:cstheme="minorHAnsi"/>
          <w:bCs/>
          <w:iCs/>
        </w:rPr>
        <w:t>In order to achieve an</w:t>
      </w:r>
      <w:r w:rsidR="004E2C55">
        <w:rPr>
          <w:rFonts w:cstheme="minorHAnsi"/>
          <w:bCs/>
          <w:iCs/>
        </w:rPr>
        <w:t>d sustain food security gains in the Delta</w:t>
      </w:r>
      <w:r>
        <w:rPr>
          <w:rFonts w:cstheme="minorHAnsi"/>
          <w:bCs/>
          <w:iCs/>
        </w:rPr>
        <w:t xml:space="preserve">, communities must be able to better prepare and respond to shocks and stresses.  This means being able to access natural, human, financial, social and physical resources, and </w:t>
      </w:r>
      <w:r w:rsidR="00AB2E8E">
        <w:rPr>
          <w:rFonts w:cstheme="minorHAnsi"/>
          <w:bCs/>
          <w:iCs/>
        </w:rPr>
        <w:t>proactively</w:t>
      </w:r>
      <w:r>
        <w:rPr>
          <w:rFonts w:cstheme="minorHAnsi"/>
          <w:bCs/>
          <w:iCs/>
        </w:rPr>
        <w:t xml:space="preserve"> apply these through a range of strategies that contribute to resilience.   In </w:t>
      </w:r>
      <w:r w:rsidR="00AB2E8E">
        <w:rPr>
          <w:rFonts w:cstheme="minorHAnsi"/>
          <w:bCs/>
          <w:iCs/>
        </w:rPr>
        <w:t>Myanmar</w:t>
      </w:r>
      <w:r>
        <w:rPr>
          <w:rFonts w:cstheme="minorHAnsi"/>
          <w:bCs/>
          <w:iCs/>
        </w:rPr>
        <w:t xml:space="preserve">, access and effective application of these resilience capacities is restricted by </w:t>
      </w:r>
      <w:r w:rsidR="004E2C55">
        <w:rPr>
          <w:rFonts w:cstheme="minorHAnsi"/>
          <w:bCs/>
          <w:iCs/>
        </w:rPr>
        <w:t xml:space="preserve">many factors, including </w:t>
      </w:r>
      <w:r>
        <w:rPr>
          <w:rFonts w:cstheme="minorHAnsi"/>
          <w:bCs/>
          <w:iCs/>
        </w:rPr>
        <w:t xml:space="preserve">weak governance, </w:t>
      </w:r>
      <w:r w:rsidR="00AB2E8E">
        <w:rPr>
          <w:rFonts w:cstheme="minorHAnsi"/>
          <w:bCs/>
          <w:iCs/>
        </w:rPr>
        <w:t>poor access to information, and inadequate risk mitigation infrastructure</w:t>
      </w:r>
      <w:r w:rsidR="00463831">
        <w:rPr>
          <w:rFonts w:cstheme="minorHAnsi"/>
          <w:bCs/>
          <w:iCs/>
        </w:rPr>
        <w:t>.</w:t>
      </w:r>
      <w:r w:rsidR="004E2C55">
        <w:rPr>
          <w:rFonts w:cstheme="minorHAnsi"/>
          <w:bCs/>
          <w:iCs/>
        </w:rPr>
        <w:t xml:space="preserve"> This assessment identified a range of absorptive, adaptive, and transformative capacities that are needed to manage risk more effectively. Delta-3 programming can tackle these challenges in several ways, but primarily at local and township levels. This work must be complemented by landscape-scale efforts that reduce the increasing risk</w:t>
      </w:r>
      <w:r w:rsidR="00C33A91">
        <w:rPr>
          <w:rFonts w:cstheme="minorHAnsi"/>
          <w:bCs/>
          <w:iCs/>
        </w:rPr>
        <w:t xml:space="preserve">s introduced by climate change and rapid development. </w:t>
      </w:r>
    </w:p>
    <w:sectPr w:rsidR="000E037A" w:rsidRPr="00F9745C" w:rsidSect="00F66E7F">
      <w:pgSz w:w="11907" w:h="16839" w:code="9"/>
      <w:pgMar w:top="1440" w:right="1440" w:bottom="9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E35D7" w14:textId="77777777" w:rsidR="00203989" w:rsidRDefault="00203989" w:rsidP="00944EAB">
      <w:pPr>
        <w:spacing w:after="0" w:line="240" w:lineRule="auto"/>
      </w:pPr>
      <w:r>
        <w:separator/>
      </w:r>
    </w:p>
  </w:endnote>
  <w:endnote w:type="continuationSeparator" w:id="0">
    <w:p w14:paraId="5126FCBE" w14:textId="77777777" w:rsidR="00203989" w:rsidRDefault="00203989" w:rsidP="00944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0E87" w14:textId="4815576A" w:rsidR="00F66E7F" w:rsidRPr="001F6549" w:rsidRDefault="00F66E7F">
    <w:pPr>
      <w:pStyle w:val="Footer"/>
      <w:pBdr>
        <w:top w:val="thinThickSmallGap" w:sz="24" w:space="1" w:color="622423" w:themeColor="accent2" w:themeShade="7F"/>
      </w:pBdr>
      <w:rPr>
        <w:rFonts w:ascii="Arial" w:eastAsiaTheme="majorEastAsia" w:hAnsi="Arial" w:cstheme="majorBidi"/>
        <w:sz w:val="18"/>
        <w:szCs w:val="18"/>
      </w:rPr>
    </w:pPr>
    <w:r w:rsidRPr="001F6549">
      <w:rPr>
        <w:rFonts w:ascii="Arial" w:eastAsiaTheme="majorEastAsia" w:hAnsi="Arial" w:cstheme="majorBidi"/>
        <w:b/>
        <w:color w:val="C00000"/>
        <w:sz w:val="18"/>
        <w:szCs w:val="18"/>
      </w:rPr>
      <w:t xml:space="preserve">                      MERCY CORPS</w:t>
    </w:r>
    <w:r w:rsidRPr="001F6549">
      <w:rPr>
        <w:rFonts w:ascii="Arial" w:eastAsiaTheme="majorEastAsia" w:hAnsi="Arial" w:cstheme="majorBidi"/>
        <w:sz w:val="18"/>
        <w:szCs w:val="18"/>
      </w:rPr>
      <w:t xml:space="preserve">      </w:t>
    </w:r>
    <w:r w:rsidRPr="001F6549">
      <w:rPr>
        <w:rFonts w:ascii="Arial" w:eastAsiaTheme="majorEastAsia" w:hAnsi="Arial" w:cstheme="majorBidi"/>
        <w:b/>
        <w:color w:val="595959" w:themeColor="text1" w:themeTint="A6"/>
        <w:spacing w:val="8"/>
        <w:sz w:val="18"/>
        <w:szCs w:val="18"/>
      </w:rPr>
      <w:t>Ayeyarwaddy Delta STRESS Report</w:t>
    </w:r>
    <w:r w:rsidRPr="001F6549">
      <w:rPr>
        <w:rFonts w:ascii="Arial" w:eastAsiaTheme="majorEastAsia" w:hAnsi="Arial" w:cstheme="majorBidi"/>
        <w:spacing w:val="8"/>
        <w:sz w:val="18"/>
        <w:szCs w:val="18"/>
      </w:rPr>
      <w:t xml:space="preserve">     </w:t>
    </w:r>
    <w:r w:rsidRPr="001F6549">
      <w:rPr>
        <w:rFonts w:ascii="Arial" w:eastAsiaTheme="majorEastAsia" w:hAnsi="Arial" w:cstheme="majorBidi"/>
        <w:sz w:val="18"/>
        <w:szCs w:val="18"/>
      </w:rPr>
      <w:t xml:space="preserve">Page </w:t>
    </w:r>
    <w:r w:rsidRPr="001F6549">
      <w:rPr>
        <w:rFonts w:ascii="Arial" w:hAnsi="Arial"/>
        <w:sz w:val="18"/>
        <w:szCs w:val="18"/>
      </w:rPr>
      <w:fldChar w:fldCharType="begin"/>
    </w:r>
    <w:r w:rsidRPr="001F6549">
      <w:rPr>
        <w:rFonts w:ascii="Arial" w:hAnsi="Arial"/>
        <w:sz w:val="18"/>
        <w:szCs w:val="18"/>
      </w:rPr>
      <w:instrText xml:space="preserve"> PAGE   \* MERGEFORMAT </w:instrText>
    </w:r>
    <w:r w:rsidRPr="001F6549">
      <w:rPr>
        <w:rFonts w:ascii="Arial" w:hAnsi="Arial"/>
        <w:sz w:val="18"/>
        <w:szCs w:val="18"/>
      </w:rPr>
      <w:fldChar w:fldCharType="separate"/>
    </w:r>
    <w:r w:rsidR="00C5373F" w:rsidRPr="00C5373F">
      <w:rPr>
        <w:rFonts w:ascii="Arial" w:eastAsiaTheme="majorEastAsia" w:hAnsi="Arial" w:cstheme="majorBidi"/>
        <w:noProof/>
        <w:sz w:val="18"/>
        <w:szCs w:val="18"/>
      </w:rPr>
      <w:t>10</w:t>
    </w:r>
    <w:r w:rsidRPr="001F6549">
      <w:rPr>
        <w:rFonts w:ascii="Arial" w:eastAsiaTheme="majorEastAsia" w:hAnsi="Arial" w:cstheme="majorBidi"/>
        <w:noProof/>
        <w:sz w:val="18"/>
        <w:szCs w:val="18"/>
      </w:rPr>
      <w:fldChar w:fldCharType="end"/>
    </w:r>
  </w:p>
  <w:p w14:paraId="44D6BE8B" w14:textId="1F91A53D" w:rsidR="00F66E7F" w:rsidRDefault="00F66E7F" w:rsidP="00A17F90">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2A536" w14:textId="77777777" w:rsidR="00203989" w:rsidRDefault="00203989" w:rsidP="00944EAB">
      <w:pPr>
        <w:spacing w:after="0" w:line="240" w:lineRule="auto"/>
      </w:pPr>
      <w:r>
        <w:separator/>
      </w:r>
    </w:p>
  </w:footnote>
  <w:footnote w:type="continuationSeparator" w:id="0">
    <w:p w14:paraId="08206A0A" w14:textId="77777777" w:rsidR="00203989" w:rsidRDefault="00203989" w:rsidP="00944EAB">
      <w:pPr>
        <w:spacing w:after="0" w:line="240" w:lineRule="auto"/>
      </w:pPr>
      <w:r>
        <w:continuationSeparator/>
      </w:r>
    </w:p>
  </w:footnote>
  <w:footnote w:id="1">
    <w:p w14:paraId="42217301" w14:textId="267CA422" w:rsidR="00F66E7F" w:rsidRPr="003E28C5" w:rsidRDefault="00F66E7F" w:rsidP="004458D5">
      <w:pPr>
        <w:widowControl w:val="0"/>
        <w:autoSpaceDE w:val="0"/>
        <w:autoSpaceDN w:val="0"/>
        <w:adjustRightInd w:val="0"/>
        <w:spacing w:after="0" w:line="320" w:lineRule="atLeast"/>
        <w:rPr>
          <w:rFonts w:ascii="Calibri" w:hAnsi="Calibri" w:cs="Times"/>
          <w:sz w:val="18"/>
          <w:szCs w:val="18"/>
        </w:rPr>
      </w:pPr>
      <w:r w:rsidRPr="003E28C5">
        <w:rPr>
          <w:rStyle w:val="FootnoteReference"/>
          <w:rFonts w:ascii="Calibri" w:hAnsi="Calibri"/>
          <w:sz w:val="18"/>
          <w:szCs w:val="18"/>
        </w:rPr>
        <w:footnoteRef/>
      </w:r>
      <w:r w:rsidRPr="003E28C5">
        <w:rPr>
          <w:rFonts w:ascii="Calibri" w:hAnsi="Calibri"/>
          <w:sz w:val="18"/>
          <w:szCs w:val="18"/>
        </w:rPr>
        <w:t xml:space="preserve"> </w:t>
      </w:r>
      <w:r w:rsidRPr="003E28C5">
        <w:rPr>
          <w:rFonts w:ascii="Calibri" w:hAnsi="Calibri" w:cs="Times New Roman"/>
          <w:sz w:val="18"/>
          <w:szCs w:val="18"/>
        </w:rPr>
        <w:t xml:space="preserve">LIFT Household Survey 2013 </w:t>
      </w:r>
    </w:p>
  </w:footnote>
  <w:footnote w:id="2">
    <w:p w14:paraId="2DA61F9F" w14:textId="77777777" w:rsidR="00F66E7F" w:rsidRPr="003E28C5" w:rsidRDefault="00F66E7F" w:rsidP="00A310CF">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World Bank Database 2015</w:t>
      </w:r>
    </w:p>
  </w:footnote>
  <w:footnote w:id="3">
    <w:p w14:paraId="5917F53F" w14:textId="77777777" w:rsidR="00F66E7F" w:rsidRPr="004458D5" w:rsidRDefault="00F66E7F">
      <w:pPr>
        <w:pStyle w:val="FootnoteText"/>
        <w:rPr>
          <w:rFonts w:ascii="Calibri" w:hAnsi="Calibri"/>
        </w:rPr>
      </w:pPr>
      <w:r w:rsidRPr="003E28C5">
        <w:rPr>
          <w:rStyle w:val="FootnoteReference"/>
          <w:rFonts w:ascii="Calibri" w:hAnsi="Calibri"/>
          <w:sz w:val="18"/>
        </w:rPr>
        <w:footnoteRef/>
      </w:r>
      <w:r w:rsidRPr="003E28C5">
        <w:rPr>
          <w:rFonts w:ascii="Calibri" w:hAnsi="Calibri"/>
          <w:sz w:val="18"/>
        </w:rPr>
        <w:t xml:space="preserve"> Global Resilience Partnership (GRP)</w:t>
      </w:r>
    </w:p>
  </w:footnote>
  <w:footnote w:id="4">
    <w:p w14:paraId="466D3C85" w14:textId="0192055D" w:rsidR="00F66E7F" w:rsidRPr="005E293D" w:rsidRDefault="00F66E7F">
      <w:pPr>
        <w:pStyle w:val="FootnoteText"/>
        <w:rPr>
          <w:sz w:val="18"/>
        </w:rPr>
      </w:pPr>
      <w:r w:rsidRPr="005E293D">
        <w:rPr>
          <w:rStyle w:val="FootnoteReference"/>
          <w:sz w:val="18"/>
        </w:rPr>
        <w:footnoteRef/>
      </w:r>
      <w:r w:rsidRPr="005E293D">
        <w:rPr>
          <w:sz w:val="18"/>
        </w:rPr>
        <w:t xml:space="preserve"> </w:t>
      </w:r>
      <w:r w:rsidRPr="005E293D">
        <w:rPr>
          <w:rFonts w:cstheme="minorHAnsi"/>
          <w:sz w:val="18"/>
        </w:rPr>
        <w:t>Strategic Agricultural Sector</w:t>
      </w:r>
      <w:r w:rsidRPr="005E293D">
        <w:rPr>
          <w:rFonts w:ascii="MS Mincho" w:eastAsia="MS Mincho" w:hAnsi="MS Mincho" w:cs="MS Mincho"/>
          <w:sz w:val="18"/>
        </w:rPr>
        <w:t xml:space="preserve"> </w:t>
      </w:r>
      <w:r w:rsidRPr="005E293D">
        <w:rPr>
          <w:rFonts w:cstheme="minorHAnsi"/>
          <w:sz w:val="18"/>
        </w:rPr>
        <w:t>and Food Security Diagnostic for Myanmar – Michigan State University &amp; MDRI/CESD 2013</w:t>
      </w:r>
    </w:p>
  </w:footnote>
  <w:footnote w:id="5">
    <w:p w14:paraId="28ED1516" w14:textId="77777777" w:rsidR="00F66E7F" w:rsidRPr="0046649A" w:rsidRDefault="00F66E7F" w:rsidP="009E042C">
      <w:pPr>
        <w:pStyle w:val="FootnoteText"/>
        <w:rPr>
          <w:rFonts w:ascii="Calibri" w:hAnsi="Calibri"/>
          <w:sz w:val="18"/>
        </w:rPr>
      </w:pPr>
      <w:r w:rsidRPr="0046649A">
        <w:rPr>
          <w:rStyle w:val="FootnoteReference"/>
          <w:rFonts w:ascii="Calibri" w:hAnsi="Calibri"/>
          <w:sz w:val="18"/>
        </w:rPr>
        <w:footnoteRef/>
      </w:r>
      <w:r w:rsidRPr="0046649A">
        <w:rPr>
          <w:rFonts w:ascii="Calibri" w:hAnsi="Calibri"/>
          <w:sz w:val="18"/>
        </w:rPr>
        <w:t xml:space="preserve"> Inputs sellers in both Laputta and Bogale in December 2015 </w:t>
      </w:r>
    </w:p>
  </w:footnote>
  <w:footnote w:id="6">
    <w:p w14:paraId="2A4EC70F" w14:textId="77777777" w:rsidR="00F66E7F" w:rsidRPr="0046649A" w:rsidRDefault="00F66E7F" w:rsidP="009E042C">
      <w:pPr>
        <w:pStyle w:val="FootnoteText"/>
        <w:rPr>
          <w:rFonts w:ascii="Calibri" w:hAnsi="Calibri"/>
          <w:sz w:val="18"/>
        </w:rPr>
      </w:pPr>
      <w:r w:rsidRPr="0046649A">
        <w:rPr>
          <w:rStyle w:val="FootnoteReference"/>
          <w:rFonts w:ascii="Calibri" w:hAnsi="Calibri"/>
          <w:sz w:val="18"/>
        </w:rPr>
        <w:footnoteRef/>
      </w:r>
      <w:r w:rsidRPr="0046649A">
        <w:rPr>
          <w:rFonts w:ascii="Calibri" w:hAnsi="Calibri"/>
          <w:sz w:val="18"/>
        </w:rPr>
        <w:t xml:space="preserve"> Strategic Agricultural Sector and Food Security Diagnostic for Myanmar – Michigan State University &amp; MDRI/CESD 2013</w:t>
      </w:r>
    </w:p>
  </w:footnote>
  <w:footnote w:id="7">
    <w:p w14:paraId="0BB4AC5E" w14:textId="77777777" w:rsidR="00F66E7F" w:rsidRPr="006930D6" w:rsidRDefault="00F66E7F" w:rsidP="0040207E">
      <w:pPr>
        <w:pStyle w:val="FootnoteText"/>
        <w:rPr>
          <w:sz w:val="18"/>
        </w:rPr>
      </w:pPr>
      <w:r w:rsidRPr="006930D6">
        <w:rPr>
          <w:rStyle w:val="FootnoteReference"/>
          <w:sz w:val="18"/>
        </w:rPr>
        <w:footnoteRef/>
      </w:r>
      <w:r w:rsidRPr="006930D6">
        <w:rPr>
          <w:sz w:val="18"/>
        </w:rPr>
        <w:t xml:space="preserve"> Driel and Nauta 2013</w:t>
      </w:r>
    </w:p>
  </w:footnote>
  <w:footnote w:id="8">
    <w:p w14:paraId="2D4537FD" w14:textId="77777777" w:rsidR="00F66E7F" w:rsidRPr="006930D6" w:rsidRDefault="00F66E7F" w:rsidP="0040207E">
      <w:pPr>
        <w:pStyle w:val="FootnoteText"/>
        <w:rPr>
          <w:sz w:val="18"/>
        </w:rPr>
      </w:pPr>
      <w:r w:rsidRPr="006930D6">
        <w:rPr>
          <w:rStyle w:val="FootnoteReference"/>
          <w:sz w:val="18"/>
        </w:rPr>
        <w:footnoteRef/>
      </w:r>
      <w:r w:rsidRPr="006930D6">
        <w:rPr>
          <w:sz w:val="18"/>
        </w:rPr>
        <w:t xml:space="preserve"> Mercy Corps 2011</w:t>
      </w:r>
    </w:p>
  </w:footnote>
  <w:footnote w:id="9">
    <w:p w14:paraId="44E0110C" w14:textId="4409B58F" w:rsidR="00F66E7F" w:rsidRPr="006930D6" w:rsidRDefault="00F66E7F" w:rsidP="0063619D">
      <w:pPr>
        <w:pStyle w:val="FootnoteText"/>
        <w:rPr>
          <w:rFonts w:ascii="Calibri" w:hAnsi="Calibri"/>
          <w:sz w:val="18"/>
        </w:rPr>
      </w:pPr>
      <w:r w:rsidRPr="006930D6">
        <w:rPr>
          <w:rStyle w:val="FootnoteReference"/>
          <w:rFonts w:ascii="Calibri" w:hAnsi="Calibri"/>
          <w:sz w:val="18"/>
        </w:rPr>
        <w:footnoteRef/>
      </w:r>
      <w:r w:rsidRPr="006930D6">
        <w:rPr>
          <w:rFonts w:ascii="Calibri" w:hAnsi="Calibri"/>
          <w:sz w:val="18"/>
        </w:rPr>
        <w:t xml:space="preserve"> </w:t>
      </w:r>
      <w:r w:rsidRPr="006930D6">
        <w:rPr>
          <w:rFonts w:ascii="Calibri" w:hAnsi="Calibri"/>
          <w:bCs/>
          <w:iCs/>
          <w:sz w:val="18"/>
        </w:rPr>
        <w:t>Vulnerability and Resilience Assessment of the Ayeyarwaddy Delta, Myanmar, Global Water Partnership 2015</w:t>
      </w:r>
    </w:p>
  </w:footnote>
  <w:footnote w:id="10">
    <w:p w14:paraId="17AB5959" w14:textId="43A35D72" w:rsidR="00F66E7F" w:rsidRPr="006930D6" w:rsidRDefault="00F66E7F" w:rsidP="00105DDE">
      <w:pPr>
        <w:pStyle w:val="FootnoteText"/>
        <w:rPr>
          <w:sz w:val="18"/>
        </w:rPr>
      </w:pPr>
      <w:r w:rsidRPr="006930D6">
        <w:rPr>
          <w:rStyle w:val="FootnoteReference"/>
          <w:sz w:val="18"/>
        </w:rPr>
        <w:footnoteRef/>
      </w:r>
      <w:r w:rsidRPr="006930D6">
        <w:rPr>
          <w:sz w:val="18"/>
        </w:rPr>
        <w:t xml:space="preserve"> Socio- economy Analysis of the Delta Fishery Villages and Small Scale Fishery Livelihood, Ayeyarwaddy Region, MMRD, 2014.</w:t>
      </w:r>
    </w:p>
    <w:p w14:paraId="238F7849" w14:textId="77777777" w:rsidR="00F66E7F" w:rsidRDefault="00F66E7F" w:rsidP="00105DDE">
      <w:pPr>
        <w:pStyle w:val="FootnoteText"/>
      </w:pPr>
    </w:p>
  </w:footnote>
  <w:footnote w:id="11">
    <w:p w14:paraId="5C218561" w14:textId="77777777" w:rsidR="00F66E7F" w:rsidRPr="003E28C5" w:rsidRDefault="00F66E7F" w:rsidP="001D08B1">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An official at Livestock Department in Laputta, December 2015 </w:t>
      </w:r>
    </w:p>
  </w:footnote>
  <w:footnote w:id="12">
    <w:p w14:paraId="254FCACA" w14:textId="77777777" w:rsidR="00F66E7F" w:rsidRPr="00B219FD" w:rsidRDefault="00F66E7F" w:rsidP="00182DE0">
      <w:pPr>
        <w:pStyle w:val="FootnoteText"/>
        <w:rPr>
          <w:rFonts w:asciiTheme="majorHAnsi" w:hAnsiTheme="majorHAnsi"/>
          <w:sz w:val="18"/>
        </w:rPr>
      </w:pPr>
      <w:r w:rsidRPr="003E28C5">
        <w:rPr>
          <w:rStyle w:val="FootnoteReference"/>
          <w:rFonts w:ascii="Calibri" w:hAnsi="Calibri"/>
          <w:sz w:val="18"/>
        </w:rPr>
        <w:footnoteRef/>
      </w:r>
      <w:r w:rsidRPr="003E28C5">
        <w:rPr>
          <w:rFonts w:ascii="Calibri" w:hAnsi="Calibri"/>
          <w:sz w:val="18"/>
        </w:rPr>
        <w:t xml:space="preserve"> Field Trip Notes, in both Laputta and Bogale/Mawlaymyaingyun in mid December 2015.</w:t>
      </w:r>
      <w:r w:rsidRPr="00B219FD">
        <w:rPr>
          <w:rFonts w:asciiTheme="majorHAnsi" w:hAnsiTheme="majorHAnsi"/>
          <w:sz w:val="18"/>
        </w:rPr>
        <w:t xml:space="preserve"> </w:t>
      </w:r>
    </w:p>
  </w:footnote>
  <w:footnote w:id="13">
    <w:p w14:paraId="062A62D2" w14:textId="5EB5C13C" w:rsidR="00F66E7F" w:rsidRPr="004A3A43" w:rsidRDefault="00F66E7F" w:rsidP="0013553C">
      <w:pPr>
        <w:pStyle w:val="FootnoteText"/>
        <w:numPr>
          <w:ilvl w:val="0"/>
          <w:numId w:val="8"/>
        </w:numPr>
        <w:ind w:left="360"/>
        <w:rPr>
          <w:rFonts w:ascii="Calibri" w:hAnsi="Calibri"/>
          <w:sz w:val="18"/>
        </w:rPr>
      </w:pPr>
      <w:r w:rsidRPr="004A3A43">
        <w:rPr>
          <w:rStyle w:val="FootnoteReference"/>
          <w:rFonts w:ascii="Calibri" w:hAnsi="Calibri"/>
          <w:sz w:val="18"/>
        </w:rPr>
        <w:footnoteRef/>
      </w:r>
      <w:r>
        <w:rPr>
          <w:rFonts w:ascii="Calibri" w:hAnsi="Calibri"/>
          <w:sz w:val="18"/>
        </w:rPr>
        <w:t xml:space="preserve"> </w:t>
      </w:r>
      <w:r w:rsidRPr="004A3A43">
        <w:rPr>
          <w:rFonts w:ascii="Calibri" w:hAnsi="Calibri"/>
          <w:sz w:val="18"/>
        </w:rPr>
        <w:t>Myanmar Agriculture in 2011 O</w:t>
      </w:r>
      <w:r>
        <w:rPr>
          <w:rFonts w:ascii="Calibri" w:hAnsi="Calibri"/>
          <w:sz w:val="18"/>
        </w:rPr>
        <w:t>ld Problems and New Challenges,</w:t>
      </w:r>
      <w:r w:rsidRPr="004A3A43">
        <w:rPr>
          <w:rFonts w:ascii="Calibri" w:hAnsi="Calibri"/>
          <w:sz w:val="18"/>
        </w:rPr>
        <w:t xml:space="preserve"> Harvard 2011. </w:t>
      </w:r>
      <w:r w:rsidRPr="004A3A43">
        <w:rPr>
          <w:rFonts w:ascii="MS Mincho" w:eastAsia="MS Mincho" w:hAnsi="MS Mincho" w:cs="MS Mincho"/>
          <w:sz w:val="18"/>
        </w:rPr>
        <w:t> </w:t>
      </w:r>
    </w:p>
  </w:footnote>
  <w:footnote w:id="14">
    <w:p w14:paraId="45F0D21A" w14:textId="77777777" w:rsidR="00F66E7F" w:rsidRPr="004A3A43" w:rsidRDefault="00F66E7F" w:rsidP="004F7D64">
      <w:pPr>
        <w:pStyle w:val="FootnoteText"/>
        <w:rPr>
          <w:rFonts w:ascii="Calibri" w:hAnsi="Calibri"/>
          <w:sz w:val="18"/>
        </w:rPr>
      </w:pPr>
      <w:r w:rsidRPr="004A3A43">
        <w:rPr>
          <w:rStyle w:val="FootnoteReference"/>
          <w:rFonts w:ascii="Calibri" w:hAnsi="Calibri"/>
          <w:sz w:val="18"/>
        </w:rPr>
        <w:footnoteRef/>
      </w:r>
      <w:r w:rsidRPr="004A3A43">
        <w:rPr>
          <w:rFonts w:ascii="Calibri" w:hAnsi="Calibri"/>
          <w:sz w:val="18"/>
        </w:rPr>
        <w:t xml:space="preserve"> Qualitative Social and Economic Monitoring, Round 1 Report, World Bank and Myanmar Development Research 2012</w:t>
      </w:r>
    </w:p>
  </w:footnote>
  <w:footnote w:id="15">
    <w:p w14:paraId="0533105D" w14:textId="33C43F0B" w:rsidR="00F66E7F" w:rsidRPr="004A3A43" w:rsidRDefault="00F66E7F">
      <w:pPr>
        <w:pStyle w:val="FootnoteText"/>
        <w:rPr>
          <w:rFonts w:ascii="Calibri" w:hAnsi="Calibri"/>
          <w:sz w:val="18"/>
        </w:rPr>
      </w:pPr>
      <w:r w:rsidRPr="004A3A43">
        <w:rPr>
          <w:rStyle w:val="FootnoteReference"/>
          <w:rFonts w:ascii="Calibri" w:hAnsi="Calibri"/>
          <w:sz w:val="18"/>
        </w:rPr>
        <w:footnoteRef/>
      </w:r>
      <w:r w:rsidRPr="004A3A43">
        <w:rPr>
          <w:rFonts w:ascii="Calibri" w:hAnsi="Calibri"/>
          <w:sz w:val="18"/>
        </w:rPr>
        <w:t xml:space="preserve"> Property Rights and Resource Governance, Burma, USAID </w:t>
      </w:r>
    </w:p>
  </w:footnote>
  <w:footnote w:id="16">
    <w:p w14:paraId="0FB22599" w14:textId="77777777" w:rsidR="00F66E7F" w:rsidRPr="00B219FD" w:rsidRDefault="00F66E7F" w:rsidP="003C1A2B">
      <w:pPr>
        <w:pStyle w:val="FootnoteText"/>
        <w:rPr>
          <w:rFonts w:asciiTheme="majorHAnsi" w:hAnsiTheme="majorHAnsi"/>
          <w:sz w:val="18"/>
        </w:rPr>
      </w:pPr>
      <w:r w:rsidRPr="004A3A43">
        <w:rPr>
          <w:rStyle w:val="FootnoteReference"/>
          <w:rFonts w:ascii="Calibri" w:hAnsi="Calibri"/>
          <w:sz w:val="18"/>
        </w:rPr>
        <w:footnoteRef/>
      </w:r>
      <w:r w:rsidRPr="004A3A43">
        <w:rPr>
          <w:rFonts w:ascii="Calibri" w:hAnsi="Calibri"/>
          <w:sz w:val="18"/>
        </w:rPr>
        <w:t xml:space="preserve"> UNDP. 2015. Women &amp; Local Leadership: Leadership Journeys of Myanmar’s Female Village Tract/Ward</w:t>
      </w:r>
      <w:r w:rsidRPr="00B219FD">
        <w:rPr>
          <w:rFonts w:asciiTheme="majorHAnsi" w:hAnsiTheme="majorHAnsi"/>
          <w:sz w:val="18"/>
        </w:rPr>
        <w:t xml:space="preserve"> </w:t>
      </w:r>
    </w:p>
  </w:footnote>
  <w:footnote w:id="17">
    <w:p w14:paraId="4B803DAB" w14:textId="1D039F19" w:rsidR="00F66E7F" w:rsidRPr="003E28C5" w:rsidRDefault="00F66E7F">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Vulnerability and Resilience Assessment of the Ayeyarwaddy Delta, Myanmar. the Delta Alliance. 2015</w:t>
      </w:r>
    </w:p>
  </w:footnote>
  <w:footnote w:id="18">
    <w:p w14:paraId="7721F52F" w14:textId="1F44616C" w:rsidR="00F66E7F" w:rsidRPr="00B219FD" w:rsidRDefault="00F66E7F" w:rsidP="002D4C79">
      <w:pPr>
        <w:pStyle w:val="FootnoteText"/>
        <w:rPr>
          <w:rFonts w:asciiTheme="majorHAnsi" w:hAnsiTheme="majorHAnsi"/>
          <w:sz w:val="18"/>
        </w:rPr>
      </w:pPr>
      <w:r w:rsidRPr="003E28C5">
        <w:rPr>
          <w:rStyle w:val="FootnoteReference"/>
          <w:rFonts w:ascii="Calibri" w:hAnsi="Calibri"/>
          <w:sz w:val="18"/>
        </w:rPr>
        <w:footnoteRef/>
      </w:r>
      <w:r w:rsidRPr="003E28C5">
        <w:rPr>
          <w:rFonts w:ascii="Calibri" w:hAnsi="Calibri"/>
          <w:sz w:val="18"/>
        </w:rPr>
        <w:t xml:space="preserve"> </w:t>
      </w:r>
      <w:r>
        <w:rPr>
          <w:rFonts w:ascii="Calibri" w:hAnsi="Calibri"/>
          <w:sz w:val="18"/>
        </w:rPr>
        <w:t>Myanmar’s National Adaptation Programme of Action (NAPA)</w:t>
      </w:r>
      <w:r w:rsidRPr="003E28C5">
        <w:rPr>
          <w:rFonts w:ascii="Calibri" w:hAnsi="Calibri"/>
          <w:sz w:val="18"/>
        </w:rPr>
        <w:t>, 2012</w:t>
      </w:r>
      <w:r w:rsidRPr="00B219FD">
        <w:rPr>
          <w:rFonts w:asciiTheme="majorHAnsi" w:hAnsiTheme="majorHAnsi"/>
          <w:sz w:val="18"/>
        </w:rPr>
        <w:t xml:space="preserve"> </w:t>
      </w:r>
    </w:p>
  </w:footnote>
  <w:footnote w:id="19">
    <w:p w14:paraId="4A39426D" w14:textId="77777777" w:rsidR="00F66E7F" w:rsidRPr="003E28C5" w:rsidRDefault="00F66E7F" w:rsidP="008070C8">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Vulnerability and Resilience Assessment of the Ayeyarwaddy Delta, Myanmar. the Delta Alliance. 2015 </w:t>
      </w:r>
    </w:p>
  </w:footnote>
  <w:footnote w:id="20">
    <w:p w14:paraId="298E69E9" w14:textId="77777777" w:rsidR="00F66E7F" w:rsidRPr="003E28C5" w:rsidRDefault="00F66E7F" w:rsidP="00E37223">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Field Trip Notes, in both Laputta and Bogale/Mawlaymyaingyun in mid December 2015. </w:t>
      </w:r>
    </w:p>
  </w:footnote>
  <w:footnote w:id="21">
    <w:p w14:paraId="3940952E" w14:textId="5B82E0CC" w:rsidR="00F66E7F" w:rsidRPr="003E28C5" w:rsidRDefault="00F66E7F">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w:t>
      </w:r>
      <w:r w:rsidRPr="003E28C5">
        <w:rPr>
          <w:rFonts w:ascii="Calibri" w:hAnsi="Calibri"/>
          <w:bCs/>
          <w:iCs/>
          <w:sz w:val="18"/>
        </w:rPr>
        <w:t>A Survey of Myanmar Rice Production and Constraints T. A. A. Naing, A. J. Kingsbury, A. Buerkert and M. R. Finckh 2008</w:t>
      </w:r>
    </w:p>
  </w:footnote>
  <w:footnote w:id="22">
    <w:p w14:paraId="088A65EB" w14:textId="32FC5492" w:rsidR="00F66E7F" w:rsidRPr="003E28C5" w:rsidRDefault="00F66E7F" w:rsidP="000A7F27">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Vulnerability and Resilience Assessment of the Ayeyarwaddy Delta, Myanmar. the Delta Alliance. 2015 </w:t>
      </w:r>
    </w:p>
  </w:footnote>
  <w:footnote w:id="23">
    <w:p w14:paraId="1B48930F" w14:textId="4A4ECDCA" w:rsidR="00F66E7F" w:rsidRPr="003E28C5" w:rsidRDefault="00F66E7F" w:rsidP="008070C8">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FAO, 1994. Mangrove forest management guidelines. FAO Forestry Paper 117. Rome. </w:t>
      </w:r>
    </w:p>
  </w:footnote>
  <w:footnote w:id="24">
    <w:p w14:paraId="5A52C6E0" w14:textId="77777777" w:rsidR="00F66E7F" w:rsidRPr="003E28C5" w:rsidRDefault="00F66E7F" w:rsidP="00E82E3C">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MacKinnon, J. &amp; MacKinnon, K. 1986. Review of the protected areas system of the Indo- Malayan realm. Gland, Switzerland, World Conservation Union (IUCN) (cited in FAO &amp; Wetlands International, 2006). </w:t>
      </w:r>
    </w:p>
    <w:p w14:paraId="53B0CACD" w14:textId="64A01AAE" w:rsidR="00F66E7F" w:rsidRDefault="00F66E7F">
      <w:pPr>
        <w:pStyle w:val="FootnoteText"/>
      </w:pPr>
    </w:p>
  </w:footnote>
  <w:footnote w:id="25">
    <w:p w14:paraId="7242BE8F" w14:textId="77777777" w:rsidR="00F66E7F" w:rsidRPr="003E28C5" w:rsidRDefault="00F66E7F" w:rsidP="00666A0E">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Vulnerability and Resilience Assessment of the Ayeyarwaddy Delta, Myanmar. the Delta Alliance. 2015</w:t>
      </w:r>
    </w:p>
  </w:footnote>
  <w:footnote w:id="26">
    <w:p w14:paraId="7AE2857E" w14:textId="773E57B7" w:rsidR="00F66E7F" w:rsidRPr="003E28C5" w:rsidRDefault="00F66E7F">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Myanmar Agricultural Sector Review and Strategy, FAO 2005</w:t>
      </w:r>
    </w:p>
  </w:footnote>
  <w:footnote w:id="27">
    <w:p w14:paraId="3C1CA6AA" w14:textId="5A191F7A" w:rsidR="00F66E7F" w:rsidRPr="003E28C5" w:rsidRDefault="00F66E7F">
      <w:pPr>
        <w:pStyle w:val="FootnoteText"/>
        <w:rPr>
          <w:rFonts w:ascii="Calibri" w:hAnsi="Calibri"/>
          <w:sz w:val="18"/>
        </w:rPr>
      </w:pPr>
      <w:r w:rsidRPr="003E28C5">
        <w:rPr>
          <w:rFonts w:ascii="Calibri" w:hAnsi="Calibri"/>
          <w:sz w:val="18"/>
          <w:vertAlign w:val="superscript"/>
        </w:rPr>
        <w:footnoteRef/>
      </w:r>
      <w:r w:rsidRPr="003E28C5">
        <w:rPr>
          <w:rFonts w:ascii="Calibri" w:hAnsi="Calibri"/>
          <w:sz w:val="18"/>
          <w:vertAlign w:val="superscript"/>
        </w:rPr>
        <w:t xml:space="preserve"> </w:t>
      </w:r>
      <w:r w:rsidRPr="003E28C5">
        <w:rPr>
          <w:rFonts w:ascii="Calibri" w:hAnsi="Calibri"/>
          <w:sz w:val="18"/>
        </w:rPr>
        <w:t>Vulnerability and Resilience Assessment of the Ayeyarwaddy Delta, Myanmar. the Delta Alliance. 2015</w:t>
      </w:r>
    </w:p>
  </w:footnote>
  <w:footnote w:id="28">
    <w:p w14:paraId="0094E6B8" w14:textId="3BDA6860" w:rsidR="00F66E7F" w:rsidRDefault="00F66E7F">
      <w:pPr>
        <w:pStyle w:val="FootnoteText"/>
      </w:pPr>
      <w:r w:rsidRPr="003E28C5">
        <w:rPr>
          <w:rStyle w:val="FootnoteReference"/>
          <w:rFonts w:ascii="Calibri" w:hAnsi="Calibri"/>
          <w:sz w:val="18"/>
        </w:rPr>
        <w:footnoteRef/>
      </w:r>
      <w:r w:rsidRPr="003E28C5">
        <w:rPr>
          <w:rFonts w:ascii="Calibri" w:hAnsi="Calibri"/>
          <w:sz w:val="18"/>
        </w:rPr>
        <w:t xml:space="preserve"> Myanmar biodiversity conservation investment vision, Wildlife Conservation Society 2013</w:t>
      </w:r>
    </w:p>
  </w:footnote>
  <w:footnote w:id="29">
    <w:p w14:paraId="5DD20B1B" w14:textId="3A458A1B" w:rsidR="00F66E7F" w:rsidRPr="003E28C5" w:rsidRDefault="00F66E7F" w:rsidP="008F13DC">
      <w:pPr>
        <w:pStyle w:val="FootnoteText"/>
        <w:rPr>
          <w:sz w:val="18"/>
        </w:rPr>
      </w:pPr>
      <w:r w:rsidRPr="003E28C5">
        <w:rPr>
          <w:rStyle w:val="FootnoteReference"/>
          <w:sz w:val="18"/>
        </w:rPr>
        <w:footnoteRef/>
      </w:r>
      <w:r w:rsidRPr="003E28C5">
        <w:rPr>
          <w:sz w:val="18"/>
        </w:rPr>
        <w:t xml:space="preserve"> Data collection survey on agriculture, Sanju Consultants Inc. (JICA) 2013.</w:t>
      </w:r>
    </w:p>
    <w:p w14:paraId="2ED6E9C5" w14:textId="093AB407" w:rsidR="00F66E7F" w:rsidRDefault="00F66E7F">
      <w:pPr>
        <w:pStyle w:val="FootnoteText"/>
      </w:pPr>
    </w:p>
  </w:footnote>
  <w:footnote w:id="30">
    <w:p w14:paraId="30FD29E3" w14:textId="5F205604" w:rsidR="00F66E7F" w:rsidRPr="003E28C5" w:rsidRDefault="00F66E7F">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Myanmar Agricultural Sector Diagnostic, Michigan State University 2013</w:t>
      </w:r>
    </w:p>
  </w:footnote>
  <w:footnote w:id="31">
    <w:p w14:paraId="0D5AF5EC" w14:textId="4561D771" w:rsidR="00F66E7F" w:rsidRDefault="00F66E7F">
      <w:pPr>
        <w:pStyle w:val="FootnoteText"/>
      </w:pPr>
      <w:r w:rsidRPr="003E28C5">
        <w:rPr>
          <w:rStyle w:val="FootnoteReference"/>
          <w:rFonts w:ascii="Calibri" w:hAnsi="Calibri"/>
          <w:sz w:val="18"/>
        </w:rPr>
        <w:footnoteRef/>
      </w:r>
      <w:r w:rsidRPr="003E28C5">
        <w:rPr>
          <w:rFonts w:ascii="Calibri" w:hAnsi="Calibri"/>
          <w:sz w:val="18"/>
        </w:rPr>
        <w:t xml:space="preserve"> </w:t>
      </w:r>
      <w:r w:rsidRPr="003E28C5">
        <w:rPr>
          <w:rFonts w:ascii="Calibri" w:hAnsi="Calibri"/>
          <w:bCs/>
          <w:i/>
          <w:iCs/>
          <w:sz w:val="18"/>
        </w:rPr>
        <w:t>A Survey of Myanmar Rice Production and Constraints T. A. A. Naing, A. J. Kingsbury, A. Buerkert and M. R. Finckh</w:t>
      </w:r>
    </w:p>
  </w:footnote>
  <w:footnote w:id="32">
    <w:p w14:paraId="1920B17C" w14:textId="59566C5A" w:rsidR="00F66E7F" w:rsidRPr="003E28C5" w:rsidRDefault="00F66E7F">
      <w:pPr>
        <w:pStyle w:val="FootnoteText"/>
        <w:rPr>
          <w:sz w:val="18"/>
        </w:rPr>
      </w:pPr>
      <w:r w:rsidRPr="003E28C5">
        <w:rPr>
          <w:rStyle w:val="FootnoteReference"/>
          <w:sz w:val="18"/>
        </w:rPr>
        <w:footnoteRef/>
      </w:r>
      <w:r w:rsidRPr="003E28C5">
        <w:rPr>
          <w:sz w:val="18"/>
        </w:rPr>
        <w:t xml:space="preserve"> Myanmar Agricultural Sector Diagnostic, Michigan State University 2013</w:t>
      </w:r>
    </w:p>
  </w:footnote>
  <w:footnote w:id="33">
    <w:p w14:paraId="18640081" w14:textId="4F444543" w:rsidR="00F66E7F" w:rsidRDefault="00F66E7F">
      <w:pPr>
        <w:pStyle w:val="FootnoteText"/>
      </w:pPr>
      <w:r w:rsidRPr="003E28C5">
        <w:rPr>
          <w:rStyle w:val="FootnoteReference"/>
          <w:sz w:val="18"/>
        </w:rPr>
        <w:footnoteRef/>
      </w:r>
      <w:r w:rsidRPr="003E28C5">
        <w:rPr>
          <w:sz w:val="18"/>
        </w:rPr>
        <w:t xml:space="preserve"> Vulnerability and Resilience Assessment of the Ayeyarwaddy Delta, Myanmar. the Delta Alliance. 2015</w:t>
      </w:r>
    </w:p>
  </w:footnote>
  <w:footnote w:id="34">
    <w:p w14:paraId="15BF9DC6" w14:textId="77777777" w:rsidR="00F66E7F" w:rsidRPr="00B219FD" w:rsidRDefault="00F66E7F" w:rsidP="00316D01">
      <w:pPr>
        <w:pStyle w:val="FootnoteText"/>
        <w:rPr>
          <w:rFonts w:asciiTheme="majorHAnsi" w:hAnsiTheme="majorHAnsi"/>
          <w:sz w:val="18"/>
        </w:rPr>
      </w:pPr>
      <w:r w:rsidRPr="00B219FD">
        <w:rPr>
          <w:rStyle w:val="FootnoteReference"/>
          <w:rFonts w:asciiTheme="majorHAnsi" w:hAnsiTheme="majorHAnsi"/>
          <w:sz w:val="18"/>
        </w:rPr>
        <w:footnoteRef/>
      </w:r>
      <w:r w:rsidRPr="00B219FD">
        <w:rPr>
          <w:rFonts w:asciiTheme="majorHAnsi" w:hAnsiTheme="majorHAnsi"/>
          <w:sz w:val="18"/>
        </w:rPr>
        <w:t xml:space="preserve"> An official at Fisheries Department in Laputta, December 2015 </w:t>
      </w:r>
    </w:p>
  </w:footnote>
  <w:footnote w:id="35">
    <w:p w14:paraId="73147D02" w14:textId="77777777" w:rsidR="00F66E7F" w:rsidRPr="00B219FD" w:rsidRDefault="00F66E7F" w:rsidP="00316D01">
      <w:pPr>
        <w:pStyle w:val="FootnoteText"/>
        <w:rPr>
          <w:rFonts w:asciiTheme="majorHAnsi" w:hAnsiTheme="majorHAnsi"/>
          <w:sz w:val="18"/>
        </w:rPr>
      </w:pPr>
      <w:r w:rsidRPr="00B219FD">
        <w:rPr>
          <w:rStyle w:val="FootnoteReference"/>
          <w:rFonts w:asciiTheme="majorHAnsi" w:hAnsiTheme="majorHAnsi"/>
          <w:sz w:val="18"/>
        </w:rPr>
        <w:footnoteRef/>
      </w:r>
      <w:r w:rsidRPr="00B219FD">
        <w:rPr>
          <w:rFonts w:asciiTheme="majorHAnsi" w:hAnsiTheme="majorHAnsi"/>
          <w:sz w:val="18"/>
        </w:rPr>
        <w:t xml:space="preserve"> An official at Fisheries Department in Bogale, December 2015 </w:t>
      </w:r>
    </w:p>
  </w:footnote>
  <w:footnote w:id="36">
    <w:p w14:paraId="691A6631" w14:textId="5760ACF2" w:rsidR="00F66E7F" w:rsidRPr="003E28C5" w:rsidRDefault="00F66E7F">
      <w:pPr>
        <w:pStyle w:val="FootnoteText"/>
        <w:rPr>
          <w:sz w:val="18"/>
        </w:rPr>
      </w:pPr>
      <w:r w:rsidRPr="003E28C5">
        <w:rPr>
          <w:rStyle w:val="FootnoteReference"/>
          <w:sz w:val="18"/>
        </w:rPr>
        <w:footnoteRef/>
      </w:r>
      <w:r w:rsidRPr="003E28C5">
        <w:rPr>
          <w:sz w:val="18"/>
        </w:rPr>
        <w:t xml:space="preserve"> Formal Sector Internal Migration in Myanmar, Social Policy and Poverty Research Group 2015</w:t>
      </w:r>
    </w:p>
  </w:footnote>
  <w:footnote w:id="37">
    <w:p w14:paraId="3B913C2F" w14:textId="517F4905" w:rsidR="00F66E7F" w:rsidRPr="003E28C5" w:rsidRDefault="00F66E7F">
      <w:pPr>
        <w:pStyle w:val="FootnoteText"/>
        <w:rPr>
          <w:sz w:val="18"/>
        </w:rPr>
      </w:pPr>
      <w:r w:rsidRPr="003E28C5">
        <w:rPr>
          <w:rStyle w:val="FootnoteReference"/>
          <w:sz w:val="18"/>
        </w:rPr>
        <w:footnoteRef/>
      </w:r>
      <w:r w:rsidRPr="003E28C5">
        <w:rPr>
          <w:sz w:val="18"/>
        </w:rPr>
        <w:t xml:space="preserve"> Myanmar Agricultural Sector Review and Diagnostic, FAO 2005</w:t>
      </w:r>
    </w:p>
  </w:footnote>
  <w:footnote w:id="38">
    <w:p w14:paraId="73CF5064" w14:textId="70C99C36" w:rsidR="00F66E7F" w:rsidRPr="003E28C5" w:rsidRDefault="00F66E7F">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Myanmar Agriculture in 2011, Old Problems and New Challenges, Harvard Kennedy School, Ash Center 2011</w:t>
      </w:r>
    </w:p>
  </w:footnote>
  <w:footnote w:id="39">
    <w:p w14:paraId="7A72B3C4" w14:textId="77777777" w:rsidR="00F66E7F" w:rsidRPr="003E28C5" w:rsidRDefault="00F66E7F" w:rsidP="006821C2">
      <w:pPr>
        <w:pStyle w:val="FootnoteText"/>
        <w:rPr>
          <w:rFonts w:ascii="Calibri" w:hAnsi="Calibri"/>
          <w:sz w:val="18"/>
        </w:rPr>
      </w:pPr>
      <w:r w:rsidRPr="003E28C5">
        <w:rPr>
          <w:rStyle w:val="FootnoteReference"/>
          <w:rFonts w:ascii="Calibri" w:hAnsi="Calibri"/>
          <w:sz w:val="18"/>
        </w:rPr>
        <w:footnoteRef/>
      </w:r>
      <w:r w:rsidRPr="003E28C5">
        <w:rPr>
          <w:rFonts w:ascii="Calibri" w:hAnsi="Calibri"/>
          <w:sz w:val="18"/>
        </w:rPr>
        <w:t xml:space="preserve"> Field Trip Notes, in both Laputta and Bogale/Mawlaymyaingyun in mid December 2015. </w:t>
      </w:r>
    </w:p>
  </w:footnote>
  <w:footnote w:id="40">
    <w:p w14:paraId="404D9C6F" w14:textId="4E5302D6" w:rsidR="00F66E7F" w:rsidRDefault="00F66E7F">
      <w:pPr>
        <w:pStyle w:val="FootnoteText"/>
      </w:pPr>
      <w:r w:rsidRPr="003E28C5">
        <w:rPr>
          <w:rStyle w:val="FootnoteReference"/>
          <w:rFonts w:ascii="Calibri" w:hAnsi="Calibri"/>
          <w:sz w:val="18"/>
        </w:rPr>
        <w:footnoteRef/>
      </w:r>
      <w:r w:rsidRPr="003E28C5">
        <w:rPr>
          <w:rFonts w:ascii="Calibri" w:hAnsi="Calibri"/>
          <w:sz w:val="18"/>
        </w:rPr>
        <w:t xml:space="preserve"> Vulnerability and Resilience Assessment of the Ayeyarwaddy Delta, Myanmar. the Delta Alliance. 2015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8A6D31"/>
    <w:multiLevelType w:val="hybridMultilevel"/>
    <w:tmpl w:val="736C5E42"/>
    <w:lvl w:ilvl="0" w:tplc="C3181F8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063556E"/>
    <w:multiLevelType w:val="hybridMultilevel"/>
    <w:tmpl w:val="BEFEB83C"/>
    <w:lvl w:ilvl="0" w:tplc="4F3650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50ABC"/>
    <w:multiLevelType w:val="hybridMultilevel"/>
    <w:tmpl w:val="EEA2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C3FBA"/>
    <w:multiLevelType w:val="hybridMultilevel"/>
    <w:tmpl w:val="127ED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84E07"/>
    <w:multiLevelType w:val="hybridMultilevel"/>
    <w:tmpl w:val="2D68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41EFE"/>
    <w:multiLevelType w:val="hybridMultilevel"/>
    <w:tmpl w:val="7CA4250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3A593173"/>
    <w:multiLevelType w:val="hybridMultilevel"/>
    <w:tmpl w:val="902E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C1CF8"/>
    <w:multiLevelType w:val="hybridMultilevel"/>
    <w:tmpl w:val="153C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020FEF"/>
    <w:multiLevelType w:val="hybridMultilevel"/>
    <w:tmpl w:val="66064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E3B2A"/>
    <w:multiLevelType w:val="hybridMultilevel"/>
    <w:tmpl w:val="EDA200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B087ADE"/>
    <w:multiLevelType w:val="hybridMultilevel"/>
    <w:tmpl w:val="5AA878BA"/>
    <w:lvl w:ilvl="0" w:tplc="4FEEBF8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AF50722"/>
    <w:multiLevelType w:val="hybridMultilevel"/>
    <w:tmpl w:val="CA6A0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5FB61E9"/>
    <w:multiLevelType w:val="hybridMultilevel"/>
    <w:tmpl w:val="E056E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326B14"/>
    <w:multiLevelType w:val="hybridMultilevel"/>
    <w:tmpl w:val="328A5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3"/>
  </w:num>
  <w:num w:numId="3">
    <w:abstractNumId w:val="12"/>
  </w:num>
  <w:num w:numId="4">
    <w:abstractNumId w:val="11"/>
  </w:num>
  <w:num w:numId="5">
    <w:abstractNumId w:val="1"/>
  </w:num>
  <w:num w:numId="6">
    <w:abstractNumId w:val="6"/>
  </w:num>
  <w:num w:numId="7">
    <w:abstractNumId w:val="7"/>
  </w:num>
  <w:num w:numId="8">
    <w:abstractNumId w:val="0"/>
  </w:num>
  <w:num w:numId="9">
    <w:abstractNumId w:val="5"/>
  </w:num>
  <w:num w:numId="10">
    <w:abstractNumId w:val="8"/>
  </w:num>
  <w:num w:numId="11">
    <w:abstractNumId w:val="3"/>
  </w:num>
  <w:num w:numId="12">
    <w:abstractNumId w:val="10"/>
  </w:num>
  <w:num w:numId="13">
    <w:abstractNumId w:val="4"/>
  </w:num>
  <w:num w:numId="14">
    <w:abstractNumId w:val="2"/>
  </w:num>
  <w:num w:numId="1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A10"/>
    <w:rsid w:val="000006CB"/>
    <w:rsid w:val="00001266"/>
    <w:rsid w:val="000012E6"/>
    <w:rsid w:val="000018A7"/>
    <w:rsid w:val="00001D09"/>
    <w:rsid w:val="00002ACA"/>
    <w:rsid w:val="00004EF2"/>
    <w:rsid w:val="00005118"/>
    <w:rsid w:val="000054CB"/>
    <w:rsid w:val="0000596E"/>
    <w:rsid w:val="00006E54"/>
    <w:rsid w:val="0001153E"/>
    <w:rsid w:val="00014148"/>
    <w:rsid w:val="00014200"/>
    <w:rsid w:val="00015D47"/>
    <w:rsid w:val="00017B80"/>
    <w:rsid w:val="00020173"/>
    <w:rsid w:val="000204B1"/>
    <w:rsid w:val="00020B42"/>
    <w:rsid w:val="000217C0"/>
    <w:rsid w:val="00021E25"/>
    <w:rsid w:val="00022E40"/>
    <w:rsid w:val="00023778"/>
    <w:rsid w:val="000238A6"/>
    <w:rsid w:val="00023A79"/>
    <w:rsid w:val="00024062"/>
    <w:rsid w:val="00024361"/>
    <w:rsid w:val="0002529E"/>
    <w:rsid w:val="000255E7"/>
    <w:rsid w:val="00025A52"/>
    <w:rsid w:val="00025CDF"/>
    <w:rsid w:val="000261AD"/>
    <w:rsid w:val="00026D9A"/>
    <w:rsid w:val="00027E7A"/>
    <w:rsid w:val="00030E01"/>
    <w:rsid w:val="00030E5D"/>
    <w:rsid w:val="000312B5"/>
    <w:rsid w:val="00032137"/>
    <w:rsid w:val="00033AC5"/>
    <w:rsid w:val="00036473"/>
    <w:rsid w:val="00036B25"/>
    <w:rsid w:val="00036CFF"/>
    <w:rsid w:val="00036D50"/>
    <w:rsid w:val="0003769F"/>
    <w:rsid w:val="00040710"/>
    <w:rsid w:val="00043188"/>
    <w:rsid w:val="00044026"/>
    <w:rsid w:val="00044029"/>
    <w:rsid w:val="00045B51"/>
    <w:rsid w:val="00046F58"/>
    <w:rsid w:val="000479D8"/>
    <w:rsid w:val="000500FC"/>
    <w:rsid w:val="00050D5A"/>
    <w:rsid w:val="00051168"/>
    <w:rsid w:val="0005238F"/>
    <w:rsid w:val="0005332C"/>
    <w:rsid w:val="00053FDF"/>
    <w:rsid w:val="00053FEA"/>
    <w:rsid w:val="000556E8"/>
    <w:rsid w:val="00055D06"/>
    <w:rsid w:val="000564BD"/>
    <w:rsid w:val="00056CC0"/>
    <w:rsid w:val="00056F8D"/>
    <w:rsid w:val="00057D50"/>
    <w:rsid w:val="000601D8"/>
    <w:rsid w:val="00060AB2"/>
    <w:rsid w:val="000610D4"/>
    <w:rsid w:val="00061609"/>
    <w:rsid w:val="00064A23"/>
    <w:rsid w:val="00064A30"/>
    <w:rsid w:val="00065109"/>
    <w:rsid w:val="0006536D"/>
    <w:rsid w:val="00065BDD"/>
    <w:rsid w:val="00066DD2"/>
    <w:rsid w:val="000675A2"/>
    <w:rsid w:val="00067C6E"/>
    <w:rsid w:val="00067F1F"/>
    <w:rsid w:val="000701A9"/>
    <w:rsid w:val="00071736"/>
    <w:rsid w:val="00072313"/>
    <w:rsid w:val="00072781"/>
    <w:rsid w:val="00072BCD"/>
    <w:rsid w:val="00072E70"/>
    <w:rsid w:val="00074BB4"/>
    <w:rsid w:val="000756F5"/>
    <w:rsid w:val="00075718"/>
    <w:rsid w:val="00075E92"/>
    <w:rsid w:val="000769E1"/>
    <w:rsid w:val="0007710F"/>
    <w:rsid w:val="0007714A"/>
    <w:rsid w:val="00077537"/>
    <w:rsid w:val="00081373"/>
    <w:rsid w:val="00081413"/>
    <w:rsid w:val="00082AA4"/>
    <w:rsid w:val="00082C79"/>
    <w:rsid w:val="00083A29"/>
    <w:rsid w:val="00083D02"/>
    <w:rsid w:val="00084226"/>
    <w:rsid w:val="000847EA"/>
    <w:rsid w:val="00085926"/>
    <w:rsid w:val="00085CEE"/>
    <w:rsid w:val="0008604A"/>
    <w:rsid w:val="000860BD"/>
    <w:rsid w:val="00087455"/>
    <w:rsid w:val="00090BA8"/>
    <w:rsid w:val="00091E24"/>
    <w:rsid w:val="00092A3E"/>
    <w:rsid w:val="000942C4"/>
    <w:rsid w:val="0009732A"/>
    <w:rsid w:val="000973D3"/>
    <w:rsid w:val="00097EE1"/>
    <w:rsid w:val="000A03A6"/>
    <w:rsid w:val="000A3507"/>
    <w:rsid w:val="000A35BF"/>
    <w:rsid w:val="000A4459"/>
    <w:rsid w:val="000A4963"/>
    <w:rsid w:val="000A49BF"/>
    <w:rsid w:val="000A4A75"/>
    <w:rsid w:val="000A4FCA"/>
    <w:rsid w:val="000A5838"/>
    <w:rsid w:val="000A5C52"/>
    <w:rsid w:val="000A5CA9"/>
    <w:rsid w:val="000A7F27"/>
    <w:rsid w:val="000B1642"/>
    <w:rsid w:val="000B18BB"/>
    <w:rsid w:val="000B283B"/>
    <w:rsid w:val="000B2933"/>
    <w:rsid w:val="000B2D6C"/>
    <w:rsid w:val="000B34F1"/>
    <w:rsid w:val="000B41D3"/>
    <w:rsid w:val="000B43F2"/>
    <w:rsid w:val="000B4F4D"/>
    <w:rsid w:val="000B55CA"/>
    <w:rsid w:val="000B64D2"/>
    <w:rsid w:val="000B6537"/>
    <w:rsid w:val="000B6754"/>
    <w:rsid w:val="000B71CC"/>
    <w:rsid w:val="000B7F71"/>
    <w:rsid w:val="000C1318"/>
    <w:rsid w:val="000C1392"/>
    <w:rsid w:val="000C1458"/>
    <w:rsid w:val="000C1BD9"/>
    <w:rsid w:val="000C1FAC"/>
    <w:rsid w:val="000C238B"/>
    <w:rsid w:val="000C2669"/>
    <w:rsid w:val="000C2E76"/>
    <w:rsid w:val="000C3047"/>
    <w:rsid w:val="000C4162"/>
    <w:rsid w:val="000C4A10"/>
    <w:rsid w:val="000C5E01"/>
    <w:rsid w:val="000C5EB4"/>
    <w:rsid w:val="000C660C"/>
    <w:rsid w:val="000C6613"/>
    <w:rsid w:val="000C7F60"/>
    <w:rsid w:val="000D04AB"/>
    <w:rsid w:val="000D059F"/>
    <w:rsid w:val="000D1146"/>
    <w:rsid w:val="000D28CE"/>
    <w:rsid w:val="000D2EE5"/>
    <w:rsid w:val="000D4600"/>
    <w:rsid w:val="000D47E6"/>
    <w:rsid w:val="000D56F4"/>
    <w:rsid w:val="000D647F"/>
    <w:rsid w:val="000E037A"/>
    <w:rsid w:val="000E0C5D"/>
    <w:rsid w:val="000E1195"/>
    <w:rsid w:val="000E1E3B"/>
    <w:rsid w:val="000E2141"/>
    <w:rsid w:val="000E2321"/>
    <w:rsid w:val="000E252A"/>
    <w:rsid w:val="000E2542"/>
    <w:rsid w:val="000E28C4"/>
    <w:rsid w:val="000E3633"/>
    <w:rsid w:val="000E36BD"/>
    <w:rsid w:val="000E3C88"/>
    <w:rsid w:val="000E52C5"/>
    <w:rsid w:val="000E6116"/>
    <w:rsid w:val="000E61C5"/>
    <w:rsid w:val="000E67C6"/>
    <w:rsid w:val="000E69D2"/>
    <w:rsid w:val="000E6C43"/>
    <w:rsid w:val="000E7ABE"/>
    <w:rsid w:val="000E7C5F"/>
    <w:rsid w:val="000F0CFE"/>
    <w:rsid w:val="000F0E00"/>
    <w:rsid w:val="000F2E6C"/>
    <w:rsid w:val="000F2F4B"/>
    <w:rsid w:val="000F3A97"/>
    <w:rsid w:val="000F3F65"/>
    <w:rsid w:val="000F3FA6"/>
    <w:rsid w:val="000F45EF"/>
    <w:rsid w:val="000F4A81"/>
    <w:rsid w:val="000F51A9"/>
    <w:rsid w:val="000F6459"/>
    <w:rsid w:val="000F711E"/>
    <w:rsid w:val="000F7341"/>
    <w:rsid w:val="00101302"/>
    <w:rsid w:val="00102EC7"/>
    <w:rsid w:val="0010310B"/>
    <w:rsid w:val="00104CDA"/>
    <w:rsid w:val="00105DDE"/>
    <w:rsid w:val="0010649B"/>
    <w:rsid w:val="00106D6E"/>
    <w:rsid w:val="00107A5B"/>
    <w:rsid w:val="00110048"/>
    <w:rsid w:val="00110AB4"/>
    <w:rsid w:val="001114C6"/>
    <w:rsid w:val="00112533"/>
    <w:rsid w:val="001139F6"/>
    <w:rsid w:val="00114BCE"/>
    <w:rsid w:val="001157AE"/>
    <w:rsid w:val="00122192"/>
    <w:rsid w:val="00122B34"/>
    <w:rsid w:val="00123D14"/>
    <w:rsid w:val="001245E1"/>
    <w:rsid w:val="00125568"/>
    <w:rsid w:val="00125869"/>
    <w:rsid w:val="00125D20"/>
    <w:rsid w:val="00126D09"/>
    <w:rsid w:val="00130711"/>
    <w:rsid w:val="00130B53"/>
    <w:rsid w:val="00130DEA"/>
    <w:rsid w:val="001321EB"/>
    <w:rsid w:val="00133A54"/>
    <w:rsid w:val="00133C8F"/>
    <w:rsid w:val="00134E13"/>
    <w:rsid w:val="0013547B"/>
    <w:rsid w:val="0013553C"/>
    <w:rsid w:val="00136B02"/>
    <w:rsid w:val="00137195"/>
    <w:rsid w:val="001377B3"/>
    <w:rsid w:val="0014195E"/>
    <w:rsid w:val="00141A08"/>
    <w:rsid w:val="00142591"/>
    <w:rsid w:val="001436A6"/>
    <w:rsid w:val="00144AD6"/>
    <w:rsid w:val="00145198"/>
    <w:rsid w:val="00146C5D"/>
    <w:rsid w:val="00147543"/>
    <w:rsid w:val="00147C34"/>
    <w:rsid w:val="00147E44"/>
    <w:rsid w:val="00147F7D"/>
    <w:rsid w:val="0015070A"/>
    <w:rsid w:val="00150C69"/>
    <w:rsid w:val="001518D9"/>
    <w:rsid w:val="00153687"/>
    <w:rsid w:val="00153E28"/>
    <w:rsid w:val="00154024"/>
    <w:rsid w:val="00154ED2"/>
    <w:rsid w:val="001571A0"/>
    <w:rsid w:val="001573FE"/>
    <w:rsid w:val="00160080"/>
    <w:rsid w:val="001607AC"/>
    <w:rsid w:val="00160FB1"/>
    <w:rsid w:val="00161B95"/>
    <w:rsid w:val="001626F1"/>
    <w:rsid w:val="001629D7"/>
    <w:rsid w:val="0016338F"/>
    <w:rsid w:val="00164673"/>
    <w:rsid w:val="0016495C"/>
    <w:rsid w:val="00164D21"/>
    <w:rsid w:val="001653AD"/>
    <w:rsid w:val="00165534"/>
    <w:rsid w:val="00166BD5"/>
    <w:rsid w:val="00170157"/>
    <w:rsid w:val="00171E46"/>
    <w:rsid w:val="00172BC0"/>
    <w:rsid w:val="00172EEF"/>
    <w:rsid w:val="0017305C"/>
    <w:rsid w:val="00174402"/>
    <w:rsid w:val="001745E4"/>
    <w:rsid w:val="00174936"/>
    <w:rsid w:val="00175040"/>
    <w:rsid w:val="00175C94"/>
    <w:rsid w:val="00175C9E"/>
    <w:rsid w:val="00176179"/>
    <w:rsid w:val="001779A5"/>
    <w:rsid w:val="00180505"/>
    <w:rsid w:val="00180997"/>
    <w:rsid w:val="00180D4E"/>
    <w:rsid w:val="00180D66"/>
    <w:rsid w:val="0018228F"/>
    <w:rsid w:val="00182DE0"/>
    <w:rsid w:val="001837D4"/>
    <w:rsid w:val="00183D4E"/>
    <w:rsid w:val="00183F97"/>
    <w:rsid w:val="0018429D"/>
    <w:rsid w:val="001847FF"/>
    <w:rsid w:val="00184DD1"/>
    <w:rsid w:val="00185542"/>
    <w:rsid w:val="00186B98"/>
    <w:rsid w:val="0018703B"/>
    <w:rsid w:val="00187368"/>
    <w:rsid w:val="00187568"/>
    <w:rsid w:val="00190EE5"/>
    <w:rsid w:val="00191D2A"/>
    <w:rsid w:val="00192206"/>
    <w:rsid w:val="00192F40"/>
    <w:rsid w:val="001931AA"/>
    <w:rsid w:val="001933BC"/>
    <w:rsid w:val="00195E9D"/>
    <w:rsid w:val="00196F8E"/>
    <w:rsid w:val="00197685"/>
    <w:rsid w:val="001A0A2B"/>
    <w:rsid w:val="001A10FE"/>
    <w:rsid w:val="001A1368"/>
    <w:rsid w:val="001A17F3"/>
    <w:rsid w:val="001A2361"/>
    <w:rsid w:val="001A37E1"/>
    <w:rsid w:val="001A3DCC"/>
    <w:rsid w:val="001A450A"/>
    <w:rsid w:val="001A4B3A"/>
    <w:rsid w:val="001A4FBB"/>
    <w:rsid w:val="001A56BC"/>
    <w:rsid w:val="001A5E09"/>
    <w:rsid w:val="001A6CE7"/>
    <w:rsid w:val="001A6F46"/>
    <w:rsid w:val="001A7CC4"/>
    <w:rsid w:val="001B044A"/>
    <w:rsid w:val="001B0A10"/>
    <w:rsid w:val="001B0C29"/>
    <w:rsid w:val="001B19CF"/>
    <w:rsid w:val="001B2385"/>
    <w:rsid w:val="001B2F99"/>
    <w:rsid w:val="001B33F3"/>
    <w:rsid w:val="001B42F4"/>
    <w:rsid w:val="001B4616"/>
    <w:rsid w:val="001B4A7E"/>
    <w:rsid w:val="001C07DA"/>
    <w:rsid w:val="001C14D7"/>
    <w:rsid w:val="001C1E06"/>
    <w:rsid w:val="001C2446"/>
    <w:rsid w:val="001C29BB"/>
    <w:rsid w:val="001C337A"/>
    <w:rsid w:val="001C552A"/>
    <w:rsid w:val="001C653D"/>
    <w:rsid w:val="001C7804"/>
    <w:rsid w:val="001C7912"/>
    <w:rsid w:val="001C79DD"/>
    <w:rsid w:val="001D08B1"/>
    <w:rsid w:val="001D15C3"/>
    <w:rsid w:val="001D1BBA"/>
    <w:rsid w:val="001D34CE"/>
    <w:rsid w:val="001D708C"/>
    <w:rsid w:val="001D7568"/>
    <w:rsid w:val="001E0392"/>
    <w:rsid w:val="001E24C7"/>
    <w:rsid w:val="001E2AD7"/>
    <w:rsid w:val="001E3084"/>
    <w:rsid w:val="001E50E6"/>
    <w:rsid w:val="001E5776"/>
    <w:rsid w:val="001E5902"/>
    <w:rsid w:val="001E6220"/>
    <w:rsid w:val="001E7A50"/>
    <w:rsid w:val="001E7B67"/>
    <w:rsid w:val="001F11C8"/>
    <w:rsid w:val="001F147E"/>
    <w:rsid w:val="001F155F"/>
    <w:rsid w:val="001F20B9"/>
    <w:rsid w:val="001F26FD"/>
    <w:rsid w:val="001F2E10"/>
    <w:rsid w:val="001F3F51"/>
    <w:rsid w:val="001F41FD"/>
    <w:rsid w:val="001F57B9"/>
    <w:rsid w:val="001F64FC"/>
    <w:rsid w:val="001F6549"/>
    <w:rsid w:val="001F65DF"/>
    <w:rsid w:val="001F661B"/>
    <w:rsid w:val="001F6DFE"/>
    <w:rsid w:val="001F7B9F"/>
    <w:rsid w:val="002005FE"/>
    <w:rsid w:val="0020141A"/>
    <w:rsid w:val="00201551"/>
    <w:rsid w:val="00201C13"/>
    <w:rsid w:val="00201F42"/>
    <w:rsid w:val="00202A87"/>
    <w:rsid w:val="00203245"/>
    <w:rsid w:val="00203989"/>
    <w:rsid w:val="00203FA1"/>
    <w:rsid w:val="00205A99"/>
    <w:rsid w:val="002061BF"/>
    <w:rsid w:val="00206F75"/>
    <w:rsid w:val="00207AEA"/>
    <w:rsid w:val="00207C8F"/>
    <w:rsid w:val="00210D54"/>
    <w:rsid w:val="002111CA"/>
    <w:rsid w:val="002141AC"/>
    <w:rsid w:val="00215D20"/>
    <w:rsid w:val="0021753F"/>
    <w:rsid w:val="002178A5"/>
    <w:rsid w:val="00221C2F"/>
    <w:rsid w:val="00221EFF"/>
    <w:rsid w:val="00222742"/>
    <w:rsid w:val="00223467"/>
    <w:rsid w:val="00223918"/>
    <w:rsid w:val="00223EBB"/>
    <w:rsid w:val="00224A79"/>
    <w:rsid w:val="002254F6"/>
    <w:rsid w:val="00225AB5"/>
    <w:rsid w:val="00226601"/>
    <w:rsid w:val="002273B2"/>
    <w:rsid w:val="00227EF6"/>
    <w:rsid w:val="0023113E"/>
    <w:rsid w:val="002316EC"/>
    <w:rsid w:val="00232032"/>
    <w:rsid w:val="002322D7"/>
    <w:rsid w:val="002324B7"/>
    <w:rsid w:val="00232E0B"/>
    <w:rsid w:val="00233B1F"/>
    <w:rsid w:val="00233FC5"/>
    <w:rsid w:val="00234C00"/>
    <w:rsid w:val="00235430"/>
    <w:rsid w:val="00236824"/>
    <w:rsid w:val="00236960"/>
    <w:rsid w:val="00236CD1"/>
    <w:rsid w:val="00236CE6"/>
    <w:rsid w:val="00236DFE"/>
    <w:rsid w:val="002371FE"/>
    <w:rsid w:val="0023741D"/>
    <w:rsid w:val="00237646"/>
    <w:rsid w:val="002376BB"/>
    <w:rsid w:val="00240319"/>
    <w:rsid w:val="00241390"/>
    <w:rsid w:val="002417D2"/>
    <w:rsid w:val="00242AC9"/>
    <w:rsid w:val="00242FC1"/>
    <w:rsid w:val="00243588"/>
    <w:rsid w:val="00243F05"/>
    <w:rsid w:val="00244665"/>
    <w:rsid w:val="00244B64"/>
    <w:rsid w:val="002454F8"/>
    <w:rsid w:val="00245759"/>
    <w:rsid w:val="002458EE"/>
    <w:rsid w:val="0024620C"/>
    <w:rsid w:val="00246F1E"/>
    <w:rsid w:val="00247448"/>
    <w:rsid w:val="00247831"/>
    <w:rsid w:val="0025042E"/>
    <w:rsid w:val="00250E4C"/>
    <w:rsid w:val="00251049"/>
    <w:rsid w:val="002510D5"/>
    <w:rsid w:val="00253072"/>
    <w:rsid w:val="002534DF"/>
    <w:rsid w:val="002553C4"/>
    <w:rsid w:val="00257004"/>
    <w:rsid w:val="00257005"/>
    <w:rsid w:val="00257006"/>
    <w:rsid w:val="0025751D"/>
    <w:rsid w:val="00257F28"/>
    <w:rsid w:val="00260698"/>
    <w:rsid w:val="00260785"/>
    <w:rsid w:val="002607FC"/>
    <w:rsid w:val="0026092D"/>
    <w:rsid w:val="002612E0"/>
    <w:rsid w:val="0026571C"/>
    <w:rsid w:val="00266DCF"/>
    <w:rsid w:val="002672AD"/>
    <w:rsid w:val="00267796"/>
    <w:rsid w:val="002678F9"/>
    <w:rsid w:val="0027011D"/>
    <w:rsid w:val="002705EC"/>
    <w:rsid w:val="00272428"/>
    <w:rsid w:val="00273D0F"/>
    <w:rsid w:val="00274FA9"/>
    <w:rsid w:val="00275E8E"/>
    <w:rsid w:val="00277445"/>
    <w:rsid w:val="002775C9"/>
    <w:rsid w:val="00277987"/>
    <w:rsid w:val="002803D5"/>
    <w:rsid w:val="00281156"/>
    <w:rsid w:val="0028184A"/>
    <w:rsid w:val="00282A08"/>
    <w:rsid w:val="0028394B"/>
    <w:rsid w:val="0028447A"/>
    <w:rsid w:val="00284528"/>
    <w:rsid w:val="002848C7"/>
    <w:rsid w:val="00285267"/>
    <w:rsid w:val="00285A46"/>
    <w:rsid w:val="00285D06"/>
    <w:rsid w:val="002862ED"/>
    <w:rsid w:val="002865FF"/>
    <w:rsid w:val="00287887"/>
    <w:rsid w:val="00287C07"/>
    <w:rsid w:val="002901C4"/>
    <w:rsid w:val="00290337"/>
    <w:rsid w:val="002903DE"/>
    <w:rsid w:val="0029040B"/>
    <w:rsid w:val="00290EA7"/>
    <w:rsid w:val="0029114C"/>
    <w:rsid w:val="00291A1F"/>
    <w:rsid w:val="00291B3A"/>
    <w:rsid w:val="00291D8E"/>
    <w:rsid w:val="002920CD"/>
    <w:rsid w:val="00292735"/>
    <w:rsid w:val="00292D23"/>
    <w:rsid w:val="0029428D"/>
    <w:rsid w:val="00294DDD"/>
    <w:rsid w:val="0029506C"/>
    <w:rsid w:val="00295974"/>
    <w:rsid w:val="0029728B"/>
    <w:rsid w:val="00297D11"/>
    <w:rsid w:val="002A010A"/>
    <w:rsid w:val="002A0CB5"/>
    <w:rsid w:val="002A14AE"/>
    <w:rsid w:val="002A1FA6"/>
    <w:rsid w:val="002A20FA"/>
    <w:rsid w:val="002A4FCC"/>
    <w:rsid w:val="002A520E"/>
    <w:rsid w:val="002A67FD"/>
    <w:rsid w:val="002A7E0B"/>
    <w:rsid w:val="002B1F0A"/>
    <w:rsid w:val="002B2A6F"/>
    <w:rsid w:val="002B30F0"/>
    <w:rsid w:val="002B395B"/>
    <w:rsid w:val="002B3B0E"/>
    <w:rsid w:val="002B3ED8"/>
    <w:rsid w:val="002B431F"/>
    <w:rsid w:val="002B52A9"/>
    <w:rsid w:val="002B583C"/>
    <w:rsid w:val="002B60F1"/>
    <w:rsid w:val="002B629A"/>
    <w:rsid w:val="002B6484"/>
    <w:rsid w:val="002B7CE5"/>
    <w:rsid w:val="002B7F0E"/>
    <w:rsid w:val="002C1190"/>
    <w:rsid w:val="002C1A2F"/>
    <w:rsid w:val="002C5328"/>
    <w:rsid w:val="002C6964"/>
    <w:rsid w:val="002C78A1"/>
    <w:rsid w:val="002D0EF0"/>
    <w:rsid w:val="002D0F03"/>
    <w:rsid w:val="002D1589"/>
    <w:rsid w:val="002D2596"/>
    <w:rsid w:val="002D3291"/>
    <w:rsid w:val="002D3CD4"/>
    <w:rsid w:val="002D4C79"/>
    <w:rsid w:val="002D5A52"/>
    <w:rsid w:val="002D669E"/>
    <w:rsid w:val="002D76E4"/>
    <w:rsid w:val="002D7834"/>
    <w:rsid w:val="002E3EAD"/>
    <w:rsid w:val="002E510D"/>
    <w:rsid w:val="002E685F"/>
    <w:rsid w:val="002E6F01"/>
    <w:rsid w:val="002E728C"/>
    <w:rsid w:val="002E7643"/>
    <w:rsid w:val="002E7902"/>
    <w:rsid w:val="002E7DEA"/>
    <w:rsid w:val="002F0008"/>
    <w:rsid w:val="002F0176"/>
    <w:rsid w:val="002F02A3"/>
    <w:rsid w:val="002F07CD"/>
    <w:rsid w:val="002F0D89"/>
    <w:rsid w:val="002F2A2B"/>
    <w:rsid w:val="002F3DC4"/>
    <w:rsid w:val="002F5B9D"/>
    <w:rsid w:val="002F60DD"/>
    <w:rsid w:val="002F654C"/>
    <w:rsid w:val="00301314"/>
    <w:rsid w:val="00301346"/>
    <w:rsid w:val="00301B4D"/>
    <w:rsid w:val="0030228D"/>
    <w:rsid w:val="0030481E"/>
    <w:rsid w:val="00304B76"/>
    <w:rsid w:val="00305345"/>
    <w:rsid w:val="00305B31"/>
    <w:rsid w:val="00306923"/>
    <w:rsid w:val="00307708"/>
    <w:rsid w:val="0030789E"/>
    <w:rsid w:val="00310583"/>
    <w:rsid w:val="00310DAD"/>
    <w:rsid w:val="003113B6"/>
    <w:rsid w:val="0031177F"/>
    <w:rsid w:val="00314063"/>
    <w:rsid w:val="00314151"/>
    <w:rsid w:val="00315118"/>
    <w:rsid w:val="00315DA7"/>
    <w:rsid w:val="00316D01"/>
    <w:rsid w:val="00317D35"/>
    <w:rsid w:val="00320FE1"/>
    <w:rsid w:val="003210C0"/>
    <w:rsid w:val="00323143"/>
    <w:rsid w:val="0032335E"/>
    <w:rsid w:val="003236D9"/>
    <w:rsid w:val="00324CEA"/>
    <w:rsid w:val="003253A9"/>
    <w:rsid w:val="0032558F"/>
    <w:rsid w:val="00326A68"/>
    <w:rsid w:val="00326CBF"/>
    <w:rsid w:val="00326E3D"/>
    <w:rsid w:val="00327F58"/>
    <w:rsid w:val="00327F63"/>
    <w:rsid w:val="00330287"/>
    <w:rsid w:val="00330323"/>
    <w:rsid w:val="003305CA"/>
    <w:rsid w:val="0033140D"/>
    <w:rsid w:val="00332CCE"/>
    <w:rsid w:val="003340C2"/>
    <w:rsid w:val="00334258"/>
    <w:rsid w:val="00334387"/>
    <w:rsid w:val="00334ED0"/>
    <w:rsid w:val="00335214"/>
    <w:rsid w:val="00335563"/>
    <w:rsid w:val="00335870"/>
    <w:rsid w:val="00335E2E"/>
    <w:rsid w:val="003363E5"/>
    <w:rsid w:val="00336852"/>
    <w:rsid w:val="00336BDD"/>
    <w:rsid w:val="00337659"/>
    <w:rsid w:val="00337FAE"/>
    <w:rsid w:val="003413AB"/>
    <w:rsid w:val="003417EE"/>
    <w:rsid w:val="003429AE"/>
    <w:rsid w:val="003437D0"/>
    <w:rsid w:val="00343E08"/>
    <w:rsid w:val="00343F9D"/>
    <w:rsid w:val="00344556"/>
    <w:rsid w:val="003446D0"/>
    <w:rsid w:val="00344840"/>
    <w:rsid w:val="00344C89"/>
    <w:rsid w:val="00344F33"/>
    <w:rsid w:val="003451C8"/>
    <w:rsid w:val="0034536E"/>
    <w:rsid w:val="00346B76"/>
    <w:rsid w:val="00346D61"/>
    <w:rsid w:val="0035025B"/>
    <w:rsid w:val="00350292"/>
    <w:rsid w:val="003510C2"/>
    <w:rsid w:val="00351622"/>
    <w:rsid w:val="003516E3"/>
    <w:rsid w:val="00351B18"/>
    <w:rsid w:val="00351F23"/>
    <w:rsid w:val="003529E2"/>
    <w:rsid w:val="00353006"/>
    <w:rsid w:val="00353266"/>
    <w:rsid w:val="003535AB"/>
    <w:rsid w:val="00353B68"/>
    <w:rsid w:val="0035627B"/>
    <w:rsid w:val="003562FC"/>
    <w:rsid w:val="00356973"/>
    <w:rsid w:val="00356EF3"/>
    <w:rsid w:val="00360D9C"/>
    <w:rsid w:val="00360DE4"/>
    <w:rsid w:val="00362450"/>
    <w:rsid w:val="00362DE2"/>
    <w:rsid w:val="00363935"/>
    <w:rsid w:val="00365209"/>
    <w:rsid w:val="00365378"/>
    <w:rsid w:val="0036557A"/>
    <w:rsid w:val="003664DB"/>
    <w:rsid w:val="003669FD"/>
    <w:rsid w:val="00366C50"/>
    <w:rsid w:val="00366C54"/>
    <w:rsid w:val="00367332"/>
    <w:rsid w:val="003678D7"/>
    <w:rsid w:val="0037120F"/>
    <w:rsid w:val="00371A91"/>
    <w:rsid w:val="00371E51"/>
    <w:rsid w:val="00371F00"/>
    <w:rsid w:val="003721A5"/>
    <w:rsid w:val="00372523"/>
    <w:rsid w:val="00372966"/>
    <w:rsid w:val="00374A1A"/>
    <w:rsid w:val="00374AF5"/>
    <w:rsid w:val="00376052"/>
    <w:rsid w:val="0037712C"/>
    <w:rsid w:val="00377343"/>
    <w:rsid w:val="00377BFE"/>
    <w:rsid w:val="0038041D"/>
    <w:rsid w:val="00380649"/>
    <w:rsid w:val="00381787"/>
    <w:rsid w:val="00381FA1"/>
    <w:rsid w:val="00382B87"/>
    <w:rsid w:val="00383289"/>
    <w:rsid w:val="00383B08"/>
    <w:rsid w:val="00384C0F"/>
    <w:rsid w:val="003852A3"/>
    <w:rsid w:val="003853F9"/>
    <w:rsid w:val="00385558"/>
    <w:rsid w:val="003875A6"/>
    <w:rsid w:val="00390F0E"/>
    <w:rsid w:val="00390FBF"/>
    <w:rsid w:val="00391B31"/>
    <w:rsid w:val="00392427"/>
    <w:rsid w:val="00392C7D"/>
    <w:rsid w:val="00394C3B"/>
    <w:rsid w:val="0039624E"/>
    <w:rsid w:val="003970B8"/>
    <w:rsid w:val="003A0355"/>
    <w:rsid w:val="003A0F8C"/>
    <w:rsid w:val="003A26FB"/>
    <w:rsid w:val="003A2F9B"/>
    <w:rsid w:val="003A450D"/>
    <w:rsid w:val="003A4BAB"/>
    <w:rsid w:val="003A514B"/>
    <w:rsid w:val="003A6702"/>
    <w:rsid w:val="003B238D"/>
    <w:rsid w:val="003B2A21"/>
    <w:rsid w:val="003B38E8"/>
    <w:rsid w:val="003B513E"/>
    <w:rsid w:val="003B6347"/>
    <w:rsid w:val="003B7C1A"/>
    <w:rsid w:val="003B7D51"/>
    <w:rsid w:val="003C0E5A"/>
    <w:rsid w:val="003C129F"/>
    <w:rsid w:val="003C185A"/>
    <w:rsid w:val="003C1A2B"/>
    <w:rsid w:val="003C1C48"/>
    <w:rsid w:val="003C1EF0"/>
    <w:rsid w:val="003C2CF4"/>
    <w:rsid w:val="003C2FFC"/>
    <w:rsid w:val="003C3C61"/>
    <w:rsid w:val="003C5E1A"/>
    <w:rsid w:val="003C64A9"/>
    <w:rsid w:val="003C67C6"/>
    <w:rsid w:val="003C690E"/>
    <w:rsid w:val="003C6BA6"/>
    <w:rsid w:val="003C7DE1"/>
    <w:rsid w:val="003D0380"/>
    <w:rsid w:val="003D1D91"/>
    <w:rsid w:val="003D2BB1"/>
    <w:rsid w:val="003D3140"/>
    <w:rsid w:val="003D34D1"/>
    <w:rsid w:val="003D3B63"/>
    <w:rsid w:val="003D3C95"/>
    <w:rsid w:val="003D3E65"/>
    <w:rsid w:val="003D4074"/>
    <w:rsid w:val="003D4446"/>
    <w:rsid w:val="003D492B"/>
    <w:rsid w:val="003D7ABF"/>
    <w:rsid w:val="003E196D"/>
    <w:rsid w:val="003E1A91"/>
    <w:rsid w:val="003E1F9C"/>
    <w:rsid w:val="003E28C5"/>
    <w:rsid w:val="003E2EFC"/>
    <w:rsid w:val="003E409B"/>
    <w:rsid w:val="003E5726"/>
    <w:rsid w:val="003E6BAD"/>
    <w:rsid w:val="003E793D"/>
    <w:rsid w:val="003F01C6"/>
    <w:rsid w:val="003F0B4E"/>
    <w:rsid w:val="003F1423"/>
    <w:rsid w:val="003F1A4C"/>
    <w:rsid w:val="003F1C42"/>
    <w:rsid w:val="003F1F3E"/>
    <w:rsid w:val="003F20B9"/>
    <w:rsid w:val="003F22A3"/>
    <w:rsid w:val="003F2D12"/>
    <w:rsid w:val="003F4154"/>
    <w:rsid w:val="003F4319"/>
    <w:rsid w:val="003F570C"/>
    <w:rsid w:val="003F5761"/>
    <w:rsid w:val="003F6624"/>
    <w:rsid w:val="003F6910"/>
    <w:rsid w:val="003F6DB3"/>
    <w:rsid w:val="00400AFC"/>
    <w:rsid w:val="004011F1"/>
    <w:rsid w:val="0040207E"/>
    <w:rsid w:val="00402C1C"/>
    <w:rsid w:val="00403594"/>
    <w:rsid w:val="00403BE0"/>
    <w:rsid w:val="00404791"/>
    <w:rsid w:val="00404D19"/>
    <w:rsid w:val="00404EBA"/>
    <w:rsid w:val="00405284"/>
    <w:rsid w:val="00405F25"/>
    <w:rsid w:val="00406B01"/>
    <w:rsid w:val="004070B8"/>
    <w:rsid w:val="00407883"/>
    <w:rsid w:val="00410250"/>
    <w:rsid w:val="0041183D"/>
    <w:rsid w:val="00411CEF"/>
    <w:rsid w:val="0041202D"/>
    <w:rsid w:val="00412E70"/>
    <w:rsid w:val="00413990"/>
    <w:rsid w:val="004144E4"/>
    <w:rsid w:val="00414DBD"/>
    <w:rsid w:val="004156E6"/>
    <w:rsid w:val="00415955"/>
    <w:rsid w:val="0041601D"/>
    <w:rsid w:val="00417365"/>
    <w:rsid w:val="0041744E"/>
    <w:rsid w:val="00420356"/>
    <w:rsid w:val="00422AFB"/>
    <w:rsid w:val="00422BBD"/>
    <w:rsid w:val="00423B83"/>
    <w:rsid w:val="00425623"/>
    <w:rsid w:val="0042593B"/>
    <w:rsid w:val="0042699E"/>
    <w:rsid w:val="0042779D"/>
    <w:rsid w:val="00427D23"/>
    <w:rsid w:val="00427EB8"/>
    <w:rsid w:val="0043061C"/>
    <w:rsid w:val="004307F4"/>
    <w:rsid w:val="00430CBD"/>
    <w:rsid w:val="00430FE4"/>
    <w:rsid w:val="00431796"/>
    <w:rsid w:val="00432835"/>
    <w:rsid w:val="0043389B"/>
    <w:rsid w:val="00433C92"/>
    <w:rsid w:val="00433EE2"/>
    <w:rsid w:val="004357B8"/>
    <w:rsid w:val="00435862"/>
    <w:rsid w:val="00436609"/>
    <w:rsid w:val="00436B5E"/>
    <w:rsid w:val="00437399"/>
    <w:rsid w:val="004373BA"/>
    <w:rsid w:val="004406F3"/>
    <w:rsid w:val="00440F1A"/>
    <w:rsid w:val="00441188"/>
    <w:rsid w:val="0044301B"/>
    <w:rsid w:val="00443F36"/>
    <w:rsid w:val="004451D3"/>
    <w:rsid w:val="00445324"/>
    <w:rsid w:val="004453A6"/>
    <w:rsid w:val="004458D5"/>
    <w:rsid w:val="0044670E"/>
    <w:rsid w:val="00446A39"/>
    <w:rsid w:val="00447014"/>
    <w:rsid w:val="00450431"/>
    <w:rsid w:val="00451893"/>
    <w:rsid w:val="00451CCC"/>
    <w:rsid w:val="004529EB"/>
    <w:rsid w:val="0045400A"/>
    <w:rsid w:val="00454382"/>
    <w:rsid w:val="00455090"/>
    <w:rsid w:val="004551D9"/>
    <w:rsid w:val="00456795"/>
    <w:rsid w:val="00456F54"/>
    <w:rsid w:val="00457247"/>
    <w:rsid w:val="00457608"/>
    <w:rsid w:val="00457AFA"/>
    <w:rsid w:val="00457D87"/>
    <w:rsid w:val="00460570"/>
    <w:rsid w:val="00460734"/>
    <w:rsid w:val="00460938"/>
    <w:rsid w:val="00460957"/>
    <w:rsid w:val="004616BB"/>
    <w:rsid w:val="00461A36"/>
    <w:rsid w:val="00461C15"/>
    <w:rsid w:val="00461F5C"/>
    <w:rsid w:val="00462365"/>
    <w:rsid w:val="0046290F"/>
    <w:rsid w:val="00462F5A"/>
    <w:rsid w:val="00463026"/>
    <w:rsid w:val="00463111"/>
    <w:rsid w:val="0046382A"/>
    <w:rsid w:val="00463831"/>
    <w:rsid w:val="00463CBD"/>
    <w:rsid w:val="004642E4"/>
    <w:rsid w:val="004645DA"/>
    <w:rsid w:val="004647F1"/>
    <w:rsid w:val="0046511C"/>
    <w:rsid w:val="004659F0"/>
    <w:rsid w:val="00465CE7"/>
    <w:rsid w:val="00465DA0"/>
    <w:rsid w:val="004660A4"/>
    <w:rsid w:val="0046649A"/>
    <w:rsid w:val="00466F5E"/>
    <w:rsid w:val="004673A4"/>
    <w:rsid w:val="00470297"/>
    <w:rsid w:val="00470537"/>
    <w:rsid w:val="00471131"/>
    <w:rsid w:val="00472C53"/>
    <w:rsid w:val="00473E6F"/>
    <w:rsid w:val="0047452C"/>
    <w:rsid w:val="00474C5C"/>
    <w:rsid w:val="00474FD3"/>
    <w:rsid w:val="004765C5"/>
    <w:rsid w:val="004770A3"/>
    <w:rsid w:val="004770D4"/>
    <w:rsid w:val="004778B9"/>
    <w:rsid w:val="004809DA"/>
    <w:rsid w:val="00480F0F"/>
    <w:rsid w:val="00480FFE"/>
    <w:rsid w:val="004819CC"/>
    <w:rsid w:val="00481D1C"/>
    <w:rsid w:val="0048328F"/>
    <w:rsid w:val="004846B5"/>
    <w:rsid w:val="004846E9"/>
    <w:rsid w:val="0048585F"/>
    <w:rsid w:val="0048633E"/>
    <w:rsid w:val="00486B9E"/>
    <w:rsid w:val="004877C9"/>
    <w:rsid w:val="0049132E"/>
    <w:rsid w:val="00491FCB"/>
    <w:rsid w:val="00492539"/>
    <w:rsid w:val="00492A77"/>
    <w:rsid w:val="00493240"/>
    <w:rsid w:val="0049387A"/>
    <w:rsid w:val="00493D79"/>
    <w:rsid w:val="004946DB"/>
    <w:rsid w:val="004960F1"/>
    <w:rsid w:val="00496488"/>
    <w:rsid w:val="00496652"/>
    <w:rsid w:val="004977DE"/>
    <w:rsid w:val="0049782F"/>
    <w:rsid w:val="00497860"/>
    <w:rsid w:val="004A1308"/>
    <w:rsid w:val="004A1B9B"/>
    <w:rsid w:val="004A2AF2"/>
    <w:rsid w:val="004A2EE9"/>
    <w:rsid w:val="004A3A43"/>
    <w:rsid w:val="004A4868"/>
    <w:rsid w:val="004A4ABF"/>
    <w:rsid w:val="004A58E4"/>
    <w:rsid w:val="004A5932"/>
    <w:rsid w:val="004A6472"/>
    <w:rsid w:val="004A65EC"/>
    <w:rsid w:val="004A7C55"/>
    <w:rsid w:val="004B1237"/>
    <w:rsid w:val="004B3816"/>
    <w:rsid w:val="004B39CE"/>
    <w:rsid w:val="004B5021"/>
    <w:rsid w:val="004B6043"/>
    <w:rsid w:val="004B6301"/>
    <w:rsid w:val="004B68E8"/>
    <w:rsid w:val="004B7AB0"/>
    <w:rsid w:val="004C0FD3"/>
    <w:rsid w:val="004C178A"/>
    <w:rsid w:val="004C194D"/>
    <w:rsid w:val="004C1FBC"/>
    <w:rsid w:val="004C327A"/>
    <w:rsid w:val="004C39B5"/>
    <w:rsid w:val="004C5D89"/>
    <w:rsid w:val="004C71AF"/>
    <w:rsid w:val="004C7410"/>
    <w:rsid w:val="004C75DF"/>
    <w:rsid w:val="004C7E87"/>
    <w:rsid w:val="004D0229"/>
    <w:rsid w:val="004D0EE4"/>
    <w:rsid w:val="004D1531"/>
    <w:rsid w:val="004D1733"/>
    <w:rsid w:val="004D3284"/>
    <w:rsid w:val="004D3326"/>
    <w:rsid w:val="004D438B"/>
    <w:rsid w:val="004D4959"/>
    <w:rsid w:val="004D49EB"/>
    <w:rsid w:val="004E1A7E"/>
    <w:rsid w:val="004E1D9F"/>
    <w:rsid w:val="004E216E"/>
    <w:rsid w:val="004E2C55"/>
    <w:rsid w:val="004E3B32"/>
    <w:rsid w:val="004E3F07"/>
    <w:rsid w:val="004E4364"/>
    <w:rsid w:val="004E4427"/>
    <w:rsid w:val="004E756B"/>
    <w:rsid w:val="004E7F76"/>
    <w:rsid w:val="004F0A2F"/>
    <w:rsid w:val="004F0B21"/>
    <w:rsid w:val="004F12AE"/>
    <w:rsid w:val="004F1411"/>
    <w:rsid w:val="004F1B17"/>
    <w:rsid w:val="004F2AC5"/>
    <w:rsid w:val="004F3E3F"/>
    <w:rsid w:val="004F5187"/>
    <w:rsid w:val="004F54B2"/>
    <w:rsid w:val="004F5707"/>
    <w:rsid w:val="004F5D48"/>
    <w:rsid w:val="004F605D"/>
    <w:rsid w:val="004F61A9"/>
    <w:rsid w:val="004F6816"/>
    <w:rsid w:val="004F6A8A"/>
    <w:rsid w:val="004F7D64"/>
    <w:rsid w:val="00500AA0"/>
    <w:rsid w:val="00500F34"/>
    <w:rsid w:val="005019AD"/>
    <w:rsid w:val="00503497"/>
    <w:rsid w:val="005038CD"/>
    <w:rsid w:val="00503A4F"/>
    <w:rsid w:val="00503EC2"/>
    <w:rsid w:val="00503EC9"/>
    <w:rsid w:val="005043BB"/>
    <w:rsid w:val="00505085"/>
    <w:rsid w:val="00505975"/>
    <w:rsid w:val="00505AFC"/>
    <w:rsid w:val="00506799"/>
    <w:rsid w:val="0050688F"/>
    <w:rsid w:val="00506A1F"/>
    <w:rsid w:val="00507425"/>
    <w:rsid w:val="00507CDF"/>
    <w:rsid w:val="00510113"/>
    <w:rsid w:val="005106F6"/>
    <w:rsid w:val="00511D68"/>
    <w:rsid w:val="00511FD1"/>
    <w:rsid w:val="00513398"/>
    <w:rsid w:val="005139BD"/>
    <w:rsid w:val="00514CA7"/>
    <w:rsid w:val="0051559F"/>
    <w:rsid w:val="00515693"/>
    <w:rsid w:val="0051648C"/>
    <w:rsid w:val="00516498"/>
    <w:rsid w:val="00517077"/>
    <w:rsid w:val="00517651"/>
    <w:rsid w:val="005179AD"/>
    <w:rsid w:val="0052019F"/>
    <w:rsid w:val="0052033A"/>
    <w:rsid w:val="005206BB"/>
    <w:rsid w:val="005208C1"/>
    <w:rsid w:val="0052125B"/>
    <w:rsid w:val="005220D4"/>
    <w:rsid w:val="00522B56"/>
    <w:rsid w:val="005269D9"/>
    <w:rsid w:val="00527110"/>
    <w:rsid w:val="005275B7"/>
    <w:rsid w:val="00527820"/>
    <w:rsid w:val="00527BDB"/>
    <w:rsid w:val="0053227D"/>
    <w:rsid w:val="00532805"/>
    <w:rsid w:val="005331AA"/>
    <w:rsid w:val="0053438A"/>
    <w:rsid w:val="0053497D"/>
    <w:rsid w:val="0053573A"/>
    <w:rsid w:val="005363D0"/>
    <w:rsid w:val="00536E1D"/>
    <w:rsid w:val="0054013A"/>
    <w:rsid w:val="00540E83"/>
    <w:rsid w:val="00541E38"/>
    <w:rsid w:val="005422B4"/>
    <w:rsid w:val="00542C6E"/>
    <w:rsid w:val="00543FAA"/>
    <w:rsid w:val="00544A74"/>
    <w:rsid w:val="00545F8F"/>
    <w:rsid w:val="0054643A"/>
    <w:rsid w:val="00546D49"/>
    <w:rsid w:val="00547251"/>
    <w:rsid w:val="00547F6C"/>
    <w:rsid w:val="0055015A"/>
    <w:rsid w:val="005505B8"/>
    <w:rsid w:val="00550D93"/>
    <w:rsid w:val="00551428"/>
    <w:rsid w:val="0055308E"/>
    <w:rsid w:val="005549EC"/>
    <w:rsid w:val="005552B6"/>
    <w:rsid w:val="00555935"/>
    <w:rsid w:val="00557D2D"/>
    <w:rsid w:val="00557F6C"/>
    <w:rsid w:val="005605A0"/>
    <w:rsid w:val="005620B3"/>
    <w:rsid w:val="00562D75"/>
    <w:rsid w:val="005643C2"/>
    <w:rsid w:val="0056571A"/>
    <w:rsid w:val="005670C0"/>
    <w:rsid w:val="00567C25"/>
    <w:rsid w:val="00570C5E"/>
    <w:rsid w:val="00570D45"/>
    <w:rsid w:val="00570D50"/>
    <w:rsid w:val="00572291"/>
    <w:rsid w:val="00572E77"/>
    <w:rsid w:val="0057309F"/>
    <w:rsid w:val="00573E98"/>
    <w:rsid w:val="005758D4"/>
    <w:rsid w:val="0057777E"/>
    <w:rsid w:val="00581D03"/>
    <w:rsid w:val="00581D13"/>
    <w:rsid w:val="005838FA"/>
    <w:rsid w:val="00583A75"/>
    <w:rsid w:val="00583CF3"/>
    <w:rsid w:val="00584219"/>
    <w:rsid w:val="005843FC"/>
    <w:rsid w:val="0058476C"/>
    <w:rsid w:val="00584A76"/>
    <w:rsid w:val="00586FBD"/>
    <w:rsid w:val="00587453"/>
    <w:rsid w:val="00587AB5"/>
    <w:rsid w:val="00587D9F"/>
    <w:rsid w:val="005901AA"/>
    <w:rsid w:val="005921A5"/>
    <w:rsid w:val="00592D06"/>
    <w:rsid w:val="00593265"/>
    <w:rsid w:val="0059460D"/>
    <w:rsid w:val="00594900"/>
    <w:rsid w:val="00595C08"/>
    <w:rsid w:val="00595CC4"/>
    <w:rsid w:val="0059606C"/>
    <w:rsid w:val="00597038"/>
    <w:rsid w:val="0059727B"/>
    <w:rsid w:val="005A02B6"/>
    <w:rsid w:val="005A0A51"/>
    <w:rsid w:val="005A11A9"/>
    <w:rsid w:val="005A1410"/>
    <w:rsid w:val="005A2457"/>
    <w:rsid w:val="005A2A25"/>
    <w:rsid w:val="005A3084"/>
    <w:rsid w:val="005A3CC6"/>
    <w:rsid w:val="005A4116"/>
    <w:rsid w:val="005A4538"/>
    <w:rsid w:val="005A4826"/>
    <w:rsid w:val="005A4EB7"/>
    <w:rsid w:val="005A534A"/>
    <w:rsid w:val="005A578A"/>
    <w:rsid w:val="005A73FA"/>
    <w:rsid w:val="005A7663"/>
    <w:rsid w:val="005B1D03"/>
    <w:rsid w:val="005B496A"/>
    <w:rsid w:val="005B5873"/>
    <w:rsid w:val="005B5F60"/>
    <w:rsid w:val="005B7338"/>
    <w:rsid w:val="005C0D9E"/>
    <w:rsid w:val="005C1880"/>
    <w:rsid w:val="005C1CDE"/>
    <w:rsid w:val="005C2201"/>
    <w:rsid w:val="005C40B4"/>
    <w:rsid w:val="005C56B2"/>
    <w:rsid w:val="005C5CA2"/>
    <w:rsid w:val="005C6372"/>
    <w:rsid w:val="005C6B50"/>
    <w:rsid w:val="005C7197"/>
    <w:rsid w:val="005C71BB"/>
    <w:rsid w:val="005D0B14"/>
    <w:rsid w:val="005D156B"/>
    <w:rsid w:val="005D1C9B"/>
    <w:rsid w:val="005D2042"/>
    <w:rsid w:val="005D248E"/>
    <w:rsid w:val="005D312F"/>
    <w:rsid w:val="005D3446"/>
    <w:rsid w:val="005D38A3"/>
    <w:rsid w:val="005D76E7"/>
    <w:rsid w:val="005E0186"/>
    <w:rsid w:val="005E0F98"/>
    <w:rsid w:val="005E1737"/>
    <w:rsid w:val="005E174D"/>
    <w:rsid w:val="005E1CB6"/>
    <w:rsid w:val="005E1E4E"/>
    <w:rsid w:val="005E21CF"/>
    <w:rsid w:val="005E2819"/>
    <w:rsid w:val="005E293D"/>
    <w:rsid w:val="005E2DC7"/>
    <w:rsid w:val="005E3D96"/>
    <w:rsid w:val="005E3E12"/>
    <w:rsid w:val="005E559D"/>
    <w:rsid w:val="005E6C7E"/>
    <w:rsid w:val="005E6CB8"/>
    <w:rsid w:val="005E72B2"/>
    <w:rsid w:val="005E7ED2"/>
    <w:rsid w:val="005E7F36"/>
    <w:rsid w:val="005F03AE"/>
    <w:rsid w:val="005F09A7"/>
    <w:rsid w:val="005F0A1D"/>
    <w:rsid w:val="005F1047"/>
    <w:rsid w:val="005F20D2"/>
    <w:rsid w:val="005F2F32"/>
    <w:rsid w:val="005F45BE"/>
    <w:rsid w:val="005F4A33"/>
    <w:rsid w:val="005F5000"/>
    <w:rsid w:val="005F5C27"/>
    <w:rsid w:val="005F5FAE"/>
    <w:rsid w:val="005F61F4"/>
    <w:rsid w:val="005F6DE1"/>
    <w:rsid w:val="005F6FE4"/>
    <w:rsid w:val="005F7700"/>
    <w:rsid w:val="005F7EDC"/>
    <w:rsid w:val="00601595"/>
    <w:rsid w:val="00601C4C"/>
    <w:rsid w:val="00602AEF"/>
    <w:rsid w:val="00602F76"/>
    <w:rsid w:val="006034F3"/>
    <w:rsid w:val="006038DC"/>
    <w:rsid w:val="00605501"/>
    <w:rsid w:val="006064AF"/>
    <w:rsid w:val="00606EBB"/>
    <w:rsid w:val="00607221"/>
    <w:rsid w:val="00610381"/>
    <w:rsid w:val="00610403"/>
    <w:rsid w:val="00610648"/>
    <w:rsid w:val="00610AA1"/>
    <w:rsid w:val="00610C54"/>
    <w:rsid w:val="00613110"/>
    <w:rsid w:val="0061348D"/>
    <w:rsid w:val="006134B3"/>
    <w:rsid w:val="006137DC"/>
    <w:rsid w:val="00614180"/>
    <w:rsid w:val="006144C1"/>
    <w:rsid w:val="00615963"/>
    <w:rsid w:val="00620197"/>
    <w:rsid w:val="006201B2"/>
    <w:rsid w:val="0062119E"/>
    <w:rsid w:val="00621D4D"/>
    <w:rsid w:val="006223C1"/>
    <w:rsid w:val="00622A6E"/>
    <w:rsid w:val="00622B04"/>
    <w:rsid w:val="00622CBF"/>
    <w:rsid w:val="00623DDB"/>
    <w:rsid w:val="00623EA7"/>
    <w:rsid w:val="00624438"/>
    <w:rsid w:val="00624B51"/>
    <w:rsid w:val="00625B9E"/>
    <w:rsid w:val="00631D8E"/>
    <w:rsid w:val="00632CB5"/>
    <w:rsid w:val="0063308A"/>
    <w:rsid w:val="0063325C"/>
    <w:rsid w:val="00633545"/>
    <w:rsid w:val="00633A0C"/>
    <w:rsid w:val="0063596C"/>
    <w:rsid w:val="0063619D"/>
    <w:rsid w:val="00641A28"/>
    <w:rsid w:val="00643183"/>
    <w:rsid w:val="006433B8"/>
    <w:rsid w:val="00643F50"/>
    <w:rsid w:val="0064545D"/>
    <w:rsid w:val="0064557B"/>
    <w:rsid w:val="00646AFA"/>
    <w:rsid w:val="00646C57"/>
    <w:rsid w:val="00646CDF"/>
    <w:rsid w:val="00647D11"/>
    <w:rsid w:val="0065032A"/>
    <w:rsid w:val="006507E6"/>
    <w:rsid w:val="00652741"/>
    <w:rsid w:val="00652A75"/>
    <w:rsid w:val="00653162"/>
    <w:rsid w:val="0065364E"/>
    <w:rsid w:val="00653779"/>
    <w:rsid w:val="00654497"/>
    <w:rsid w:val="006555CD"/>
    <w:rsid w:val="006558BE"/>
    <w:rsid w:val="00656491"/>
    <w:rsid w:val="00656709"/>
    <w:rsid w:val="00656AB7"/>
    <w:rsid w:val="00656B51"/>
    <w:rsid w:val="006575A6"/>
    <w:rsid w:val="00660066"/>
    <w:rsid w:val="00660174"/>
    <w:rsid w:val="006603FA"/>
    <w:rsid w:val="00661945"/>
    <w:rsid w:val="00661CE9"/>
    <w:rsid w:val="00662BBA"/>
    <w:rsid w:val="00663068"/>
    <w:rsid w:val="006639FD"/>
    <w:rsid w:val="0066525D"/>
    <w:rsid w:val="00665D1D"/>
    <w:rsid w:val="00665E47"/>
    <w:rsid w:val="00665FD7"/>
    <w:rsid w:val="00666A0E"/>
    <w:rsid w:val="00666C8B"/>
    <w:rsid w:val="00667326"/>
    <w:rsid w:val="00667846"/>
    <w:rsid w:val="00670286"/>
    <w:rsid w:val="00670837"/>
    <w:rsid w:val="00671C06"/>
    <w:rsid w:val="00671FAA"/>
    <w:rsid w:val="006721E2"/>
    <w:rsid w:val="0067296B"/>
    <w:rsid w:val="0067384E"/>
    <w:rsid w:val="00673DB2"/>
    <w:rsid w:val="00675696"/>
    <w:rsid w:val="006763A7"/>
    <w:rsid w:val="006765A5"/>
    <w:rsid w:val="00676A59"/>
    <w:rsid w:val="00677574"/>
    <w:rsid w:val="00680A60"/>
    <w:rsid w:val="00680CC4"/>
    <w:rsid w:val="00681652"/>
    <w:rsid w:val="00681C9B"/>
    <w:rsid w:val="00681DA0"/>
    <w:rsid w:val="00681E43"/>
    <w:rsid w:val="006821C2"/>
    <w:rsid w:val="006834B3"/>
    <w:rsid w:val="00683BD5"/>
    <w:rsid w:val="0068553C"/>
    <w:rsid w:val="006856C1"/>
    <w:rsid w:val="00685D44"/>
    <w:rsid w:val="00686661"/>
    <w:rsid w:val="00686EF4"/>
    <w:rsid w:val="00687CE1"/>
    <w:rsid w:val="00687E2F"/>
    <w:rsid w:val="00687F6C"/>
    <w:rsid w:val="006900C2"/>
    <w:rsid w:val="00691135"/>
    <w:rsid w:val="00691249"/>
    <w:rsid w:val="00692AC3"/>
    <w:rsid w:val="00692D8B"/>
    <w:rsid w:val="006930D6"/>
    <w:rsid w:val="006935D7"/>
    <w:rsid w:val="006941EC"/>
    <w:rsid w:val="006945F2"/>
    <w:rsid w:val="00694899"/>
    <w:rsid w:val="00694A68"/>
    <w:rsid w:val="006958C4"/>
    <w:rsid w:val="00696342"/>
    <w:rsid w:val="0069708F"/>
    <w:rsid w:val="00697499"/>
    <w:rsid w:val="00697C9D"/>
    <w:rsid w:val="006A002D"/>
    <w:rsid w:val="006A0527"/>
    <w:rsid w:val="006A09DB"/>
    <w:rsid w:val="006A134E"/>
    <w:rsid w:val="006A18AC"/>
    <w:rsid w:val="006A3C19"/>
    <w:rsid w:val="006A3D70"/>
    <w:rsid w:val="006A3DAC"/>
    <w:rsid w:val="006A6A87"/>
    <w:rsid w:val="006A6A8C"/>
    <w:rsid w:val="006A6DD9"/>
    <w:rsid w:val="006A6EC4"/>
    <w:rsid w:val="006A6FCD"/>
    <w:rsid w:val="006A73E7"/>
    <w:rsid w:val="006A760A"/>
    <w:rsid w:val="006B0198"/>
    <w:rsid w:val="006B15A8"/>
    <w:rsid w:val="006B174F"/>
    <w:rsid w:val="006B1BEB"/>
    <w:rsid w:val="006B2886"/>
    <w:rsid w:val="006B2F76"/>
    <w:rsid w:val="006B2FF7"/>
    <w:rsid w:val="006B3459"/>
    <w:rsid w:val="006B46CF"/>
    <w:rsid w:val="006B4A72"/>
    <w:rsid w:val="006B54DE"/>
    <w:rsid w:val="006B5601"/>
    <w:rsid w:val="006B6682"/>
    <w:rsid w:val="006B6A50"/>
    <w:rsid w:val="006B7B6E"/>
    <w:rsid w:val="006C1236"/>
    <w:rsid w:val="006C1409"/>
    <w:rsid w:val="006C31C6"/>
    <w:rsid w:val="006C362A"/>
    <w:rsid w:val="006C368C"/>
    <w:rsid w:val="006C3D47"/>
    <w:rsid w:val="006C3F14"/>
    <w:rsid w:val="006C437D"/>
    <w:rsid w:val="006C4D47"/>
    <w:rsid w:val="006C5FA1"/>
    <w:rsid w:val="006D0F5A"/>
    <w:rsid w:val="006D1BF4"/>
    <w:rsid w:val="006D1E9C"/>
    <w:rsid w:val="006D25B9"/>
    <w:rsid w:val="006D2781"/>
    <w:rsid w:val="006D3233"/>
    <w:rsid w:val="006D347B"/>
    <w:rsid w:val="006D3C03"/>
    <w:rsid w:val="006D3DAA"/>
    <w:rsid w:val="006D3DC9"/>
    <w:rsid w:val="006D4113"/>
    <w:rsid w:val="006D41F1"/>
    <w:rsid w:val="006D43D0"/>
    <w:rsid w:val="006D46FD"/>
    <w:rsid w:val="006D486F"/>
    <w:rsid w:val="006D4DFB"/>
    <w:rsid w:val="006D5AAC"/>
    <w:rsid w:val="006D5C7E"/>
    <w:rsid w:val="006D6380"/>
    <w:rsid w:val="006D673C"/>
    <w:rsid w:val="006D6B69"/>
    <w:rsid w:val="006E142E"/>
    <w:rsid w:val="006E19B0"/>
    <w:rsid w:val="006E245B"/>
    <w:rsid w:val="006E2E95"/>
    <w:rsid w:val="006E3725"/>
    <w:rsid w:val="006E3C10"/>
    <w:rsid w:val="006E4CE7"/>
    <w:rsid w:val="006E6441"/>
    <w:rsid w:val="006E72F8"/>
    <w:rsid w:val="006E7721"/>
    <w:rsid w:val="006E7C17"/>
    <w:rsid w:val="006F03CF"/>
    <w:rsid w:val="006F25F6"/>
    <w:rsid w:val="006F26E3"/>
    <w:rsid w:val="006F2C7B"/>
    <w:rsid w:val="006F33B8"/>
    <w:rsid w:val="006F3506"/>
    <w:rsid w:val="006F3BBE"/>
    <w:rsid w:val="006F3CDF"/>
    <w:rsid w:val="006F4438"/>
    <w:rsid w:val="006F5730"/>
    <w:rsid w:val="006F58B4"/>
    <w:rsid w:val="006F59C1"/>
    <w:rsid w:val="006F5A76"/>
    <w:rsid w:val="006F5B3E"/>
    <w:rsid w:val="006F6F47"/>
    <w:rsid w:val="006F7539"/>
    <w:rsid w:val="006F7ECB"/>
    <w:rsid w:val="007003B4"/>
    <w:rsid w:val="007012F2"/>
    <w:rsid w:val="007013C3"/>
    <w:rsid w:val="00701649"/>
    <w:rsid w:val="00701789"/>
    <w:rsid w:val="00701D3B"/>
    <w:rsid w:val="00701D90"/>
    <w:rsid w:val="00702216"/>
    <w:rsid w:val="007023A0"/>
    <w:rsid w:val="00702FE9"/>
    <w:rsid w:val="0070465E"/>
    <w:rsid w:val="00704926"/>
    <w:rsid w:val="0070574F"/>
    <w:rsid w:val="00705EDA"/>
    <w:rsid w:val="007063FF"/>
    <w:rsid w:val="00706C57"/>
    <w:rsid w:val="00706E4F"/>
    <w:rsid w:val="007074CD"/>
    <w:rsid w:val="007115B6"/>
    <w:rsid w:val="00711B2D"/>
    <w:rsid w:val="00711EFD"/>
    <w:rsid w:val="007132FE"/>
    <w:rsid w:val="007138A7"/>
    <w:rsid w:val="00714F8A"/>
    <w:rsid w:val="00714F98"/>
    <w:rsid w:val="0071504D"/>
    <w:rsid w:val="00715DB7"/>
    <w:rsid w:val="0071675D"/>
    <w:rsid w:val="00717326"/>
    <w:rsid w:val="007174FF"/>
    <w:rsid w:val="00717CF1"/>
    <w:rsid w:val="00720056"/>
    <w:rsid w:val="0072085E"/>
    <w:rsid w:val="007209F6"/>
    <w:rsid w:val="007209F9"/>
    <w:rsid w:val="00721705"/>
    <w:rsid w:val="00721E2D"/>
    <w:rsid w:val="00723435"/>
    <w:rsid w:val="00723B32"/>
    <w:rsid w:val="007251F8"/>
    <w:rsid w:val="00725687"/>
    <w:rsid w:val="00727455"/>
    <w:rsid w:val="007277B7"/>
    <w:rsid w:val="00730824"/>
    <w:rsid w:val="0073175C"/>
    <w:rsid w:val="00731B21"/>
    <w:rsid w:val="0073212A"/>
    <w:rsid w:val="00732166"/>
    <w:rsid w:val="00733AB6"/>
    <w:rsid w:val="00733FC3"/>
    <w:rsid w:val="00735030"/>
    <w:rsid w:val="00736F6D"/>
    <w:rsid w:val="0073716D"/>
    <w:rsid w:val="00737F54"/>
    <w:rsid w:val="00742A95"/>
    <w:rsid w:val="00742BB5"/>
    <w:rsid w:val="00742DF7"/>
    <w:rsid w:val="007431E7"/>
    <w:rsid w:val="00745098"/>
    <w:rsid w:val="00746852"/>
    <w:rsid w:val="0074698C"/>
    <w:rsid w:val="00747387"/>
    <w:rsid w:val="0075097D"/>
    <w:rsid w:val="00751E56"/>
    <w:rsid w:val="00752758"/>
    <w:rsid w:val="00753B50"/>
    <w:rsid w:val="00754E3E"/>
    <w:rsid w:val="00757059"/>
    <w:rsid w:val="0076106E"/>
    <w:rsid w:val="007612CA"/>
    <w:rsid w:val="00761B48"/>
    <w:rsid w:val="0076287D"/>
    <w:rsid w:val="00763C5D"/>
    <w:rsid w:val="00764533"/>
    <w:rsid w:val="00764582"/>
    <w:rsid w:val="0076465C"/>
    <w:rsid w:val="007648AC"/>
    <w:rsid w:val="00765429"/>
    <w:rsid w:val="00765EC2"/>
    <w:rsid w:val="00766A3E"/>
    <w:rsid w:val="007670DF"/>
    <w:rsid w:val="00767EE4"/>
    <w:rsid w:val="00767F79"/>
    <w:rsid w:val="00770288"/>
    <w:rsid w:val="00771C66"/>
    <w:rsid w:val="00772E1F"/>
    <w:rsid w:val="0077353F"/>
    <w:rsid w:val="00775369"/>
    <w:rsid w:val="00776290"/>
    <w:rsid w:val="00776B06"/>
    <w:rsid w:val="00777223"/>
    <w:rsid w:val="007774E3"/>
    <w:rsid w:val="00777CD2"/>
    <w:rsid w:val="0078052A"/>
    <w:rsid w:val="0078093E"/>
    <w:rsid w:val="007811BE"/>
    <w:rsid w:val="007816A4"/>
    <w:rsid w:val="00781ADA"/>
    <w:rsid w:val="00781EDF"/>
    <w:rsid w:val="00782567"/>
    <w:rsid w:val="00782ACC"/>
    <w:rsid w:val="00782D4B"/>
    <w:rsid w:val="00784ACE"/>
    <w:rsid w:val="007854E3"/>
    <w:rsid w:val="00785874"/>
    <w:rsid w:val="007865D4"/>
    <w:rsid w:val="007870D9"/>
    <w:rsid w:val="0078712C"/>
    <w:rsid w:val="00787555"/>
    <w:rsid w:val="00787F73"/>
    <w:rsid w:val="00791E15"/>
    <w:rsid w:val="00792717"/>
    <w:rsid w:val="0079277A"/>
    <w:rsid w:val="00792A0C"/>
    <w:rsid w:val="00793124"/>
    <w:rsid w:val="00793F0C"/>
    <w:rsid w:val="00794062"/>
    <w:rsid w:val="00795AFF"/>
    <w:rsid w:val="00795F2C"/>
    <w:rsid w:val="00795FB5"/>
    <w:rsid w:val="00796AB2"/>
    <w:rsid w:val="007A04A0"/>
    <w:rsid w:val="007A0E5C"/>
    <w:rsid w:val="007A14EF"/>
    <w:rsid w:val="007A1754"/>
    <w:rsid w:val="007A22F1"/>
    <w:rsid w:val="007A2582"/>
    <w:rsid w:val="007A2B87"/>
    <w:rsid w:val="007A2E37"/>
    <w:rsid w:val="007A3C49"/>
    <w:rsid w:val="007A3E95"/>
    <w:rsid w:val="007A45FF"/>
    <w:rsid w:val="007A623E"/>
    <w:rsid w:val="007A632B"/>
    <w:rsid w:val="007A6413"/>
    <w:rsid w:val="007A6F30"/>
    <w:rsid w:val="007A7C2A"/>
    <w:rsid w:val="007B005E"/>
    <w:rsid w:val="007B0BBE"/>
    <w:rsid w:val="007B2078"/>
    <w:rsid w:val="007B242D"/>
    <w:rsid w:val="007B25C7"/>
    <w:rsid w:val="007B3F0C"/>
    <w:rsid w:val="007B42B8"/>
    <w:rsid w:val="007B479F"/>
    <w:rsid w:val="007B4BD1"/>
    <w:rsid w:val="007B637D"/>
    <w:rsid w:val="007B665E"/>
    <w:rsid w:val="007B6F7B"/>
    <w:rsid w:val="007B73E8"/>
    <w:rsid w:val="007B7637"/>
    <w:rsid w:val="007C011E"/>
    <w:rsid w:val="007C0BB6"/>
    <w:rsid w:val="007C1526"/>
    <w:rsid w:val="007C4364"/>
    <w:rsid w:val="007C4A66"/>
    <w:rsid w:val="007C59AC"/>
    <w:rsid w:val="007D016B"/>
    <w:rsid w:val="007D0CC2"/>
    <w:rsid w:val="007D1063"/>
    <w:rsid w:val="007D12FF"/>
    <w:rsid w:val="007D2BF8"/>
    <w:rsid w:val="007D39A8"/>
    <w:rsid w:val="007D44A6"/>
    <w:rsid w:val="007D5117"/>
    <w:rsid w:val="007D5A10"/>
    <w:rsid w:val="007D5C06"/>
    <w:rsid w:val="007D6253"/>
    <w:rsid w:val="007D7719"/>
    <w:rsid w:val="007E09AD"/>
    <w:rsid w:val="007E1335"/>
    <w:rsid w:val="007E2718"/>
    <w:rsid w:val="007E28EC"/>
    <w:rsid w:val="007E2B20"/>
    <w:rsid w:val="007E5F39"/>
    <w:rsid w:val="007E69A9"/>
    <w:rsid w:val="007F1AB9"/>
    <w:rsid w:val="007F43BE"/>
    <w:rsid w:val="007F4758"/>
    <w:rsid w:val="007F55BE"/>
    <w:rsid w:val="007F638D"/>
    <w:rsid w:val="007F73CD"/>
    <w:rsid w:val="007F79EB"/>
    <w:rsid w:val="007F7A58"/>
    <w:rsid w:val="007F7FB0"/>
    <w:rsid w:val="00800807"/>
    <w:rsid w:val="0080229F"/>
    <w:rsid w:val="00804295"/>
    <w:rsid w:val="008043DF"/>
    <w:rsid w:val="00804457"/>
    <w:rsid w:val="00804AF7"/>
    <w:rsid w:val="008055D7"/>
    <w:rsid w:val="00805753"/>
    <w:rsid w:val="00806376"/>
    <w:rsid w:val="0080691C"/>
    <w:rsid w:val="00806D34"/>
    <w:rsid w:val="008070C8"/>
    <w:rsid w:val="008071BB"/>
    <w:rsid w:val="008075BE"/>
    <w:rsid w:val="00811D9A"/>
    <w:rsid w:val="0081238A"/>
    <w:rsid w:val="00812B95"/>
    <w:rsid w:val="008134CD"/>
    <w:rsid w:val="008135ED"/>
    <w:rsid w:val="00814AC5"/>
    <w:rsid w:val="00817ED4"/>
    <w:rsid w:val="00820368"/>
    <w:rsid w:val="0082207F"/>
    <w:rsid w:val="0082296F"/>
    <w:rsid w:val="00822C6E"/>
    <w:rsid w:val="00823A26"/>
    <w:rsid w:val="00824352"/>
    <w:rsid w:val="00824391"/>
    <w:rsid w:val="008244BC"/>
    <w:rsid w:val="00824874"/>
    <w:rsid w:val="00824CA0"/>
    <w:rsid w:val="008251EE"/>
    <w:rsid w:val="0082650E"/>
    <w:rsid w:val="0082698C"/>
    <w:rsid w:val="00827E1D"/>
    <w:rsid w:val="00827E22"/>
    <w:rsid w:val="00830AEF"/>
    <w:rsid w:val="008318DD"/>
    <w:rsid w:val="00832678"/>
    <w:rsid w:val="008327E4"/>
    <w:rsid w:val="00834978"/>
    <w:rsid w:val="00834DE7"/>
    <w:rsid w:val="008356C8"/>
    <w:rsid w:val="00836F96"/>
    <w:rsid w:val="00840F31"/>
    <w:rsid w:val="00841519"/>
    <w:rsid w:val="00841577"/>
    <w:rsid w:val="00841B2D"/>
    <w:rsid w:val="00842B34"/>
    <w:rsid w:val="00842ECB"/>
    <w:rsid w:val="008430C9"/>
    <w:rsid w:val="00845149"/>
    <w:rsid w:val="00845247"/>
    <w:rsid w:val="008455BC"/>
    <w:rsid w:val="0084567E"/>
    <w:rsid w:val="008470CB"/>
    <w:rsid w:val="008471CA"/>
    <w:rsid w:val="00847334"/>
    <w:rsid w:val="008474E5"/>
    <w:rsid w:val="00847866"/>
    <w:rsid w:val="00847D4D"/>
    <w:rsid w:val="00851A80"/>
    <w:rsid w:val="00852807"/>
    <w:rsid w:val="008538C3"/>
    <w:rsid w:val="008548D4"/>
    <w:rsid w:val="0085511C"/>
    <w:rsid w:val="0085532B"/>
    <w:rsid w:val="0085549F"/>
    <w:rsid w:val="00855CF8"/>
    <w:rsid w:val="00856F87"/>
    <w:rsid w:val="008604FE"/>
    <w:rsid w:val="008606D6"/>
    <w:rsid w:val="0086181F"/>
    <w:rsid w:val="0086185A"/>
    <w:rsid w:val="008618CB"/>
    <w:rsid w:val="008625DB"/>
    <w:rsid w:val="00863A9F"/>
    <w:rsid w:val="00864336"/>
    <w:rsid w:val="00864E0C"/>
    <w:rsid w:val="008652A2"/>
    <w:rsid w:val="00866670"/>
    <w:rsid w:val="008676A4"/>
    <w:rsid w:val="00870ED0"/>
    <w:rsid w:val="00871404"/>
    <w:rsid w:val="008722A4"/>
    <w:rsid w:val="008727F4"/>
    <w:rsid w:val="00873B7B"/>
    <w:rsid w:val="00873BF7"/>
    <w:rsid w:val="00873D4A"/>
    <w:rsid w:val="008740A2"/>
    <w:rsid w:val="00874762"/>
    <w:rsid w:val="00874D33"/>
    <w:rsid w:val="00875D6B"/>
    <w:rsid w:val="00875E94"/>
    <w:rsid w:val="00876171"/>
    <w:rsid w:val="00876B77"/>
    <w:rsid w:val="00880BC0"/>
    <w:rsid w:val="00882683"/>
    <w:rsid w:val="008828C7"/>
    <w:rsid w:val="00885FC1"/>
    <w:rsid w:val="008867F1"/>
    <w:rsid w:val="00890934"/>
    <w:rsid w:val="0089246C"/>
    <w:rsid w:val="00893112"/>
    <w:rsid w:val="008938B4"/>
    <w:rsid w:val="00894601"/>
    <w:rsid w:val="00894704"/>
    <w:rsid w:val="00897551"/>
    <w:rsid w:val="008A0E79"/>
    <w:rsid w:val="008A11B7"/>
    <w:rsid w:val="008A294D"/>
    <w:rsid w:val="008A3516"/>
    <w:rsid w:val="008A372A"/>
    <w:rsid w:val="008A4149"/>
    <w:rsid w:val="008A4303"/>
    <w:rsid w:val="008A4C51"/>
    <w:rsid w:val="008A55A5"/>
    <w:rsid w:val="008A7369"/>
    <w:rsid w:val="008B024D"/>
    <w:rsid w:val="008B0F90"/>
    <w:rsid w:val="008B273E"/>
    <w:rsid w:val="008B61C4"/>
    <w:rsid w:val="008B6696"/>
    <w:rsid w:val="008B6CBD"/>
    <w:rsid w:val="008B7F78"/>
    <w:rsid w:val="008C05CC"/>
    <w:rsid w:val="008C0BD0"/>
    <w:rsid w:val="008C1EB4"/>
    <w:rsid w:val="008C26E4"/>
    <w:rsid w:val="008C341F"/>
    <w:rsid w:val="008C59C5"/>
    <w:rsid w:val="008C5CF4"/>
    <w:rsid w:val="008C6EF3"/>
    <w:rsid w:val="008D09A5"/>
    <w:rsid w:val="008D0B37"/>
    <w:rsid w:val="008D1F2B"/>
    <w:rsid w:val="008D22E7"/>
    <w:rsid w:val="008D269A"/>
    <w:rsid w:val="008D386B"/>
    <w:rsid w:val="008D3FDC"/>
    <w:rsid w:val="008D45DE"/>
    <w:rsid w:val="008D49A2"/>
    <w:rsid w:val="008D5C04"/>
    <w:rsid w:val="008D6198"/>
    <w:rsid w:val="008D647C"/>
    <w:rsid w:val="008D69CA"/>
    <w:rsid w:val="008E0430"/>
    <w:rsid w:val="008E0F3C"/>
    <w:rsid w:val="008E2858"/>
    <w:rsid w:val="008E3F55"/>
    <w:rsid w:val="008E3F89"/>
    <w:rsid w:val="008E3FBE"/>
    <w:rsid w:val="008E482A"/>
    <w:rsid w:val="008E4A0A"/>
    <w:rsid w:val="008E4DB7"/>
    <w:rsid w:val="008E7A8C"/>
    <w:rsid w:val="008F0CE6"/>
    <w:rsid w:val="008F1396"/>
    <w:rsid w:val="008F13DC"/>
    <w:rsid w:val="008F2B1F"/>
    <w:rsid w:val="008F2CE4"/>
    <w:rsid w:val="008F32E4"/>
    <w:rsid w:val="008F3EF9"/>
    <w:rsid w:val="008F4C7C"/>
    <w:rsid w:val="008F5254"/>
    <w:rsid w:val="008F589A"/>
    <w:rsid w:val="008F5BB3"/>
    <w:rsid w:val="008F5BE9"/>
    <w:rsid w:val="008F5EAE"/>
    <w:rsid w:val="008F6795"/>
    <w:rsid w:val="008F781F"/>
    <w:rsid w:val="00901258"/>
    <w:rsid w:val="0090132F"/>
    <w:rsid w:val="00901395"/>
    <w:rsid w:val="00902216"/>
    <w:rsid w:val="00902D9E"/>
    <w:rsid w:val="009030ED"/>
    <w:rsid w:val="0090485B"/>
    <w:rsid w:val="00904B6C"/>
    <w:rsid w:val="0090566F"/>
    <w:rsid w:val="009056B4"/>
    <w:rsid w:val="00906556"/>
    <w:rsid w:val="00907199"/>
    <w:rsid w:val="00911B4D"/>
    <w:rsid w:val="00914A17"/>
    <w:rsid w:val="0091530A"/>
    <w:rsid w:val="00915982"/>
    <w:rsid w:val="00915FAA"/>
    <w:rsid w:val="00916B06"/>
    <w:rsid w:val="00916E80"/>
    <w:rsid w:val="009171B0"/>
    <w:rsid w:val="0092082C"/>
    <w:rsid w:val="009215D5"/>
    <w:rsid w:val="00922CE5"/>
    <w:rsid w:val="00923C48"/>
    <w:rsid w:val="009249F5"/>
    <w:rsid w:val="00925E20"/>
    <w:rsid w:val="0092735F"/>
    <w:rsid w:val="00930F03"/>
    <w:rsid w:val="00931383"/>
    <w:rsid w:val="009318A6"/>
    <w:rsid w:val="009323C4"/>
    <w:rsid w:val="009341C2"/>
    <w:rsid w:val="0093487E"/>
    <w:rsid w:val="00936B12"/>
    <w:rsid w:val="00936B23"/>
    <w:rsid w:val="00937A12"/>
    <w:rsid w:val="00937D07"/>
    <w:rsid w:val="0094044B"/>
    <w:rsid w:val="00940BBE"/>
    <w:rsid w:val="0094140D"/>
    <w:rsid w:val="00943BDF"/>
    <w:rsid w:val="00944BC5"/>
    <w:rsid w:val="00944EAB"/>
    <w:rsid w:val="00946F19"/>
    <w:rsid w:val="00946F82"/>
    <w:rsid w:val="00946FA6"/>
    <w:rsid w:val="00947504"/>
    <w:rsid w:val="009475CC"/>
    <w:rsid w:val="009509F5"/>
    <w:rsid w:val="009510FC"/>
    <w:rsid w:val="00954337"/>
    <w:rsid w:val="0095473A"/>
    <w:rsid w:val="00954FF0"/>
    <w:rsid w:val="00955035"/>
    <w:rsid w:val="0095610C"/>
    <w:rsid w:val="009570E6"/>
    <w:rsid w:val="00957AB7"/>
    <w:rsid w:val="009602C1"/>
    <w:rsid w:val="00960C70"/>
    <w:rsid w:val="009611B4"/>
    <w:rsid w:val="00962EAC"/>
    <w:rsid w:val="009631DD"/>
    <w:rsid w:val="00963352"/>
    <w:rsid w:val="00963499"/>
    <w:rsid w:val="00963726"/>
    <w:rsid w:val="00963FD9"/>
    <w:rsid w:val="0096492D"/>
    <w:rsid w:val="00965099"/>
    <w:rsid w:val="009652F2"/>
    <w:rsid w:val="00965339"/>
    <w:rsid w:val="00965747"/>
    <w:rsid w:val="0096642D"/>
    <w:rsid w:val="00966B02"/>
    <w:rsid w:val="009678BA"/>
    <w:rsid w:val="00967A34"/>
    <w:rsid w:val="00970F4D"/>
    <w:rsid w:val="00971F77"/>
    <w:rsid w:val="00973AE9"/>
    <w:rsid w:val="00974897"/>
    <w:rsid w:val="009755A7"/>
    <w:rsid w:val="00976329"/>
    <w:rsid w:val="009763EC"/>
    <w:rsid w:val="0097657F"/>
    <w:rsid w:val="009765C6"/>
    <w:rsid w:val="00976DA0"/>
    <w:rsid w:val="009771E4"/>
    <w:rsid w:val="0097757A"/>
    <w:rsid w:val="009804F4"/>
    <w:rsid w:val="00981176"/>
    <w:rsid w:val="00981BC7"/>
    <w:rsid w:val="009829D6"/>
    <w:rsid w:val="00983EFF"/>
    <w:rsid w:val="00984E5B"/>
    <w:rsid w:val="00985159"/>
    <w:rsid w:val="00985D54"/>
    <w:rsid w:val="009867B3"/>
    <w:rsid w:val="00986D4A"/>
    <w:rsid w:val="00986F2E"/>
    <w:rsid w:val="009875CD"/>
    <w:rsid w:val="0099011E"/>
    <w:rsid w:val="00992217"/>
    <w:rsid w:val="00992BDF"/>
    <w:rsid w:val="009932F3"/>
    <w:rsid w:val="00994396"/>
    <w:rsid w:val="00994D76"/>
    <w:rsid w:val="009959FA"/>
    <w:rsid w:val="00995F5D"/>
    <w:rsid w:val="009973EF"/>
    <w:rsid w:val="0099759B"/>
    <w:rsid w:val="009978EC"/>
    <w:rsid w:val="009A0577"/>
    <w:rsid w:val="009A0C06"/>
    <w:rsid w:val="009A514C"/>
    <w:rsid w:val="009A5360"/>
    <w:rsid w:val="009A5AEF"/>
    <w:rsid w:val="009A5D89"/>
    <w:rsid w:val="009A6263"/>
    <w:rsid w:val="009A723E"/>
    <w:rsid w:val="009A73F3"/>
    <w:rsid w:val="009A788C"/>
    <w:rsid w:val="009A7ACC"/>
    <w:rsid w:val="009B0008"/>
    <w:rsid w:val="009B05DD"/>
    <w:rsid w:val="009B1136"/>
    <w:rsid w:val="009B116A"/>
    <w:rsid w:val="009B225E"/>
    <w:rsid w:val="009B254B"/>
    <w:rsid w:val="009B2CD5"/>
    <w:rsid w:val="009B3916"/>
    <w:rsid w:val="009B463A"/>
    <w:rsid w:val="009B54CA"/>
    <w:rsid w:val="009B7601"/>
    <w:rsid w:val="009B7A23"/>
    <w:rsid w:val="009B7E42"/>
    <w:rsid w:val="009C03F7"/>
    <w:rsid w:val="009C0CB8"/>
    <w:rsid w:val="009C18DD"/>
    <w:rsid w:val="009C1FDC"/>
    <w:rsid w:val="009C2321"/>
    <w:rsid w:val="009C256F"/>
    <w:rsid w:val="009C2C6A"/>
    <w:rsid w:val="009C35D4"/>
    <w:rsid w:val="009C3E78"/>
    <w:rsid w:val="009C4EA6"/>
    <w:rsid w:val="009C50B5"/>
    <w:rsid w:val="009C5D53"/>
    <w:rsid w:val="009C6D5F"/>
    <w:rsid w:val="009C6E90"/>
    <w:rsid w:val="009C6F9B"/>
    <w:rsid w:val="009C7DF6"/>
    <w:rsid w:val="009D0C3A"/>
    <w:rsid w:val="009D1350"/>
    <w:rsid w:val="009D1D1F"/>
    <w:rsid w:val="009D200D"/>
    <w:rsid w:val="009D2C48"/>
    <w:rsid w:val="009D396C"/>
    <w:rsid w:val="009D3E9B"/>
    <w:rsid w:val="009D40ED"/>
    <w:rsid w:val="009D41BE"/>
    <w:rsid w:val="009D4757"/>
    <w:rsid w:val="009D481A"/>
    <w:rsid w:val="009D6AB8"/>
    <w:rsid w:val="009D6ADC"/>
    <w:rsid w:val="009D7F61"/>
    <w:rsid w:val="009E042C"/>
    <w:rsid w:val="009E04F3"/>
    <w:rsid w:val="009E0730"/>
    <w:rsid w:val="009E09E6"/>
    <w:rsid w:val="009E1538"/>
    <w:rsid w:val="009E15E8"/>
    <w:rsid w:val="009E296E"/>
    <w:rsid w:val="009E3E18"/>
    <w:rsid w:val="009E505D"/>
    <w:rsid w:val="009E58E7"/>
    <w:rsid w:val="009E5B92"/>
    <w:rsid w:val="009E640F"/>
    <w:rsid w:val="009E7490"/>
    <w:rsid w:val="009E7777"/>
    <w:rsid w:val="009E7848"/>
    <w:rsid w:val="009F0328"/>
    <w:rsid w:val="009F0435"/>
    <w:rsid w:val="009F050E"/>
    <w:rsid w:val="009F0F30"/>
    <w:rsid w:val="009F2CF7"/>
    <w:rsid w:val="009F33A5"/>
    <w:rsid w:val="009F3F37"/>
    <w:rsid w:val="009F45F8"/>
    <w:rsid w:val="009F4DB5"/>
    <w:rsid w:val="009F534D"/>
    <w:rsid w:val="009F5FA0"/>
    <w:rsid w:val="00A0061D"/>
    <w:rsid w:val="00A01353"/>
    <w:rsid w:val="00A01AC4"/>
    <w:rsid w:val="00A034BA"/>
    <w:rsid w:val="00A03AE9"/>
    <w:rsid w:val="00A04947"/>
    <w:rsid w:val="00A04B9F"/>
    <w:rsid w:val="00A05079"/>
    <w:rsid w:val="00A051D6"/>
    <w:rsid w:val="00A052BF"/>
    <w:rsid w:val="00A05506"/>
    <w:rsid w:val="00A06325"/>
    <w:rsid w:val="00A06C98"/>
    <w:rsid w:val="00A06D92"/>
    <w:rsid w:val="00A0718C"/>
    <w:rsid w:val="00A072AC"/>
    <w:rsid w:val="00A1072B"/>
    <w:rsid w:val="00A10989"/>
    <w:rsid w:val="00A10AA5"/>
    <w:rsid w:val="00A1160F"/>
    <w:rsid w:val="00A12E51"/>
    <w:rsid w:val="00A1315D"/>
    <w:rsid w:val="00A131E3"/>
    <w:rsid w:val="00A1330A"/>
    <w:rsid w:val="00A14032"/>
    <w:rsid w:val="00A16077"/>
    <w:rsid w:val="00A16EF5"/>
    <w:rsid w:val="00A17F90"/>
    <w:rsid w:val="00A2055D"/>
    <w:rsid w:val="00A21306"/>
    <w:rsid w:val="00A23425"/>
    <w:rsid w:val="00A234BC"/>
    <w:rsid w:val="00A24F86"/>
    <w:rsid w:val="00A26547"/>
    <w:rsid w:val="00A27218"/>
    <w:rsid w:val="00A27397"/>
    <w:rsid w:val="00A2793B"/>
    <w:rsid w:val="00A27D08"/>
    <w:rsid w:val="00A3062C"/>
    <w:rsid w:val="00A310CF"/>
    <w:rsid w:val="00A31548"/>
    <w:rsid w:val="00A32BDA"/>
    <w:rsid w:val="00A332A4"/>
    <w:rsid w:val="00A33ADA"/>
    <w:rsid w:val="00A34A93"/>
    <w:rsid w:val="00A35188"/>
    <w:rsid w:val="00A41595"/>
    <w:rsid w:val="00A416DC"/>
    <w:rsid w:val="00A41E2C"/>
    <w:rsid w:val="00A43568"/>
    <w:rsid w:val="00A44A01"/>
    <w:rsid w:val="00A50153"/>
    <w:rsid w:val="00A505B2"/>
    <w:rsid w:val="00A50B18"/>
    <w:rsid w:val="00A50B2A"/>
    <w:rsid w:val="00A50BDB"/>
    <w:rsid w:val="00A51B57"/>
    <w:rsid w:val="00A51C77"/>
    <w:rsid w:val="00A53B95"/>
    <w:rsid w:val="00A5530B"/>
    <w:rsid w:val="00A562BB"/>
    <w:rsid w:val="00A56B7C"/>
    <w:rsid w:val="00A56C9E"/>
    <w:rsid w:val="00A57141"/>
    <w:rsid w:val="00A5772D"/>
    <w:rsid w:val="00A57B83"/>
    <w:rsid w:val="00A60D77"/>
    <w:rsid w:val="00A60E08"/>
    <w:rsid w:val="00A61484"/>
    <w:rsid w:val="00A6203F"/>
    <w:rsid w:val="00A63ED4"/>
    <w:rsid w:val="00A63F0B"/>
    <w:rsid w:val="00A64165"/>
    <w:rsid w:val="00A64C4B"/>
    <w:rsid w:val="00A66877"/>
    <w:rsid w:val="00A66889"/>
    <w:rsid w:val="00A6691D"/>
    <w:rsid w:val="00A66CB9"/>
    <w:rsid w:val="00A67069"/>
    <w:rsid w:val="00A70000"/>
    <w:rsid w:val="00A702B7"/>
    <w:rsid w:val="00A71210"/>
    <w:rsid w:val="00A71408"/>
    <w:rsid w:val="00A71F8F"/>
    <w:rsid w:val="00A7270F"/>
    <w:rsid w:val="00A737AA"/>
    <w:rsid w:val="00A74ADB"/>
    <w:rsid w:val="00A74FF5"/>
    <w:rsid w:val="00A751BA"/>
    <w:rsid w:val="00A75DF9"/>
    <w:rsid w:val="00A76579"/>
    <w:rsid w:val="00A76606"/>
    <w:rsid w:val="00A76E66"/>
    <w:rsid w:val="00A76EDC"/>
    <w:rsid w:val="00A77950"/>
    <w:rsid w:val="00A82C66"/>
    <w:rsid w:val="00A831B8"/>
    <w:rsid w:val="00A83950"/>
    <w:rsid w:val="00A84852"/>
    <w:rsid w:val="00A8544B"/>
    <w:rsid w:val="00A85588"/>
    <w:rsid w:val="00A857E0"/>
    <w:rsid w:val="00A85892"/>
    <w:rsid w:val="00A85ADA"/>
    <w:rsid w:val="00A85FB6"/>
    <w:rsid w:val="00A9059E"/>
    <w:rsid w:val="00A90639"/>
    <w:rsid w:val="00A9289D"/>
    <w:rsid w:val="00A92DF8"/>
    <w:rsid w:val="00A932B2"/>
    <w:rsid w:val="00A93DE5"/>
    <w:rsid w:val="00A94FDD"/>
    <w:rsid w:val="00A956C8"/>
    <w:rsid w:val="00A957AB"/>
    <w:rsid w:val="00A966B4"/>
    <w:rsid w:val="00A96899"/>
    <w:rsid w:val="00A96A85"/>
    <w:rsid w:val="00A97258"/>
    <w:rsid w:val="00A97677"/>
    <w:rsid w:val="00A97E57"/>
    <w:rsid w:val="00AA12C3"/>
    <w:rsid w:val="00AA1B2E"/>
    <w:rsid w:val="00AA23C9"/>
    <w:rsid w:val="00AA34C7"/>
    <w:rsid w:val="00AA4C6B"/>
    <w:rsid w:val="00AA509F"/>
    <w:rsid w:val="00AA5869"/>
    <w:rsid w:val="00AB034B"/>
    <w:rsid w:val="00AB11E7"/>
    <w:rsid w:val="00AB1DB9"/>
    <w:rsid w:val="00AB1EDA"/>
    <w:rsid w:val="00AB24EC"/>
    <w:rsid w:val="00AB2E8E"/>
    <w:rsid w:val="00AB3A09"/>
    <w:rsid w:val="00AB3A65"/>
    <w:rsid w:val="00AB3D84"/>
    <w:rsid w:val="00AB4181"/>
    <w:rsid w:val="00AB5050"/>
    <w:rsid w:val="00AB525E"/>
    <w:rsid w:val="00AB6517"/>
    <w:rsid w:val="00AB65D2"/>
    <w:rsid w:val="00AB6A95"/>
    <w:rsid w:val="00AB6AC1"/>
    <w:rsid w:val="00AB6C9A"/>
    <w:rsid w:val="00AB6CE8"/>
    <w:rsid w:val="00AB6E36"/>
    <w:rsid w:val="00AB7072"/>
    <w:rsid w:val="00AB70CF"/>
    <w:rsid w:val="00AC13A0"/>
    <w:rsid w:val="00AC25E6"/>
    <w:rsid w:val="00AC288A"/>
    <w:rsid w:val="00AC291B"/>
    <w:rsid w:val="00AC2BBE"/>
    <w:rsid w:val="00AC2E92"/>
    <w:rsid w:val="00AC4583"/>
    <w:rsid w:val="00AC5A76"/>
    <w:rsid w:val="00AC6C65"/>
    <w:rsid w:val="00AC701D"/>
    <w:rsid w:val="00AC7A91"/>
    <w:rsid w:val="00AD10E6"/>
    <w:rsid w:val="00AD1CFB"/>
    <w:rsid w:val="00AD2A92"/>
    <w:rsid w:val="00AD2FC0"/>
    <w:rsid w:val="00AD4616"/>
    <w:rsid w:val="00AD5411"/>
    <w:rsid w:val="00AD5975"/>
    <w:rsid w:val="00AD6779"/>
    <w:rsid w:val="00AD69C5"/>
    <w:rsid w:val="00AD6C4D"/>
    <w:rsid w:val="00AD7876"/>
    <w:rsid w:val="00AE04C4"/>
    <w:rsid w:val="00AE0D5C"/>
    <w:rsid w:val="00AE106B"/>
    <w:rsid w:val="00AE11D1"/>
    <w:rsid w:val="00AE301C"/>
    <w:rsid w:val="00AE3DF4"/>
    <w:rsid w:val="00AE3EB7"/>
    <w:rsid w:val="00AE3FAD"/>
    <w:rsid w:val="00AE4882"/>
    <w:rsid w:val="00AE4886"/>
    <w:rsid w:val="00AE5400"/>
    <w:rsid w:val="00AE5E5E"/>
    <w:rsid w:val="00AF1300"/>
    <w:rsid w:val="00AF297D"/>
    <w:rsid w:val="00AF31FC"/>
    <w:rsid w:val="00AF3C12"/>
    <w:rsid w:val="00AF51BF"/>
    <w:rsid w:val="00AF54A0"/>
    <w:rsid w:val="00AF5537"/>
    <w:rsid w:val="00AF56B1"/>
    <w:rsid w:val="00AF5F49"/>
    <w:rsid w:val="00AF6D37"/>
    <w:rsid w:val="00B004FD"/>
    <w:rsid w:val="00B01485"/>
    <w:rsid w:val="00B01F2E"/>
    <w:rsid w:val="00B0215A"/>
    <w:rsid w:val="00B0347B"/>
    <w:rsid w:val="00B056E8"/>
    <w:rsid w:val="00B077CA"/>
    <w:rsid w:val="00B0793E"/>
    <w:rsid w:val="00B07A9D"/>
    <w:rsid w:val="00B07D33"/>
    <w:rsid w:val="00B10701"/>
    <w:rsid w:val="00B107C1"/>
    <w:rsid w:val="00B10F42"/>
    <w:rsid w:val="00B11402"/>
    <w:rsid w:val="00B11D5C"/>
    <w:rsid w:val="00B124E3"/>
    <w:rsid w:val="00B12666"/>
    <w:rsid w:val="00B12756"/>
    <w:rsid w:val="00B127F4"/>
    <w:rsid w:val="00B12998"/>
    <w:rsid w:val="00B15465"/>
    <w:rsid w:val="00B157F7"/>
    <w:rsid w:val="00B15E34"/>
    <w:rsid w:val="00B1740D"/>
    <w:rsid w:val="00B20AEE"/>
    <w:rsid w:val="00B2122F"/>
    <w:rsid w:val="00B2191D"/>
    <w:rsid w:val="00B21C3E"/>
    <w:rsid w:val="00B21E35"/>
    <w:rsid w:val="00B22678"/>
    <w:rsid w:val="00B23222"/>
    <w:rsid w:val="00B235D4"/>
    <w:rsid w:val="00B24C40"/>
    <w:rsid w:val="00B24DF0"/>
    <w:rsid w:val="00B253A0"/>
    <w:rsid w:val="00B25E10"/>
    <w:rsid w:val="00B265EB"/>
    <w:rsid w:val="00B27944"/>
    <w:rsid w:val="00B279D2"/>
    <w:rsid w:val="00B302AD"/>
    <w:rsid w:val="00B319F1"/>
    <w:rsid w:val="00B320B2"/>
    <w:rsid w:val="00B322E2"/>
    <w:rsid w:val="00B338B5"/>
    <w:rsid w:val="00B33A46"/>
    <w:rsid w:val="00B33C28"/>
    <w:rsid w:val="00B348F2"/>
    <w:rsid w:val="00B34B7C"/>
    <w:rsid w:val="00B34CE6"/>
    <w:rsid w:val="00B3667D"/>
    <w:rsid w:val="00B3678B"/>
    <w:rsid w:val="00B36901"/>
    <w:rsid w:val="00B3729F"/>
    <w:rsid w:val="00B37406"/>
    <w:rsid w:val="00B3748E"/>
    <w:rsid w:val="00B40837"/>
    <w:rsid w:val="00B41BD2"/>
    <w:rsid w:val="00B41ECA"/>
    <w:rsid w:val="00B4276D"/>
    <w:rsid w:val="00B44FB7"/>
    <w:rsid w:val="00B45EB4"/>
    <w:rsid w:val="00B463E4"/>
    <w:rsid w:val="00B4746A"/>
    <w:rsid w:val="00B509DB"/>
    <w:rsid w:val="00B511C2"/>
    <w:rsid w:val="00B51B35"/>
    <w:rsid w:val="00B53D47"/>
    <w:rsid w:val="00B54829"/>
    <w:rsid w:val="00B550F0"/>
    <w:rsid w:val="00B57C69"/>
    <w:rsid w:val="00B600EA"/>
    <w:rsid w:val="00B62049"/>
    <w:rsid w:val="00B6250B"/>
    <w:rsid w:val="00B63ADF"/>
    <w:rsid w:val="00B6481F"/>
    <w:rsid w:val="00B65219"/>
    <w:rsid w:val="00B65B48"/>
    <w:rsid w:val="00B66534"/>
    <w:rsid w:val="00B66AB7"/>
    <w:rsid w:val="00B671E2"/>
    <w:rsid w:val="00B673FB"/>
    <w:rsid w:val="00B67612"/>
    <w:rsid w:val="00B701FA"/>
    <w:rsid w:val="00B707D1"/>
    <w:rsid w:val="00B70A05"/>
    <w:rsid w:val="00B71136"/>
    <w:rsid w:val="00B7195B"/>
    <w:rsid w:val="00B71A50"/>
    <w:rsid w:val="00B72189"/>
    <w:rsid w:val="00B72458"/>
    <w:rsid w:val="00B72883"/>
    <w:rsid w:val="00B72E52"/>
    <w:rsid w:val="00B737C1"/>
    <w:rsid w:val="00B743AE"/>
    <w:rsid w:val="00B75443"/>
    <w:rsid w:val="00B75F19"/>
    <w:rsid w:val="00B76702"/>
    <w:rsid w:val="00B77418"/>
    <w:rsid w:val="00B77AC8"/>
    <w:rsid w:val="00B806F1"/>
    <w:rsid w:val="00B81295"/>
    <w:rsid w:val="00B8178C"/>
    <w:rsid w:val="00B81AF7"/>
    <w:rsid w:val="00B81ED4"/>
    <w:rsid w:val="00B82D3E"/>
    <w:rsid w:val="00B833D8"/>
    <w:rsid w:val="00B839DE"/>
    <w:rsid w:val="00B856F7"/>
    <w:rsid w:val="00B8727D"/>
    <w:rsid w:val="00B87952"/>
    <w:rsid w:val="00B87F3E"/>
    <w:rsid w:val="00B9072E"/>
    <w:rsid w:val="00B9107E"/>
    <w:rsid w:val="00B9116F"/>
    <w:rsid w:val="00B93C2A"/>
    <w:rsid w:val="00B94ABC"/>
    <w:rsid w:val="00B94D61"/>
    <w:rsid w:val="00B957CE"/>
    <w:rsid w:val="00B96041"/>
    <w:rsid w:val="00B9630A"/>
    <w:rsid w:val="00B96486"/>
    <w:rsid w:val="00B96F26"/>
    <w:rsid w:val="00B9756B"/>
    <w:rsid w:val="00B9762D"/>
    <w:rsid w:val="00B9789D"/>
    <w:rsid w:val="00B97E09"/>
    <w:rsid w:val="00BA0142"/>
    <w:rsid w:val="00BA016C"/>
    <w:rsid w:val="00BA071A"/>
    <w:rsid w:val="00BA1CC9"/>
    <w:rsid w:val="00BA2956"/>
    <w:rsid w:val="00BA2D02"/>
    <w:rsid w:val="00BA4312"/>
    <w:rsid w:val="00BA4EA3"/>
    <w:rsid w:val="00BA591E"/>
    <w:rsid w:val="00BA6072"/>
    <w:rsid w:val="00BA6804"/>
    <w:rsid w:val="00BB058D"/>
    <w:rsid w:val="00BB3B00"/>
    <w:rsid w:val="00BB469E"/>
    <w:rsid w:val="00BB4B11"/>
    <w:rsid w:val="00BB4F63"/>
    <w:rsid w:val="00BB52C0"/>
    <w:rsid w:val="00BB66E1"/>
    <w:rsid w:val="00BC11F6"/>
    <w:rsid w:val="00BC1391"/>
    <w:rsid w:val="00BC413B"/>
    <w:rsid w:val="00BC5ABB"/>
    <w:rsid w:val="00BC63E8"/>
    <w:rsid w:val="00BC6E02"/>
    <w:rsid w:val="00BC73BC"/>
    <w:rsid w:val="00BD0744"/>
    <w:rsid w:val="00BD0C35"/>
    <w:rsid w:val="00BD0DB8"/>
    <w:rsid w:val="00BD16D5"/>
    <w:rsid w:val="00BD2825"/>
    <w:rsid w:val="00BD2BB4"/>
    <w:rsid w:val="00BD2E5A"/>
    <w:rsid w:val="00BD3503"/>
    <w:rsid w:val="00BD3D6C"/>
    <w:rsid w:val="00BD3E5F"/>
    <w:rsid w:val="00BD4075"/>
    <w:rsid w:val="00BD4172"/>
    <w:rsid w:val="00BD46A1"/>
    <w:rsid w:val="00BD4795"/>
    <w:rsid w:val="00BD53F8"/>
    <w:rsid w:val="00BD589E"/>
    <w:rsid w:val="00BD609F"/>
    <w:rsid w:val="00BD6451"/>
    <w:rsid w:val="00BD6FA2"/>
    <w:rsid w:val="00BD7EB9"/>
    <w:rsid w:val="00BE0A84"/>
    <w:rsid w:val="00BE12E5"/>
    <w:rsid w:val="00BE18BC"/>
    <w:rsid w:val="00BE2D85"/>
    <w:rsid w:val="00BE4E85"/>
    <w:rsid w:val="00BE526D"/>
    <w:rsid w:val="00BF0071"/>
    <w:rsid w:val="00BF00AE"/>
    <w:rsid w:val="00BF0511"/>
    <w:rsid w:val="00BF061F"/>
    <w:rsid w:val="00BF0A13"/>
    <w:rsid w:val="00BF0D0E"/>
    <w:rsid w:val="00BF1D10"/>
    <w:rsid w:val="00BF2537"/>
    <w:rsid w:val="00BF34F6"/>
    <w:rsid w:val="00BF55F8"/>
    <w:rsid w:val="00BF7D26"/>
    <w:rsid w:val="00C00E57"/>
    <w:rsid w:val="00C01532"/>
    <w:rsid w:val="00C031DE"/>
    <w:rsid w:val="00C057E7"/>
    <w:rsid w:val="00C05B32"/>
    <w:rsid w:val="00C06D3E"/>
    <w:rsid w:val="00C07FDC"/>
    <w:rsid w:val="00C10A68"/>
    <w:rsid w:val="00C10CFC"/>
    <w:rsid w:val="00C10FC3"/>
    <w:rsid w:val="00C13072"/>
    <w:rsid w:val="00C13361"/>
    <w:rsid w:val="00C13B02"/>
    <w:rsid w:val="00C1438E"/>
    <w:rsid w:val="00C143EA"/>
    <w:rsid w:val="00C15351"/>
    <w:rsid w:val="00C16C3C"/>
    <w:rsid w:val="00C17232"/>
    <w:rsid w:val="00C17A03"/>
    <w:rsid w:val="00C20038"/>
    <w:rsid w:val="00C2019F"/>
    <w:rsid w:val="00C210E7"/>
    <w:rsid w:val="00C21FAF"/>
    <w:rsid w:val="00C22656"/>
    <w:rsid w:val="00C22A95"/>
    <w:rsid w:val="00C2325A"/>
    <w:rsid w:val="00C25056"/>
    <w:rsid w:val="00C252DF"/>
    <w:rsid w:val="00C25335"/>
    <w:rsid w:val="00C26DFE"/>
    <w:rsid w:val="00C2743A"/>
    <w:rsid w:val="00C30525"/>
    <w:rsid w:val="00C31F78"/>
    <w:rsid w:val="00C33A91"/>
    <w:rsid w:val="00C34218"/>
    <w:rsid w:val="00C3422A"/>
    <w:rsid w:val="00C345DA"/>
    <w:rsid w:val="00C347C3"/>
    <w:rsid w:val="00C3519B"/>
    <w:rsid w:val="00C3594A"/>
    <w:rsid w:val="00C36187"/>
    <w:rsid w:val="00C364A1"/>
    <w:rsid w:val="00C36C50"/>
    <w:rsid w:val="00C37258"/>
    <w:rsid w:val="00C37ABD"/>
    <w:rsid w:val="00C40A87"/>
    <w:rsid w:val="00C41CC8"/>
    <w:rsid w:val="00C41E73"/>
    <w:rsid w:val="00C41F39"/>
    <w:rsid w:val="00C42DC0"/>
    <w:rsid w:val="00C436C7"/>
    <w:rsid w:val="00C44849"/>
    <w:rsid w:val="00C47ADC"/>
    <w:rsid w:val="00C47DCF"/>
    <w:rsid w:val="00C5056D"/>
    <w:rsid w:val="00C518D2"/>
    <w:rsid w:val="00C522FD"/>
    <w:rsid w:val="00C528FF"/>
    <w:rsid w:val="00C5373F"/>
    <w:rsid w:val="00C54041"/>
    <w:rsid w:val="00C540D3"/>
    <w:rsid w:val="00C5412A"/>
    <w:rsid w:val="00C54516"/>
    <w:rsid w:val="00C6018B"/>
    <w:rsid w:val="00C60B61"/>
    <w:rsid w:val="00C62BA9"/>
    <w:rsid w:val="00C63701"/>
    <w:rsid w:val="00C64699"/>
    <w:rsid w:val="00C65FC8"/>
    <w:rsid w:val="00C6745E"/>
    <w:rsid w:val="00C67840"/>
    <w:rsid w:val="00C67B93"/>
    <w:rsid w:val="00C67F95"/>
    <w:rsid w:val="00C70949"/>
    <w:rsid w:val="00C70FA6"/>
    <w:rsid w:val="00C710B6"/>
    <w:rsid w:val="00C713CD"/>
    <w:rsid w:val="00C713FE"/>
    <w:rsid w:val="00C7169D"/>
    <w:rsid w:val="00C71808"/>
    <w:rsid w:val="00C72110"/>
    <w:rsid w:val="00C7235A"/>
    <w:rsid w:val="00C723EB"/>
    <w:rsid w:val="00C72625"/>
    <w:rsid w:val="00C72855"/>
    <w:rsid w:val="00C734AA"/>
    <w:rsid w:val="00C734E7"/>
    <w:rsid w:val="00C737C4"/>
    <w:rsid w:val="00C739A9"/>
    <w:rsid w:val="00C73AA0"/>
    <w:rsid w:val="00C73DA4"/>
    <w:rsid w:val="00C748D4"/>
    <w:rsid w:val="00C74DBB"/>
    <w:rsid w:val="00C76738"/>
    <w:rsid w:val="00C7747C"/>
    <w:rsid w:val="00C77DAC"/>
    <w:rsid w:val="00C77DE2"/>
    <w:rsid w:val="00C810DC"/>
    <w:rsid w:val="00C81534"/>
    <w:rsid w:val="00C81758"/>
    <w:rsid w:val="00C82809"/>
    <w:rsid w:val="00C82ADC"/>
    <w:rsid w:val="00C858DA"/>
    <w:rsid w:val="00C8676C"/>
    <w:rsid w:val="00C8755F"/>
    <w:rsid w:val="00C87648"/>
    <w:rsid w:val="00C903E3"/>
    <w:rsid w:val="00C90975"/>
    <w:rsid w:val="00C90C82"/>
    <w:rsid w:val="00C91C82"/>
    <w:rsid w:val="00C92AD9"/>
    <w:rsid w:val="00C92B04"/>
    <w:rsid w:val="00C94230"/>
    <w:rsid w:val="00C959D1"/>
    <w:rsid w:val="00C95E9D"/>
    <w:rsid w:val="00C975CE"/>
    <w:rsid w:val="00C97A9B"/>
    <w:rsid w:val="00CA0025"/>
    <w:rsid w:val="00CA0579"/>
    <w:rsid w:val="00CA0A79"/>
    <w:rsid w:val="00CA0ADC"/>
    <w:rsid w:val="00CA153E"/>
    <w:rsid w:val="00CA19C2"/>
    <w:rsid w:val="00CA219E"/>
    <w:rsid w:val="00CA26A2"/>
    <w:rsid w:val="00CA328C"/>
    <w:rsid w:val="00CA371E"/>
    <w:rsid w:val="00CA3BB0"/>
    <w:rsid w:val="00CA46C2"/>
    <w:rsid w:val="00CA5DA0"/>
    <w:rsid w:val="00CA69BA"/>
    <w:rsid w:val="00CA7098"/>
    <w:rsid w:val="00CB08EA"/>
    <w:rsid w:val="00CB1E6B"/>
    <w:rsid w:val="00CB1F56"/>
    <w:rsid w:val="00CB2438"/>
    <w:rsid w:val="00CB29AB"/>
    <w:rsid w:val="00CB3E21"/>
    <w:rsid w:val="00CB3FD8"/>
    <w:rsid w:val="00CB4B1B"/>
    <w:rsid w:val="00CB4B2F"/>
    <w:rsid w:val="00CB583E"/>
    <w:rsid w:val="00CB5D6D"/>
    <w:rsid w:val="00CC0D73"/>
    <w:rsid w:val="00CC103B"/>
    <w:rsid w:val="00CC122A"/>
    <w:rsid w:val="00CC226A"/>
    <w:rsid w:val="00CC27DF"/>
    <w:rsid w:val="00CC2C19"/>
    <w:rsid w:val="00CC3030"/>
    <w:rsid w:val="00CC30FA"/>
    <w:rsid w:val="00CC3169"/>
    <w:rsid w:val="00CC4233"/>
    <w:rsid w:val="00CC4497"/>
    <w:rsid w:val="00CC4B59"/>
    <w:rsid w:val="00CC5885"/>
    <w:rsid w:val="00CC6B3A"/>
    <w:rsid w:val="00CC72F9"/>
    <w:rsid w:val="00CC79A4"/>
    <w:rsid w:val="00CC7E46"/>
    <w:rsid w:val="00CC7EAC"/>
    <w:rsid w:val="00CD0178"/>
    <w:rsid w:val="00CD0E38"/>
    <w:rsid w:val="00CD1708"/>
    <w:rsid w:val="00CD2A38"/>
    <w:rsid w:val="00CD2C49"/>
    <w:rsid w:val="00CD573C"/>
    <w:rsid w:val="00CD63B4"/>
    <w:rsid w:val="00CD6A72"/>
    <w:rsid w:val="00CD6E39"/>
    <w:rsid w:val="00CD73AA"/>
    <w:rsid w:val="00CD76D3"/>
    <w:rsid w:val="00CD79D3"/>
    <w:rsid w:val="00CE12A8"/>
    <w:rsid w:val="00CE2D3D"/>
    <w:rsid w:val="00CE348E"/>
    <w:rsid w:val="00CE4C30"/>
    <w:rsid w:val="00CE5DED"/>
    <w:rsid w:val="00CE6806"/>
    <w:rsid w:val="00CE7FFD"/>
    <w:rsid w:val="00CF024E"/>
    <w:rsid w:val="00CF0BEA"/>
    <w:rsid w:val="00CF1F90"/>
    <w:rsid w:val="00CF22E8"/>
    <w:rsid w:val="00CF2EEA"/>
    <w:rsid w:val="00CF2F36"/>
    <w:rsid w:val="00CF2F6A"/>
    <w:rsid w:val="00CF5103"/>
    <w:rsid w:val="00CF5F59"/>
    <w:rsid w:val="00CF5F61"/>
    <w:rsid w:val="00CF614D"/>
    <w:rsid w:val="00CF6B5C"/>
    <w:rsid w:val="00CF729A"/>
    <w:rsid w:val="00D0272E"/>
    <w:rsid w:val="00D05773"/>
    <w:rsid w:val="00D05909"/>
    <w:rsid w:val="00D07E38"/>
    <w:rsid w:val="00D10B16"/>
    <w:rsid w:val="00D10B7A"/>
    <w:rsid w:val="00D110B3"/>
    <w:rsid w:val="00D1110C"/>
    <w:rsid w:val="00D130EC"/>
    <w:rsid w:val="00D139E0"/>
    <w:rsid w:val="00D13E87"/>
    <w:rsid w:val="00D159C6"/>
    <w:rsid w:val="00D15C6D"/>
    <w:rsid w:val="00D1786E"/>
    <w:rsid w:val="00D203B6"/>
    <w:rsid w:val="00D204CF"/>
    <w:rsid w:val="00D20643"/>
    <w:rsid w:val="00D22151"/>
    <w:rsid w:val="00D226B4"/>
    <w:rsid w:val="00D2276D"/>
    <w:rsid w:val="00D22814"/>
    <w:rsid w:val="00D24C2F"/>
    <w:rsid w:val="00D25D89"/>
    <w:rsid w:val="00D26FBF"/>
    <w:rsid w:val="00D27DCB"/>
    <w:rsid w:val="00D302CF"/>
    <w:rsid w:val="00D31446"/>
    <w:rsid w:val="00D31522"/>
    <w:rsid w:val="00D31B67"/>
    <w:rsid w:val="00D32676"/>
    <w:rsid w:val="00D33DC0"/>
    <w:rsid w:val="00D340B8"/>
    <w:rsid w:val="00D34EFB"/>
    <w:rsid w:val="00D376EE"/>
    <w:rsid w:val="00D37C38"/>
    <w:rsid w:val="00D37C5C"/>
    <w:rsid w:val="00D403A4"/>
    <w:rsid w:val="00D40697"/>
    <w:rsid w:val="00D413F4"/>
    <w:rsid w:val="00D4232A"/>
    <w:rsid w:val="00D43020"/>
    <w:rsid w:val="00D43072"/>
    <w:rsid w:val="00D4324A"/>
    <w:rsid w:val="00D43429"/>
    <w:rsid w:val="00D43841"/>
    <w:rsid w:val="00D43B7E"/>
    <w:rsid w:val="00D4424E"/>
    <w:rsid w:val="00D4468C"/>
    <w:rsid w:val="00D44B20"/>
    <w:rsid w:val="00D44F7E"/>
    <w:rsid w:val="00D47E04"/>
    <w:rsid w:val="00D47EBC"/>
    <w:rsid w:val="00D50871"/>
    <w:rsid w:val="00D50B1D"/>
    <w:rsid w:val="00D50B34"/>
    <w:rsid w:val="00D50E14"/>
    <w:rsid w:val="00D5131F"/>
    <w:rsid w:val="00D5176B"/>
    <w:rsid w:val="00D524FB"/>
    <w:rsid w:val="00D53723"/>
    <w:rsid w:val="00D53CA7"/>
    <w:rsid w:val="00D54147"/>
    <w:rsid w:val="00D5463E"/>
    <w:rsid w:val="00D568FD"/>
    <w:rsid w:val="00D57615"/>
    <w:rsid w:val="00D62057"/>
    <w:rsid w:val="00D6231E"/>
    <w:rsid w:val="00D62D84"/>
    <w:rsid w:val="00D6481D"/>
    <w:rsid w:val="00D648AA"/>
    <w:rsid w:val="00D64A2F"/>
    <w:rsid w:val="00D650E4"/>
    <w:rsid w:val="00D65208"/>
    <w:rsid w:val="00D658EA"/>
    <w:rsid w:val="00D65A87"/>
    <w:rsid w:val="00D664BB"/>
    <w:rsid w:val="00D667AD"/>
    <w:rsid w:val="00D67F16"/>
    <w:rsid w:val="00D71463"/>
    <w:rsid w:val="00D721A2"/>
    <w:rsid w:val="00D724AB"/>
    <w:rsid w:val="00D72DE7"/>
    <w:rsid w:val="00D7476D"/>
    <w:rsid w:val="00D7723D"/>
    <w:rsid w:val="00D801B0"/>
    <w:rsid w:val="00D804B5"/>
    <w:rsid w:val="00D80E6E"/>
    <w:rsid w:val="00D8118E"/>
    <w:rsid w:val="00D81DC4"/>
    <w:rsid w:val="00D82D9C"/>
    <w:rsid w:val="00D84A69"/>
    <w:rsid w:val="00D85BC9"/>
    <w:rsid w:val="00D866AA"/>
    <w:rsid w:val="00D87281"/>
    <w:rsid w:val="00D87E48"/>
    <w:rsid w:val="00D9051E"/>
    <w:rsid w:val="00D91F8C"/>
    <w:rsid w:val="00D91FBF"/>
    <w:rsid w:val="00D923A2"/>
    <w:rsid w:val="00D933B1"/>
    <w:rsid w:val="00D94883"/>
    <w:rsid w:val="00D94D6B"/>
    <w:rsid w:val="00D9564F"/>
    <w:rsid w:val="00D95A09"/>
    <w:rsid w:val="00D9723B"/>
    <w:rsid w:val="00D972EC"/>
    <w:rsid w:val="00D97B69"/>
    <w:rsid w:val="00D97C07"/>
    <w:rsid w:val="00DA21F3"/>
    <w:rsid w:val="00DA2704"/>
    <w:rsid w:val="00DA28ED"/>
    <w:rsid w:val="00DA3535"/>
    <w:rsid w:val="00DA3796"/>
    <w:rsid w:val="00DA3C41"/>
    <w:rsid w:val="00DA3D84"/>
    <w:rsid w:val="00DA3F85"/>
    <w:rsid w:val="00DA48EE"/>
    <w:rsid w:val="00DA5919"/>
    <w:rsid w:val="00DA5BF5"/>
    <w:rsid w:val="00DA61DC"/>
    <w:rsid w:val="00DA6482"/>
    <w:rsid w:val="00DA6E56"/>
    <w:rsid w:val="00DA72A0"/>
    <w:rsid w:val="00DB1487"/>
    <w:rsid w:val="00DB1AF2"/>
    <w:rsid w:val="00DB2149"/>
    <w:rsid w:val="00DB2193"/>
    <w:rsid w:val="00DB2561"/>
    <w:rsid w:val="00DB303F"/>
    <w:rsid w:val="00DB321B"/>
    <w:rsid w:val="00DB4680"/>
    <w:rsid w:val="00DB57A8"/>
    <w:rsid w:val="00DB58B1"/>
    <w:rsid w:val="00DB5DFB"/>
    <w:rsid w:val="00DB6013"/>
    <w:rsid w:val="00DB66E0"/>
    <w:rsid w:val="00DB7023"/>
    <w:rsid w:val="00DC0C20"/>
    <w:rsid w:val="00DC0C8D"/>
    <w:rsid w:val="00DC2182"/>
    <w:rsid w:val="00DC24FB"/>
    <w:rsid w:val="00DC3EF1"/>
    <w:rsid w:val="00DC461E"/>
    <w:rsid w:val="00DC5378"/>
    <w:rsid w:val="00DC5A65"/>
    <w:rsid w:val="00DC62CD"/>
    <w:rsid w:val="00DC69D9"/>
    <w:rsid w:val="00DC7A40"/>
    <w:rsid w:val="00DD13A9"/>
    <w:rsid w:val="00DD2BBD"/>
    <w:rsid w:val="00DD42DA"/>
    <w:rsid w:val="00DD5362"/>
    <w:rsid w:val="00DD537F"/>
    <w:rsid w:val="00DE00EA"/>
    <w:rsid w:val="00DE098B"/>
    <w:rsid w:val="00DE0A7E"/>
    <w:rsid w:val="00DE100F"/>
    <w:rsid w:val="00DE11B0"/>
    <w:rsid w:val="00DE1318"/>
    <w:rsid w:val="00DE19F4"/>
    <w:rsid w:val="00DE1A92"/>
    <w:rsid w:val="00DE217F"/>
    <w:rsid w:val="00DE2493"/>
    <w:rsid w:val="00DE3790"/>
    <w:rsid w:val="00DE6743"/>
    <w:rsid w:val="00DE6BC6"/>
    <w:rsid w:val="00DE73E2"/>
    <w:rsid w:val="00DF0EDA"/>
    <w:rsid w:val="00DF2D73"/>
    <w:rsid w:val="00DF325F"/>
    <w:rsid w:val="00DF337E"/>
    <w:rsid w:val="00DF453B"/>
    <w:rsid w:val="00DF5300"/>
    <w:rsid w:val="00DF549D"/>
    <w:rsid w:val="00DF59E2"/>
    <w:rsid w:val="00DF68F2"/>
    <w:rsid w:val="00DF7108"/>
    <w:rsid w:val="00E00A63"/>
    <w:rsid w:val="00E01C2D"/>
    <w:rsid w:val="00E020B9"/>
    <w:rsid w:val="00E021FB"/>
    <w:rsid w:val="00E02E37"/>
    <w:rsid w:val="00E02E82"/>
    <w:rsid w:val="00E02EAB"/>
    <w:rsid w:val="00E03017"/>
    <w:rsid w:val="00E03279"/>
    <w:rsid w:val="00E036BB"/>
    <w:rsid w:val="00E03851"/>
    <w:rsid w:val="00E03C71"/>
    <w:rsid w:val="00E03ED7"/>
    <w:rsid w:val="00E03F5C"/>
    <w:rsid w:val="00E0488D"/>
    <w:rsid w:val="00E04B90"/>
    <w:rsid w:val="00E04C01"/>
    <w:rsid w:val="00E058E7"/>
    <w:rsid w:val="00E05F71"/>
    <w:rsid w:val="00E0652B"/>
    <w:rsid w:val="00E06A14"/>
    <w:rsid w:val="00E07ED0"/>
    <w:rsid w:val="00E10D63"/>
    <w:rsid w:val="00E11134"/>
    <w:rsid w:val="00E11D18"/>
    <w:rsid w:val="00E121A9"/>
    <w:rsid w:val="00E12765"/>
    <w:rsid w:val="00E128BE"/>
    <w:rsid w:val="00E141AD"/>
    <w:rsid w:val="00E14B81"/>
    <w:rsid w:val="00E156FA"/>
    <w:rsid w:val="00E16110"/>
    <w:rsid w:val="00E16C10"/>
    <w:rsid w:val="00E17CBA"/>
    <w:rsid w:val="00E20B39"/>
    <w:rsid w:val="00E21291"/>
    <w:rsid w:val="00E21FA0"/>
    <w:rsid w:val="00E22C12"/>
    <w:rsid w:val="00E2376A"/>
    <w:rsid w:val="00E23DD5"/>
    <w:rsid w:val="00E240B9"/>
    <w:rsid w:val="00E24959"/>
    <w:rsid w:val="00E256C7"/>
    <w:rsid w:val="00E25982"/>
    <w:rsid w:val="00E27A6E"/>
    <w:rsid w:val="00E30A8D"/>
    <w:rsid w:val="00E319E0"/>
    <w:rsid w:val="00E323ED"/>
    <w:rsid w:val="00E3244C"/>
    <w:rsid w:val="00E32612"/>
    <w:rsid w:val="00E32DCC"/>
    <w:rsid w:val="00E32E6E"/>
    <w:rsid w:val="00E34561"/>
    <w:rsid w:val="00E35621"/>
    <w:rsid w:val="00E35792"/>
    <w:rsid w:val="00E3629C"/>
    <w:rsid w:val="00E36FD3"/>
    <w:rsid w:val="00E371E5"/>
    <w:rsid w:val="00E37223"/>
    <w:rsid w:val="00E4211F"/>
    <w:rsid w:val="00E42426"/>
    <w:rsid w:val="00E42D7E"/>
    <w:rsid w:val="00E4343E"/>
    <w:rsid w:val="00E43B64"/>
    <w:rsid w:val="00E45347"/>
    <w:rsid w:val="00E459C4"/>
    <w:rsid w:val="00E45D2F"/>
    <w:rsid w:val="00E47721"/>
    <w:rsid w:val="00E47A09"/>
    <w:rsid w:val="00E47C3E"/>
    <w:rsid w:val="00E50B62"/>
    <w:rsid w:val="00E51AEB"/>
    <w:rsid w:val="00E51D56"/>
    <w:rsid w:val="00E52591"/>
    <w:rsid w:val="00E55A62"/>
    <w:rsid w:val="00E576BA"/>
    <w:rsid w:val="00E57737"/>
    <w:rsid w:val="00E57F1A"/>
    <w:rsid w:val="00E611A2"/>
    <w:rsid w:val="00E61C88"/>
    <w:rsid w:val="00E655DB"/>
    <w:rsid w:val="00E65C38"/>
    <w:rsid w:val="00E65DA2"/>
    <w:rsid w:val="00E664EA"/>
    <w:rsid w:val="00E67319"/>
    <w:rsid w:val="00E70848"/>
    <w:rsid w:val="00E70A1E"/>
    <w:rsid w:val="00E72163"/>
    <w:rsid w:val="00E72252"/>
    <w:rsid w:val="00E72332"/>
    <w:rsid w:val="00E737D3"/>
    <w:rsid w:val="00E7746D"/>
    <w:rsid w:val="00E81137"/>
    <w:rsid w:val="00E81489"/>
    <w:rsid w:val="00E82758"/>
    <w:rsid w:val="00E827B5"/>
    <w:rsid w:val="00E82E3C"/>
    <w:rsid w:val="00E83F47"/>
    <w:rsid w:val="00E84069"/>
    <w:rsid w:val="00E844F0"/>
    <w:rsid w:val="00E84C23"/>
    <w:rsid w:val="00E84EBF"/>
    <w:rsid w:val="00E851CD"/>
    <w:rsid w:val="00E870A0"/>
    <w:rsid w:val="00E87588"/>
    <w:rsid w:val="00E87A58"/>
    <w:rsid w:val="00E87F5D"/>
    <w:rsid w:val="00E904C7"/>
    <w:rsid w:val="00E90A8E"/>
    <w:rsid w:val="00E90E2C"/>
    <w:rsid w:val="00E912FA"/>
    <w:rsid w:val="00E91AC6"/>
    <w:rsid w:val="00E92209"/>
    <w:rsid w:val="00E966F3"/>
    <w:rsid w:val="00E9680E"/>
    <w:rsid w:val="00EA018A"/>
    <w:rsid w:val="00EA05C5"/>
    <w:rsid w:val="00EA0836"/>
    <w:rsid w:val="00EA1816"/>
    <w:rsid w:val="00EA2639"/>
    <w:rsid w:val="00EA3AED"/>
    <w:rsid w:val="00EA5208"/>
    <w:rsid w:val="00EA6503"/>
    <w:rsid w:val="00EA653C"/>
    <w:rsid w:val="00EA6F83"/>
    <w:rsid w:val="00EA7D01"/>
    <w:rsid w:val="00EB0099"/>
    <w:rsid w:val="00EB0E3E"/>
    <w:rsid w:val="00EB1462"/>
    <w:rsid w:val="00EB1717"/>
    <w:rsid w:val="00EB3278"/>
    <w:rsid w:val="00EB354D"/>
    <w:rsid w:val="00EB476B"/>
    <w:rsid w:val="00EB5ED6"/>
    <w:rsid w:val="00EB668D"/>
    <w:rsid w:val="00EB7132"/>
    <w:rsid w:val="00EB72DA"/>
    <w:rsid w:val="00EB7ABB"/>
    <w:rsid w:val="00EC00FE"/>
    <w:rsid w:val="00EC0320"/>
    <w:rsid w:val="00EC08AF"/>
    <w:rsid w:val="00EC0A0A"/>
    <w:rsid w:val="00EC428E"/>
    <w:rsid w:val="00EC50AA"/>
    <w:rsid w:val="00EC5452"/>
    <w:rsid w:val="00EC6CFD"/>
    <w:rsid w:val="00EC7F9B"/>
    <w:rsid w:val="00ED298C"/>
    <w:rsid w:val="00ED2A7F"/>
    <w:rsid w:val="00ED325E"/>
    <w:rsid w:val="00ED5B0C"/>
    <w:rsid w:val="00ED5DC3"/>
    <w:rsid w:val="00ED62F4"/>
    <w:rsid w:val="00ED63DB"/>
    <w:rsid w:val="00ED7D5F"/>
    <w:rsid w:val="00ED7F11"/>
    <w:rsid w:val="00EE0283"/>
    <w:rsid w:val="00EE02AD"/>
    <w:rsid w:val="00EE0FDE"/>
    <w:rsid w:val="00EE36D2"/>
    <w:rsid w:val="00EE3E46"/>
    <w:rsid w:val="00EE40D5"/>
    <w:rsid w:val="00EE4DF8"/>
    <w:rsid w:val="00EE4E34"/>
    <w:rsid w:val="00EE5450"/>
    <w:rsid w:val="00EE55A4"/>
    <w:rsid w:val="00EE63CA"/>
    <w:rsid w:val="00EE694E"/>
    <w:rsid w:val="00EE6F08"/>
    <w:rsid w:val="00EE7687"/>
    <w:rsid w:val="00EE78D3"/>
    <w:rsid w:val="00EF0499"/>
    <w:rsid w:val="00EF07D1"/>
    <w:rsid w:val="00EF089E"/>
    <w:rsid w:val="00EF3D89"/>
    <w:rsid w:val="00EF3E2F"/>
    <w:rsid w:val="00EF475B"/>
    <w:rsid w:val="00EF4978"/>
    <w:rsid w:val="00EF54D3"/>
    <w:rsid w:val="00EF76B8"/>
    <w:rsid w:val="00EF7C59"/>
    <w:rsid w:val="00F00570"/>
    <w:rsid w:val="00F00820"/>
    <w:rsid w:val="00F00D5E"/>
    <w:rsid w:val="00F00DD8"/>
    <w:rsid w:val="00F01E5D"/>
    <w:rsid w:val="00F01EA9"/>
    <w:rsid w:val="00F02591"/>
    <w:rsid w:val="00F02EBB"/>
    <w:rsid w:val="00F03231"/>
    <w:rsid w:val="00F03E1E"/>
    <w:rsid w:val="00F03EFE"/>
    <w:rsid w:val="00F04638"/>
    <w:rsid w:val="00F057D1"/>
    <w:rsid w:val="00F058B7"/>
    <w:rsid w:val="00F05B22"/>
    <w:rsid w:val="00F065DD"/>
    <w:rsid w:val="00F071BF"/>
    <w:rsid w:val="00F1118C"/>
    <w:rsid w:val="00F1122A"/>
    <w:rsid w:val="00F11C0A"/>
    <w:rsid w:val="00F11E64"/>
    <w:rsid w:val="00F158AC"/>
    <w:rsid w:val="00F16763"/>
    <w:rsid w:val="00F16B02"/>
    <w:rsid w:val="00F16BF2"/>
    <w:rsid w:val="00F17230"/>
    <w:rsid w:val="00F20008"/>
    <w:rsid w:val="00F21443"/>
    <w:rsid w:val="00F23246"/>
    <w:rsid w:val="00F23C32"/>
    <w:rsid w:val="00F23D63"/>
    <w:rsid w:val="00F244A3"/>
    <w:rsid w:val="00F2519D"/>
    <w:rsid w:val="00F25364"/>
    <w:rsid w:val="00F25714"/>
    <w:rsid w:val="00F259E6"/>
    <w:rsid w:val="00F26973"/>
    <w:rsid w:val="00F26992"/>
    <w:rsid w:val="00F27292"/>
    <w:rsid w:val="00F27C8F"/>
    <w:rsid w:val="00F30FB0"/>
    <w:rsid w:val="00F31DCC"/>
    <w:rsid w:val="00F334EA"/>
    <w:rsid w:val="00F34D2D"/>
    <w:rsid w:val="00F34DB2"/>
    <w:rsid w:val="00F352A6"/>
    <w:rsid w:val="00F36A05"/>
    <w:rsid w:val="00F36CBF"/>
    <w:rsid w:val="00F401EE"/>
    <w:rsid w:val="00F40584"/>
    <w:rsid w:val="00F405DC"/>
    <w:rsid w:val="00F410B5"/>
    <w:rsid w:val="00F420CC"/>
    <w:rsid w:val="00F45896"/>
    <w:rsid w:val="00F45D67"/>
    <w:rsid w:val="00F45F04"/>
    <w:rsid w:val="00F46010"/>
    <w:rsid w:val="00F47945"/>
    <w:rsid w:val="00F47C70"/>
    <w:rsid w:val="00F507F2"/>
    <w:rsid w:val="00F50D47"/>
    <w:rsid w:val="00F51EC5"/>
    <w:rsid w:val="00F5267E"/>
    <w:rsid w:val="00F533E8"/>
    <w:rsid w:val="00F538D2"/>
    <w:rsid w:val="00F53945"/>
    <w:rsid w:val="00F54649"/>
    <w:rsid w:val="00F54D01"/>
    <w:rsid w:val="00F56272"/>
    <w:rsid w:val="00F56D69"/>
    <w:rsid w:val="00F608E5"/>
    <w:rsid w:val="00F6531A"/>
    <w:rsid w:val="00F66518"/>
    <w:rsid w:val="00F66800"/>
    <w:rsid w:val="00F66E7F"/>
    <w:rsid w:val="00F710B1"/>
    <w:rsid w:val="00F719CC"/>
    <w:rsid w:val="00F71FF2"/>
    <w:rsid w:val="00F72040"/>
    <w:rsid w:val="00F72976"/>
    <w:rsid w:val="00F735F3"/>
    <w:rsid w:val="00F74C11"/>
    <w:rsid w:val="00F75468"/>
    <w:rsid w:val="00F75D55"/>
    <w:rsid w:val="00F7685F"/>
    <w:rsid w:val="00F76F8D"/>
    <w:rsid w:val="00F773C2"/>
    <w:rsid w:val="00F778A1"/>
    <w:rsid w:val="00F77F82"/>
    <w:rsid w:val="00F80143"/>
    <w:rsid w:val="00F834F4"/>
    <w:rsid w:val="00F835CA"/>
    <w:rsid w:val="00F84084"/>
    <w:rsid w:val="00F84863"/>
    <w:rsid w:val="00F84A51"/>
    <w:rsid w:val="00F85CC7"/>
    <w:rsid w:val="00F872CB"/>
    <w:rsid w:val="00F87906"/>
    <w:rsid w:val="00F90776"/>
    <w:rsid w:val="00F910F0"/>
    <w:rsid w:val="00F914D7"/>
    <w:rsid w:val="00F9252C"/>
    <w:rsid w:val="00F92782"/>
    <w:rsid w:val="00F92F78"/>
    <w:rsid w:val="00F93762"/>
    <w:rsid w:val="00F941A8"/>
    <w:rsid w:val="00F9421D"/>
    <w:rsid w:val="00F949F0"/>
    <w:rsid w:val="00F94D84"/>
    <w:rsid w:val="00F95D90"/>
    <w:rsid w:val="00F9625F"/>
    <w:rsid w:val="00F96F0B"/>
    <w:rsid w:val="00F9745C"/>
    <w:rsid w:val="00F979A0"/>
    <w:rsid w:val="00F97AF2"/>
    <w:rsid w:val="00FA023B"/>
    <w:rsid w:val="00FA13FB"/>
    <w:rsid w:val="00FA1B8D"/>
    <w:rsid w:val="00FA1C16"/>
    <w:rsid w:val="00FA1F56"/>
    <w:rsid w:val="00FA265A"/>
    <w:rsid w:val="00FA5B07"/>
    <w:rsid w:val="00FA5F8C"/>
    <w:rsid w:val="00FA6EA1"/>
    <w:rsid w:val="00FA6F63"/>
    <w:rsid w:val="00FA71CF"/>
    <w:rsid w:val="00FB0E0E"/>
    <w:rsid w:val="00FB1296"/>
    <w:rsid w:val="00FB3163"/>
    <w:rsid w:val="00FB3455"/>
    <w:rsid w:val="00FB3F1C"/>
    <w:rsid w:val="00FB4986"/>
    <w:rsid w:val="00FB4A9B"/>
    <w:rsid w:val="00FB6772"/>
    <w:rsid w:val="00FB706F"/>
    <w:rsid w:val="00FC062B"/>
    <w:rsid w:val="00FC0CB8"/>
    <w:rsid w:val="00FC1221"/>
    <w:rsid w:val="00FC1EA8"/>
    <w:rsid w:val="00FC2C17"/>
    <w:rsid w:val="00FC2F0A"/>
    <w:rsid w:val="00FC31C6"/>
    <w:rsid w:val="00FC3552"/>
    <w:rsid w:val="00FC3AB0"/>
    <w:rsid w:val="00FC3F2A"/>
    <w:rsid w:val="00FC4A17"/>
    <w:rsid w:val="00FC4CD3"/>
    <w:rsid w:val="00FC5188"/>
    <w:rsid w:val="00FC5F8B"/>
    <w:rsid w:val="00FC77BE"/>
    <w:rsid w:val="00FC7A1E"/>
    <w:rsid w:val="00FD17AB"/>
    <w:rsid w:val="00FD2D75"/>
    <w:rsid w:val="00FD3C96"/>
    <w:rsid w:val="00FD3D36"/>
    <w:rsid w:val="00FD41F7"/>
    <w:rsid w:val="00FD5192"/>
    <w:rsid w:val="00FD7B13"/>
    <w:rsid w:val="00FE09DF"/>
    <w:rsid w:val="00FE1759"/>
    <w:rsid w:val="00FE41F1"/>
    <w:rsid w:val="00FE41FC"/>
    <w:rsid w:val="00FE4296"/>
    <w:rsid w:val="00FE42FC"/>
    <w:rsid w:val="00FE5460"/>
    <w:rsid w:val="00FE6022"/>
    <w:rsid w:val="00FE616E"/>
    <w:rsid w:val="00FE681D"/>
    <w:rsid w:val="00FE6D41"/>
    <w:rsid w:val="00FF0676"/>
    <w:rsid w:val="00FF0D86"/>
    <w:rsid w:val="00FF1010"/>
    <w:rsid w:val="00FF17C8"/>
    <w:rsid w:val="00FF2674"/>
    <w:rsid w:val="00FF3F7C"/>
    <w:rsid w:val="00FF419C"/>
    <w:rsid w:val="00FF446D"/>
    <w:rsid w:val="00FF5768"/>
    <w:rsid w:val="00FF6A3F"/>
    <w:rsid w:val="00FF776E"/>
    <w:rsid w:val="00FF7A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E2378C"/>
  <w15:docId w15:val="{F85C2C2C-E9A2-419F-A5C2-257FD6690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4A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A11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596"/>
    <w:pPr>
      <w:spacing w:after="0" w:line="240" w:lineRule="auto"/>
      <w:ind w:left="720"/>
      <w:contextualSpacing/>
    </w:pPr>
    <w:rPr>
      <w:sz w:val="24"/>
      <w:szCs w:val="24"/>
    </w:rPr>
  </w:style>
  <w:style w:type="paragraph" w:styleId="Header">
    <w:name w:val="header"/>
    <w:basedOn w:val="Normal"/>
    <w:link w:val="HeaderChar"/>
    <w:uiPriority w:val="99"/>
    <w:unhideWhenUsed/>
    <w:rsid w:val="00944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EAB"/>
  </w:style>
  <w:style w:type="paragraph" w:styleId="Footer">
    <w:name w:val="footer"/>
    <w:basedOn w:val="Normal"/>
    <w:link w:val="FooterChar"/>
    <w:uiPriority w:val="99"/>
    <w:unhideWhenUsed/>
    <w:rsid w:val="00944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EAB"/>
  </w:style>
  <w:style w:type="character" w:styleId="CommentReference">
    <w:name w:val="annotation reference"/>
    <w:basedOn w:val="DefaultParagraphFont"/>
    <w:uiPriority w:val="99"/>
    <w:semiHidden/>
    <w:unhideWhenUsed/>
    <w:rsid w:val="00056CC0"/>
    <w:rPr>
      <w:sz w:val="18"/>
      <w:szCs w:val="18"/>
    </w:rPr>
  </w:style>
  <w:style w:type="paragraph" w:styleId="CommentText">
    <w:name w:val="annotation text"/>
    <w:basedOn w:val="Normal"/>
    <w:link w:val="CommentTextChar"/>
    <w:uiPriority w:val="99"/>
    <w:unhideWhenUsed/>
    <w:rsid w:val="00056CC0"/>
    <w:pPr>
      <w:spacing w:line="240" w:lineRule="auto"/>
    </w:pPr>
    <w:rPr>
      <w:sz w:val="24"/>
      <w:szCs w:val="24"/>
    </w:rPr>
  </w:style>
  <w:style w:type="character" w:customStyle="1" w:styleId="CommentTextChar">
    <w:name w:val="Comment Text Char"/>
    <w:basedOn w:val="DefaultParagraphFont"/>
    <w:link w:val="CommentText"/>
    <w:uiPriority w:val="99"/>
    <w:rsid w:val="00056CC0"/>
    <w:rPr>
      <w:sz w:val="24"/>
      <w:szCs w:val="24"/>
    </w:rPr>
  </w:style>
  <w:style w:type="paragraph" w:styleId="CommentSubject">
    <w:name w:val="annotation subject"/>
    <w:basedOn w:val="CommentText"/>
    <w:next w:val="CommentText"/>
    <w:link w:val="CommentSubjectChar"/>
    <w:uiPriority w:val="99"/>
    <w:semiHidden/>
    <w:unhideWhenUsed/>
    <w:rsid w:val="00056CC0"/>
    <w:rPr>
      <w:b/>
      <w:bCs/>
      <w:sz w:val="20"/>
      <w:szCs w:val="20"/>
    </w:rPr>
  </w:style>
  <w:style w:type="character" w:customStyle="1" w:styleId="CommentSubjectChar">
    <w:name w:val="Comment Subject Char"/>
    <w:basedOn w:val="CommentTextChar"/>
    <w:link w:val="CommentSubject"/>
    <w:uiPriority w:val="99"/>
    <w:semiHidden/>
    <w:rsid w:val="00056CC0"/>
    <w:rPr>
      <w:b/>
      <w:bCs/>
      <w:sz w:val="20"/>
      <w:szCs w:val="24"/>
    </w:rPr>
  </w:style>
  <w:style w:type="paragraph" w:styleId="BalloonText">
    <w:name w:val="Balloon Text"/>
    <w:basedOn w:val="Normal"/>
    <w:link w:val="BalloonTextChar"/>
    <w:uiPriority w:val="99"/>
    <w:semiHidden/>
    <w:unhideWhenUsed/>
    <w:rsid w:val="00056C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CC0"/>
    <w:rPr>
      <w:rFonts w:ascii="Lucida Grande" w:hAnsi="Lucida Grande" w:cs="Lucida Grande"/>
      <w:sz w:val="18"/>
      <w:szCs w:val="18"/>
    </w:rPr>
  </w:style>
  <w:style w:type="character" w:customStyle="1" w:styleId="apple-converted-space">
    <w:name w:val="apple-converted-space"/>
    <w:basedOn w:val="DefaultParagraphFont"/>
    <w:rsid w:val="00E9680E"/>
  </w:style>
  <w:style w:type="paragraph" w:styleId="FootnoteText">
    <w:name w:val="footnote text"/>
    <w:aliases w:val="Footnote Text Char1,Footnote Text Char Char,Footnote Text Char1 Char Char,Footnote Text Char Char Char Char,Fußnotentextf,Footnote Text Char1 Char Char Char Char,Footnote Text Char Char1,single space,single space Char,ft Char,Car Car Char"/>
    <w:basedOn w:val="Normal"/>
    <w:link w:val="FootnoteTextChar"/>
    <w:uiPriority w:val="99"/>
    <w:unhideWhenUsed/>
    <w:rsid w:val="00CC79A4"/>
    <w:pPr>
      <w:spacing w:after="0" w:line="240" w:lineRule="auto"/>
    </w:pPr>
    <w:rPr>
      <w:sz w:val="20"/>
      <w:szCs w:val="18"/>
    </w:rPr>
  </w:style>
  <w:style w:type="character" w:customStyle="1" w:styleId="FootnoteTextChar">
    <w:name w:val="Footnote Text Char"/>
    <w:aliases w:val="Footnote Text Char1 Char,Footnote Text Char Char Char,Footnote Text Char1 Char Char Char,Footnote Text Char Char Char Char Char,Fußnotentextf Char,Footnote Text Char1 Char Char Char Char Char,Footnote Text Char Char1 Char,ft Char Char"/>
    <w:basedOn w:val="DefaultParagraphFont"/>
    <w:link w:val="FootnoteText"/>
    <w:uiPriority w:val="99"/>
    <w:rsid w:val="00CC79A4"/>
    <w:rPr>
      <w:sz w:val="20"/>
      <w:szCs w:val="18"/>
    </w:rPr>
  </w:style>
  <w:style w:type="character" w:styleId="FootnoteReference">
    <w:name w:val="footnote reference"/>
    <w:aliases w:val="BVI fnr,ftref,ftref Char Char,Texto de nota al pie Char Char,Footnotes refss Char Char Char Char Char Char,Footnote Reference1 Char Char Char Char Char Char, BVI fnr Char Char Char Char Char Char,BVI fnr Char Char Char Char Char Char"/>
    <w:basedOn w:val="DefaultParagraphFont"/>
    <w:link w:val="ftrefChar"/>
    <w:uiPriority w:val="99"/>
    <w:unhideWhenUsed/>
    <w:rsid w:val="00CC79A4"/>
    <w:rPr>
      <w:vertAlign w:val="superscript"/>
    </w:rPr>
  </w:style>
  <w:style w:type="paragraph" w:styleId="Caption">
    <w:name w:val="caption"/>
    <w:basedOn w:val="Normal"/>
    <w:next w:val="Normal"/>
    <w:uiPriority w:val="35"/>
    <w:unhideWhenUsed/>
    <w:qFormat/>
    <w:rsid w:val="005A11A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5A11A9"/>
    <w:rPr>
      <w:rFonts w:ascii="Times New Roman" w:eastAsia="Times New Roman" w:hAnsi="Times New Roman" w:cs="Times New Roman"/>
      <w:b/>
      <w:bCs/>
      <w:sz w:val="36"/>
      <w:szCs w:val="36"/>
      <w:lang w:bidi="ar-SA"/>
    </w:rPr>
  </w:style>
  <w:style w:type="paragraph" w:customStyle="1" w:styleId="Default">
    <w:name w:val="Default"/>
    <w:rsid w:val="005A11A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C341F"/>
    <w:rPr>
      <w:color w:val="0000FF" w:themeColor="hyperlink"/>
      <w:u w:val="single"/>
    </w:rPr>
  </w:style>
  <w:style w:type="table" w:styleId="TableGrid">
    <w:name w:val="Table Grid"/>
    <w:basedOn w:val="TableNormal"/>
    <w:uiPriority w:val="59"/>
    <w:rsid w:val="00D74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D7476D"/>
    <w:pPr>
      <w:keepNext/>
      <w:keepLines/>
      <w:spacing w:before="480" w:after="120"/>
      <w:contextualSpacing/>
    </w:pPr>
    <w:rPr>
      <w:rFonts w:ascii="Calibri" w:eastAsia="Calibri" w:hAnsi="Calibri" w:cs="Calibri"/>
      <w:b/>
      <w:color w:val="000000"/>
      <w:sz w:val="72"/>
    </w:rPr>
  </w:style>
  <w:style w:type="character" w:customStyle="1" w:styleId="TitleChar">
    <w:name w:val="Title Char"/>
    <w:basedOn w:val="DefaultParagraphFont"/>
    <w:link w:val="Title"/>
    <w:rsid w:val="00D7476D"/>
    <w:rPr>
      <w:rFonts w:ascii="Calibri" w:eastAsia="Calibri" w:hAnsi="Calibri" w:cs="Calibri"/>
      <w:b/>
      <w:color w:val="000000"/>
      <w:sz w:val="72"/>
      <w:lang w:bidi="ar-SA"/>
    </w:rPr>
  </w:style>
  <w:style w:type="character" w:styleId="FollowedHyperlink">
    <w:name w:val="FollowedHyperlink"/>
    <w:basedOn w:val="DefaultParagraphFont"/>
    <w:uiPriority w:val="99"/>
    <w:semiHidden/>
    <w:unhideWhenUsed/>
    <w:rsid w:val="009A0577"/>
    <w:rPr>
      <w:color w:val="800080" w:themeColor="followedHyperlink"/>
      <w:u w:val="single"/>
    </w:rPr>
  </w:style>
  <w:style w:type="paragraph" w:styleId="EndnoteText">
    <w:name w:val="endnote text"/>
    <w:basedOn w:val="Normal"/>
    <w:link w:val="EndnoteTextChar"/>
    <w:uiPriority w:val="99"/>
    <w:semiHidden/>
    <w:unhideWhenUsed/>
    <w:rsid w:val="006E7C17"/>
    <w:pPr>
      <w:spacing w:after="0" w:line="240" w:lineRule="auto"/>
    </w:pPr>
    <w:rPr>
      <w:sz w:val="20"/>
      <w:szCs w:val="18"/>
    </w:rPr>
  </w:style>
  <w:style w:type="character" w:customStyle="1" w:styleId="EndnoteTextChar">
    <w:name w:val="Endnote Text Char"/>
    <w:basedOn w:val="DefaultParagraphFont"/>
    <w:link w:val="EndnoteText"/>
    <w:uiPriority w:val="99"/>
    <w:semiHidden/>
    <w:rsid w:val="006E7C17"/>
    <w:rPr>
      <w:sz w:val="20"/>
      <w:szCs w:val="18"/>
    </w:rPr>
  </w:style>
  <w:style w:type="character" w:styleId="EndnoteReference">
    <w:name w:val="endnote reference"/>
    <w:basedOn w:val="DefaultParagraphFont"/>
    <w:uiPriority w:val="99"/>
    <w:semiHidden/>
    <w:unhideWhenUsed/>
    <w:rsid w:val="006E7C17"/>
    <w:rPr>
      <w:vertAlign w:val="superscript"/>
    </w:rPr>
  </w:style>
  <w:style w:type="paragraph" w:styleId="Revision">
    <w:name w:val="Revision"/>
    <w:hidden/>
    <w:uiPriority w:val="99"/>
    <w:semiHidden/>
    <w:rsid w:val="004E1A7E"/>
    <w:pPr>
      <w:spacing w:after="0" w:line="240" w:lineRule="auto"/>
    </w:pPr>
  </w:style>
  <w:style w:type="paragraph" w:styleId="NormalWeb">
    <w:name w:val="Normal (Web)"/>
    <w:basedOn w:val="Normal"/>
    <w:uiPriority w:val="99"/>
    <w:semiHidden/>
    <w:unhideWhenUsed/>
    <w:rsid w:val="0026571C"/>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AA34C7"/>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AA34C7"/>
    <w:rPr>
      <w:rFonts w:ascii="Lucida Grande" w:hAnsi="Lucida Grande" w:cs="Lucida Grande"/>
      <w:sz w:val="24"/>
      <w:szCs w:val="24"/>
    </w:rPr>
  </w:style>
  <w:style w:type="paragraph" w:customStyle="1" w:styleId="ftrefChar">
    <w:name w:val="ftref Char"/>
    <w:aliases w:val="Texto de nota al pie Char,Footnotes refss Char Char Char Char Char,Footnote Reference1 Char Char Char Char Char, BVI fnr Char Char Char Char Char,BVI fnr Char Char Char Char Char, BVI fnr Car Car Char Char Char Char Char"/>
    <w:basedOn w:val="Normal"/>
    <w:link w:val="FootnoteReference"/>
    <w:uiPriority w:val="99"/>
    <w:rsid w:val="00DF68F2"/>
    <w:pPr>
      <w:spacing w:after="160" w:line="240" w:lineRule="exact"/>
      <w:jc w:val="both"/>
    </w:pPr>
    <w:rPr>
      <w:vertAlign w:val="superscript"/>
    </w:rPr>
  </w:style>
  <w:style w:type="character" w:customStyle="1" w:styleId="Heading1Char">
    <w:name w:val="Heading 1 Char"/>
    <w:basedOn w:val="DefaultParagraphFont"/>
    <w:link w:val="Heading1"/>
    <w:uiPriority w:val="9"/>
    <w:rsid w:val="00D64A2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64A2F"/>
    <w:pPr>
      <w:spacing w:before="480"/>
      <w:outlineLvl w:val="9"/>
    </w:pPr>
    <w:rPr>
      <w:b/>
      <w:bCs/>
      <w:sz w:val="28"/>
      <w:szCs w:val="28"/>
    </w:rPr>
  </w:style>
  <w:style w:type="paragraph" w:styleId="TOC1">
    <w:name w:val="toc 1"/>
    <w:basedOn w:val="Normal"/>
    <w:next w:val="Normal"/>
    <w:autoRedefine/>
    <w:uiPriority w:val="39"/>
    <w:unhideWhenUsed/>
    <w:rsid w:val="00D64A2F"/>
    <w:pPr>
      <w:spacing w:before="240" w:after="120"/>
    </w:pPr>
    <w:rPr>
      <w:b/>
      <w:caps/>
      <w:u w:val="single"/>
    </w:rPr>
  </w:style>
  <w:style w:type="paragraph" w:styleId="TOC2">
    <w:name w:val="toc 2"/>
    <w:basedOn w:val="Normal"/>
    <w:next w:val="Normal"/>
    <w:autoRedefine/>
    <w:uiPriority w:val="39"/>
    <w:semiHidden/>
    <w:unhideWhenUsed/>
    <w:rsid w:val="00D64A2F"/>
    <w:pPr>
      <w:spacing w:after="0"/>
    </w:pPr>
    <w:rPr>
      <w:b/>
      <w:smallCaps/>
    </w:rPr>
  </w:style>
  <w:style w:type="paragraph" w:styleId="TOC3">
    <w:name w:val="toc 3"/>
    <w:basedOn w:val="Normal"/>
    <w:next w:val="Normal"/>
    <w:autoRedefine/>
    <w:uiPriority w:val="39"/>
    <w:semiHidden/>
    <w:unhideWhenUsed/>
    <w:rsid w:val="00D64A2F"/>
    <w:pPr>
      <w:spacing w:after="0"/>
    </w:pPr>
    <w:rPr>
      <w:smallCaps/>
    </w:rPr>
  </w:style>
  <w:style w:type="paragraph" w:styleId="TOC4">
    <w:name w:val="toc 4"/>
    <w:basedOn w:val="Normal"/>
    <w:next w:val="Normal"/>
    <w:autoRedefine/>
    <w:uiPriority w:val="39"/>
    <w:semiHidden/>
    <w:unhideWhenUsed/>
    <w:rsid w:val="00D64A2F"/>
    <w:pPr>
      <w:spacing w:after="0"/>
    </w:pPr>
  </w:style>
  <w:style w:type="paragraph" w:styleId="TOC5">
    <w:name w:val="toc 5"/>
    <w:basedOn w:val="Normal"/>
    <w:next w:val="Normal"/>
    <w:autoRedefine/>
    <w:uiPriority w:val="39"/>
    <w:semiHidden/>
    <w:unhideWhenUsed/>
    <w:rsid w:val="00D64A2F"/>
    <w:pPr>
      <w:spacing w:after="0"/>
    </w:pPr>
  </w:style>
  <w:style w:type="paragraph" w:styleId="TOC6">
    <w:name w:val="toc 6"/>
    <w:basedOn w:val="Normal"/>
    <w:next w:val="Normal"/>
    <w:autoRedefine/>
    <w:uiPriority w:val="39"/>
    <w:semiHidden/>
    <w:unhideWhenUsed/>
    <w:rsid w:val="00D64A2F"/>
    <w:pPr>
      <w:spacing w:after="0"/>
    </w:pPr>
  </w:style>
  <w:style w:type="paragraph" w:styleId="TOC7">
    <w:name w:val="toc 7"/>
    <w:basedOn w:val="Normal"/>
    <w:next w:val="Normal"/>
    <w:autoRedefine/>
    <w:uiPriority w:val="39"/>
    <w:semiHidden/>
    <w:unhideWhenUsed/>
    <w:rsid w:val="00D64A2F"/>
    <w:pPr>
      <w:spacing w:after="0"/>
    </w:pPr>
  </w:style>
  <w:style w:type="paragraph" w:styleId="TOC8">
    <w:name w:val="toc 8"/>
    <w:basedOn w:val="Normal"/>
    <w:next w:val="Normal"/>
    <w:autoRedefine/>
    <w:uiPriority w:val="39"/>
    <w:semiHidden/>
    <w:unhideWhenUsed/>
    <w:rsid w:val="00D64A2F"/>
    <w:pPr>
      <w:spacing w:after="0"/>
    </w:pPr>
  </w:style>
  <w:style w:type="paragraph" w:styleId="TOC9">
    <w:name w:val="toc 9"/>
    <w:basedOn w:val="Normal"/>
    <w:next w:val="Normal"/>
    <w:autoRedefine/>
    <w:uiPriority w:val="39"/>
    <w:semiHidden/>
    <w:unhideWhenUsed/>
    <w:rsid w:val="00D64A2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034538">
      <w:bodyDiv w:val="1"/>
      <w:marLeft w:val="0"/>
      <w:marRight w:val="0"/>
      <w:marTop w:val="0"/>
      <w:marBottom w:val="0"/>
      <w:divBdr>
        <w:top w:val="none" w:sz="0" w:space="0" w:color="auto"/>
        <w:left w:val="none" w:sz="0" w:space="0" w:color="auto"/>
        <w:bottom w:val="none" w:sz="0" w:space="0" w:color="auto"/>
        <w:right w:val="none" w:sz="0" w:space="0" w:color="auto"/>
      </w:divBdr>
    </w:div>
    <w:div w:id="1530995215">
      <w:bodyDiv w:val="1"/>
      <w:marLeft w:val="0"/>
      <w:marRight w:val="0"/>
      <w:marTop w:val="0"/>
      <w:marBottom w:val="0"/>
      <w:divBdr>
        <w:top w:val="none" w:sz="0" w:space="0" w:color="auto"/>
        <w:left w:val="none" w:sz="0" w:space="0" w:color="auto"/>
        <w:bottom w:val="none" w:sz="0" w:space="0" w:color="auto"/>
        <w:right w:val="none" w:sz="0" w:space="0" w:color="auto"/>
      </w:divBdr>
    </w:div>
    <w:div w:id="1837576816">
      <w:bodyDiv w:val="1"/>
      <w:marLeft w:val="0"/>
      <w:marRight w:val="0"/>
      <w:marTop w:val="0"/>
      <w:marBottom w:val="0"/>
      <w:divBdr>
        <w:top w:val="none" w:sz="0" w:space="0" w:color="auto"/>
        <w:left w:val="none" w:sz="0" w:space="0" w:color="auto"/>
        <w:bottom w:val="none" w:sz="0" w:space="0" w:color="auto"/>
        <w:right w:val="none" w:sz="0" w:space="0" w:color="auto"/>
      </w:divBdr>
      <w:divsChild>
        <w:div w:id="179587393">
          <w:marLeft w:val="0"/>
          <w:marRight w:val="0"/>
          <w:marTop w:val="0"/>
          <w:marBottom w:val="0"/>
          <w:divBdr>
            <w:top w:val="none" w:sz="0" w:space="0" w:color="auto"/>
            <w:left w:val="none" w:sz="0" w:space="0" w:color="auto"/>
            <w:bottom w:val="none" w:sz="0" w:space="0" w:color="auto"/>
            <w:right w:val="none" w:sz="0" w:space="0" w:color="auto"/>
          </w:divBdr>
          <w:divsChild>
            <w:div w:id="249899101">
              <w:marLeft w:val="0"/>
              <w:marRight w:val="0"/>
              <w:marTop w:val="0"/>
              <w:marBottom w:val="0"/>
              <w:divBdr>
                <w:top w:val="none" w:sz="0" w:space="0" w:color="auto"/>
                <w:left w:val="none" w:sz="0" w:space="0" w:color="auto"/>
                <w:bottom w:val="none" w:sz="0" w:space="0" w:color="auto"/>
                <w:right w:val="none" w:sz="0" w:space="0" w:color="auto"/>
              </w:divBdr>
              <w:divsChild>
                <w:div w:id="701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0.emf"/><Relationship Id="rId10" Type="http://schemas.openxmlformats.org/officeDocument/2006/relationships/image" Target="media/image3.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9.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A8531-A14E-41D6-AA26-CFF664888B63}" type="doc">
      <dgm:prSet loTypeId="urn:microsoft.com/office/officeart/2005/8/layout/pyramid2" loCatId="pyramid" qsTypeId="urn:microsoft.com/office/officeart/2005/8/quickstyle/simple1" qsCatId="simple" csTypeId="urn:microsoft.com/office/officeart/2005/8/colors/colorful1" csCatId="colorful" phldr="1"/>
      <dgm:spPr/>
    </dgm:pt>
    <dgm:pt modelId="{906A6439-FF49-4A7E-8E17-0B9BAE4CB384}">
      <dgm:prSet phldrT="[Text]" custT="1"/>
      <dgm:spPr/>
      <dgm:t>
        <a:bodyPr/>
        <a:lstStyle/>
        <a:p>
          <a:r>
            <a:rPr lang="en-US" sz="1000"/>
            <a:t>Enhanced incomes </a:t>
          </a:r>
          <a:r>
            <a:rPr lang="en-US" sz="1000" baseline="0"/>
            <a:t>contribute to improved </a:t>
          </a:r>
          <a:r>
            <a:rPr lang="en-US" sz="1000"/>
            <a:t>Food Access, Availability</a:t>
          </a:r>
          <a:r>
            <a:rPr lang="en-US" sz="1000" baseline="0"/>
            <a:t> </a:t>
          </a:r>
          <a:r>
            <a:rPr lang="en-US" sz="1000"/>
            <a:t>&amp; Utilization</a:t>
          </a:r>
        </a:p>
      </dgm:t>
    </dgm:pt>
    <dgm:pt modelId="{A53FD720-7BAA-4C3F-85DA-CBE4FC1A372F}" type="parTrans" cxnId="{974DE374-1A45-45C9-B536-815B5DF078CC}">
      <dgm:prSet/>
      <dgm:spPr/>
      <dgm:t>
        <a:bodyPr/>
        <a:lstStyle/>
        <a:p>
          <a:endParaRPr lang="en-US"/>
        </a:p>
      </dgm:t>
    </dgm:pt>
    <dgm:pt modelId="{0D1D292A-C8FA-44CA-AF86-D39C54A3708E}" type="sibTrans" cxnId="{974DE374-1A45-45C9-B536-815B5DF078CC}">
      <dgm:prSet/>
      <dgm:spPr/>
      <dgm:t>
        <a:bodyPr/>
        <a:lstStyle/>
        <a:p>
          <a:endParaRPr lang="en-US"/>
        </a:p>
      </dgm:t>
    </dgm:pt>
    <dgm:pt modelId="{1671A1A4-0536-489F-B1BD-0EB2FF9CCFF0}">
      <dgm:prSet phldrT="[Text]" custT="1"/>
      <dgm:spPr/>
      <dgm:t>
        <a:bodyPr/>
        <a:lstStyle/>
        <a:p>
          <a:r>
            <a:rPr lang="en-US" sz="1000"/>
            <a:t>Households cope with and adapt to shocks &amp; streses that impede food security</a:t>
          </a:r>
        </a:p>
      </dgm:t>
    </dgm:pt>
    <dgm:pt modelId="{EA0941AB-2320-44A1-B1EF-EA26DCD4D814}" type="parTrans" cxnId="{AA09E3C4-57CD-4AD0-BAB3-7E3217BF6AB8}">
      <dgm:prSet/>
      <dgm:spPr/>
      <dgm:t>
        <a:bodyPr/>
        <a:lstStyle/>
        <a:p>
          <a:endParaRPr lang="en-US"/>
        </a:p>
      </dgm:t>
    </dgm:pt>
    <dgm:pt modelId="{E134B00D-CC1F-45F8-8115-CB95707CFA36}" type="sibTrans" cxnId="{AA09E3C4-57CD-4AD0-BAB3-7E3217BF6AB8}">
      <dgm:prSet/>
      <dgm:spPr/>
      <dgm:t>
        <a:bodyPr/>
        <a:lstStyle/>
        <a:p>
          <a:endParaRPr lang="en-US"/>
        </a:p>
      </dgm:t>
    </dgm:pt>
    <dgm:pt modelId="{5AC5F0BF-EAA5-4B6C-841E-CC67CF594430}">
      <dgm:prSet phldrT="[Text]" custT="1"/>
      <dgm:spPr/>
      <dgm:t>
        <a:bodyPr/>
        <a:lstStyle/>
        <a:p>
          <a:r>
            <a:rPr lang="en-US" sz="1000"/>
            <a:t>Application of Resilience Strategies</a:t>
          </a:r>
        </a:p>
      </dgm:t>
    </dgm:pt>
    <dgm:pt modelId="{14970AF0-A664-41C8-9BEB-E079E98C175D}" type="parTrans" cxnId="{A7B91119-C585-4A8F-8BA1-2BE7EA969E71}">
      <dgm:prSet/>
      <dgm:spPr/>
      <dgm:t>
        <a:bodyPr/>
        <a:lstStyle/>
        <a:p>
          <a:endParaRPr lang="en-US"/>
        </a:p>
      </dgm:t>
    </dgm:pt>
    <dgm:pt modelId="{B90751D8-AB92-4F1E-9ED7-C1EBACD247AB}" type="sibTrans" cxnId="{A7B91119-C585-4A8F-8BA1-2BE7EA969E71}">
      <dgm:prSet/>
      <dgm:spPr/>
      <dgm:t>
        <a:bodyPr/>
        <a:lstStyle/>
        <a:p>
          <a:endParaRPr lang="en-US"/>
        </a:p>
      </dgm:t>
    </dgm:pt>
    <dgm:pt modelId="{8338EFF4-F86C-4EA1-B351-A6056A51D72C}">
      <dgm:prSet phldrT="[Text]" custT="1"/>
      <dgm:spPr/>
      <dgm:t>
        <a:bodyPr/>
        <a:lstStyle/>
        <a:p>
          <a:r>
            <a:rPr lang="en-US" sz="1000"/>
            <a:t>Access to Five Capitals</a:t>
          </a:r>
        </a:p>
      </dgm:t>
    </dgm:pt>
    <dgm:pt modelId="{E5DFE9AD-10CA-4CB9-8A9B-F5A769B7A6FD}" type="parTrans" cxnId="{DC9CC9E6-5447-4835-A763-2305729EFE2C}">
      <dgm:prSet/>
      <dgm:spPr/>
      <dgm:t>
        <a:bodyPr/>
        <a:lstStyle/>
        <a:p>
          <a:endParaRPr lang="en-US"/>
        </a:p>
      </dgm:t>
    </dgm:pt>
    <dgm:pt modelId="{8480C1BF-583F-4ECF-A91F-4B2DAE44DC5F}" type="sibTrans" cxnId="{DC9CC9E6-5447-4835-A763-2305729EFE2C}">
      <dgm:prSet/>
      <dgm:spPr/>
      <dgm:t>
        <a:bodyPr/>
        <a:lstStyle/>
        <a:p>
          <a:endParaRPr lang="en-US"/>
        </a:p>
      </dgm:t>
    </dgm:pt>
    <dgm:pt modelId="{6295B14F-C8E6-47AE-9963-4F9294636815}">
      <dgm:prSet phldrT="[Text]" custT="1"/>
      <dgm:spPr/>
      <dgm:t>
        <a:bodyPr/>
        <a:lstStyle/>
        <a:p>
          <a:r>
            <a:rPr lang="en-US" sz="1000"/>
            <a:t>Formal and Informal Enabling Environment</a:t>
          </a:r>
        </a:p>
      </dgm:t>
    </dgm:pt>
    <dgm:pt modelId="{5D49978B-8082-4686-B192-BF6BDDF612F8}" type="parTrans" cxnId="{2DFE9438-E111-4E85-988D-BB5E7E741EEA}">
      <dgm:prSet/>
      <dgm:spPr/>
      <dgm:t>
        <a:bodyPr/>
        <a:lstStyle/>
        <a:p>
          <a:endParaRPr lang="en-US"/>
        </a:p>
      </dgm:t>
    </dgm:pt>
    <dgm:pt modelId="{E5DA0B47-29B1-4603-8449-420D7E0CA685}" type="sibTrans" cxnId="{2DFE9438-E111-4E85-988D-BB5E7E741EEA}">
      <dgm:prSet/>
      <dgm:spPr/>
      <dgm:t>
        <a:bodyPr/>
        <a:lstStyle/>
        <a:p>
          <a:endParaRPr lang="en-US"/>
        </a:p>
      </dgm:t>
    </dgm:pt>
    <dgm:pt modelId="{A3824B7C-A390-4E8E-ABEE-CAAC02D58A5C}" type="pres">
      <dgm:prSet presAssocID="{4CDA8531-A14E-41D6-AA26-CFF664888B63}" presName="compositeShape" presStyleCnt="0">
        <dgm:presLayoutVars>
          <dgm:dir/>
          <dgm:resizeHandles/>
        </dgm:presLayoutVars>
      </dgm:prSet>
      <dgm:spPr/>
    </dgm:pt>
    <dgm:pt modelId="{8954AAB6-3E83-40EB-A86B-50954B26CADF}" type="pres">
      <dgm:prSet presAssocID="{4CDA8531-A14E-41D6-AA26-CFF664888B63}" presName="pyramid" presStyleLbl="node1" presStyleIdx="0" presStyleCnt="1" custLinFactNeighborX="1036"/>
      <dgm:spPr/>
      <dgm:t>
        <a:bodyPr/>
        <a:lstStyle/>
        <a:p>
          <a:endParaRPr lang="en-US"/>
        </a:p>
      </dgm:t>
    </dgm:pt>
    <dgm:pt modelId="{0E514673-0013-4A62-AC01-208DBD49E31D}" type="pres">
      <dgm:prSet presAssocID="{4CDA8531-A14E-41D6-AA26-CFF664888B63}" presName="theList" presStyleCnt="0"/>
      <dgm:spPr/>
    </dgm:pt>
    <dgm:pt modelId="{7E417FB3-374D-4A20-A1A7-C18173CE1F2A}" type="pres">
      <dgm:prSet presAssocID="{906A6439-FF49-4A7E-8E17-0B9BAE4CB384}" presName="aNode" presStyleLbl="fgAcc1" presStyleIdx="0" presStyleCnt="5" custScaleY="561468" custLinFactY="-150219" custLinFactNeighborX="-7283" custLinFactNeighborY="-200000">
        <dgm:presLayoutVars>
          <dgm:bulletEnabled val="1"/>
        </dgm:presLayoutVars>
      </dgm:prSet>
      <dgm:spPr/>
      <dgm:t>
        <a:bodyPr/>
        <a:lstStyle/>
        <a:p>
          <a:endParaRPr lang="en-US"/>
        </a:p>
      </dgm:t>
    </dgm:pt>
    <dgm:pt modelId="{61A8CD88-708A-4CC2-B233-87DC98AB0924}" type="pres">
      <dgm:prSet presAssocID="{906A6439-FF49-4A7E-8E17-0B9BAE4CB384}" presName="aSpace" presStyleCnt="0"/>
      <dgm:spPr/>
    </dgm:pt>
    <dgm:pt modelId="{6DA15388-FC5B-4A01-98AC-D266753C8C21}" type="pres">
      <dgm:prSet presAssocID="{1671A1A4-0536-489F-B1BD-0EB2FF9CCFF0}" presName="aNode" presStyleLbl="fgAcc1" presStyleIdx="1" presStyleCnt="5" custScaleY="484559" custLinFactY="-95021" custLinFactNeighborX="-7283" custLinFactNeighborY="-100000">
        <dgm:presLayoutVars>
          <dgm:bulletEnabled val="1"/>
        </dgm:presLayoutVars>
      </dgm:prSet>
      <dgm:spPr/>
      <dgm:t>
        <a:bodyPr/>
        <a:lstStyle/>
        <a:p>
          <a:endParaRPr lang="en-US"/>
        </a:p>
      </dgm:t>
    </dgm:pt>
    <dgm:pt modelId="{FD3805A0-198F-41DB-896D-3FBFC075AFD2}" type="pres">
      <dgm:prSet presAssocID="{1671A1A4-0536-489F-B1BD-0EB2FF9CCFF0}" presName="aSpace" presStyleCnt="0"/>
      <dgm:spPr/>
    </dgm:pt>
    <dgm:pt modelId="{32D1E3E5-55E8-43EC-8DB9-188EF4BCBDBB}" type="pres">
      <dgm:prSet presAssocID="{5AC5F0BF-EAA5-4B6C-841E-CC67CF594430}" presName="aNode" presStyleLbl="fgAcc1" presStyleIdx="2" presStyleCnt="5" custScaleY="465197" custLinFactY="-39712" custLinFactNeighborX="-7283" custLinFactNeighborY="-100000">
        <dgm:presLayoutVars>
          <dgm:bulletEnabled val="1"/>
        </dgm:presLayoutVars>
      </dgm:prSet>
      <dgm:spPr/>
      <dgm:t>
        <a:bodyPr/>
        <a:lstStyle/>
        <a:p>
          <a:endParaRPr lang="en-US"/>
        </a:p>
      </dgm:t>
    </dgm:pt>
    <dgm:pt modelId="{7E1D3B1D-E324-4DA0-978E-FC928E6066A1}" type="pres">
      <dgm:prSet presAssocID="{5AC5F0BF-EAA5-4B6C-841E-CC67CF594430}" presName="aSpace" presStyleCnt="0"/>
      <dgm:spPr/>
    </dgm:pt>
    <dgm:pt modelId="{7A0E5410-5FA5-4B2A-B5A2-D130791B4DA5}" type="pres">
      <dgm:prSet presAssocID="{8338EFF4-F86C-4EA1-B351-A6056A51D72C}" presName="aNode" presStyleLbl="fgAcc1" presStyleIdx="3" presStyleCnt="5" custScaleY="269885" custLinFactNeighborX="-7283" custLinFactNeighborY="51609">
        <dgm:presLayoutVars>
          <dgm:bulletEnabled val="1"/>
        </dgm:presLayoutVars>
      </dgm:prSet>
      <dgm:spPr/>
      <dgm:t>
        <a:bodyPr/>
        <a:lstStyle/>
        <a:p>
          <a:endParaRPr lang="en-US"/>
        </a:p>
      </dgm:t>
    </dgm:pt>
    <dgm:pt modelId="{7027CDFF-A623-44BA-A39C-0BD25A9A3716}" type="pres">
      <dgm:prSet presAssocID="{8338EFF4-F86C-4EA1-B351-A6056A51D72C}" presName="aSpace" presStyleCnt="0"/>
      <dgm:spPr/>
    </dgm:pt>
    <dgm:pt modelId="{510FE4C0-FE38-43F4-83AB-B9679CBC4E08}" type="pres">
      <dgm:prSet presAssocID="{6295B14F-C8E6-47AE-9963-4F9294636815}" presName="aNode" presStyleLbl="fgAcc1" presStyleIdx="4" presStyleCnt="5" custScaleY="314082" custLinFactY="84231" custLinFactNeighborX="-7283" custLinFactNeighborY="100000">
        <dgm:presLayoutVars>
          <dgm:bulletEnabled val="1"/>
        </dgm:presLayoutVars>
      </dgm:prSet>
      <dgm:spPr/>
      <dgm:t>
        <a:bodyPr/>
        <a:lstStyle/>
        <a:p>
          <a:endParaRPr lang="en-US"/>
        </a:p>
      </dgm:t>
    </dgm:pt>
    <dgm:pt modelId="{644A94F0-EE3C-42DD-A6B7-B2D75945955B}" type="pres">
      <dgm:prSet presAssocID="{6295B14F-C8E6-47AE-9963-4F9294636815}" presName="aSpace" presStyleCnt="0"/>
      <dgm:spPr/>
    </dgm:pt>
  </dgm:ptLst>
  <dgm:cxnLst>
    <dgm:cxn modelId="{8D960CAD-0F20-498E-BDFE-2970D50D35FF}" type="presOf" srcId="{1671A1A4-0536-489F-B1BD-0EB2FF9CCFF0}" destId="{6DA15388-FC5B-4A01-98AC-D266753C8C21}" srcOrd="0" destOrd="0" presId="urn:microsoft.com/office/officeart/2005/8/layout/pyramid2"/>
    <dgm:cxn modelId="{974DE374-1A45-45C9-B536-815B5DF078CC}" srcId="{4CDA8531-A14E-41D6-AA26-CFF664888B63}" destId="{906A6439-FF49-4A7E-8E17-0B9BAE4CB384}" srcOrd="0" destOrd="0" parTransId="{A53FD720-7BAA-4C3F-85DA-CBE4FC1A372F}" sibTransId="{0D1D292A-C8FA-44CA-AF86-D39C54A3708E}"/>
    <dgm:cxn modelId="{AA09E3C4-57CD-4AD0-BAB3-7E3217BF6AB8}" srcId="{4CDA8531-A14E-41D6-AA26-CFF664888B63}" destId="{1671A1A4-0536-489F-B1BD-0EB2FF9CCFF0}" srcOrd="1" destOrd="0" parTransId="{EA0941AB-2320-44A1-B1EF-EA26DCD4D814}" sibTransId="{E134B00D-CC1F-45F8-8115-CB95707CFA36}"/>
    <dgm:cxn modelId="{3C4DE1F7-14D4-4CCD-AACF-3D22EB627310}" type="presOf" srcId="{906A6439-FF49-4A7E-8E17-0B9BAE4CB384}" destId="{7E417FB3-374D-4A20-A1A7-C18173CE1F2A}" srcOrd="0" destOrd="0" presId="urn:microsoft.com/office/officeart/2005/8/layout/pyramid2"/>
    <dgm:cxn modelId="{32190F34-3366-4A0F-8320-178E5E8B8042}" type="presOf" srcId="{6295B14F-C8E6-47AE-9963-4F9294636815}" destId="{510FE4C0-FE38-43F4-83AB-B9679CBC4E08}" srcOrd="0" destOrd="0" presId="urn:microsoft.com/office/officeart/2005/8/layout/pyramid2"/>
    <dgm:cxn modelId="{DC9CC9E6-5447-4835-A763-2305729EFE2C}" srcId="{4CDA8531-A14E-41D6-AA26-CFF664888B63}" destId="{8338EFF4-F86C-4EA1-B351-A6056A51D72C}" srcOrd="3" destOrd="0" parTransId="{E5DFE9AD-10CA-4CB9-8A9B-F5A769B7A6FD}" sibTransId="{8480C1BF-583F-4ECF-A91F-4B2DAE44DC5F}"/>
    <dgm:cxn modelId="{2DFE9438-E111-4E85-988D-BB5E7E741EEA}" srcId="{4CDA8531-A14E-41D6-AA26-CFF664888B63}" destId="{6295B14F-C8E6-47AE-9963-4F9294636815}" srcOrd="4" destOrd="0" parTransId="{5D49978B-8082-4686-B192-BF6BDDF612F8}" sibTransId="{E5DA0B47-29B1-4603-8449-420D7E0CA685}"/>
    <dgm:cxn modelId="{114ACC41-3D8A-40B3-B28D-0043C0F63E86}" type="presOf" srcId="{8338EFF4-F86C-4EA1-B351-A6056A51D72C}" destId="{7A0E5410-5FA5-4B2A-B5A2-D130791B4DA5}" srcOrd="0" destOrd="0" presId="urn:microsoft.com/office/officeart/2005/8/layout/pyramid2"/>
    <dgm:cxn modelId="{A2A661AE-E3BA-4D04-B059-B13BBC513D16}" type="presOf" srcId="{5AC5F0BF-EAA5-4B6C-841E-CC67CF594430}" destId="{32D1E3E5-55E8-43EC-8DB9-188EF4BCBDBB}" srcOrd="0" destOrd="0" presId="urn:microsoft.com/office/officeart/2005/8/layout/pyramid2"/>
    <dgm:cxn modelId="{6A6692D4-F4B4-474C-A144-A70D2774B4F1}" type="presOf" srcId="{4CDA8531-A14E-41D6-AA26-CFF664888B63}" destId="{A3824B7C-A390-4E8E-ABEE-CAAC02D58A5C}" srcOrd="0" destOrd="0" presId="urn:microsoft.com/office/officeart/2005/8/layout/pyramid2"/>
    <dgm:cxn modelId="{A7B91119-C585-4A8F-8BA1-2BE7EA969E71}" srcId="{4CDA8531-A14E-41D6-AA26-CFF664888B63}" destId="{5AC5F0BF-EAA5-4B6C-841E-CC67CF594430}" srcOrd="2" destOrd="0" parTransId="{14970AF0-A664-41C8-9BEB-E079E98C175D}" sibTransId="{B90751D8-AB92-4F1E-9ED7-C1EBACD247AB}"/>
    <dgm:cxn modelId="{2E9F3FD8-9AA9-443C-9B0E-57DDFC68CFC1}" type="presParOf" srcId="{A3824B7C-A390-4E8E-ABEE-CAAC02D58A5C}" destId="{8954AAB6-3E83-40EB-A86B-50954B26CADF}" srcOrd="0" destOrd="0" presId="urn:microsoft.com/office/officeart/2005/8/layout/pyramid2"/>
    <dgm:cxn modelId="{6B42F92D-A67E-4C92-9E67-942E37AD3076}" type="presParOf" srcId="{A3824B7C-A390-4E8E-ABEE-CAAC02D58A5C}" destId="{0E514673-0013-4A62-AC01-208DBD49E31D}" srcOrd="1" destOrd="0" presId="urn:microsoft.com/office/officeart/2005/8/layout/pyramid2"/>
    <dgm:cxn modelId="{47205AC0-451A-4213-9A3B-CE3FC6C768F5}" type="presParOf" srcId="{0E514673-0013-4A62-AC01-208DBD49E31D}" destId="{7E417FB3-374D-4A20-A1A7-C18173CE1F2A}" srcOrd="0" destOrd="0" presId="urn:microsoft.com/office/officeart/2005/8/layout/pyramid2"/>
    <dgm:cxn modelId="{A5D8ADA6-7D67-49A5-9B5D-23466ADC9EDB}" type="presParOf" srcId="{0E514673-0013-4A62-AC01-208DBD49E31D}" destId="{61A8CD88-708A-4CC2-B233-87DC98AB0924}" srcOrd="1" destOrd="0" presId="urn:microsoft.com/office/officeart/2005/8/layout/pyramid2"/>
    <dgm:cxn modelId="{36079E48-A2B1-4170-A264-8B1148FC08CA}" type="presParOf" srcId="{0E514673-0013-4A62-AC01-208DBD49E31D}" destId="{6DA15388-FC5B-4A01-98AC-D266753C8C21}" srcOrd="2" destOrd="0" presId="urn:microsoft.com/office/officeart/2005/8/layout/pyramid2"/>
    <dgm:cxn modelId="{2449ADE8-E562-4FE0-AAD3-71297B20539A}" type="presParOf" srcId="{0E514673-0013-4A62-AC01-208DBD49E31D}" destId="{FD3805A0-198F-41DB-896D-3FBFC075AFD2}" srcOrd="3" destOrd="0" presId="urn:microsoft.com/office/officeart/2005/8/layout/pyramid2"/>
    <dgm:cxn modelId="{FE662AD1-4D07-4B42-8347-63B9F119314B}" type="presParOf" srcId="{0E514673-0013-4A62-AC01-208DBD49E31D}" destId="{32D1E3E5-55E8-43EC-8DB9-188EF4BCBDBB}" srcOrd="4" destOrd="0" presId="urn:microsoft.com/office/officeart/2005/8/layout/pyramid2"/>
    <dgm:cxn modelId="{C69EDCF7-8886-4AD0-9B1B-E121847BCD5C}" type="presParOf" srcId="{0E514673-0013-4A62-AC01-208DBD49E31D}" destId="{7E1D3B1D-E324-4DA0-978E-FC928E6066A1}" srcOrd="5" destOrd="0" presId="urn:microsoft.com/office/officeart/2005/8/layout/pyramid2"/>
    <dgm:cxn modelId="{1E106294-77C1-4113-B555-E3AC78141CC6}" type="presParOf" srcId="{0E514673-0013-4A62-AC01-208DBD49E31D}" destId="{7A0E5410-5FA5-4B2A-B5A2-D130791B4DA5}" srcOrd="6" destOrd="0" presId="urn:microsoft.com/office/officeart/2005/8/layout/pyramid2"/>
    <dgm:cxn modelId="{1D38EA75-2A09-4D46-9654-36CFCAE6A6F2}" type="presParOf" srcId="{0E514673-0013-4A62-AC01-208DBD49E31D}" destId="{7027CDFF-A623-44BA-A39C-0BD25A9A3716}" srcOrd="7" destOrd="0" presId="urn:microsoft.com/office/officeart/2005/8/layout/pyramid2"/>
    <dgm:cxn modelId="{86B3729D-E326-4F8D-8684-1A1A4D4D0D25}" type="presParOf" srcId="{0E514673-0013-4A62-AC01-208DBD49E31D}" destId="{510FE4C0-FE38-43F4-83AB-B9679CBC4E08}" srcOrd="8" destOrd="0" presId="urn:microsoft.com/office/officeart/2005/8/layout/pyramid2"/>
    <dgm:cxn modelId="{CFFDBB13-0D66-4392-9881-9CCFDB66130E}" type="presParOf" srcId="{0E514673-0013-4A62-AC01-208DBD49E31D}" destId="{644A94F0-EE3C-42DD-A6B7-B2D75945955B}" srcOrd="9"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54AAB6-3E83-40EB-A86B-50954B26CADF}">
      <dsp:nvSpPr>
        <dsp:cNvPr id="0" name=""/>
        <dsp:cNvSpPr/>
      </dsp:nvSpPr>
      <dsp:spPr>
        <a:xfrm>
          <a:off x="59951" y="0"/>
          <a:ext cx="2685669" cy="2685669"/>
        </a:xfrm>
        <a:prstGeom prst="triangl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417FB3-374D-4A20-A1A7-C18173CE1F2A}">
      <dsp:nvSpPr>
        <dsp:cNvPr id="0" name=""/>
        <dsp:cNvSpPr/>
      </dsp:nvSpPr>
      <dsp:spPr>
        <a:xfrm>
          <a:off x="1247824" y="94634"/>
          <a:ext cx="1745684" cy="558842"/>
        </a:xfrm>
        <a:prstGeom prst="round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Enhanced incomes </a:t>
          </a:r>
          <a:r>
            <a:rPr lang="en-US" sz="1000" kern="1200" baseline="0"/>
            <a:t>contribute to improved </a:t>
          </a:r>
          <a:r>
            <a:rPr lang="en-US" sz="1000" kern="1200"/>
            <a:t>Food Access, Availability</a:t>
          </a:r>
          <a:r>
            <a:rPr lang="en-US" sz="1000" kern="1200" baseline="0"/>
            <a:t> </a:t>
          </a:r>
          <a:r>
            <a:rPr lang="en-US" sz="1000" kern="1200"/>
            <a:t>&amp; Utilization</a:t>
          </a:r>
        </a:p>
      </dsp:txBody>
      <dsp:txXfrm>
        <a:off x="1275104" y="121914"/>
        <a:ext cx="1691124" cy="504282"/>
      </dsp:txXfrm>
    </dsp:sp>
    <dsp:sp modelId="{6DA15388-FC5B-4A01-98AC-D266753C8C21}">
      <dsp:nvSpPr>
        <dsp:cNvPr id="0" name=""/>
        <dsp:cNvSpPr/>
      </dsp:nvSpPr>
      <dsp:spPr>
        <a:xfrm>
          <a:off x="1247824" y="733299"/>
          <a:ext cx="1745684" cy="482293"/>
        </a:xfrm>
        <a:prstGeom prst="round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Households cope with and adapt to shocks &amp; streses that impede food security</a:t>
          </a:r>
        </a:p>
      </dsp:txBody>
      <dsp:txXfrm>
        <a:off x="1271368" y="756843"/>
        <a:ext cx="1698596" cy="435205"/>
      </dsp:txXfrm>
    </dsp:sp>
    <dsp:sp modelId="{32D1E3E5-55E8-43EC-8DB9-188EF4BCBDBB}">
      <dsp:nvSpPr>
        <dsp:cNvPr id="0" name=""/>
        <dsp:cNvSpPr/>
      </dsp:nvSpPr>
      <dsp:spPr>
        <a:xfrm>
          <a:off x="1247824" y="1283084"/>
          <a:ext cx="1745684" cy="463021"/>
        </a:xfrm>
        <a:prstGeom prst="round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Application of Resilience Strategies</a:t>
          </a:r>
        </a:p>
      </dsp:txBody>
      <dsp:txXfrm>
        <a:off x="1270427" y="1305687"/>
        <a:ext cx="1700478" cy="417815"/>
      </dsp:txXfrm>
    </dsp:sp>
    <dsp:sp modelId="{7A0E5410-5FA5-4B2A-B5A2-D130791B4DA5}">
      <dsp:nvSpPr>
        <dsp:cNvPr id="0" name=""/>
        <dsp:cNvSpPr/>
      </dsp:nvSpPr>
      <dsp:spPr>
        <a:xfrm>
          <a:off x="1247824" y="1816936"/>
          <a:ext cx="1745684" cy="268622"/>
        </a:xfrm>
        <a:prstGeom prst="round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Access to Five Capitals</a:t>
          </a:r>
        </a:p>
      </dsp:txBody>
      <dsp:txXfrm>
        <a:off x="1260937" y="1830049"/>
        <a:ext cx="1719458" cy="242396"/>
      </dsp:txXfrm>
    </dsp:sp>
    <dsp:sp modelId="{510FE4C0-FE38-43F4-83AB-B9679CBC4E08}">
      <dsp:nvSpPr>
        <dsp:cNvPr id="0" name=""/>
        <dsp:cNvSpPr/>
      </dsp:nvSpPr>
      <dsp:spPr>
        <a:xfrm>
          <a:off x="1247824" y="2187858"/>
          <a:ext cx="1745684" cy="312613"/>
        </a:xfrm>
        <a:prstGeom prst="roundRect">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Formal and Informal Enabling Environment</a:t>
          </a:r>
        </a:p>
      </dsp:txBody>
      <dsp:txXfrm>
        <a:off x="1263085" y="2203119"/>
        <a:ext cx="1715162" cy="28209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0C07F-9908-4686-A091-C227376D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18294</Words>
  <Characters>104279</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Poshan</dc:creator>
  <cp:lastModifiedBy>Jstone</cp:lastModifiedBy>
  <cp:revision>2</cp:revision>
  <cp:lastPrinted>2016-09-28T09:42:00Z</cp:lastPrinted>
  <dcterms:created xsi:type="dcterms:W3CDTF">2019-01-08T09:58:00Z</dcterms:created>
  <dcterms:modified xsi:type="dcterms:W3CDTF">2019-01-08T09:58:00Z</dcterms:modified>
</cp:coreProperties>
</file>