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13" w:rsidRPr="002D476F" w:rsidRDefault="00A44971" w:rsidP="009C32DF">
      <w:pPr>
        <w:jc w:val="center"/>
        <w:rPr>
          <w:rFonts w:ascii="Times New Roman" w:hAnsi="Times New Roman" w:cs="Times New Roman"/>
          <w:b/>
        </w:rPr>
      </w:pPr>
      <w:r w:rsidRPr="002D476F">
        <w:rPr>
          <w:rFonts w:ascii="Times New Roman" w:hAnsi="Times New Roman" w:cs="Times New Roman"/>
          <w:b/>
        </w:rPr>
        <w:t>CASH WORKING GROUP</w:t>
      </w:r>
    </w:p>
    <w:p w:rsidR="005100BB" w:rsidRDefault="005802B3" w:rsidP="009C32DF">
      <w:pPr>
        <w:jc w:val="center"/>
        <w:rPr>
          <w:rFonts w:ascii="Times New Roman" w:hAnsi="Times New Roman" w:cs="Times New Roman"/>
          <w:b/>
        </w:rPr>
      </w:pPr>
      <w:r>
        <w:rPr>
          <w:rFonts w:ascii="Times New Roman" w:hAnsi="Times New Roman" w:cs="Times New Roman"/>
          <w:b/>
        </w:rPr>
        <w:t>Meeting Minutes</w:t>
      </w:r>
    </w:p>
    <w:p w:rsidR="006F7781" w:rsidRPr="00A605C6" w:rsidRDefault="00C13C9E" w:rsidP="009C32DF">
      <w:pPr>
        <w:jc w:val="center"/>
        <w:rPr>
          <w:rFonts w:ascii="Times New Roman" w:hAnsi="Times New Roman" w:cs="Times New Roman"/>
          <w:b/>
        </w:rPr>
      </w:pPr>
      <w:r>
        <w:rPr>
          <w:rFonts w:ascii="Times New Roman" w:hAnsi="Times New Roman" w:cs="Times New Roman"/>
          <w:b/>
        </w:rPr>
        <w:t>22 January 2016</w:t>
      </w:r>
    </w:p>
    <w:p w:rsidR="002C679A" w:rsidRPr="002D476F" w:rsidRDefault="002C679A" w:rsidP="008E7EAB">
      <w:pPr>
        <w:pBdr>
          <w:bottom w:val="single" w:sz="4" w:space="1" w:color="auto"/>
        </w:pBdr>
        <w:rPr>
          <w:rFonts w:ascii="Times New Roman" w:hAnsi="Times New Roman" w:cs="Times New Roman"/>
          <w:b/>
          <w:smallCaps/>
        </w:rPr>
      </w:pPr>
      <w:r w:rsidRPr="002D476F">
        <w:rPr>
          <w:rFonts w:ascii="Times New Roman" w:hAnsi="Times New Roman" w:cs="Times New Roman"/>
          <w:b/>
          <w:smallCaps/>
        </w:rPr>
        <w:t>Attendant organizations</w:t>
      </w:r>
    </w:p>
    <w:p w:rsidR="006F7781" w:rsidRPr="002D476F" w:rsidRDefault="00C13C9E" w:rsidP="009C32DF">
      <w:pPr>
        <w:jc w:val="both"/>
        <w:rPr>
          <w:rFonts w:ascii="Times New Roman" w:hAnsi="Times New Roman" w:cs="Times New Roman"/>
        </w:rPr>
      </w:pPr>
      <w:r>
        <w:rPr>
          <w:rFonts w:ascii="Times New Roman" w:hAnsi="Times New Roman" w:cs="Times New Roman"/>
        </w:rPr>
        <w:t xml:space="preserve">ACTED, </w:t>
      </w:r>
      <w:r w:rsidR="00A605C6">
        <w:rPr>
          <w:rFonts w:ascii="Times New Roman" w:hAnsi="Times New Roman" w:cs="Times New Roman"/>
        </w:rPr>
        <w:t xml:space="preserve">UNHCR, </w:t>
      </w:r>
      <w:r>
        <w:rPr>
          <w:rFonts w:ascii="Times New Roman" w:hAnsi="Times New Roman" w:cs="Times New Roman"/>
        </w:rPr>
        <w:t xml:space="preserve">World Vision, OCHA, WFP, ICRC, ADRA, DCA, SCI, METTA </w:t>
      </w:r>
    </w:p>
    <w:p w:rsidR="002C679A" w:rsidRPr="002D476F" w:rsidRDefault="002C679A" w:rsidP="009C32DF">
      <w:pPr>
        <w:pBdr>
          <w:bottom w:val="single" w:sz="4" w:space="1" w:color="auto"/>
        </w:pBdr>
        <w:jc w:val="both"/>
        <w:rPr>
          <w:rFonts w:ascii="Times New Roman" w:hAnsi="Times New Roman" w:cs="Times New Roman"/>
          <w:b/>
          <w:smallCaps/>
        </w:rPr>
      </w:pPr>
      <w:r w:rsidRPr="002D476F">
        <w:rPr>
          <w:rFonts w:ascii="Times New Roman" w:hAnsi="Times New Roman" w:cs="Times New Roman"/>
          <w:b/>
          <w:smallCaps/>
        </w:rPr>
        <w:t>Minutes</w:t>
      </w:r>
    </w:p>
    <w:p w:rsidR="00B82BDB" w:rsidRPr="00EB7AD2" w:rsidRDefault="00EB7AD2" w:rsidP="00EB7AD2">
      <w:pPr>
        <w:pStyle w:val="NormalWeb"/>
        <w:shd w:val="clear" w:color="auto" w:fill="FFFFFF"/>
        <w:spacing w:line="252" w:lineRule="auto"/>
        <w:ind w:left="360"/>
        <w:jc w:val="both"/>
        <w:rPr>
          <w:b/>
          <w:smallCaps/>
          <w:color w:val="000000"/>
          <w:sz w:val="22"/>
          <w:szCs w:val="22"/>
          <w:lang w:val="en-GB"/>
        </w:rPr>
      </w:pPr>
      <w:r w:rsidRPr="00EB7AD2">
        <w:rPr>
          <w:b/>
          <w:smallCaps/>
          <w:color w:val="000000"/>
          <w:sz w:val="22"/>
          <w:szCs w:val="22"/>
          <w:lang w:val="en-GB"/>
        </w:rPr>
        <w:t xml:space="preserve">A/ </w:t>
      </w:r>
      <w:r w:rsidR="000C351A" w:rsidRPr="00EB7AD2">
        <w:rPr>
          <w:b/>
          <w:smallCaps/>
          <w:color w:val="000000"/>
          <w:sz w:val="22"/>
          <w:szCs w:val="22"/>
          <w:lang w:val="en-GB"/>
        </w:rPr>
        <w:t>CWG priorities for 2016</w:t>
      </w:r>
    </w:p>
    <w:p w:rsidR="000C351A" w:rsidRDefault="000C351A" w:rsidP="000C351A">
      <w:pPr>
        <w:pStyle w:val="NormalWeb"/>
        <w:shd w:val="clear" w:color="auto" w:fill="FFFFFF"/>
        <w:spacing w:line="252" w:lineRule="auto"/>
        <w:jc w:val="both"/>
        <w:rPr>
          <w:b/>
          <w:color w:val="000000"/>
          <w:sz w:val="22"/>
          <w:szCs w:val="22"/>
          <w:lang w:val="en-GB"/>
        </w:rPr>
      </w:pPr>
    </w:p>
    <w:p w:rsidR="000C351A" w:rsidRPr="00460BDB" w:rsidRDefault="000C351A" w:rsidP="000C351A">
      <w:pPr>
        <w:pStyle w:val="NormalWeb"/>
        <w:shd w:val="clear" w:color="auto" w:fill="FFFFFF"/>
        <w:spacing w:line="252" w:lineRule="auto"/>
        <w:jc w:val="both"/>
        <w:rPr>
          <w:color w:val="000000"/>
          <w:sz w:val="22"/>
          <w:szCs w:val="22"/>
          <w:lang w:val="en-GB"/>
        </w:rPr>
      </w:pPr>
      <w:r w:rsidRPr="00460BDB">
        <w:rPr>
          <w:color w:val="000000"/>
          <w:sz w:val="22"/>
          <w:szCs w:val="22"/>
          <w:lang w:val="en-GB"/>
        </w:rPr>
        <w:t>The attendants agreed 2016 CWG priorities to focus on preparedness activities.</w:t>
      </w:r>
    </w:p>
    <w:p w:rsidR="000C351A" w:rsidRPr="00460BDB" w:rsidRDefault="000C351A" w:rsidP="000C351A">
      <w:pPr>
        <w:pStyle w:val="NormalWeb"/>
        <w:shd w:val="clear" w:color="auto" w:fill="FFFFFF"/>
        <w:spacing w:line="252" w:lineRule="auto"/>
        <w:jc w:val="both"/>
        <w:rPr>
          <w:color w:val="000000"/>
          <w:sz w:val="22"/>
          <w:szCs w:val="22"/>
          <w:lang w:val="en-GB"/>
        </w:rPr>
      </w:pPr>
      <w:r w:rsidRPr="00460BDB">
        <w:rPr>
          <w:color w:val="000000"/>
          <w:sz w:val="22"/>
          <w:szCs w:val="22"/>
          <w:lang w:val="en-GB"/>
        </w:rPr>
        <w:t>The key activities below were identifies:</w:t>
      </w:r>
    </w:p>
    <w:p w:rsidR="000C351A" w:rsidRPr="00460BDB" w:rsidRDefault="000C351A" w:rsidP="000C351A">
      <w:pPr>
        <w:pStyle w:val="NormalWeb"/>
        <w:shd w:val="clear" w:color="auto" w:fill="FFFFFF"/>
        <w:spacing w:line="252" w:lineRule="auto"/>
        <w:jc w:val="both"/>
        <w:rPr>
          <w:color w:val="000000"/>
          <w:sz w:val="22"/>
          <w:szCs w:val="22"/>
          <w:lang w:val="en-GB"/>
        </w:rPr>
      </w:pPr>
    </w:p>
    <w:p w:rsidR="000C351A" w:rsidRPr="00460BDB" w:rsidRDefault="000C351A" w:rsidP="000C351A">
      <w:pPr>
        <w:pStyle w:val="NormalWeb"/>
        <w:numPr>
          <w:ilvl w:val="0"/>
          <w:numId w:val="17"/>
        </w:numPr>
        <w:shd w:val="clear" w:color="auto" w:fill="FFFFFF"/>
        <w:spacing w:line="252" w:lineRule="auto"/>
        <w:ind w:left="360"/>
        <w:jc w:val="both"/>
        <w:rPr>
          <w:color w:val="000000"/>
          <w:sz w:val="22"/>
          <w:szCs w:val="22"/>
          <w:u w:val="single"/>
          <w:lang w:val="en-GB"/>
        </w:rPr>
      </w:pPr>
      <w:r w:rsidRPr="00460BDB">
        <w:rPr>
          <w:color w:val="000000"/>
          <w:sz w:val="22"/>
          <w:szCs w:val="22"/>
          <w:u w:val="single"/>
          <w:lang w:val="en-GB"/>
        </w:rPr>
        <w:t>4W</w:t>
      </w:r>
    </w:p>
    <w:p w:rsidR="005F0D26" w:rsidRPr="00460BDB" w:rsidRDefault="000C351A" w:rsidP="000C351A">
      <w:pPr>
        <w:jc w:val="both"/>
        <w:rPr>
          <w:rFonts w:ascii="Times New Roman" w:hAnsi="Times New Roman" w:cs="Times New Roman"/>
        </w:rPr>
      </w:pPr>
      <w:r w:rsidRPr="00460BDB">
        <w:rPr>
          <w:rFonts w:ascii="Times New Roman" w:hAnsi="Times New Roman" w:cs="Times New Roman"/>
        </w:rPr>
        <w:t>The 4W matrix has been finalized</w:t>
      </w:r>
      <w:r w:rsidR="005F0D26" w:rsidRPr="00460BDB">
        <w:rPr>
          <w:rFonts w:ascii="Times New Roman" w:hAnsi="Times New Roman" w:cs="Times New Roman"/>
        </w:rPr>
        <w:t>.</w:t>
      </w:r>
    </w:p>
    <w:p w:rsidR="005F0D26" w:rsidRPr="00460BDB" w:rsidRDefault="005F0D26" w:rsidP="005F0D26">
      <w:pPr>
        <w:spacing w:after="0"/>
        <w:ind w:left="1440" w:hanging="1440"/>
        <w:jc w:val="both"/>
        <w:rPr>
          <w:rFonts w:ascii="Times New Roman" w:hAnsi="Times New Roman" w:cs="Times New Roman"/>
        </w:rPr>
      </w:pPr>
      <w:r w:rsidRPr="00460BDB">
        <w:rPr>
          <w:rFonts w:ascii="Times New Roman" w:hAnsi="Times New Roman" w:cs="Times New Roman"/>
        </w:rPr>
        <w:t>Action points:</w:t>
      </w:r>
      <w:r w:rsidRPr="00460BDB">
        <w:rPr>
          <w:rFonts w:ascii="Times New Roman" w:hAnsi="Times New Roman" w:cs="Times New Roman"/>
        </w:rPr>
        <w:tab/>
        <w:t>The 4W</w:t>
      </w:r>
      <w:r w:rsidR="000C351A" w:rsidRPr="00460BDB">
        <w:rPr>
          <w:rFonts w:ascii="Times New Roman" w:hAnsi="Times New Roman" w:cs="Times New Roman"/>
        </w:rPr>
        <w:t xml:space="preserve"> will be piloted with one active </w:t>
      </w:r>
      <w:proofErr w:type="spellStart"/>
      <w:r w:rsidR="000C351A" w:rsidRPr="00460BDB">
        <w:rPr>
          <w:rFonts w:ascii="Times New Roman" w:hAnsi="Times New Roman" w:cs="Times New Roman"/>
        </w:rPr>
        <w:t>iNGO</w:t>
      </w:r>
      <w:proofErr w:type="spellEnd"/>
      <w:r w:rsidR="000C351A" w:rsidRPr="00460BDB">
        <w:rPr>
          <w:rFonts w:ascii="Times New Roman" w:hAnsi="Times New Roman" w:cs="Times New Roman"/>
        </w:rPr>
        <w:t xml:space="preserve"> of the CWG. After updating it based on the pilot observations, the 4W will be sent to members to complete it at township level.</w:t>
      </w:r>
    </w:p>
    <w:p w:rsidR="005F0D26" w:rsidRPr="00460BDB" w:rsidRDefault="005F0D26" w:rsidP="005F0D26">
      <w:pPr>
        <w:spacing w:after="0"/>
        <w:ind w:left="1440"/>
        <w:jc w:val="both"/>
        <w:rPr>
          <w:rFonts w:ascii="Times New Roman" w:hAnsi="Times New Roman" w:cs="Times New Roman"/>
        </w:rPr>
      </w:pPr>
      <w:r w:rsidRPr="00460BDB">
        <w:rPr>
          <w:rFonts w:ascii="Times New Roman" w:hAnsi="Times New Roman" w:cs="Times New Roman"/>
        </w:rPr>
        <w:t>(Focal point: Norwin Schafferer - February)</w:t>
      </w:r>
    </w:p>
    <w:p w:rsidR="005F0D26" w:rsidRPr="00460BDB" w:rsidRDefault="005F0D26" w:rsidP="005F0D26">
      <w:pPr>
        <w:spacing w:after="0"/>
        <w:ind w:left="1440"/>
        <w:jc w:val="both"/>
        <w:rPr>
          <w:rFonts w:ascii="Times New Roman" w:hAnsi="Times New Roman" w:cs="Times New Roman"/>
        </w:rPr>
      </w:pPr>
    </w:p>
    <w:p w:rsidR="000C351A" w:rsidRPr="00460BDB" w:rsidRDefault="000C351A" w:rsidP="000C351A">
      <w:pPr>
        <w:pStyle w:val="NormalWeb"/>
        <w:numPr>
          <w:ilvl w:val="0"/>
          <w:numId w:val="17"/>
        </w:numPr>
        <w:shd w:val="clear" w:color="auto" w:fill="FFFFFF"/>
        <w:spacing w:line="252" w:lineRule="auto"/>
        <w:ind w:left="360"/>
        <w:jc w:val="both"/>
        <w:rPr>
          <w:color w:val="000000"/>
          <w:sz w:val="22"/>
          <w:szCs w:val="22"/>
          <w:u w:val="single"/>
          <w:lang w:val="en-GB"/>
        </w:rPr>
      </w:pPr>
      <w:r w:rsidRPr="00460BDB">
        <w:rPr>
          <w:color w:val="000000"/>
          <w:sz w:val="22"/>
          <w:szCs w:val="22"/>
          <w:u w:val="single"/>
          <w:lang w:val="en-GB"/>
        </w:rPr>
        <w:t>Develop standard operation procedures</w:t>
      </w:r>
    </w:p>
    <w:p w:rsidR="000C351A" w:rsidRPr="00460BDB" w:rsidRDefault="000C351A" w:rsidP="006D525D">
      <w:pPr>
        <w:jc w:val="both"/>
        <w:rPr>
          <w:rFonts w:ascii="Times New Roman" w:hAnsi="Times New Roman" w:cs="Times New Roman"/>
        </w:rPr>
      </w:pPr>
      <w:r w:rsidRPr="00460BDB">
        <w:rPr>
          <w:rFonts w:ascii="Times New Roman" w:hAnsi="Times New Roman" w:cs="Times New Roman"/>
        </w:rPr>
        <w:t>SOP</w:t>
      </w:r>
      <w:r w:rsidR="006A6809" w:rsidRPr="00460BDB">
        <w:rPr>
          <w:rFonts w:ascii="Times New Roman" w:hAnsi="Times New Roman" w:cs="Times New Roman"/>
        </w:rPr>
        <w:t>s will be developed to identify</w:t>
      </w:r>
      <w:r w:rsidRPr="00460BDB">
        <w:rPr>
          <w:rFonts w:ascii="Times New Roman" w:hAnsi="Times New Roman" w:cs="Times New Roman"/>
        </w:rPr>
        <w:t xml:space="preserve"> the different actions to be taken during an emergency related to potential cash transfers interventions</w:t>
      </w:r>
      <w:r w:rsidR="006D525D" w:rsidRPr="00460BDB">
        <w:rPr>
          <w:rFonts w:ascii="Times New Roman" w:hAnsi="Times New Roman" w:cs="Times New Roman"/>
        </w:rPr>
        <w:t xml:space="preserve"> as well as the related timeframes, responsible stakeholders and CWG internal and external coordination needs.</w:t>
      </w:r>
    </w:p>
    <w:p w:rsidR="005F0D26" w:rsidRPr="00460BDB" w:rsidRDefault="005F0D26" w:rsidP="005F0D26">
      <w:pPr>
        <w:spacing w:after="0"/>
        <w:jc w:val="both"/>
        <w:rPr>
          <w:rFonts w:ascii="Times New Roman" w:hAnsi="Times New Roman" w:cs="Times New Roman"/>
        </w:rPr>
      </w:pPr>
      <w:r w:rsidRPr="00460BDB">
        <w:rPr>
          <w:rFonts w:ascii="Times New Roman" w:hAnsi="Times New Roman" w:cs="Times New Roman"/>
        </w:rPr>
        <w:t xml:space="preserve">Action points: </w:t>
      </w:r>
      <w:r w:rsidRPr="00460BDB">
        <w:rPr>
          <w:rFonts w:ascii="Times New Roman" w:hAnsi="Times New Roman" w:cs="Times New Roman"/>
        </w:rPr>
        <w:tab/>
        <w:t xml:space="preserve">Set up a specific CWG meeting to draft </w:t>
      </w:r>
      <w:r w:rsidR="00BB17AD" w:rsidRPr="00460BDB">
        <w:rPr>
          <w:rFonts w:ascii="Times New Roman" w:hAnsi="Times New Roman" w:cs="Times New Roman"/>
        </w:rPr>
        <w:t>the SOP.</w:t>
      </w:r>
    </w:p>
    <w:p w:rsidR="005F0D26" w:rsidRPr="00460BDB" w:rsidRDefault="005F0D26" w:rsidP="005F0D26">
      <w:pPr>
        <w:spacing w:after="0"/>
        <w:ind w:left="720" w:firstLine="720"/>
        <w:jc w:val="both"/>
        <w:rPr>
          <w:rFonts w:ascii="Times New Roman" w:hAnsi="Times New Roman" w:cs="Times New Roman"/>
        </w:rPr>
      </w:pPr>
      <w:r w:rsidRPr="00460BDB">
        <w:rPr>
          <w:rFonts w:ascii="Times New Roman" w:hAnsi="Times New Roman" w:cs="Times New Roman"/>
        </w:rPr>
        <w:t>(</w:t>
      </w:r>
      <w:r w:rsidRPr="00460BDB">
        <w:rPr>
          <w:rFonts w:ascii="Times New Roman" w:hAnsi="Times New Roman" w:cs="Times New Roman"/>
        </w:rPr>
        <w:t xml:space="preserve">Focal point: </w:t>
      </w:r>
      <w:r w:rsidRPr="00460BDB">
        <w:rPr>
          <w:rFonts w:ascii="Times New Roman" w:hAnsi="Times New Roman" w:cs="Times New Roman"/>
        </w:rPr>
        <w:t xml:space="preserve">Masae Shimomura, </w:t>
      </w:r>
      <w:r w:rsidRPr="00460BDB">
        <w:rPr>
          <w:rFonts w:ascii="Times New Roman" w:hAnsi="Times New Roman" w:cs="Times New Roman"/>
        </w:rPr>
        <w:t xml:space="preserve">Norwin Schafferer </w:t>
      </w:r>
      <w:r w:rsidRPr="00460BDB">
        <w:rPr>
          <w:rFonts w:ascii="Times New Roman" w:hAnsi="Times New Roman" w:cs="Times New Roman"/>
        </w:rPr>
        <w:t>–</w:t>
      </w:r>
      <w:r w:rsidRPr="00460BDB">
        <w:rPr>
          <w:rFonts w:ascii="Times New Roman" w:hAnsi="Times New Roman" w:cs="Times New Roman"/>
        </w:rPr>
        <w:t xml:space="preserve"> February</w:t>
      </w:r>
      <w:r w:rsidRPr="00460BDB">
        <w:rPr>
          <w:rFonts w:ascii="Times New Roman" w:hAnsi="Times New Roman" w:cs="Times New Roman"/>
        </w:rPr>
        <w:t>/March</w:t>
      </w:r>
      <w:r w:rsidRPr="00460BDB">
        <w:rPr>
          <w:rFonts w:ascii="Times New Roman" w:hAnsi="Times New Roman" w:cs="Times New Roman"/>
        </w:rPr>
        <w:t>)</w:t>
      </w:r>
    </w:p>
    <w:p w:rsidR="00460BDB" w:rsidRPr="00460BDB" w:rsidRDefault="00460BDB" w:rsidP="005F0D26">
      <w:pPr>
        <w:spacing w:after="0"/>
        <w:ind w:left="720" w:firstLine="720"/>
        <w:jc w:val="both"/>
        <w:rPr>
          <w:rFonts w:ascii="Times New Roman" w:hAnsi="Times New Roman" w:cs="Times New Roman"/>
          <w:u w:val="single"/>
        </w:rPr>
      </w:pPr>
    </w:p>
    <w:p w:rsidR="00460BDB" w:rsidRPr="00460BDB" w:rsidRDefault="00460BDB" w:rsidP="00460BDB">
      <w:pPr>
        <w:pStyle w:val="NormalWeb"/>
        <w:numPr>
          <w:ilvl w:val="0"/>
          <w:numId w:val="17"/>
        </w:numPr>
        <w:shd w:val="clear" w:color="auto" w:fill="FFFFFF"/>
        <w:spacing w:line="252" w:lineRule="auto"/>
        <w:ind w:left="360"/>
        <w:jc w:val="both"/>
        <w:rPr>
          <w:color w:val="000000"/>
          <w:sz w:val="22"/>
          <w:szCs w:val="22"/>
          <w:u w:val="single"/>
          <w:lang w:val="en-GB"/>
        </w:rPr>
      </w:pPr>
      <w:r w:rsidRPr="00460BDB">
        <w:rPr>
          <w:color w:val="000000"/>
          <w:sz w:val="22"/>
          <w:szCs w:val="22"/>
          <w:u w:val="single"/>
          <w:lang w:val="en-GB"/>
        </w:rPr>
        <w:t>Cash amounts</w:t>
      </w:r>
    </w:p>
    <w:p w:rsidR="00460BDB" w:rsidRDefault="00460BDB" w:rsidP="00460BDB">
      <w:pPr>
        <w:pStyle w:val="NormalWeb"/>
        <w:shd w:val="clear" w:color="auto" w:fill="FFFFFF"/>
        <w:spacing w:line="252" w:lineRule="auto"/>
        <w:jc w:val="both"/>
        <w:rPr>
          <w:sz w:val="22"/>
          <w:szCs w:val="22"/>
        </w:rPr>
      </w:pPr>
      <w:r w:rsidRPr="00460BDB">
        <w:rPr>
          <w:color w:val="000000"/>
          <w:sz w:val="22"/>
          <w:szCs w:val="22"/>
          <w:lang w:val="en-GB"/>
        </w:rPr>
        <w:t>Update the</w:t>
      </w:r>
      <w:r w:rsidRPr="00460BDB">
        <w:rPr>
          <w:sz w:val="22"/>
          <w:szCs w:val="22"/>
        </w:rPr>
        <w:t xml:space="preserve"> multipurpose cash basket values when relevant and at least in April, before the cyclone season. </w:t>
      </w:r>
    </w:p>
    <w:p w:rsidR="00EB7AD2" w:rsidRDefault="00EB7AD2" w:rsidP="00503CED">
      <w:pPr>
        <w:pStyle w:val="NormalWeb"/>
        <w:shd w:val="clear" w:color="auto" w:fill="FFFFFF"/>
        <w:tabs>
          <w:tab w:val="left" w:pos="1440"/>
        </w:tabs>
        <w:spacing w:line="252" w:lineRule="auto"/>
        <w:ind w:left="1440" w:hanging="1440"/>
        <w:jc w:val="both"/>
        <w:rPr>
          <w:sz w:val="22"/>
          <w:szCs w:val="22"/>
        </w:rPr>
      </w:pPr>
    </w:p>
    <w:p w:rsidR="00460BDB" w:rsidRPr="00460BDB" w:rsidRDefault="00503CED" w:rsidP="00503CED">
      <w:pPr>
        <w:pStyle w:val="NormalWeb"/>
        <w:shd w:val="clear" w:color="auto" w:fill="FFFFFF"/>
        <w:tabs>
          <w:tab w:val="left" w:pos="1440"/>
        </w:tabs>
        <w:spacing w:line="252" w:lineRule="auto"/>
        <w:ind w:left="1440" w:hanging="1440"/>
        <w:jc w:val="both"/>
        <w:rPr>
          <w:sz w:val="22"/>
          <w:szCs w:val="22"/>
        </w:rPr>
      </w:pPr>
      <w:r>
        <w:rPr>
          <w:sz w:val="22"/>
          <w:szCs w:val="22"/>
        </w:rPr>
        <w:t xml:space="preserve">Action points: </w:t>
      </w:r>
      <w:r w:rsidR="00460BDB" w:rsidRPr="00460BDB">
        <w:rPr>
          <w:sz w:val="22"/>
          <w:szCs w:val="22"/>
        </w:rPr>
        <w:t>Provide the details of calculations for the food basket value, the hygiene kits value</w:t>
      </w:r>
      <w:r>
        <w:rPr>
          <w:sz w:val="22"/>
          <w:szCs w:val="22"/>
        </w:rPr>
        <w:t>,   livelihood grants</w:t>
      </w:r>
      <w:r w:rsidR="00460BDB" w:rsidRPr="00460BDB">
        <w:rPr>
          <w:sz w:val="22"/>
          <w:szCs w:val="22"/>
        </w:rPr>
        <w:t xml:space="preserve"> and the MRCS shelter kits. Provide updated daily wages for CFW activities.</w:t>
      </w:r>
    </w:p>
    <w:p w:rsidR="00460BDB" w:rsidRDefault="00460BDB" w:rsidP="00460BDB">
      <w:pPr>
        <w:spacing w:after="0"/>
        <w:ind w:left="720" w:firstLine="720"/>
        <w:jc w:val="both"/>
        <w:rPr>
          <w:rFonts w:ascii="Times New Roman" w:hAnsi="Times New Roman" w:cs="Times New Roman"/>
        </w:rPr>
      </w:pPr>
      <w:r w:rsidRPr="00460BDB">
        <w:rPr>
          <w:rFonts w:ascii="Times New Roman" w:hAnsi="Times New Roman" w:cs="Times New Roman"/>
        </w:rPr>
        <w:t>(</w:t>
      </w:r>
      <w:r w:rsidR="005000EB">
        <w:rPr>
          <w:rFonts w:ascii="Times New Roman" w:hAnsi="Times New Roman" w:cs="Times New Roman"/>
        </w:rPr>
        <w:t>Focal point</w:t>
      </w:r>
      <w:r w:rsidRPr="00460BDB">
        <w:rPr>
          <w:rFonts w:ascii="Times New Roman" w:hAnsi="Times New Roman" w:cs="Times New Roman"/>
        </w:rPr>
        <w:t xml:space="preserve">: </w:t>
      </w:r>
      <w:r w:rsidRPr="00460BDB">
        <w:rPr>
          <w:rFonts w:ascii="Times New Roman" w:hAnsi="Times New Roman" w:cs="Times New Roman"/>
        </w:rPr>
        <w:t xml:space="preserve">Masae Shimomura </w:t>
      </w:r>
      <w:r w:rsidRPr="00460BDB">
        <w:rPr>
          <w:rFonts w:ascii="Times New Roman" w:hAnsi="Times New Roman" w:cs="Times New Roman"/>
        </w:rPr>
        <w:t xml:space="preserve">- </w:t>
      </w:r>
      <w:r w:rsidRPr="00460BDB">
        <w:rPr>
          <w:rFonts w:ascii="Times New Roman" w:hAnsi="Times New Roman" w:cs="Times New Roman"/>
        </w:rPr>
        <w:t>April</w:t>
      </w:r>
      <w:r w:rsidRPr="00460BDB">
        <w:rPr>
          <w:rFonts w:ascii="Times New Roman" w:hAnsi="Times New Roman" w:cs="Times New Roman"/>
        </w:rPr>
        <w:t>)</w:t>
      </w:r>
    </w:p>
    <w:p w:rsidR="00460BDB" w:rsidRPr="00460BDB" w:rsidRDefault="00460BDB" w:rsidP="00460BDB">
      <w:pPr>
        <w:spacing w:after="0"/>
        <w:jc w:val="both"/>
        <w:rPr>
          <w:rFonts w:ascii="Times New Roman" w:hAnsi="Times New Roman" w:cs="Times New Roman"/>
        </w:rPr>
      </w:pPr>
    </w:p>
    <w:p w:rsidR="006D525D" w:rsidRPr="00460BDB" w:rsidRDefault="006D525D" w:rsidP="006D525D">
      <w:pPr>
        <w:pStyle w:val="NormalWeb"/>
        <w:numPr>
          <w:ilvl w:val="0"/>
          <w:numId w:val="17"/>
        </w:numPr>
        <w:shd w:val="clear" w:color="auto" w:fill="FFFFFF"/>
        <w:spacing w:line="252" w:lineRule="auto"/>
        <w:ind w:left="360"/>
        <w:jc w:val="both"/>
        <w:rPr>
          <w:color w:val="000000"/>
          <w:sz w:val="22"/>
          <w:szCs w:val="22"/>
          <w:u w:val="single"/>
          <w:lang w:val="en-GB"/>
        </w:rPr>
      </w:pPr>
      <w:r w:rsidRPr="00460BDB">
        <w:rPr>
          <w:color w:val="000000"/>
          <w:sz w:val="22"/>
          <w:szCs w:val="22"/>
          <w:u w:val="single"/>
          <w:lang w:val="en-GB"/>
        </w:rPr>
        <w:t>Capacity building</w:t>
      </w:r>
    </w:p>
    <w:p w:rsidR="006D525D" w:rsidRPr="00460BDB" w:rsidRDefault="006D525D" w:rsidP="006D525D">
      <w:pPr>
        <w:pStyle w:val="NormalWeb"/>
        <w:shd w:val="clear" w:color="auto" w:fill="FFFFFF"/>
        <w:spacing w:line="252" w:lineRule="auto"/>
        <w:jc w:val="both"/>
        <w:rPr>
          <w:color w:val="000000"/>
          <w:sz w:val="22"/>
          <w:szCs w:val="22"/>
          <w:lang w:val="en-GB"/>
        </w:rPr>
      </w:pPr>
      <w:r w:rsidRPr="00460BDB">
        <w:rPr>
          <w:color w:val="000000"/>
          <w:sz w:val="22"/>
          <w:szCs w:val="22"/>
          <w:lang w:val="en-GB"/>
        </w:rPr>
        <w:t>While lots of trainings related to CTP have been organised by different agencies (</w:t>
      </w:r>
      <w:proofErr w:type="spellStart"/>
      <w:r w:rsidRPr="00460BDB">
        <w:rPr>
          <w:color w:val="000000"/>
          <w:sz w:val="22"/>
          <w:szCs w:val="22"/>
          <w:lang w:val="en-GB"/>
        </w:rPr>
        <w:t>CaLP</w:t>
      </w:r>
      <w:proofErr w:type="spellEnd"/>
      <w:r w:rsidRPr="00460BDB">
        <w:rPr>
          <w:color w:val="000000"/>
          <w:sz w:val="22"/>
          <w:szCs w:val="22"/>
          <w:lang w:val="en-GB"/>
        </w:rPr>
        <w:t xml:space="preserve">, </w:t>
      </w:r>
      <w:proofErr w:type="spellStart"/>
      <w:r w:rsidRPr="00460BDB">
        <w:rPr>
          <w:color w:val="000000"/>
          <w:sz w:val="22"/>
          <w:szCs w:val="22"/>
          <w:lang w:val="en-GB"/>
        </w:rPr>
        <w:t>iNGOs</w:t>
      </w:r>
      <w:proofErr w:type="spellEnd"/>
      <w:r w:rsidRPr="00460BDB">
        <w:rPr>
          <w:color w:val="000000"/>
          <w:sz w:val="22"/>
          <w:szCs w:val="22"/>
          <w:lang w:val="en-GB"/>
        </w:rPr>
        <w:t>, etc.), key stakeholders didn’t have access to the trainings either because most of them where rolled out in Yangon or because none of them was in Myanmar. There is a real need to strengthen the knowledge of field based implementers</w:t>
      </w:r>
      <w:r w:rsidR="006A6809" w:rsidRPr="00460BDB">
        <w:rPr>
          <w:color w:val="000000"/>
          <w:sz w:val="22"/>
          <w:szCs w:val="22"/>
          <w:lang w:val="en-GB"/>
        </w:rPr>
        <w:t xml:space="preserve"> from local NGOs </w:t>
      </w:r>
      <w:r w:rsidR="005F0D26" w:rsidRPr="00460BDB">
        <w:rPr>
          <w:color w:val="000000"/>
          <w:sz w:val="22"/>
          <w:szCs w:val="22"/>
          <w:lang w:val="en-GB"/>
        </w:rPr>
        <w:t xml:space="preserve">and </w:t>
      </w:r>
      <w:r w:rsidR="006A6809" w:rsidRPr="00460BDB">
        <w:rPr>
          <w:color w:val="000000"/>
          <w:sz w:val="22"/>
          <w:szCs w:val="22"/>
          <w:lang w:val="en-GB"/>
        </w:rPr>
        <w:t>of the Myanmar government.</w:t>
      </w:r>
    </w:p>
    <w:p w:rsidR="005F0D26" w:rsidRPr="00460BDB" w:rsidRDefault="005F0D26" w:rsidP="006D525D">
      <w:pPr>
        <w:pStyle w:val="NormalWeb"/>
        <w:shd w:val="clear" w:color="auto" w:fill="FFFFFF"/>
        <w:spacing w:line="252" w:lineRule="auto"/>
        <w:jc w:val="both"/>
        <w:rPr>
          <w:color w:val="000000"/>
          <w:sz w:val="22"/>
          <w:szCs w:val="22"/>
          <w:lang w:val="en-GB"/>
        </w:rPr>
      </w:pPr>
    </w:p>
    <w:p w:rsidR="00460BDB" w:rsidRPr="00460BDB" w:rsidRDefault="005F0D26" w:rsidP="005000EB">
      <w:pPr>
        <w:pStyle w:val="NormalWeb"/>
        <w:shd w:val="clear" w:color="auto" w:fill="FFFFFF"/>
        <w:spacing w:line="252" w:lineRule="auto"/>
        <w:ind w:left="1260" w:hanging="1260"/>
        <w:jc w:val="both"/>
        <w:rPr>
          <w:color w:val="000000"/>
          <w:sz w:val="22"/>
          <w:szCs w:val="22"/>
          <w:lang w:val="en-GB"/>
        </w:rPr>
      </w:pPr>
      <w:r w:rsidRPr="00460BDB">
        <w:rPr>
          <w:color w:val="000000"/>
          <w:sz w:val="22"/>
          <w:szCs w:val="22"/>
          <w:lang w:val="en-GB"/>
        </w:rPr>
        <w:t>Action points:</w:t>
      </w:r>
      <w:r w:rsidRPr="00460BDB">
        <w:rPr>
          <w:color w:val="000000"/>
          <w:sz w:val="22"/>
          <w:szCs w:val="22"/>
          <w:lang w:val="en-GB"/>
        </w:rPr>
        <w:tab/>
      </w:r>
      <w:r w:rsidR="00BB17AD" w:rsidRPr="00460BDB">
        <w:rPr>
          <w:color w:val="000000"/>
          <w:sz w:val="22"/>
          <w:szCs w:val="22"/>
          <w:lang w:val="en-GB"/>
        </w:rPr>
        <w:t xml:space="preserve">-    Check if the MRCS has already some curriculum translated in Myanmar that could be used. Check if the Cash decision tree has already been translated in Myanmar. </w:t>
      </w:r>
    </w:p>
    <w:p w:rsidR="00BB17AD" w:rsidRPr="00460BDB" w:rsidRDefault="00BB17AD" w:rsidP="00460BDB">
      <w:pPr>
        <w:pStyle w:val="NormalWeb"/>
        <w:shd w:val="clear" w:color="auto" w:fill="FFFFFF"/>
        <w:spacing w:line="252" w:lineRule="auto"/>
        <w:ind w:left="1260"/>
        <w:jc w:val="both"/>
        <w:rPr>
          <w:color w:val="000000"/>
          <w:sz w:val="22"/>
          <w:szCs w:val="22"/>
          <w:lang w:val="en-GB"/>
        </w:rPr>
      </w:pPr>
      <w:r w:rsidRPr="00460BDB">
        <w:rPr>
          <w:color w:val="000000"/>
          <w:sz w:val="22"/>
          <w:szCs w:val="22"/>
          <w:lang w:val="en-GB"/>
        </w:rPr>
        <w:t>(</w:t>
      </w:r>
      <w:r w:rsidRPr="00460BDB">
        <w:rPr>
          <w:sz w:val="22"/>
          <w:szCs w:val="22"/>
        </w:rPr>
        <w:t>Responsible person</w:t>
      </w:r>
      <w:r w:rsidRPr="00460BDB">
        <w:rPr>
          <w:sz w:val="22"/>
          <w:szCs w:val="22"/>
        </w:rPr>
        <w:t xml:space="preserve">: </w:t>
      </w:r>
      <w:r w:rsidRPr="00460BDB">
        <w:rPr>
          <w:color w:val="000000"/>
          <w:sz w:val="22"/>
          <w:szCs w:val="22"/>
          <w:lang w:val="en-GB"/>
        </w:rPr>
        <w:t>Esther Lopez – February)</w:t>
      </w:r>
    </w:p>
    <w:p w:rsidR="00460BDB" w:rsidRPr="00460BDB" w:rsidRDefault="00BB17AD" w:rsidP="00BB17AD">
      <w:pPr>
        <w:pStyle w:val="NormalWeb"/>
        <w:numPr>
          <w:ilvl w:val="0"/>
          <w:numId w:val="20"/>
        </w:numPr>
        <w:shd w:val="clear" w:color="auto" w:fill="FFFFFF"/>
        <w:spacing w:line="252" w:lineRule="auto"/>
        <w:ind w:left="1260" w:firstLine="0"/>
        <w:jc w:val="both"/>
        <w:rPr>
          <w:color w:val="000000"/>
          <w:sz w:val="22"/>
          <w:szCs w:val="22"/>
          <w:lang w:val="en-GB"/>
        </w:rPr>
      </w:pPr>
      <w:r w:rsidRPr="00460BDB">
        <w:rPr>
          <w:color w:val="000000"/>
          <w:sz w:val="22"/>
          <w:szCs w:val="22"/>
          <w:lang w:val="en-GB"/>
        </w:rPr>
        <w:t xml:space="preserve">   If the decision tree needs to be translated in Myanmar, translate it</w:t>
      </w:r>
      <w:r w:rsidR="00460BDB" w:rsidRPr="00460BDB">
        <w:rPr>
          <w:color w:val="000000"/>
          <w:sz w:val="22"/>
          <w:szCs w:val="22"/>
          <w:lang w:val="en-GB"/>
        </w:rPr>
        <w:t>.</w:t>
      </w:r>
    </w:p>
    <w:p w:rsidR="00BB17AD" w:rsidRPr="00460BDB" w:rsidRDefault="00BB17AD" w:rsidP="00460BDB">
      <w:pPr>
        <w:pStyle w:val="NormalWeb"/>
        <w:shd w:val="clear" w:color="auto" w:fill="FFFFFF"/>
        <w:spacing w:line="252" w:lineRule="auto"/>
        <w:ind w:left="1260"/>
        <w:jc w:val="both"/>
        <w:rPr>
          <w:color w:val="000000"/>
          <w:sz w:val="22"/>
          <w:szCs w:val="22"/>
          <w:lang w:val="en-GB"/>
        </w:rPr>
      </w:pPr>
      <w:r w:rsidRPr="00460BDB">
        <w:rPr>
          <w:color w:val="000000"/>
          <w:sz w:val="22"/>
          <w:szCs w:val="22"/>
          <w:lang w:val="en-GB"/>
        </w:rPr>
        <w:t>(Responsible person</w:t>
      </w:r>
      <w:r w:rsidR="005000EB">
        <w:rPr>
          <w:color w:val="000000"/>
          <w:sz w:val="22"/>
          <w:szCs w:val="22"/>
          <w:lang w:val="en-GB"/>
        </w:rPr>
        <w:t>:</w:t>
      </w:r>
      <w:r w:rsidRPr="00460BDB">
        <w:rPr>
          <w:color w:val="000000"/>
          <w:sz w:val="22"/>
          <w:szCs w:val="22"/>
          <w:lang w:val="en-GB"/>
        </w:rPr>
        <w:t xml:space="preserve"> </w:t>
      </w:r>
      <w:proofErr w:type="gramStart"/>
      <w:r w:rsidRPr="00460BDB">
        <w:rPr>
          <w:color w:val="000000"/>
          <w:sz w:val="22"/>
          <w:szCs w:val="22"/>
          <w:lang w:val="en-GB"/>
        </w:rPr>
        <w:t>Ja</w:t>
      </w:r>
      <w:proofErr w:type="gramEnd"/>
      <w:r w:rsidRPr="00460BDB">
        <w:rPr>
          <w:color w:val="000000"/>
          <w:sz w:val="22"/>
          <w:szCs w:val="22"/>
          <w:lang w:val="en-GB"/>
        </w:rPr>
        <w:t xml:space="preserve"> Nu – February)</w:t>
      </w:r>
    </w:p>
    <w:p w:rsidR="00460BDB" w:rsidRPr="00460BDB" w:rsidRDefault="00BB17AD" w:rsidP="00BB17AD">
      <w:pPr>
        <w:pStyle w:val="NormalWeb"/>
        <w:numPr>
          <w:ilvl w:val="0"/>
          <w:numId w:val="20"/>
        </w:numPr>
        <w:shd w:val="clear" w:color="auto" w:fill="FFFFFF"/>
        <w:spacing w:line="252" w:lineRule="auto"/>
        <w:ind w:left="1260" w:firstLine="0"/>
        <w:jc w:val="both"/>
        <w:rPr>
          <w:color w:val="000000"/>
          <w:sz w:val="22"/>
          <w:szCs w:val="22"/>
          <w:lang w:val="en-GB"/>
        </w:rPr>
      </w:pPr>
      <w:r w:rsidRPr="00460BDB">
        <w:rPr>
          <w:color w:val="000000"/>
          <w:sz w:val="22"/>
          <w:szCs w:val="22"/>
          <w:lang w:val="en-GB"/>
        </w:rPr>
        <w:t xml:space="preserve">   Identify curriculum options (MRCS, </w:t>
      </w:r>
      <w:proofErr w:type="spellStart"/>
      <w:r w:rsidRPr="00460BDB">
        <w:rPr>
          <w:color w:val="000000"/>
          <w:sz w:val="22"/>
          <w:szCs w:val="22"/>
          <w:lang w:val="en-GB"/>
        </w:rPr>
        <w:t>CaLP</w:t>
      </w:r>
      <w:proofErr w:type="spellEnd"/>
      <w:r w:rsidRPr="00460BDB">
        <w:rPr>
          <w:color w:val="000000"/>
          <w:sz w:val="22"/>
          <w:szCs w:val="22"/>
          <w:lang w:val="en-GB"/>
        </w:rPr>
        <w:t>, UNICEF initiative presented at the CWG meeting held on the 13</w:t>
      </w:r>
      <w:r w:rsidRPr="00460BDB">
        <w:rPr>
          <w:color w:val="000000"/>
          <w:sz w:val="22"/>
          <w:szCs w:val="22"/>
          <w:vertAlign w:val="superscript"/>
          <w:lang w:val="en-GB"/>
        </w:rPr>
        <w:t>th</w:t>
      </w:r>
      <w:r w:rsidRPr="00460BDB">
        <w:rPr>
          <w:color w:val="000000"/>
          <w:sz w:val="22"/>
          <w:szCs w:val="22"/>
          <w:lang w:val="en-GB"/>
        </w:rPr>
        <w:t xml:space="preserve"> of November 2015 – see presentation</w:t>
      </w:r>
      <w:r w:rsidR="005000EB">
        <w:rPr>
          <w:color w:val="000000"/>
          <w:sz w:val="22"/>
          <w:szCs w:val="22"/>
          <w:lang w:val="en-GB"/>
        </w:rPr>
        <w:t xml:space="preserve"> contact Lena</w:t>
      </w:r>
      <w:r w:rsidRPr="00460BDB">
        <w:rPr>
          <w:color w:val="000000"/>
          <w:sz w:val="22"/>
          <w:szCs w:val="22"/>
          <w:lang w:val="en-GB"/>
        </w:rPr>
        <w:t>) and decide how to move forward</w:t>
      </w:r>
      <w:r w:rsidR="00460BDB" w:rsidRPr="00460BDB">
        <w:rPr>
          <w:color w:val="000000"/>
          <w:sz w:val="22"/>
          <w:szCs w:val="22"/>
          <w:lang w:val="en-GB"/>
        </w:rPr>
        <w:t xml:space="preserve"> (trainers, funds, regions/state, </w:t>
      </w:r>
      <w:r w:rsidR="005000EB" w:rsidRPr="00460BDB">
        <w:rPr>
          <w:color w:val="000000"/>
          <w:sz w:val="22"/>
          <w:szCs w:val="22"/>
          <w:lang w:val="en-GB"/>
        </w:rPr>
        <w:t>etc.</w:t>
      </w:r>
      <w:r w:rsidR="00460BDB" w:rsidRPr="00460BDB">
        <w:rPr>
          <w:color w:val="000000"/>
          <w:sz w:val="22"/>
          <w:szCs w:val="22"/>
          <w:lang w:val="en-GB"/>
        </w:rPr>
        <w:t>)</w:t>
      </w:r>
      <w:r w:rsidRPr="00460BDB">
        <w:rPr>
          <w:color w:val="000000"/>
          <w:sz w:val="22"/>
          <w:szCs w:val="22"/>
          <w:lang w:val="en-GB"/>
        </w:rPr>
        <w:t xml:space="preserve">. </w:t>
      </w:r>
    </w:p>
    <w:p w:rsidR="00BB17AD" w:rsidRPr="00460BDB" w:rsidRDefault="00BB17AD" w:rsidP="00460BDB">
      <w:pPr>
        <w:pStyle w:val="NormalWeb"/>
        <w:shd w:val="clear" w:color="auto" w:fill="FFFFFF"/>
        <w:spacing w:line="252" w:lineRule="auto"/>
        <w:ind w:left="1260"/>
        <w:jc w:val="both"/>
        <w:rPr>
          <w:color w:val="000000"/>
          <w:sz w:val="22"/>
          <w:szCs w:val="22"/>
          <w:lang w:val="en-GB"/>
        </w:rPr>
      </w:pPr>
      <w:r w:rsidRPr="00460BDB">
        <w:rPr>
          <w:color w:val="000000"/>
          <w:sz w:val="22"/>
          <w:szCs w:val="22"/>
          <w:lang w:val="en-GB"/>
        </w:rPr>
        <w:t>(Focal point: Masae Shimomura, Norwin Schafferer – February/March)</w:t>
      </w:r>
    </w:p>
    <w:p w:rsidR="005F0D26" w:rsidRDefault="005F0D26" w:rsidP="006D525D">
      <w:pPr>
        <w:pStyle w:val="NormalWeb"/>
        <w:shd w:val="clear" w:color="auto" w:fill="FFFFFF"/>
        <w:spacing w:line="252" w:lineRule="auto"/>
        <w:jc w:val="both"/>
        <w:rPr>
          <w:color w:val="000000"/>
          <w:sz w:val="22"/>
          <w:szCs w:val="22"/>
          <w:lang w:val="en-GB"/>
        </w:rPr>
      </w:pPr>
    </w:p>
    <w:p w:rsidR="000930C1" w:rsidRPr="00460BDB" w:rsidRDefault="000930C1" w:rsidP="006D525D">
      <w:pPr>
        <w:pStyle w:val="NormalWeb"/>
        <w:shd w:val="clear" w:color="auto" w:fill="FFFFFF"/>
        <w:spacing w:line="252" w:lineRule="auto"/>
        <w:jc w:val="both"/>
        <w:rPr>
          <w:color w:val="000000"/>
          <w:sz w:val="22"/>
          <w:szCs w:val="22"/>
          <w:lang w:val="en-GB"/>
        </w:rPr>
      </w:pPr>
    </w:p>
    <w:p w:rsidR="00460BDB" w:rsidRPr="00460BDB" w:rsidRDefault="00460BDB" w:rsidP="00460BDB">
      <w:pPr>
        <w:pStyle w:val="NormalWeb"/>
        <w:numPr>
          <w:ilvl w:val="0"/>
          <w:numId w:val="17"/>
        </w:numPr>
        <w:shd w:val="clear" w:color="auto" w:fill="FFFFFF"/>
        <w:spacing w:line="252" w:lineRule="auto"/>
        <w:ind w:left="360"/>
        <w:jc w:val="both"/>
        <w:rPr>
          <w:color w:val="000000"/>
          <w:sz w:val="22"/>
          <w:szCs w:val="22"/>
          <w:u w:val="single"/>
          <w:lang w:val="en-GB"/>
        </w:rPr>
      </w:pPr>
      <w:r w:rsidRPr="00460BDB">
        <w:rPr>
          <w:color w:val="000000"/>
          <w:sz w:val="22"/>
          <w:szCs w:val="22"/>
          <w:u w:val="single"/>
          <w:lang w:val="en-GB"/>
        </w:rPr>
        <w:lastRenderedPageBreak/>
        <w:t>Mapping financial and mobile transfer services</w:t>
      </w:r>
    </w:p>
    <w:p w:rsidR="005000EB" w:rsidRDefault="005000EB" w:rsidP="00460BDB">
      <w:pPr>
        <w:pStyle w:val="NormalWeb"/>
        <w:shd w:val="clear" w:color="auto" w:fill="FFFFFF"/>
        <w:spacing w:line="252" w:lineRule="auto"/>
        <w:jc w:val="both"/>
        <w:rPr>
          <w:color w:val="000000"/>
          <w:sz w:val="22"/>
          <w:szCs w:val="22"/>
          <w:lang w:val="en-GB"/>
        </w:rPr>
      </w:pPr>
      <w:r>
        <w:rPr>
          <w:color w:val="000000"/>
          <w:sz w:val="22"/>
          <w:szCs w:val="22"/>
          <w:lang w:val="en-GB"/>
        </w:rPr>
        <w:t xml:space="preserve">Identify and map the financial services and mobile transfer services existing in Myanmar. </w:t>
      </w:r>
    </w:p>
    <w:p w:rsidR="005000EB" w:rsidRDefault="005000EB" w:rsidP="005000EB">
      <w:pPr>
        <w:pStyle w:val="NormalWeb"/>
        <w:shd w:val="clear" w:color="auto" w:fill="FFFFFF"/>
        <w:spacing w:line="252" w:lineRule="auto"/>
        <w:ind w:left="1260" w:hanging="1260"/>
        <w:jc w:val="both"/>
        <w:rPr>
          <w:color w:val="000000"/>
          <w:sz w:val="22"/>
          <w:szCs w:val="22"/>
          <w:lang w:val="en-GB"/>
        </w:rPr>
      </w:pPr>
      <w:r w:rsidRPr="00460BDB">
        <w:rPr>
          <w:color w:val="000000"/>
          <w:sz w:val="22"/>
          <w:szCs w:val="22"/>
          <w:lang w:val="en-GB"/>
        </w:rPr>
        <w:t>Action points:</w:t>
      </w:r>
      <w:r w:rsidRPr="00460BDB">
        <w:rPr>
          <w:color w:val="000000"/>
          <w:sz w:val="22"/>
          <w:szCs w:val="22"/>
          <w:lang w:val="en-GB"/>
        </w:rPr>
        <w:tab/>
        <w:t xml:space="preserve">-    </w:t>
      </w:r>
      <w:r>
        <w:rPr>
          <w:color w:val="000000"/>
          <w:sz w:val="22"/>
          <w:szCs w:val="22"/>
          <w:lang w:val="en-GB"/>
        </w:rPr>
        <w:t xml:space="preserve">Update CWG members </w:t>
      </w:r>
      <w:r>
        <w:rPr>
          <w:color w:val="000000"/>
          <w:sz w:val="22"/>
          <w:szCs w:val="22"/>
          <w:lang w:val="en-GB"/>
        </w:rPr>
        <w:t xml:space="preserve">on the edition of the Central Bank law related to mobile cash transfers. </w:t>
      </w:r>
      <w:r w:rsidRPr="00460BDB">
        <w:rPr>
          <w:color w:val="000000"/>
          <w:sz w:val="22"/>
          <w:szCs w:val="22"/>
          <w:lang w:val="en-GB"/>
        </w:rPr>
        <w:t>(Focal point: Masae Shimomura</w:t>
      </w:r>
      <w:r>
        <w:rPr>
          <w:color w:val="000000"/>
          <w:sz w:val="22"/>
          <w:szCs w:val="22"/>
          <w:lang w:val="en-GB"/>
        </w:rPr>
        <w:t>)</w:t>
      </w:r>
    </w:p>
    <w:p w:rsidR="005000EB" w:rsidRPr="00503CED" w:rsidRDefault="00503CED" w:rsidP="00503CED">
      <w:pPr>
        <w:pStyle w:val="NormalWeb"/>
        <w:numPr>
          <w:ilvl w:val="0"/>
          <w:numId w:val="20"/>
        </w:numPr>
        <w:shd w:val="clear" w:color="auto" w:fill="FFFFFF"/>
        <w:spacing w:line="252" w:lineRule="auto"/>
        <w:ind w:left="1260" w:firstLine="0"/>
        <w:jc w:val="both"/>
        <w:rPr>
          <w:color w:val="000000"/>
          <w:sz w:val="22"/>
          <w:szCs w:val="22"/>
          <w:lang w:val="en-GB"/>
        </w:rPr>
      </w:pPr>
      <w:r>
        <w:rPr>
          <w:color w:val="000000"/>
          <w:sz w:val="22"/>
          <w:szCs w:val="22"/>
          <w:lang w:val="en-GB"/>
        </w:rPr>
        <w:t xml:space="preserve">   </w:t>
      </w:r>
      <w:r w:rsidR="005000EB">
        <w:rPr>
          <w:color w:val="000000"/>
          <w:sz w:val="22"/>
          <w:szCs w:val="22"/>
          <w:lang w:val="en-GB"/>
        </w:rPr>
        <w:t>Summarise and share the information already available with WFP finance unit and complete it with information coming from other members.</w:t>
      </w:r>
    </w:p>
    <w:p w:rsidR="005000EB" w:rsidRDefault="00503CED" w:rsidP="00503CED">
      <w:pPr>
        <w:pStyle w:val="NormalWeb"/>
        <w:shd w:val="clear" w:color="auto" w:fill="FFFFFF"/>
        <w:spacing w:line="252" w:lineRule="auto"/>
        <w:ind w:left="1260"/>
        <w:jc w:val="both"/>
        <w:rPr>
          <w:color w:val="000000"/>
          <w:sz w:val="22"/>
          <w:szCs w:val="22"/>
          <w:lang w:val="en-GB"/>
        </w:rPr>
      </w:pPr>
      <w:r w:rsidRPr="00503CED">
        <w:rPr>
          <w:color w:val="000000"/>
          <w:sz w:val="22"/>
          <w:szCs w:val="22"/>
          <w:lang w:val="en-GB"/>
        </w:rPr>
        <w:t>(Focal point: Mas</w:t>
      </w:r>
      <w:r>
        <w:rPr>
          <w:color w:val="000000"/>
          <w:sz w:val="22"/>
          <w:szCs w:val="22"/>
          <w:lang w:val="en-GB"/>
        </w:rPr>
        <w:t>ae Shimomura, Norwin Schafferer)</w:t>
      </w:r>
    </w:p>
    <w:p w:rsidR="00503CED" w:rsidRDefault="00503CED" w:rsidP="00503CED">
      <w:pPr>
        <w:pStyle w:val="NormalWeb"/>
        <w:shd w:val="clear" w:color="auto" w:fill="FFFFFF"/>
        <w:spacing w:line="252" w:lineRule="auto"/>
        <w:jc w:val="both"/>
        <w:rPr>
          <w:color w:val="000000"/>
          <w:sz w:val="22"/>
          <w:szCs w:val="22"/>
          <w:lang w:val="en-GB"/>
        </w:rPr>
      </w:pPr>
    </w:p>
    <w:p w:rsidR="00503CED" w:rsidRPr="00503CED" w:rsidRDefault="00503CED" w:rsidP="00503CED">
      <w:pPr>
        <w:pStyle w:val="NormalWeb"/>
        <w:numPr>
          <w:ilvl w:val="0"/>
          <w:numId w:val="17"/>
        </w:numPr>
        <w:shd w:val="clear" w:color="auto" w:fill="FFFFFF"/>
        <w:tabs>
          <w:tab w:val="left" w:pos="450"/>
        </w:tabs>
        <w:spacing w:line="252" w:lineRule="auto"/>
        <w:ind w:left="360"/>
        <w:jc w:val="both"/>
        <w:rPr>
          <w:color w:val="000000"/>
          <w:sz w:val="22"/>
          <w:szCs w:val="22"/>
          <w:u w:val="single"/>
          <w:lang w:val="en-GB"/>
        </w:rPr>
      </w:pPr>
      <w:r w:rsidRPr="00503CED">
        <w:rPr>
          <w:color w:val="000000"/>
          <w:sz w:val="22"/>
          <w:szCs w:val="22"/>
          <w:u w:val="single"/>
          <w:lang w:val="en-GB"/>
        </w:rPr>
        <w:t>Market assessments in emergencies</w:t>
      </w:r>
    </w:p>
    <w:p w:rsidR="00EB7AD2" w:rsidRDefault="00503CED" w:rsidP="00460BDB">
      <w:pPr>
        <w:pStyle w:val="NormalWeb"/>
        <w:shd w:val="clear" w:color="auto" w:fill="FFFFFF"/>
        <w:spacing w:line="252" w:lineRule="auto"/>
        <w:jc w:val="both"/>
        <w:rPr>
          <w:color w:val="000000"/>
          <w:sz w:val="22"/>
          <w:szCs w:val="22"/>
          <w:lang w:val="en-GB"/>
        </w:rPr>
      </w:pPr>
      <w:r>
        <w:rPr>
          <w:color w:val="000000"/>
          <w:sz w:val="22"/>
          <w:szCs w:val="22"/>
          <w:lang w:val="en-GB"/>
        </w:rPr>
        <w:t>Ensure market assessments are done during emergencies and results shared.</w:t>
      </w:r>
    </w:p>
    <w:p w:rsidR="00EB7AD2" w:rsidRDefault="00EB7AD2" w:rsidP="00EB7AD2">
      <w:pPr>
        <w:pStyle w:val="NormalWeb"/>
        <w:shd w:val="clear" w:color="auto" w:fill="FFFFFF"/>
        <w:spacing w:line="252" w:lineRule="auto"/>
        <w:ind w:left="1260" w:hanging="1260"/>
        <w:jc w:val="both"/>
        <w:rPr>
          <w:color w:val="000000"/>
          <w:sz w:val="22"/>
          <w:szCs w:val="22"/>
          <w:lang w:val="en-GB"/>
        </w:rPr>
      </w:pPr>
      <w:r>
        <w:rPr>
          <w:color w:val="000000"/>
          <w:sz w:val="22"/>
          <w:szCs w:val="22"/>
          <w:lang w:val="en-GB"/>
        </w:rPr>
        <w:t>Action points</w:t>
      </w:r>
      <w:proofErr w:type="gramStart"/>
      <w:r>
        <w:rPr>
          <w:color w:val="000000"/>
          <w:sz w:val="22"/>
          <w:szCs w:val="22"/>
          <w:lang w:val="en-GB"/>
        </w:rPr>
        <w:t>:-</w:t>
      </w:r>
      <w:proofErr w:type="gramEnd"/>
      <w:r>
        <w:rPr>
          <w:color w:val="000000"/>
          <w:sz w:val="22"/>
          <w:szCs w:val="22"/>
          <w:lang w:val="en-GB"/>
        </w:rPr>
        <w:t xml:space="preserve">    </w:t>
      </w:r>
      <w:r w:rsidR="00503CED">
        <w:rPr>
          <w:color w:val="000000"/>
          <w:sz w:val="22"/>
          <w:szCs w:val="22"/>
          <w:lang w:val="en-GB"/>
        </w:rPr>
        <w:t xml:space="preserve">Based on the 4W, identify actors willing to engage in market assessments in case </w:t>
      </w:r>
      <w:r>
        <w:rPr>
          <w:color w:val="000000"/>
          <w:sz w:val="22"/>
          <w:szCs w:val="22"/>
          <w:lang w:val="en-GB"/>
        </w:rPr>
        <w:t xml:space="preserve">of an emergency. Develop a summary form (max 1p) to complete for each market assessment. Organise an orientation session on the form. </w:t>
      </w:r>
    </w:p>
    <w:p w:rsidR="00EB7AD2" w:rsidRDefault="00EB7AD2" w:rsidP="00EB7AD2">
      <w:pPr>
        <w:pStyle w:val="NormalWeb"/>
        <w:shd w:val="clear" w:color="auto" w:fill="FFFFFF"/>
        <w:spacing w:line="252" w:lineRule="auto"/>
        <w:ind w:left="1260"/>
        <w:jc w:val="both"/>
        <w:rPr>
          <w:color w:val="000000"/>
          <w:sz w:val="22"/>
          <w:szCs w:val="22"/>
          <w:lang w:val="en-GB"/>
        </w:rPr>
      </w:pPr>
      <w:r w:rsidRPr="00503CED">
        <w:rPr>
          <w:color w:val="000000"/>
          <w:sz w:val="22"/>
          <w:szCs w:val="22"/>
          <w:lang w:val="en-GB"/>
        </w:rPr>
        <w:t>(Focal point: Mas</w:t>
      </w:r>
      <w:r>
        <w:rPr>
          <w:color w:val="000000"/>
          <w:sz w:val="22"/>
          <w:szCs w:val="22"/>
          <w:lang w:val="en-GB"/>
        </w:rPr>
        <w:t>ae Shimomura, Norwin Schafferer)</w:t>
      </w:r>
    </w:p>
    <w:p w:rsidR="00460BDB" w:rsidRPr="005000EB" w:rsidRDefault="00EB7AD2" w:rsidP="00EB7AD2">
      <w:pPr>
        <w:pStyle w:val="NormalWeb"/>
        <w:shd w:val="clear" w:color="auto" w:fill="FFFFFF"/>
        <w:spacing w:line="252" w:lineRule="auto"/>
        <w:ind w:left="1260"/>
        <w:jc w:val="both"/>
        <w:rPr>
          <w:color w:val="000000"/>
          <w:sz w:val="22"/>
          <w:szCs w:val="22"/>
          <w:lang w:val="en-GB"/>
        </w:rPr>
      </w:pPr>
      <w:r>
        <w:rPr>
          <w:color w:val="000000"/>
          <w:sz w:val="22"/>
          <w:szCs w:val="22"/>
          <w:lang w:val="en-GB"/>
        </w:rPr>
        <w:t xml:space="preserve">-    </w:t>
      </w:r>
      <w:r>
        <w:rPr>
          <w:color w:val="000000"/>
          <w:sz w:val="22"/>
          <w:szCs w:val="22"/>
          <w:lang w:val="en-GB"/>
        </w:rPr>
        <w:t xml:space="preserve">Link with the </w:t>
      </w:r>
      <w:r w:rsidR="00EC6571">
        <w:rPr>
          <w:color w:val="000000"/>
          <w:sz w:val="22"/>
          <w:szCs w:val="22"/>
          <w:lang w:val="en-GB"/>
        </w:rPr>
        <w:t>Chamber</w:t>
      </w:r>
      <w:bookmarkStart w:id="0" w:name="_GoBack"/>
      <w:bookmarkEnd w:id="0"/>
      <w:r>
        <w:rPr>
          <w:color w:val="000000"/>
          <w:sz w:val="22"/>
          <w:szCs w:val="22"/>
          <w:lang w:val="en-GB"/>
        </w:rPr>
        <w:t xml:space="preserve"> of Commerce. </w:t>
      </w:r>
    </w:p>
    <w:p w:rsidR="006A6809" w:rsidRPr="00460BDB" w:rsidRDefault="00EB7AD2" w:rsidP="00EB7AD2">
      <w:pPr>
        <w:pStyle w:val="NormalWeb"/>
        <w:shd w:val="clear" w:color="auto" w:fill="FFFFFF"/>
        <w:spacing w:line="252" w:lineRule="auto"/>
        <w:ind w:left="1260"/>
        <w:jc w:val="both"/>
        <w:rPr>
          <w:color w:val="000000"/>
          <w:sz w:val="22"/>
          <w:szCs w:val="22"/>
          <w:lang w:val="en-GB"/>
        </w:rPr>
      </w:pPr>
      <w:r w:rsidRPr="00EB7AD2">
        <w:rPr>
          <w:color w:val="000000"/>
          <w:sz w:val="22"/>
          <w:szCs w:val="22"/>
          <w:lang w:val="en-GB"/>
        </w:rPr>
        <w:t xml:space="preserve">(Focal point: </w:t>
      </w:r>
      <w:r>
        <w:rPr>
          <w:color w:val="000000"/>
          <w:sz w:val="22"/>
          <w:szCs w:val="22"/>
          <w:lang w:val="en-GB"/>
        </w:rPr>
        <w:t xml:space="preserve">Helena </w:t>
      </w:r>
      <w:proofErr w:type="spellStart"/>
      <w:r>
        <w:rPr>
          <w:color w:val="000000"/>
          <w:sz w:val="22"/>
          <w:szCs w:val="22"/>
          <w:lang w:val="en-GB"/>
        </w:rPr>
        <w:t>Mazaro</w:t>
      </w:r>
      <w:proofErr w:type="spellEnd"/>
      <w:r w:rsidRPr="00EB7AD2">
        <w:rPr>
          <w:color w:val="000000"/>
          <w:sz w:val="22"/>
          <w:szCs w:val="22"/>
          <w:lang w:val="en-GB"/>
        </w:rPr>
        <w:t xml:space="preserve">, </w:t>
      </w:r>
      <w:r>
        <w:rPr>
          <w:color w:val="000000"/>
          <w:sz w:val="22"/>
          <w:szCs w:val="22"/>
          <w:lang w:val="en-GB"/>
        </w:rPr>
        <w:t>WFP VAM unit</w:t>
      </w:r>
      <w:r w:rsidRPr="00EB7AD2">
        <w:rPr>
          <w:color w:val="000000"/>
          <w:sz w:val="22"/>
          <w:szCs w:val="22"/>
          <w:lang w:val="en-GB"/>
        </w:rPr>
        <w:t>)</w:t>
      </w:r>
    </w:p>
    <w:p w:rsidR="006A6809" w:rsidRPr="00460BDB" w:rsidRDefault="006A6809" w:rsidP="006D525D">
      <w:pPr>
        <w:pStyle w:val="NormalWeb"/>
        <w:shd w:val="clear" w:color="auto" w:fill="FFFFFF"/>
        <w:spacing w:line="252" w:lineRule="auto"/>
        <w:jc w:val="both"/>
        <w:rPr>
          <w:color w:val="000000"/>
          <w:sz w:val="22"/>
          <w:szCs w:val="22"/>
          <w:lang w:val="en-GB"/>
        </w:rPr>
      </w:pPr>
    </w:p>
    <w:p w:rsidR="006D525D" w:rsidRDefault="00EB7AD2" w:rsidP="00EB7AD2">
      <w:pPr>
        <w:pStyle w:val="NormalWeb"/>
        <w:shd w:val="clear" w:color="auto" w:fill="FFFFFF"/>
        <w:spacing w:line="252" w:lineRule="auto"/>
        <w:ind w:left="360"/>
        <w:jc w:val="both"/>
        <w:rPr>
          <w:b/>
          <w:smallCaps/>
          <w:color w:val="000000"/>
          <w:sz w:val="22"/>
          <w:szCs w:val="22"/>
          <w:lang w:val="en-GB"/>
        </w:rPr>
      </w:pPr>
      <w:r>
        <w:rPr>
          <w:b/>
          <w:smallCaps/>
          <w:color w:val="000000"/>
          <w:sz w:val="22"/>
          <w:szCs w:val="22"/>
          <w:lang w:val="en-GB"/>
        </w:rPr>
        <w:t>B/ Other points discussed</w:t>
      </w:r>
    </w:p>
    <w:p w:rsidR="00EB7AD2" w:rsidRDefault="00EB7AD2" w:rsidP="00EB7AD2">
      <w:pPr>
        <w:pStyle w:val="NormalWeb"/>
        <w:shd w:val="clear" w:color="auto" w:fill="FFFFFF"/>
        <w:spacing w:line="252" w:lineRule="auto"/>
        <w:jc w:val="both"/>
        <w:rPr>
          <w:b/>
          <w:smallCaps/>
          <w:color w:val="000000"/>
          <w:sz w:val="22"/>
          <w:szCs w:val="22"/>
          <w:lang w:val="en-GB"/>
        </w:rPr>
      </w:pPr>
    </w:p>
    <w:p w:rsidR="00EB7AD2" w:rsidRDefault="001E368E" w:rsidP="001E368E">
      <w:pPr>
        <w:pStyle w:val="NormalWeb"/>
        <w:numPr>
          <w:ilvl w:val="0"/>
          <w:numId w:val="23"/>
        </w:numPr>
        <w:shd w:val="clear" w:color="auto" w:fill="FFFFFF"/>
        <w:tabs>
          <w:tab w:val="left" w:pos="360"/>
        </w:tabs>
        <w:spacing w:line="252" w:lineRule="auto"/>
        <w:ind w:hanging="720"/>
        <w:jc w:val="both"/>
        <w:rPr>
          <w:color w:val="000000"/>
          <w:sz w:val="22"/>
          <w:szCs w:val="22"/>
          <w:u w:val="single"/>
          <w:lang w:val="en-GB"/>
        </w:rPr>
      </w:pPr>
      <w:r>
        <w:rPr>
          <w:color w:val="000000"/>
          <w:sz w:val="22"/>
          <w:szCs w:val="22"/>
          <w:u w:val="single"/>
          <w:lang w:val="en-GB"/>
        </w:rPr>
        <w:t>Coordination with the Social P</w:t>
      </w:r>
      <w:r w:rsidRPr="001E368E">
        <w:rPr>
          <w:color w:val="000000"/>
          <w:sz w:val="22"/>
          <w:szCs w:val="22"/>
          <w:u w:val="single"/>
          <w:lang w:val="en-GB"/>
        </w:rPr>
        <w:t>rotection Working Group</w:t>
      </w:r>
    </w:p>
    <w:p w:rsidR="001E368E" w:rsidRPr="001E368E" w:rsidRDefault="001E368E" w:rsidP="001E368E">
      <w:pPr>
        <w:pStyle w:val="NormalWeb"/>
        <w:shd w:val="clear" w:color="auto" w:fill="FFFFFF"/>
        <w:tabs>
          <w:tab w:val="left" w:pos="360"/>
        </w:tabs>
        <w:spacing w:line="252" w:lineRule="auto"/>
        <w:jc w:val="both"/>
        <w:rPr>
          <w:color w:val="000000"/>
          <w:sz w:val="22"/>
          <w:szCs w:val="22"/>
          <w:lang w:val="en-GB"/>
        </w:rPr>
      </w:pPr>
      <w:r w:rsidRPr="001E368E">
        <w:rPr>
          <w:color w:val="000000"/>
          <w:sz w:val="22"/>
          <w:szCs w:val="22"/>
          <w:lang w:val="en-GB"/>
        </w:rPr>
        <w:t>Raise awareness on the benefits of using existing social protection channels to deliv</w:t>
      </w:r>
      <w:r>
        <w:rPr>
          <w:color w:val="000000"/>
          <w:sz w:val="22"/>
          <w:szCs w:val="22"/>
          <w:lang w:val="en-GB"/>
        </w:rPr>
        <w:t>er humanitarian cash assistance, in order to ensure the chann</w:t>
      </w:r>
      <w:r w:rsidR="000770F8">
        <w:rPr>
          <w:color w:val="000000"/>
          <w:sz w:val="22"/>
          <w:szCs w:val="22"/>
          <w:lang w:val="en-GB"/>
        </w:rPr>
        <w:t xml:space="preserve">els are created properly if social protection supports are implemented by the government (see Jessica presentation on the </w:t>
      </w:r>
      <w:r w:rsidR="000770F8" w:rsidRPr="000770F8">
        <w:rPr>
          <w:color w:val="000000"/>
          <w:sz w:val="22"/>
          <w:szCs w:val="22"/>
          <w:lang w:val="en-GB"/>
        </w:rPr>
        <w:t>social protection response to the flood and landslide emergency</w:t>
      </w:r>
      <w:r w:rsidR="000770F8">
        <w:rPr>
          <w:color w:val="000000"/>
          <w:sz w:val="22"/>
          <w:szCs w:val="22"/>
          <w:lang w:val="en-GB"/>
        </w:rPr>
        <w:t xml:space="preserve"> </w:t>
      </w:r>
      <w:r w:rsidR="000770F8" w:rsidRPr="00460BDB">
        <w:rPr>
          <w:color w:val="000000"/>
          <w:sz w:val="22"/>
          <w:szCs w:val="22"/>
          <w:lang w:val="en-GB"/>
        </w:rPr>
        <w:t>presented at the CWG meeting held on the 13</w:t>
      </w:r>
      <w:r w:rsidR="000770F8" w:rsidRPr="00460BDB">
        <w:rPr>
          <w:color w:val="000000"/>
          <w:sz w:val="22"/>
          <w:szCs w:val="22"/>
          <w:vertAlign w:val="superscript"/>
          <w:lang w:val="en-GB"/>
        </w:rPr>
        <w:t>th</w:t>
      </w:r>
      <w:r w:rsidR="000770F8" w:rsidRPr="00460BDB">
        <w:rPr>
          <w:color w:val="000000"/>
          <w:sz w:val="22"/>
          <w:szCs w:val="22"/>
          <w:lang w:val="en-GB"/>
        </w:rPr>
        <w:t xml:space="preserve"> of November 2015</w:t>
      </w:r>
      <w:r w:rsidR="000770F8">
        <w:rPr>
          <w:color w:val="000000"/>
          <w:sz w:val="22"/>
          <w:szCs w:val="22"/>
          <w:lang w:val="en-GB"/>
        </w:rPr>
        <w:t xml:space="preserve">). </w:t>
      </w:r>
      <w:r>
        <w:rPr>
          <w:color w:val="000000"/>
          <w:sz w:val="22"/>
          <w:szCs w:val="22"/>
          <w:lang w:val="en-GB"/>
        </w:rPr>
        <w:t>Support the SPWG in including this point in the advocacy brief they are preparing for the new government.</w:t>
      </w:r>
    </w:p>
    <w:p w:rsidR="000770F8" w:rsidRDefault="000770F8" w:rsidP="000770F8">
      <w:pPr>
        <w:pStyle w:val="NormalWeb"/>
        <w:shd w:val="clear" w:color="auto" w:fill="FFFFFF"/>
        <w:spacing w:line="252" w:lineRule="auto"/>
        <w:jc w:val="both"/>
        <w:rPr>
          <w:color w:val="000000"/>
          <w:sz w:val="22"/>
          <w:szCs w:val="22"/>
          <w:lang w:val="en-GB"/>
        </w:rPr>
      </w:pPr>
      <w:r w:rsidRPr="00503CED">
        <w:rPr>
          <w:color w:val="000000"/>
          <w:sz w:val="22"/>
          <w:szCs w:val="22"/>
          <w:lang w:val="en-GB"/>
        </w:rPr>
        <w:t>(Focal point: Mas</w:t>
      </w:r>
      <w:r>
        <w:rPr>
          <w:color w:val="000000"/>
          <w:sz w:val="22"/>
          <w:szCs w:val="22"/>
          <w:lang w:val="en-GB"/>
        </w:rPr>
        <w:t>ae Shimomura, Norwin Schafferer)</w:t>
      </w:r>
    </w:p>
    <w:p w:rsidR="001E368E" w:rsidRDefault="001E368E" w:rsidP="001E368E">
      <w:pPr>
        <w:pStyle w:val="NormalWeb"/>
        <w:shd w:val="clear" w:color="auto" w:fill="FFFFFF"/>
        <w:tabs>
          <w:tab w:val="left" w:pos="360"/>
        </w:tabs>
        <w:spacing w:line="252" w:lineRule="auto"/>
        <w:jc w:val="both"/>
        <w:rPr>
          <w:color w:val="000000"/>
          <w:sz w:val="22"/>
          <w:szCs w:val="22"/>
          <w:u w:val="single"/>
          <w:lang w:val="en-GB"/>
        </w:rPr>
      </w:pPr>
    </w:p>
    <w:p w:rsidR="001E368E" w:rsidRDefault="001E368E" w:rsidP="001E368E">
      <w:pPr>
        <w:pStyle w:val="NormalWeb"/>
        <w:numPr>
          <w:ilvl w:val="0"/>
          <w:numId w:val="23"/>
        </w:numPr>
        <w:shd w:val="clear" w:color="auto" w:fill="FFFFFF"/>
        <w:tabs>
          <w:tab w:val="left" w:pos="360"/>
        </w:tabs>
        <w:spacing w:line="252" w:lineRule="auto"/>
        <w:ind w:hanging="720"/>
        <w:jc w:val="both"/>
        <w:rPr>
          <w:color w:val="000000"/>
          <w:sz w:val="22"/>
          <w:szCs w:val="22"/>
          <w:u w:val="single"/>
          <w:lang w:val="en-GB"/>
        </w:rPr>
      </w:pPr>
      <w:r>
        <w:rPr>
          <w:color w:val="000000"/>
          <w:sz w:val="22"/>
          <w:szCs w:val="22"/>
          <w:u w:val="single"/>
          <w:lang w:val="en-GB"/>
        </w:rPr>
        <w:t>UNHCR Cash and Protection consultant reports</w:t>
      </w:r>
    </w:p>
    <w:p w:rsidR="001E368E" w:rsidRPr="000770F8" w:rsidRDefault="000770F8" w:rsidP="000770F8">
      <w:pPr>
        <w:pStyle w:val="NormalWeb"/>
        <w:shd w:val="clear" w:color="auto" w:fill="FFFFFF"/>
        <w:tabs>
          <w:tab w:val="left" w:pos="360"/>
        </w:tabs>
        <w:spacing w:line="252" w:lineRule="auto"/>
        <w:jc w:val="both"/>
        <w:rPr>
          <w:color w:val="000000"/>
          <w:sz w:val="22"/>
          <w:szCs w:val="22"/>
          <w:lang w:val="en-GB"/>
        </w:rPr>
      </w:pPr>
      <w:r w:rsidRPr="000770F8">
        <w:rPr>
          <w:color w:val="000000"/>
          <w:sz w:val="22"/>
          <w:szCs w:val="22"/>
          <w:lang w:val="en-GB"/>
        </w:rPr>
        <w:t>Reports are available and wil</w:t>
      </w:r>
      <w:r>
        <w:rPr>
          <w:color w:val="000000"/>
          <w:sz w:val="22"/>
          <w:szCs w:val="22"/>
          <w:lang w:val="en-GB"/>
        </w:rPr>
        <w:t>l</w:t>
      </w:r>
      <w:r w:rsidRPr="000770F8">
        <w:rPr>
          <w:color w:val="000000"/>
          <w:sz w:val="22"/>
          <w:szCs w:val="22"/>
          <w:lang w:val="en-GB"/>
        </w:rPr>
        <w:t xml:space="preserve"> be shared to the CWG members </w:t>
      </w:r>
    </w:p>
    <w:p w:rsidR="000770F8" w:rsidRDefault="000770F8" w:rsidP="000770F8">
      <w:pPr>
        <w:pStyle w:val="NormalWeb"/>
        <w:shd w:val="clear" w:color="auto" w:fill="FFFFFF"/>
        <w:spacing w:line="252" w:lineRule="auto"/>
        <w:jc w:val="both"/>
        <w:rPr>
          <w:color w:val="000000"/>
          <w:sz w:val="22"/>
          <w:szCs w:val="22"/>
          <w:lang w:val="en-GB"/>
        </w:rPr>
      </w:pPr>
      <w:r w:rsidRPr="00503CED">
        <w:rPr>
          <w:color w:val="000000"/>
          <w:sz w:val="22"/>
          <w:szCs w:val="22"/>
          <w:lang w:val="en-GB"/>
        </w:rPr>
        <w:t xml:space="preserve">(Focal point: </w:t>
      </w:r>
      <w:r>
        <w:rPr>
          <w:color w:val="000000"/>
          <w:sz w:val="22"/>
          <w:szCs w:val="22"/>
          <w:lang w:val="en-GB"/>
        </w:rPr>
        <w:t xml:space="preserve">Gry </w:t>
      </w:r>
      <w:proofErr w:type="spellStart"/>
      <w:r>
        <w:rPr>
          <w:color w:val="000000"/>
          <w:sz w:val="22"/>
          <w:szCs w:val="22"/>
          <w:lang w:val="en-GB"/>
        </w:rPr>
        <w:t>Hjeltnes</w:t>
      </w:r>
      <w:proofErr w:type="spellEnd"/>
      <w:r>
        <w:rPr>
          <w:color w:val="000000"/>
          <w:sz w:val="22"/>
          <w:szCs w:val="22"/>
          <w:lang w:val="en-GB"/>
        </w:rPr>
        <w:t>)</w:t>
      </w:r>
    </w:p>
    <w:p w:rsidR="003360DC" w:rsidRDefault="003360DC" w:rsidP="000770F8">
      <w:pPr>
        <w:pStyle w:val="NormalWeb"/>
        <w:shd w:val="clear" w:color="auto" w:fill="FFFFFF"/>
        <w:spacing w:line="252" w:lineRule="auto"/>
        <w:jc w:val="both"/>
        <w:rPr>
          <w:color w:val="000000"/>
          <w:sz w:val="22"/>
          <w:szCs w:val="22"/>
          <w:lang w:val="en-GB"/>
        </w:rPr>
      </w:pPr>
    </w:p>
    <w:p w:rsidR="003360DC" w:rsidRPr="003360DC" w:rsidRDefault="003360DC" w:rsidP="003360DC">
      <w:pPr>
        <w:pStyle w:val="NormalWeb"/>
        <w:numPr>
          <w:ilvl w:val="0"/>
          <w:numId w:val="23"/>
        </w:numPr>
        <w:shd w:val="clear" w:color="auto" w:fill="FFFFFF"/>
        <w:tabs>
          <w:tab w:val="left" w:pos="360"/>
        </w:tabs>
        <w:spacing w:line="252" w:lineRule="auto"/>
        <w:ind w:hanging="720"/>
        <w:jc w:val="both"/>
        <w:rPr>
          <w:color w:val="000000"/>
          <w:sz w:val="22"/>
          <w:szCs w:val="22"/>
          <w:u w:val="single"/>
          <w:lang w:val="en-GB"/>
        </w:rPr>
      </w:pPr>
      <w:r w:rsidRPr="003360DC">
        <w:rPr>
          <w:color w:val="000000"/>
          <w:sz w:val="22"/>
          <w:szCs w:val="22"/>
          <w:u w:val="single"/>
          <w:lang w:val="en-GB"/>
        </w:rPr>
        <w:t xml:space="preserve">CWG </w:t>
      </w:r>
      <w:r>
        <w:rPr>
          <w:color w:val="000000"/>
          <w:sz w:val="22"/>
          <w:szCs w:val="22"/>
          <w:u w:val="single"/>
          <w:lang w:val="en-GB"/>
        </w:rPr>
        <w:t>meeting days</w:t>
      </w:r>
    </w:p>
    <w:p w:rsidR="006865DE" w:rsidRDefault="003360DC" w:rsidP="000770F8">
      <w:pPr>
        <w:pStyle w:val="NormalWeb"/>
        <w:shd w:val="clear" w:color="auto" w:fill="FFFFFF"/>
        <w:tabs>
          <w:tab w:val="left" w:pos="360"/>
        </w:tabs>
        <w:spacing w:line="252" w:lineRule="auto"/>
        <w:jc w:val="both"/>
      </w:pPr>
      <w:proofErr w:type="spellStart"/>
      <w:proofErr w:type="gramStart"/>
      <w:r>
        <w:t>iNGOs</w:t>
      </w:r>
      <w:proofErr w:type="spellEnd"/>
      <w:proofErr w:type="gramEnd"/>
      <w:r>
        <w:t xml:space="preserve"> and NGOs would like to have all the cluster/sector meetings organized during one defined week of the month. This would allow key field staff to come in Yangon for the meetings and Yangon based staff to better organize their fieldtrips </w:t>
      </w:r>
      <w:r w:rsidR="000930C1">
        <w:t>to be present at the meetings.</w:t>
      </w:r>
    </w:p>
    <w:p w:rsidR="000930C1" w:rsidRDefault="000930C1" w:rsidP="000770F8">
      <w:pPr>
        <w:pStyle w:val="NormalWeb"/>
        <w:shd w:val="clear" w:color="auto" w:fill="FFFFFF"/>
        <w:tabs>
          <w:tab w:val="left" w:pos="360"/>
        </w:tabs>
        <w:spacing w:line="252" w:lineRule="auto"/>
        <w:jc w:val="both"/>
      </w:pPr>
      <w:r>
        <w:t>The topic will be brought to the ICCG on the 26</w:t>
      </w:r>
      <w:r w:rsidRPr="000930C1">
        <w:rPr>
          <w:vertAlign w:val="superscript"/>
        </w:rPr>
        <w:t>th</w:t>
      </w:r>
      <w:r>
        <w:t xml:space="preserve"> of January.</w:t>
      </w:r>
    </w:p>
    <w:p w:rsidR="003360DC" w:rsidRDefault="000930C1" w:rsidP="000770F8">
      <w:pPr>
        <w:pStyle w:val="NormalWeb"/>
        <w:shd w:val="clear" w:color="auto" w:fill="FFFFFF"/>
        <w:tabs>
          <w:tab w:val="left" w:pos="360"/>
        </w:tabs>
        <w:spacing w:line="252" w:lineRule="auto"/>
        <w:jc w:val="both"/>
      </w:pPr>
      <w:r w:rsidRPr="000930C1">
        <w:t xml:space="preserve">(Focal point: </w:t>
      </w:r>
      <w:r>
        <w:t>Nuria Branders</w:t>
      </w:r>
      <w:r w:rsidRPr="000930C1">
        <w:t>)</w:t>
      </w:r>
    </w:p>
    <w:p w:rsidR="000930C1" w:rsidRDefault="000930C1" w:rsidP="000770F8">
      <w:pPr>
        <w:pStyle w:val="NormalWeb"/>
        <w:shd w:val="clear" w:color="auto" w:fill="FFFFFF"/>
        <w:tabs>
          <w:tab w:val="left" w:pos="360"/>
        </w:tabs>
        <w:spacing w:line="252" w:lineRule="auto"/>
        <w:jc w:val="both"/>
      </w:pPr>
    </w:p>
    <w:p w:rsidR="000770F8" w:rsidRPr="000770F8" w:rsidRDefault="000770F8" w:rsidP="000770F8">
      <w:pPr>
        <w:pStyle w:val="ListParagraph"/>
        <w:numPr>
          <w:ilvl w:val="0"/>
          <w:numId w:val="23"/>
        </w:numPr>
        <w:ind w:left="360"/>
        <w:rPr>
          <w:rFonts w:ascii="Times New Roman" w:hAnsi="Times New Roman" w:cs="Times New Roman"/>
          <w:color w:val="000000"/>
          <w:u w:val="single"/>
          <w:lang w:val="en-GB"/>
        </w:rPr>
      </w:pPr>
      <w:r w:rsidRPr="000770F8">
        <w:rPr>
          <w:rFonts w:ascii="Times New Roman" w:hAnsi="Times New Roman" w:cs="Times New Roman"/>
          <w:color w:val="000000"/>
          <w:u w:val="single"/>
          <w:lang w:val="en-GB"/>
        </w:rPr>
        <w:t>METTA</w:t>
      </w:r>
      <w:r>
        <w:rPr>
          <w:rFonts w:ascii="Times New Roman" w:hAnsi="Times New Roman" w:cs="Times New Roman"/>
          <w:color w:val="000000"/>
          <w:u w:val="single"/>
          <w:lang w:val="en-GB"/>
        </w:rPr>
        <w:t xml:space="preserve"> - GST</w:t>
      </w:r>
    </w:p>
    <w:p w:rsidR="000770F8" w:rsidRDefault="000770F8" w:rsidP="000770F8">
      <w:pPr>
        <w:pStyle w:val="ListParagraph"/>
        <w:ind w:left="0"/>
        <w:rPr>
          <w:rFonts w:ascii="Times New Roman" w:hAnsi="Times New Roman" w:cs="Times New Roman"/>
        </w:rPr>
      </w:pPr>
      <w:r>
        <w:rPr>
          <w:rFonts w:ascii="Times New Roman" w:hAnsi="Times New Roman" w:cs="Times New Roman"/>
        </w:rPr>
        <w:t>GST is meeting on the 26</w:t>
      </w:r>
      <w:r w:rsidRPr="000770F8">
        <w:rPr>
          <w:rFonts w:ascii="Times New Roman" w:hAnsi="Times New Roman" w:cs="Times New Roman"/>
          <w:vertAlign w:val="superscript"/>
        </w:rPr>
        <w:t>th</w:t>
      </w:r>
      <w:r>
        <w:rPr>
          <w:rFonts w:ascii="Times New Roman" w:hAnsi="Times New Roman" w:cs="Times New Roman"/>
        </w:rPr>
        <w:t xml:space="preserve"> of January to discuss emergency preparedness actions.</w:t>
      </w:r>
    </w:p>
    <w:p w:rsidR="000770F8" w:rsidRDefault="000770F8" w:rsidP="000770F8">
      <w:pPr>
        <w:pStyle w:val="ListParagraph"/>
        <w:ind w:left="0"/>
        <w:rPr>
          <w:rFonts w:ascii="Times New Roman" w:hAnsi="Times New Roman" w:cs="Times New Roman"/>
        </w:rPr>
      </w:pPr>
    </w:p>
    <w:p w:rsidR="00831489" w:rsidRDefault="000770F8" w:rsidP="00831489">
      <w:pPr>
        <w:pStyle w:val="ListParagraph"/>
        <w:numPr>
          <w:ilvl w:val="0"/>
          <w:numId w:val="23"/>
        </w:numPr>
        <w:spacing w:after="0"/>
        <w:ind w:left="360"/>
        <w:rPr>
          <w:rFonts w:ascii="Times New Roman" w:hAnsi="Times New Roman" w:cs="Times New Roman"/>
          <w:color w:val="000000"/>
          <w:u w:val="single"/>
          <w:lang w:val="en-GB"/>
        </w:rPr>
      </w:pPr>
      <w:r w:rsidRPr="000770F8">
        <w:rPr>
          <w:rFonts w:ascii="Times New Roman" w:hAnsi="Times New Roman" w:cs="Times New Roman"/>
          <w:color w:val="000000"/>
          <w:u w:val="single"/>
          <w:lang w:val="en-GB"/>
        </w:rPr>
        <w:t>TRAININGS</w:t>
      </w:r>
    </w:p>
    <w:p w:rsidR="000770F8" w:rsidRDefault="000770F8" w:rsidP="00831489">
      <w:pPr>
        <w:rPr>
          <w:rFonts w:ascii="Times New Roman" w:hAnsi="Times New Roman" w:cs="Times New Roman"/>
          <w:color w:val="000000"/>
          <w:lang w:val="en-GB"/>
        </w:rPr>
      </w:pPr>
      <w:proofErr w:type="spellStart"/>
      <w:r w:rsidRPr="00831489">
        <w:rPr>
          <w:rFonts w:ascii="Times New Roman" w:hAnsi="Times New Roman" w:cs="Times New Roman"/>
          <w:color w:val="000000"/>
          <w:lang w:val="en-GB"/>
        </w:rPr>
        <w:t>CaLP</w:t>
      </w:r>
      <w:proofErr w:type="spellEnd"/>
      <w:r w:rsidRPr="00831489">
        <w:rPr>
          <w:rFonts w:ascii="Times New Roman" w:hAnsi="Times New Roman" w:cs="Times New Roman"/>
          <w:color w:val="000000"/>
          <w:lang w:val="en-GB"/>
        </w:rPr>
        <w:t xml:space="preserve"> will conduct a CTP in Refugees Context Workshop in Bangkok in March (TBC) – Contact: </w:t>
      </w:r>
      <w:r w:rsidR="00831489">
        <w:rPr>
          <w:rFonts w:ascii="Times New Roman" w:hAnsi="Times New Roman" w:cs="Times New Roman"/>
          <w:color w:val="000000"/>
          <w:lang w:val="en-GB"/>
        </w:rPr>
        <w:t xml:space="preserve">Rebecca </w:t>
      </w:r>
      <w:hyperlink r:id="rId6" w:history="1">
        <w:r w:rsidR="00831489" w:rsidRPr="00A2247D">
          <w:rPr>
            <w:rStyle w:val="Hyperlink"/>
            <w:rFonts w:ascii="Times New Roman" w:hAnsi="Times New Roman" w:cs="Times New Roman"/>
            <w:lang w:val="en-GB"/>
          </w:rPr>
          <w:t>asia@cashlearning.org</w:t>
        </w:r>
      </w:hyperlink>
    </w:p>
    <w:p w:rsidR="00831489" w:rsidRDefault="00831489" w:rsidP="00831489">
      <w:pPr>
        <w:rPr>
          <w:rFonts w:ascii="Times New Roman" w:hAnsi="Times New Roman" w:cs="Times New Roman"/>
          <w:color w:val="000000"/>
          <w:lang w:val="en-GB"/>
        </w:rPr>
      </w:pPr>
      <w:r w:rsidRPr="00831489">
        <w:rPr>
          <w:rFonts w:ascii="Times New Roman" w:hAnsi="Times New Roman" w:cs="Times New Roman"/>
          <w:color w:val="000000"/>
          <w:lang w:val="en-GB"/>
        </w:rPr>
        <w:t>DCA will organize a specific TOT training for Cash Transfer Programming from February 22-25</w:t>
      </w:r>
      <w:r>
        <w:rPr>
          <w:rFonts w:ascii="Times New Roman" w:hAnsi="Times New Roman" w:cs="Times New Roman"/>
          <w:color w:val="000000"/>
          <w:lang w:val="en-GB"/>
        </w:rPr>
        <w:t xml:space="preserve"> </w:t>
      </w:r>
      <w:r w:rsidRPr="00831489">
        <w:rPr>
          <w:rFonts w:ascii="Times New Roman" w:hAnsi="Times New Roman" w:cs="Times New Roman"/>
          <w:color w:val="000000"/>
          <w:lang w:val="en-GB"/>
        </w:rPr>
        <w:t>in Yangon</w:t>
      </w:r>
      <w:r>
        <w:rPr>
          <w:rFonts w:ascii="Times New Roman" w:hAnsi="Times New Roman" w:cs="Times New Roman"/>
          <w:color w:val="000000"/>
          <w:lang w:val="en-GB"/>
        </w:rPr>
        <w:t xml:space="preserve"> - </w:t>
      </w:r>
      <w:r w:rsidRPr="00831489">
        <w:rPr>
          <w:rFonts w:ascii="Times New Roman" w:hAnsi="Times New Roman" w:cs="Times New Roman"/>
          <w:color w:val="000000"/>
          <w:lang w:val="en-GB"/>
        </w:rPr>
        <w:t xml:space="preserve">Contact: </w:t>
      </w:r>
      <w:r w:rsidRPr="00831489">
        <w:rPr>
          <w:rFonts w:ascii="Times New Roman" w:hAnsi="Times New Roman" w:cs="Times New Roman"/>
          <w:color w:val="000000"/>
          <w:lang w:val="en-GB"/>
        </w:rPr>
        <w:t xml:space="preserve">Nang </w:t>
      </w:r>
      <w:proofErr w:type="spellStart"/>
      <w:r w:rsidRPr="00831489">
        <w:rPr>
          <w:rFonts w:ascii="Times New Roman" w:hAnsi="Times New Roman" w:cs="Times New Roman"/>
          <w:color w:val="000000"/>
          <w:lang w:val="en-GB"/>
        </w:rPr>
        <w:t>sam</w:t>
      </w:r>
      <w:proofErr w:type="spellEnd"/>
      <w:r w:rsidRPr="00831489">
        <w:rPr>
          <w:rFonts w:ascii="Times New Roman" w:hAnsi="Times New Roman" w:cs="Times New Roman"/>
          <w:color w:val="000000"/>
          <w:lang w:val="en-GB"/>
        </w:rPr>
        <w:t xml:space="preserve"> </w:t>
      </w:r>
      <w:proofErr w:type="spellStart"/>
      <w:r w:rsidRPr="00831489">
        <w:rPr>
          <w:rFonts w:ascii="Times New Roman" w:hAnsi="Times New Roman" w:cs="Times New Roman"/>
          <w:color w:val="000000"/>
          <w:lang w:val="en-GB"/>
        </w:rPr>
        <w:t>hom</w:t>
      </w:r>
      <w:proofErr w:type="spellEnd"/>
      <w:r>
        <w:rPr>
          <w:rFonts w:ascii="Times New Roman" w:hAnsi="Times New Roman" w:cs="Times New Roman"/>
          <w:color w:val="000000"/>
          <w:lang w:val="en-GB"/>
        </w:rPr>
        <w:t xml:space="preserve"> </w:t>
      </w:r>
      <w:hyperlink r:id="rId7" w:history="1">
        <w:r w:rsidRPr="00A2247D">
          <w:rPr>
            <w:rStyle w:val="Hyperlink"/>
            <w:rFonts w:ascii="Times New Roman" w:hAnsi="Times New Roman" w:cs="Times New Roman"/>
            <w:lang w:val="en-GB"/>
          </w:rPr>
          <w:t>nsho@dca.dk</w:t>
        </w:r>
      </w:hyperlink>
    </w:p>
    <w:p w:rsidR="00831489" w:rsidRDefault="00831489" w:rsidP="00831489">
      <w:pPr>
        <w:rPr>
          <w:rFonts w:ascii="Times New Roman" w:hAnsi="Times New Roman" w:cs="Times New Roman"/>
          <w:color w:val="000000"/>
          <w:lang w:val="en-GB"/>
        </w:rPr>
      </w:pPr>
      <w:r>
        <w:rPr>
          <w:rFonts w:ascii="Times New Roman" w:hAnsi="Times New Roman" w:cs="Times New Roman"/>
          <w:color w:val="000000"/>
          <w:lang w:val="en-GB"/>
        </w:rPr>
        <w:t xml:space="preserve">Oxfam will organise </w:t>
      </w:r>
      <w:r w:rsidRPr="00831489">
        <w:rPr>
          <w:rFonts w:ascii="Times New Roman" w:hAnsi="Times New Roman" w:cs="Times New Roman"/>
          <w:color w:val="000000"/>
          <w:lang w:val="en-GB"/>
        </w:rPr>
        <w:t xml:space="preserve">Emergency Food Security and Vulnerability Livelihood Leadership </w:t>
      </w:r>
      <w:r>
        <w:rPr>
          <w:rFonts w:ascii="Times New Roman" w:hAnsi="Times New Roman" w:cs="Times New Roman"/>
          <w:color w:val="000000"/>
          <w:lang w:val="en-GB"/>
        </w:rPr>
        <w:t xml:space="preserve">Training </w:t>
      </w:r>
      <w:proofErr w:type="gramStart"/>
      <w:r w:rsidRPr="00831489">
        <w:rPr>
          <w:rFonts w:ascii="Times New Roman" w:hAnsi="Times New Roman" w:cs="Times New Roman"/>
          <w:color w:val="000000"/>
          <w:lang w:val="en-GB"/>
        </w:rPr>
        <w:t>-(</w:t>
      </w:r>
      <w:proofErr w:type="gramEnd"/>
      <w:r w:rsidRPr="00831489">
        <w:rPr>
          <w:rFonts w:ascii="Times New Roman" w:hAnsi="Times New Roman" w:cs="Times New Roman"/>
          <w:color w:val="000000"/>
          <w:lang w:val="en-GB"/>
        </w:rPr>
        <w:t xml:space="preserve"> ELP) in Kachin to build capacity of Oxfam and partners on cash transfer programming</w:t>
      </w:r>
      <w:r>
        <w:rPr>
          <w:rFonts w:ascii="Times New Roman" w:hAnsi="Times New Roman" w:cs="Times New Roman"/>
          <w:color w:val="000000"/>
          <w:lang w:val="en-GB"/>
        </w:rPr>
        <w:t>.</w:t>
      </w:r>
      <w:r w:rsidRPr="00831489">
        <w:t xml:space="preserve"> </w:t>
      </w:r>
      <w:r w:rsidRPr="00831489">
        <w:rPr>
          <w:rFonts w:ascii="Times New Roman" w:hAnsi="Times New Roman" w:cs="Times New Roman"/>
          <w:color w:val="000000"/>
          <w:lang w:val="en-GB"/>
        </w:rPr>
        <w:t>The programme will be implemented in 5 modules</w:t>
      </w:r>
      <w:r>
        <w:rPr>
          <w:rFonts w:ascii="Times New Roman" w:hAnsi="Times New Roman" w:cs="Times New Roman"/>
          <w:color w:val="000000"/>
          <w:lang w:val="en-GB"/>
        </w:rPr>
        <w:t xml:space="preserve"> offering</w:t>
      </w:r>
      <w:r w:rsidRPr="00831489">
        <w:rPr>
          <w:rFonts w:ascii="Times New Roman" w:hAnsi="Times New Roman" w:cs="Times New Roman"/>
          <w:color w:val="000000"/>
          <w:lang w:val="en-GB"/>
        </w:rPr>
        <w:t xml:space="preserve"> 5 days in class sessions and 5 days coaching sessions</w:t>
      </w:r>
      <w:r>
        <w:rPr>
          <w:rFonts w:ascii="Times New Roman" w:hAnsi="Times New Roman" w:cs="Times New Roman"/>
          <w:color w:val="000000"/>
          <w:lang w:val="en-GB"/>
        </w:rPr>
        <w:t xml:space="preserve">. First module is expected to be rolled out in March. - </w:t>
      </w:r>
      <w:r w:rsidRPr="00831489">
        <w:rPr>
          <w:rFonts w:ascii="Times New Roman" w:hAnsi="Times New Roman" w:cs="Times New Roman"/>
          <w:color w:val="000000"/>
          <w:lang w:val="en-GB"/>
        </w:rPr>
        <w:t xml:space="preserve">Contact: </w:t>
      </w:r>
      <w:r>
        <w:rPr>
          <w:rFonts w:ascii="Times New Roman" w:hAnsi="Times New Roman" w:cs="Times New Roman"/>
          <w:color w:val="000000"/>
          <w:lang w:val="en-GB"/>
        </w:rPr>
        <w:t xml:space="preserve">Su </w:t>
      </w:r>
      <w:proofErr w:type="spellStart"/>
      <w:r>
        <w:rPr>
          <w:rFonts w:ascii="Times New Roman" w:hAnsi="Times New Roman" w:cs="Times New Roman"/>
          <w:color w:val="000000"/>
          <w:lang w:val="en-GB"/>
        </w:rPr>
        <w:t>Su</w:t>
      </w:r>
      <w:proofErr w:type="spellEnd"/>
      <w:r>
        <w:rPr>
          <w:rFonts w:ascii="Times New Roman" w:hAnsi="Times New Roman" w:cs="Times New Roman"/>
          <w:color w:val="000000"/>
          <w:lang w:val="en-GB"/>
        </w:rPr>
        <w:t xml:space="preserve"> Htay </w:t>
      </w:r>
      <w:hyperlink r:id="rId8" w:history="1">
        <w:r w:rsidRPr="00A2247D">
          <w:rPr>
            <w:rStyle w:val="Hyperlink"/>
            <w:rFonts w:ascii="Times New Roman" w:hAnsi="Times New Roman" w:cs="Times New Roman"/>
            <w:lang w:val="en-GB"/>
          </w:rPr>
          <w:t>ssuhtay@oxfam.org.uk</w:t>
        </w:r>
      </w:hyperlink>
    </w:p>
    <w:p w:rsidR="00831489" w:rsidRPr="00831489" w:rsidRDefault="00831489" w:rsidP="00831489">
      <w:pPr>
        <w:rPr>
          <w:rFonts w:ascii="Times New Roman" w:hAnsi="Times New Roman" w:cs="Times New Roman"/>
          <w:color w:val="000000"/>
          <w:lang w:val="en-GB"/>
        </w:rPr>
      </w:pPr>
    </w:p>
    <w:sectPr w:rsidR="00831489" w:rsidRPr="00831489" w:rsidSect="000930C1">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3006"/>
    <w:multiLevelType w:val="hybridMultilevel"/>
    <w:tmpl w:val="C47C7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31200"/>
    <w:multiLevelType w:val="hybridMultilevel"/>
    <w:tmpl w:val="1BB8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B6337"/>
    <w:multiLevelType w:val="hybridMultilevel"/>
    <w:tmpl w:val="82B8683A"/>
    <w:lvl w:ilvl="0" w:tplc="9738C216">
      <w:start w:val="2"/>
      <w:numFmt w:val="bullet"/>
      <w:lvlText w:val="-"/>
      <w:lvlJc w:val="left"/>
      <w:pPr>
        <w:ind w:left="1620" w:hanging="360"/>
      </w:pPr>
      <w:rPr>
        <w:rFonts w:ascii="Times New Roman" w:eastAsiaTheme="minorHAnsi" w:hAnsi="Times New Roman"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1A443B5"/>
    <w:multiLevelType w:val="hybridMultilevel"/>
    <w:tmpl w:val="6106C11A"/>
    <w:lvl w:ilvl="0" w:tplc="B476BB78">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385124"/>
    <w:multiLevelType w:val="hybridMultilevel"/>
    <w:tmpl w:val="3BFC7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D7D81"/>
    <w:multiLevelType w:val="hybridMultilevel"/>
    <w:tmpl w:val="76BC8B66"/>
    <w:lvl w:ilvl="0" w:tplc="28665EB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D4C84"/>
    <w:multiLevelType w:val="hybridMultilevel"/>
    <w:tmpl w:val="3B8E2788"/>
    <w:lvl w:ilvl="0" w:tplc="A2DC4E7C">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694F8F"/>
    <w:multiLevelType w:val="hybridMultilevel"/>
    <w:tmpl w:val="0E44911E"/>
    <w:lvl w:ilvl="0" w:tplc="E482CD8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B4E2D"/>
    <w:multiLevelType w:val="hybridMultilevel"/>
    <w:tmpl w:val="740A4936"/>
    <w:lvl w:ilvl="0" w:tplc="493E3E5A">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04A86"/>
    <w:multiLevelType w:val="hybridMultilevel"/>
    <w:tmpl w:val="56E05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27FD8"/>
    <w:multiLevelType w:val="hybridMultilevel"/>
    <w:tmpl w:val="BAD8A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C04B0"/>
    <w:multiLevelType w:val="hybridMultilevel"/>
    <w:tmpl w:val="FECA189A"/>
    <w:lvl w:ilvl="0" w:tplc="4314ABD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571F4"/>
    <w:multiLevelType w:val="hybridMultilevel"/>
    <w:tmpl w:val="1BB8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F5288"/>
    <w:multiLevelType w:val="hybridMultilevel"/>
    <w:tmpl w:val="D3146776"/>
    <w:lvl w:ilvl="0" w:tplc="774283C6">
      <w:start w:val="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435FE"/>
    <w:multiLevelType w:val="hybridMultilevel"/>
    <w:tmpl w:val="DF7EA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43466"/>
    <w:multiLevelType w:val="hybridMultilevel"/>
    <w:tmpl w:val="B00C5154"/>
    <w:lvl w:ilvl="0" w:tplc="55B0AEA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1698F"/>
    <w:multiLevelType w:val="hybridMultilevel"/>
    <w:tmpl w:val="A14A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84559"/>
    <w:multiLevelType w:val="hybridMultilevel"/>
    <w:tmpl w:val="2FFA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45958"/>
    <w:multiLevelType w:val="hybridMultilevel"/>
    <w:tmpl w:val="57A26ECC"/>
    <w:lvl w:ilvl="0" w:tplc="02ACFCD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77380B"/>
    <w:multiLevelType w:val="hybridMultilevel"/>
    <w:tmpl w:val="75888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23F61"/>
    <w:multiLevelType w:val="hybridMultilevel"/>
    <w:tmpl w:val="D862A19C"/>
    <w:lvl w:ilvl="0" w:tplc="C1DC8D2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96696"/>
    <w:multiLevelType w:val="hybridMultilevel"/>
    <w:tmpl w:val="8E084CF2"/>
    <w:lvl w:ilvl="0" w:tplc="10A4C1A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F46035"/>
    <w:multiLevelType w:val="hybridMultilevel"/>
    <w:tmpl w:val="6E88B9F6"/>
    <w:lvl w:ilvl="0" w:tplc="7120365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7"/>
  </w:num>
  <w:num w:numId="3">
    <w:abstractNumId w:val="21"/>
  </w:num>
  <w:num w:numId="4">
    <w:abstractNumId w:val="6"/>
  </w:num>
  <w:num w:numId="5">
    <w:abstractNumId w:val="20"/>
  </w:num>
  <w:num w:numId="6">
    <w:abstractNumId w:val="13"/>
  </w:num>
  <w:num w:numId="7">
    <w:abstractNumId w:val="19"/>
  </w:num>
  <w:num w:numId="8">
    <w:abstractNumId w:val="14"/>
  </w:num>
  <w:num w:numId="9">
    <w:abstractNumId w:val="9"/>
  </w:num>
  <w:num w:numId="10">
    <w:abstractNumId w:val="0"/>
  </w:num>
  <w:num w:numId="11">
    <w:abstractNumId w:val="22"/>
  </w:num>
  <w:num w:numId="12">
    <w:abstractNumId w:val="18"/>
  </w:num>
  <w:num w:numId="13">
    <w:abstractNumId w:val="11"/>
  </w:num>
  <w:num w:numId="14">
    <w:abstractNumId w:val="10"/>
  </w:num>
  <w:num w:numId="15">
    <w:abstractNumId w:val="4"/>
  </w:num>
  <w:num w:numId="16">
    <w:abstractNumId w:val="16"/>
  </w:num>
  <w:num w:numId="17">
    <w:abstractNumId w:val="12"/>
  </w:num>
  <w:num w:numId="18">
    <w:abstractNumId w:val="5"/>
  </w:num>
  <w:num w:numId="19">
    <w:abstractNumId w:val="3"/>
  </w:num>
  <w:num w:numId="20">
    <w:abstractNumId w:val="2"/>
  </w:num>
  <w:num w:numId="21">
    <w:abstractNumId w:val="7"/>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71"/>
    <w:rsid w:val="000014F0"/>
    <w:rsid w:val="00044C6D"/>
    <w:rsid w:val="000770F8"/>
    <w:rsid w:val="000930C1"/>
    <w:rsid w:val="000962EC"/>
    <w:rsid w:val="000A2597"/>
    <w:rsid w:val="000C351A"/>
    <w:rsid w:val="001370C0"/>
    <w:rsid w:val="001762ED"/>
    <w:rsid w:val="001A75B9"/>
    <w:rsid w:val="001C41D8"/>
    <w:rsid w:val="001D71B1"/>
    <w:rsid w:val="001D74D0"/>
    <w:rsid w:val="001E368E"/>
    <w:rsid w:val="001F1F4A"/>
    <w:rsid w:val="001F2539"/>
    <w:rsid w:val="00221A26"/>
    <w:rsid w:val="00294A2F"/>
    <w:rsid w:val="002C679A"/>
    <w:rsid w:val="002D476F"/>
    <w:rsid w:val="002F1DFB"/>
    <w:rsid w:val="00313A03"/>
    <w:rsid w:val="003360DC"/>
    <w:rsid w:val="00347F46"/>
    <w:rsid w:val="00362CF8"/>
    <w:rsid w:val="003B4C67"/>
    <w:rsid w:val="003F097F"/>
    <w:rsid w:val="00444F4A"/>
    <w:rsid w:val="00460BDB"/>
    <w:rsid w:val="00463493"/>
    <w:rsid w:val="00494B0B"/>
    <w:rsid w:val="004C3A6C"/>
    <w:rsid w:val="004E2DDB"/>
    <w:rsid w:val="005000EB"/>
    <w:rsid w:val="00503CED"/>
    <w:rsid w:val="005100BB"/>
    <w:rsid w:val="00511A90"/>
    <w:rsid w:val="0052508A"/>
    <w:rsid w:val="00550DE1"/>
    <w:rsid w:val="0057469C"/>
    <w:rsid w:val="005802B3"/>
    <w:rsid w:val="005D5F96"/>
    <w:rsid w:val="005F0D26"/>
    <w:rsid w:val="006232A0"/>
    <w:rsid w:val="006313CA"/>
    <w:rsid w:val="006662E6"/>
    <w:rsid w:val="006865DE"/>
    <w:rsid w:val="00697523"/>
    <w:rsid w:val="006A6809"/>
    <w:rsid w:val="006D525D"/>
    <w:rsid w:val="006F7781"/>
    <w:rsid w:val="0070118B"/>
    <w:rsid w:val="00712E5F"/>
    <w:rsid w:val="007E2CC7"/>
    <w:rsid w:val="00831489"/>
    <w:rsid w:val="008D1CFD"/>
    <w:rsid w:val="008E7EAB"/>
    <w:rsid w:val="00927F01"/>
    <w:rsid w:val="00935913"/>
    <w:rsid w:val="0096558D"/>
    <w:rsid w:val="00981A4B"/>
    <w:rsid w:val="00986B8D"/>
    <w:rsid w:val="009926FE"/>
    <w:rsid w:val="009C32DF"/>
    <w:rsid w:val="00A44971"/>
    <w:rsid w:val="00A605C6"/>
    <w:rsid w:val="00AE60E6"/>
    <w:rsid w:val="00AF3805"/>
    <w:rsid w:val="00B711D0"/>
    <w:rsid w:val="00B71A06"/>
    <w:rsid w:val="00B82BDB"/>
    <w:rsid w:val="00BA22FB"/>
    <w:rsid w:val="00BA55BF"/>
    <w:rsid w:val="00BB17AD"/>
    <w:rsid w:val="00BB797A"/>
    <w:rsid w:val="00C13C9E"/>
    <w:rsid w:val="00C55922"/>
    <w:rsid w:val="00C954C5"/>
    <w:rsid w:val="00CA47C9"/>
    <w:rsid w:val="00CB700F"/>
    <w:rsid w:val="00CD7E97"/>
    <w:rsid w:val="00D070CB"/>
    <w:rsid w:val="00D238EE"/>
    <w:rsid w:val="00D25907"/>
    <w:rsid w:val="00D85678"/>
    <w:rsid w:val="00DA4CA5"/>
    <w:rsid w:val="00DC2D47"/>
    <w:rsid w:val="00DE1DBE"/>
    <w:rsid w:val="00E42775"/>
    <w:rsid w:val="00E522B8"/>
    <w:rsid w:val="00E73DA6"/>
    <w:rsid w:val="00E904E3"/>
    <w:rsid w:val="00E91264"/>
    <w:rsid w:val="00EB6A51"/>
    <w:rsid w:val="00EB7AD2"/>
    <w:rsid w:val="00EC6571"/>
    <w:rsid w:val="00ED5A61"/>
    <w:rsid w:val="00ED7702"/>
    <w:rsid w:val="00F7147D"/>
    <w:rsid w:val="00F94A35"/>
    <w:rsid w:val="00FC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F4962-A198-4D23-8067-894FD86C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971"/>
    <w:pPr>
      <w:ind w:left="720"/>
      <w:contextualSpacing/>
    </w:pPr>
  </w:style>
  <w:style w:type="paragraph" w:styleId="BalloonText">
    <w:name w:val="Balloon Text"/>
    <w:basedOn w:val="Normal"/>
    <w:link w:val="BalloonTextChar"/>
    <w:uiPriority w:val="99"/>
    <w:semiHidden/>
    <w:unhideWhenUsed/>
    <w:rsid w:val="00697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523"/>
    <w:rPr>
      <w:rFonts w:ascii="Segoe UI" w:hAnsi="Segoe UI" w:cs="Segoe UI"/>
      <w:sz w:val="18"/>
      <w:szCs w:val="18"/>
    </w:rPr>
  </w:style>
  <w:style w:type="character" w:styleId="Hyperlink">
    <w:name w:val="Hyperlink"/>
    <w:basedOn w:val="DefaultParagraphFont"/>
    <w:uiPriority w:val="99"/>
    <w:unhideWhenUsed/>
    <w:rsid w:val="001762ED"/>
    <w:rPr>
      <w:color w:val="0563C1" w:themeColor="hyperlink"/>
      <w:u w:val="single"/>
    </w:rPr>
  </w:style>
  <w:style w:type="paragraph" w:styleId="NormalWeb">
    <w:name w:val="Normal (Web)"/>
    <w:basedOn w:val="Normal"/>
    <w:uiPriority w:val="99"/>
    <w:unhideWhenUsed/>
    <w:rsid w:val="009926FE"/>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1A75B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814914">
      <w:bodyDiv w:val="1"/>
      <w:marLeft w:val="0"/>
      <w:marRight w:val="0"/>
      <w:marTop w:val="0"/>
      <w:marBottom w:val="0"/>
      <w:divBdr>
        <w:top w:val="none" w:sz="0" w:space="0" w:color="auto"/>
        <w:left w:val="none" w:sz="0" w:space="0" w:color="auto"/>
        <w:bottom w:val="none" w:sz="0" w:space="0" w:color="auto"/>
        <w:right w:val="none" w:sz="0" w:space="0" w:color="auto"/>
      </w:divBdr>
    </w:div>
    <w:div w:id="1026641398">
      <w:bodyDiv w:val="1"/>
      <w:marLeft w:val="0"/>
      <w:marRight w:val="0"/>
      <w:marTop w:val="0"/>
      <w:marBottom w:val="0"/>
      <w:divBdr>
        <w:top w:val="none" w:sz="0" w:space="0" w:color="auto"/>
        <w:left w:val="none" w:sz="0" w:space="0" w:color="auto"/>
        <w:bottom w:val="none" w:sz="0" w:space="0" w:color="auto"/>
        <w:right w:val="none" w:sz="0" w:space="0" w:color="auto"/>
      </w:divBdr>
    </w:div>
    <w:div w:id="1259946164">
      <w:bodyDiv w:val="1"/>
      <w:marLeft w:val="0"/>
      <w:marRight w:val="0"/>
      <w:marTop w:val="0"/>
      <w:marBottom w:val="0"/>
      <w:divBdr>
        <w:top w:val="none" w:sz="0" w:space="0" w:color="auto"/>
        <w:left w:val="none" w:sz="0" w:space="0" w:color="auto"/>
        <w:bottom w:val="none" w:sz="0" w:space="0" w:color="auto"/>
        <w:right w:val="none" w:sz="0" w:space="0" w:color="auto"/>
      </w:divBdr>
    </w:div>
    <w:div w:id="1769351877">
      <w:bodyDiv w:val="1"/>
      <w:marLeft w:val="0"/>
      <w:marRight w:val="0"/>
      <w:marTop w:val="0"/>
      <w:marBottom w:val="0"/>
      <w:divBdr>
        <w:top w:val="none" w:sz="0" w:space="0" w:color="auto"/>
        <w:left w:val="none" w:sz="0" w:space="0" w:color="auto"/>
        <w:bottom w:val="none" w:sz="0" w:space="0" w:color="auto"/>
        <w:right w:val="none" w:sz="0" w:space="0" w:color="auto"/>
      </w:divBdr>
    </w:div>
    <w:div w:id="21359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uhtay@oxfam.org.uk" TargetMode="External"/><Relationship Id="rId3" Type="http://schemas.openxmlformats.org/officeDocument/2006/relationships/styles" Target="styles.xml"/><Relationship Id="rId7" Type="http://schemas.openxmlformats.org/officeDocument/2006/relationships/hyperlink" Target="mailto:nsho@dca.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ia@cashlearning.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7F2A6-0A8C-4304-A02A-7EF05E84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Branders</dc:creator>
  <cp:keywords/>
  <dc:description/>
  <cp:lastModifiedBy>Nuria Branders</cp:lastModifiedBy>
  <cp:revision>9</cp:revision>
  <cp:lastPrinted>2015-08-28T01:57:00Z</cp:lastPrinted>
  <dcterms:created xsi:type="dcterms:W3CDTF">2016-01-22T06:51:00Z</dcterms:created>
  <dcterms:modified xsi:type="dcterms:W3CDTF">2016-01-22T08:47:00Z</dcterms:modified>
</cp:coreProperties>
</file>