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D2" w:rsidRPr="00003252" w:rsidRDefault="002077B0" w:rsidP="00842B48">
      <w:pPr>
        <w:jc w:val="center"/>
        <w:rPr>
          <w:rFonts w:asciiTheme="minorHAnsi" w:hAnsiTheme="minorHAnsi"/>
          <w:b/>
          <w:color w:val="006666"/>
          <w:sz w:val="28"/>
          <w:szCs w:val="28"/>
        </w:rPr>
      </w:pPr>
      <w:bookmarkStart w:id="0" w:name="_GoBack"/>
      <w:bookmarkEnd w:id="0"/>
      <w:r w:rsidRPr="00003252">
        <w:rPr>
          <w:rFonts w:asciiTheme="minorHAnsi" w:hAnsiTheme="minorHAnsi"/>
          <w:b/>
          <w:color w:val="006666"/>
          <w:sz w:val="28"/>
          <w:szCs w:val="28"/>
        </w:rPr>
        <w:t xml:space="preserve">Myanmar’s </w:t>
      </w:r>
      <w:r w:rsidR="00D9723B" w:rsidRPr="00003252">
        <w:rPr>
          <w:rFonts w:asciiTheme="minorHAnsi" w:hAnsiTheme="minorHAnsi"/>
          <w:b/>
          <w:color w:val="006666"/>
          <w:sz w:val="28"/>
          <w:szCs w:val="28"/>
        </w:rPr>
        <w:t>Development Cooperation Architecture</w:t>
      </w:r>
    </w:p>
    <w:p w:rsidR="00003252" w:rsidRDefault="00003252" w:rsidP="003230D2">
      <w:pPr>
        <w:rPr>
          <w:rFonts w:asciiTheme="minorHAnsi" w:hAnsiTheme="minorHAnsi"/>
          <w:b/>
        </w:rPr>
      </w:pPr>
    </w:p>
    <w:p w:rsidR="00BB545A" w:rsidRPr="00003252" w:rsidRDefault="00BB545A" w:rsidP="003230D2">
      <w:pPr>
        <w:rPr>
          <w:rFonts w:asciiTheme="minorHAnsi" w:hAnsiTheme="minorHAnsi"/>
          <w:b/>
          <w:color w:val="006666"/>
        </w:rPr>
      </w:pPr>
      <w:r w:rsidRPr="00003252">
        <w:rPr>
          <w:rFonts w:asciiTheme="minorHAnsi" w:hAnsiTheme="minorHAnsi"/>
          <w:b/>
          <w:color w:val="006666"/>
        </w:rPr>
        <w:t>Background</w:t>
      </w:r>
    </w:p>
    <w:p w:rsidR="003230D2" w:rsidRPr="003230D2" w:rsidRDefault="002A0E67" w:rsidP="003230D2">
      <w:pPr>
        <w:jc w:val="both"/>
        <w:rPr>
          <w:rFonts w:asciiTheme="minorHAnsi" w:hAnsiTheme="minorHAnsi"/>
        </w:rPr>
      </w:pPr>
      <w:r w:rsidRPr="003230D2">
        <w:rPr>
          <w:rFonts w:asciiTheme="minorHAnsi" w:hAnsiTheme="minorHAnsi"/>
        </w:rPr>
        <w:t xml:space="preserve">The </w:t>
      </w:r>
      <w:r w:rsidR="00BB545A" w:rsidRPr="003230D2">
        <w:rPr>
          <w:rFonts w:asciiTheme="minorHAnsi" w:hAnsiTheme="minorHAnsi"/>
        </w:rPr>
        <w:t>Government of Myanmar</w:t>
      </w:r>
      <w:r w:rsidRPr="003230D2">
        <w:rPr>
          <w:rFonts w:asciiTheme="minorHAnsi" w:hAnsiTheme="minorHAnsi"/>
        </w:rPr>
        <w:t xml:space="preserve"> </w:t>
      </w:r>
      <w:r w:rsidR="00842B48">
        <w:rPr>
          <w:rFonts w:asciiTheme="minorHAnsi" w:hAnsiTheme="minorHAnsi"/>
        </w:rPr>
        <w:t>h</w:t>
      </w:r>
      <w:r w:rsidRPr="003230D2">
        <w:rPr>
          <w:rFonts w:asciiTheme="minorHAnsi" w:hAnsiTheme="minorHAnsi"/>
        </w:rPr>
        <w:t>eld the first</w:t>
      </w:r>
      <w:r w:rsidR="00BB545A" w:rsidRPr="003230D2">
        <w:rPr>
          <w:rFonts w:asciiTheme="minorHAnsi" w:hAnsiTheme="minorHAnsi"/>
        </w:rPr>
        <w:t xml:space="preserve"> Myanmar Development Cooperation Forum</w:t>
      </w:r>
      <w:r w:rsidR="009F5349" w:rsidRPr="003230D2">
        <w:rPr>
          <w:rFonts w:asciiTheme="minorHAnsi" w:hAnsiTheme="minorHAnsi"/>
        </w:rPr>
        <w:t xml:space="preserve"> </w:t>
      </w:r>
      <w:r w:rsidRPr="003230D2">
        <w:rPr>
          <w:rFonts w:asciiTheme="minorHAnsi" w:hAnsiTheme="minorHAnsi"/>
        </w:rPr>
        <w:t>with development partners</w:t>
      </w:r>
      <w:r w:rsidR="00BB545A" w:rsidRPr="003230D2">
        <w:rPr>
          <w:rFonts w:asciiTheme="minorHAnsi" w:hAnsiTheme="minorHAnsi"/>
        </w:rPr>
        <w:t xml:space="preserve"> in January, 2013.  </w:t>
      </w:r>
      <w:r w:rsidRPr="003230D2">
        <w:rPr>
          <w:rFonts w:asciiTheme="minorHAnsi" w:hAnsiTheme="minorHAnsi"/>
        </w:rPr>
        <w:t>The Go</w:t>
      </w:r>
      <w:r w:rsidR="00842B48">
        <w:rPr>
          <w:rFonts w:asciiTheme="minorHAnsi" w:hAnsiTheme="minorHAnsi"/>
        </w:rPr>
        <w:t>vernment of Myanmar</w:t>
      </w:r>
      <w:r w:rsidRPr="003230D2">
        <w:rPr>
          <w:rFonts w:asciiTheme="minorHAnsi" w:hAnsiTheme="minorHAnsi"/>
        </w:rPr>
        <w:t xml:space="preserve"> and the </w:t>
      </w:r>
      <w:r w:rsidR="00842B48">
        <w:rPr>
          <w:rFonts w:asciiTheme="minorHAnsi" w:hAnsiTheme="minorHAnsi"/>
        </w:rPr>
        <w:t>development partners</w:t>
      </w:r>
      <w:r w:rsidRPr="003230D2">
        <w:rPr>
          <w:rFonts w:asciiTheme="minorHAnsi" w:hAnsiTheme="minorHAnsi"/>
        </w:rPr>
        <w:t xml:space="preserve"> endorsed the Nay Pyi Taw Accord for Effective Development Cooperation at the Forum.  The Nay Pyi Taw Accord embodies the principles of ownership, focus on results, inclusive development partnerships, and transparency and accountability in the Busan Partnership for Effective Development Cooperation.</w:t>
      </w:r>
      <w:r w:rsidR="007450C2" w:rsidRPr="003230D2">
        <w:rPr>
          <w:rFonts w:asciiTheme="minorHAnsi" w:hAnsiTheme="minorHAnsi"/>
        </w:rPr>
        <w:t xml:space="preserve">  </w:t>
      </w:r>
      <w:r w:rsidR="00BB545A" w:rsidRPr="003230D2">
        <w:rPr>
          <w:rFonts w:asciiTheme="minorHAnsi" w:hAnsiTheme="minorHAnsi"/>
        </w:rPr>
        <w:t>The Nay Pyi Taw Accord commits the G</w:t>
      </w:r>
      <w:r w:rsidR="00842B48">
        <w:rPr>
          <w:rFonts w:asciiTheme="minorHAnsi" w:hAnsiTheme="minorHAnsi"/>
        </w:rPr>
        <w:t>overnment of Myanmar</w:t>
      </w:r>
      <w:r w:rsidR="00BB545A" w:rsidRPr="003230D2">
        <w:rPr>
          <w:rFonts w:asciiTheme="minorHAnsi" w:hAnsiTheme="minorHAnsi"/>
        </w:rPr>
        <w:t xml:space="preserve"> to “create systems for regular, nationally-led dialogue with development partners at the national, sub-national and sectoral/thematic levels” and commits </w:t>
      </w:r>
      <w:r w:rsidR="00842B48">
        <w:rPr>
          <w:rFonts w:asciiTheme="minorHAnsi" w:hAnsiTheme="minorHAnsi"/>
        </w:rPr>
        <w:t>development partners</w:t>
      </w:r>
      <w:r w:rsidR="00BB545A" w:rsidRPr="003230D2">
        <w:rPr>
          <w:rFonts w:asciiTheme="minorHAnsi" w:hAnsiTheme="minorHAnsi"/>
        </w:rPr>
        <w:t xml:space="preserve"> to “actively support manageable, Ministry-led, sectoral and thematic coordination mechanisms, organised around Myanmar Government structures, avoiding the creation of an excessive number of working groups”.</w:t>
      </w:r>
      <w:r w:rsidR="00747B02" w:rsidRPr="003230D2">
        <w:rPr>
          <w:rFonts w:asciiTheme="minorHAnsi" w:hAnsiTheme="minorHAnsi"/>
        </w:rPr>
        <w:t xml:space="preserve"> </w:t>
      </w:r>
      <w:r w:rsidR="00BB545A" w:rsidRPr="003230D2">
        <w:rPr>
          <w:rFonts w:asciiTheme="minorHAnsi" w:hAnsiTheme="minorHAnsi"/>
        </w:rPr>
        <w:t>As a result, the G</w:t>
      </w:r>
      <w:r w:rsidR="00842B48">
        <w:rPr>
          <w:rFonts w:asciiTheme="minorHAnsi" w:hAnsiTheme="minorHAnsi"/>
        </w:rPr>
        <w:t>overnment of Myanmar</w:t>
      </w:r>
      <w:r w:rsidR="00BB545A" w:rsidRPr="003230D2">
        <w:rPr>
          <w:rFonts w:asciiTheme="minorHAnsi" w:hAnsiTheme="minorHAnsi"/>
        </w:rPr>
        <w:t xml:space="preserve"> established in 2013, in consultation with </w:t>
      </w:r>
      <w:r w:rsidR="00842B48">
        <w:rPr>
          <w:rFonts w:asciiTheme="minorHAnsi" w:hAnsiTheme="minorHAnsi"/>
        </w:rPr>
        <w:t>development partners</w:t>
      </w:r>
      <w:r w:rsidR="003230D2" w:rsidRPr="003230D2">
        <w:rPr>
          <w:rFonts w:asciiTheme="minorHAnsi" w:hAnsiTheme="minorHAnsi"/>
        </w:rPr>
        <w:t>,</w:t>
      </w:r>
      <w:r w:rsidR="00BB545A" w:rsidRPr="003230D2">
        <w:rPr>
          <w:rFonts w:asciiTheme="minorHAnsi" w:hAnsiTheme="minorHAnsi"/>
        </w:rPr>
        <w:t xml:space="preserve"> </w:t>
      </w:r>
      <w:r w:rsidR="003230D2" w:rsidRPr="003230D2">
        <w:rPr>
          <w:rFonts w:asciiTheme="minorHAnsi" w:hAnsiTheme="minorHAnsi"/>
        </w:rPr>
        <w:t xml:space="preserve">the following </w:t>
      </w:r>
      <w:r w:rsidR="00BB545A" w:rsidRPr="003230D2">
        <w:rPr>
          <w:rFonts w:asciiTheme="minorHAnsi" w:hAnsiTheme="minorHAnsi"/>
        </w:rPr>
        <w:t>coordination framework for development cooperation</w:t>
      </w:r>
      <w:r w:rsidR="003230D2" w:rsidRPr="003230D2">
        <w:rPr>
          <w:rFonts w:asciiTheme="minorHAnsi" w:hAnsiTheme="minorHAnsi"/>
        </w:rPr>
        <w:t>.</w:t>
      </w:r>
    </w:p>
    <w:p w:rsidR="003230D2" w:rsidRPr="003230D2" w:rsidRDefault="003230D2" w:rsidP="003230D2">
      <w:pPr>
        <w:jc w:val="both"/>
        <w:rPr>
          <w:rFonts w:asciiTheme="minorHAnsi" w:hAnsiTheme="minorHAnsi"/>
        </w:rPr>
      </w:pPr>
    </w:p>
    <w:p w:rsidR="002A0E67" w:rsidRDefault="003230D2" w:rsidP="003230D2">
      <w:pPr>
        <w:pStyle w:val="ListParagraph"/>
        <w:numPr>
          <w:ilvl w:val="0"/>
          <w:numId w:val="5"/>
        </w:numPr>
        <w:spacing w:after="0" w:line="240" w:lineRule="auto"/>
        <w:jc w:val="both"/>
        <w:rPr>
          <w:rFonts w:asciiTheme="minorHAnsi" w:hAnsiTheme="minorHAnsi"/>
          <w:b/>
          <w:color w:val="006666"/>
        </w:rPr>
      </w:pPr>
      <w:r w:rsidRPr="00003252">
        <w:rPr>
          <w:rFonts w:asciiTheme="minorHAnsi" w:hAnsiTheme="minorHAnsi"/>
          <w:b/>
          <w:color w:val="006666"/>
        </w:rPr>
        <w:t>Government of Myanmar and Development Partner meetings</w:t>
      </w:r>
    </w:p>
    <w:p w:rsidR="00BB545A" w:rsidRPr="003230D2" w:rsidRDefault="00186A4C" w:rsidP="003230D2">
      <w:pPr>
        <w:jc w:val="both"/>
        <w:rPr>
          <w:rFonts w:asciiTheme="minorHAnsi" w:hAnsiTheme="minorHAnsi"/>
        </w:rPr>
      </w:pPr>
      <w:r w:rsidRPr="003230D2">
        <w:rPr>
          <w:rFonts w:asciiTheme="minorHAnsi" w:hAnsiTheme="minorHAnsi"/>
        </w:rPr>
        <w:t>M</w:t>
      </w:r>
      <w:r w:rsidR="00747B02" w:rsidRPr="003230D2">
        <w:rPr>
          <w:rFonts w:asciiTheme="minorHAnsi" w:hAnsiTheme="minorHAnsi"/>
        </w:rPr>
        <w:t>eetings</w:t>
      </w:r>
      <w:r w:rsidRPr="003230D2">
        <w:rPr>
          <w:rFonts w:asciiTheme="minorHAnsi" w:hAnsiTheme="minorHAnsi"/>
        </w:rPr>
        <w:t xml:space="preserve"> between the G</w:t>
      </w:r>
      <w:r w:rsidR="00842B48">
        <w:rPr>
          <w:rFonts w:asciiTheme="minorHAnsi" w:hAnsiTheme="minorHAnsi"/>
        </w:rPr>
        <w:t>overnment of Myanmar and development partners</w:t>
      </w:r>
      <w:r w:rsidR="00747B02" w:rsidRPr="003230D2">
        <w:rPr>
          <w:rFonts w:asciiTheme="minorHAnsi" w:hAnsiTheme="minorHAnsi"/>
        </w:rPr>
        <w:t xml:space="preserve"> provide a high-level platform</w:t>
      </w:r>
      <w:r w:rsidRPr="003230D2">
        <w:rPr>
          <w:rFonts w:asciiTheme="minorHAnsi" w:hAnsiTheme="minorHAnsi"/>
        </w:rPr>
        <w:t xml:space="preserve"> for considering overall progress on, and </w:t>
      </w:r>
      <w:r w:rsidR="00842B48">
        <w:rPr>
          <w:rFonts w:asciiTheme="minorHAnsi" w:hAnsiTheme="minorHAnsi"/>
        </w:rPr>
        <w:t>development partner</w:t>
      </w:r>
      <w:r w:rsidRPr="003230D2">
        <w:rPr>
          <w:rFonts w:asciiTheme="minorHAnsi" w:hAnsiTheme="minorHAnsi"/>
        </w:rPr>
        <w:t xml:space="preserve"> support to, national reforms and the implementation of mutual commitments.  T</w:t>
      </w:r>
      <w:r w:rsidR="003230D2" w:rsidRPr="003230D2">
        <w:rPr>
          <w:rFonts w:asciiTheme="minorHAnsi" w:hAnsiTheme="minorHAnsi"/>
        </w:rPr>
        <w:t>wo Myanmar Development Cooperation Forums were held in January, 2013 and January, 2014 and a</w:t>
      </w:r>
      <w:r w:rsidRPr="003230D2">
        <w:rPr>
          <w:rFonts w:asciiTheme="minorHAnsi" w:hAnsiTheme="minorHAnsi"/>
        </w:rPr>
        <w:t xml:space="preserve"> mid-term meeting of the Go</w:t>
      </w:r>
      <w:r w:rsidR="00842B48">
        <w:rPr>
          <w:rFonts w:asciiTheme="minorHAnsi" w:hAnsiTheme="minorHAnsi"/>
        </w:rPr>
        <w:t>vernment of Myanmar</w:t>
      </w:r>
      <w:r w:rsidRPr="003230D2">
        <w:rPr>
          <w:rFonts w:asciiTheme="minorHAnsi" w:hAnsiTheme="minorHAnsi"/>
        </w:rPr>
        <w:t xml:space="preserve"> and </w:t>
      </w:r>
      <w:r w:rsidR="00842B48">
        <w:rPr>
          <w:rFonts w:asciiTheme="minorHAnsi" w:hAnsiTheme="minorHAnsi"/>
        </w:rPr>
        <w:t>development partners</w:t>
      </w:r>
      <w:r w:rsidRPr="003230D2">
        <w:rPr>
          <w:rFonts w:asciiTheme="minorHAnsi" w:hAnsiTheme="minorHAnsi"/>
        </w:rPr>
        <w:t xml:space="preserve"> </w:t>
      </w:r>
      <w:r w:rsidR="003230D2" w:rsidRPr="003230D2">
        <w:rPr>
          <w:rFonts w:asciiTheme="minorHAnsi" w:hAnsiTheme="minorHAnsi"/>
        </w:rPr>
        <w:t xml:space="preserve">was </w:t>
      </w:r>
      <w:r w:rsidRPr="003230D2">
        <w:rPr>
          <w:rFonts w:asciiTheme="minorHAnsi" w:hAnsiTheme="minorHAnsi"/>
        </w:rPr>
        <w:t>held in July, 2013</w:t>
      </w:r>
      <w:r w:rsidR="00842B48">
        <w:rPr>
          <w:rFonts w:asciiTheme="minorHAnsi" w:hAnsiTheme="minorHAnsi"/>
        </w:rPr>
        <w:t xml:space="preserve">. </w:t>
      </w:r>
      <w:r w:rsidRPr="003230D2">
        <w:rPr>
          <w:rFonts w:asciiTheme="minorHAnsi" w:hAnsiTheme="minorHAnsi"/>
        </w:rPr>
        <w:t>D</w:t>
      </w:r>
      <w:r w:rsidR="00842B48">
        <w:rPr>
          <w:rFonts w:asciiTheme="minorHAnsi" w:hAnsiTheme="minorHAnsi"/>
        </w:rPr>
        <w:t>evelopment partners</w:t>
      </w:r>
      <w:r w:rsidRPr="003230D2">
        <w:rPr>
          <w:rFonts w:asciiTheme="minorHAnsi" w:hAnsiTheme="minorHAnsi"/>
        </w:rPr>
        <w:t xml:space="preserve"> </w:t>
      </w:r>
      <w:r w:rsidR="00842B48">
        <w:rPr>
          <w:rFonts w:asciiTheme="minorHAnsi" w:hAnsiTheme="minorHAnsi"/>
        </w:rPr>
        <w:t xml:space="preserve">also </w:t>
      </w:r>
      <w:r w:rsidRPr="003230D2">
        <w:rPr>
          <w:rFonts w:asciiTheme="minorHAnsi" w:hAnsiTheme="minorHAnsi"/>
        </w:rPr>
        <w:t>established a new</w:t>
      </w:r>
      <w:r w:rsidR="00BB545A" w:rsidRPr="003230D2">
        <w:rPr>
          <w:rFonts w:asciiTheme="minorHAnsi" w:hAnsiTheme="minorHAnsi"/>
        </w:rPr>
        <w:t xml:space="preserve"> Development Partners Group</w:t>
      </w:r>
      <w:r w:rsidR="003230D2" w:rsidRPr="003230D2">
        <w:rPr>
          <w:rFonts w:asciiTheme="minorHAnsi" w:hAnsiTheme="minorHAnsi"/>
        </w:rPr>
        <w:t xml:space="preserve"> (DPG)</w:t>
      </w:r>
      <w:r w:rsidR="00BB545A" w:rsidRPr="003230D2">
        <w:rPr>
          <w:rFonts w:asciiTheme="minorHAnsi" w:hAnsiTheme="minorHAnsi"/>
        </w:rPr>
        <w:t xml:space="preserve"> </w:t>
      </w:r>
      <w:r w:rsidRPr="003230D2">
        <w:rPr>
          <w:rFonts w:asciiTheme="minorHAnsi" w:hAnsiTheme="minorHAnsi"/>
        </w:rPr>
        <w:t>in late-2013</w:t>
      </w:r>
      <w:r w:rsidR="00BB545A" w:rsidRPr="003230D2">
        <w:rPr>
          <w:rFonts w:asciiTheme="minorHAnsi" w:hAnsiTheme="minorHAnsi"/>
        </w:rPr>
        <w:t xml:space="preserve">.  Membership is open to all of Myanmar’s bilateral and multilateral </w:t>
      </w:r>
      <w:r w:rsidR="00842B48">
        <w:rPr>
          <w:rFonts w:asciiTheme="minorHAnsi" w:hAnsiTheme="minorHAnsi"/>
        </w:rPr>
        <w:t>development partners</w:t>
      </w:r>
      <w:r w:rsidR="00BB545A" w:rsidRPr="003230D2">
        <w:rPr>
          <w:rFonts w:asciiTheme="minorHAnsi" w:hAnsiTheme="minorHAnsi"/>
        </w:rPr>
        <w:t xml:space="preserve">. The UN and DFID </w:t>
      </w:r>
      <w:r w:rsidRPr="003230D2">
        <w:rPr>
          <w:rFonts w:asciiTheme="minorHAnsi" w:hAnsiTheme="minorHAnsi"/>
        </w:rPr>
        <w:t>co-</w:t>
      </w:r>
      <w:r w:rsidR="00BB545A" w:rsidRPr="003230D2">
        <w:rPr>
          <w:rFonts w:asciiTheme="minorHAnsi" w:hAnsiTheme="minorHAnsi"/>
        </w:rPr>
        <w:t>chair the DPG.  The overall objective of the DPG is to improve development assistance effectiveness and coordination.  The DPG supercedes the former Partnership Group for Aid Effectiveness (PGAE).</w:t>
      </w:r>
    </w:p>
    <w:p w:rsidR="002A0E67" w:rsidRPr="003230D2" w:rsidRDefault="002A0E67" w:rsidP="003230D2">
      <w:pPr>
        <w:jc w:val="both"/>
        <w:rPr>
          <w:rFonts w:asciiTheme="minorHAnsi" w:hAnsiTheme="minorHAnsi"/>
        </w:rPr>
      </w:pPr>
    </w:p>
    <w:p w:rsidR="002A0E67" w:rsidRDefault="002A0E67" w:rsidP="003230D2">
      <w:pPr>
        <w:pStyle w:val="ListParagraph"/>
        <w:numPr>
          <w:ilvl w:val="0"/>
          <w:numId w:val="5"/>
        </w:numPr>
        <w:spacing w:after="0" w:line="240" w:lineRule="auto"/>
        <w:jc w:val="both"/>
        <w:rPr>
          <w:rFonts w:asciiTheme="minorHAnsi" w:hAnsiTheme="minorHAnsi"/>
          <w:b/>
          <w:color w:val="006666"/>
          <w:lang w:val="en-AU"/>
        </w:rPr>
      </w:pPr>
      <w:r w:rsidRPr="00003252">
        <w:rPr>
          <w:rFonts w:asciiTheme="minorHAnsi" w:hAnsiTheme="minorHAnsi"/>
          <w:b/>
          <w:color w:val="006666"/>
          <w:lang w:val="en-AU"/>
        </w:rPr>
        <w:t>Foreign Economic Relations Department-Development Partner Working Committee meetings</w:t>
      </w:r>
    </w:p>
    <w:p w:rsidR="00572ECE" w:rsidRPr="003230D2" w:rsidRDefault="00BF31A6" w:rsidP="003230D2">
      <w:pPr>
        <w:jc w:val="both"/>
        <w:rPr>
          <w:rFonts w:asciiTheme="minorHAnsi" w:hAnsiTheme="minorHAnsi"/>
          <w:b/>
          <w:lang w:val="en-AU"/>
        </w:rPr>
      </w:pPr>
      <w:r w:rsidRPr="003230D2">
        <w:rPr>
          <w:rFonts w:asciiTheme="minorHAnsi" w:hAnsiTheme="minorHAnsi"/>
          <w:lang w:val="en-AU"/>
        </w:rPr>
        <w:t xml:space="preserve">The Foreign Economic Relations Department (FERD) of the Ministry of Planning and National Development is the </w:t>
      </w:r>
      <w:r w:rsidR="00C01A6C" w:rsidRPr="003230D2">
        <w:rPr>
          <w:rFonts w:asciiTheme="minorHAnsi" w:hAnsiTheme="minorHAnsi"/>
          <w:lang w:val="en-AU"/>
        </w:rPr>
        <w:t xml:space="preserve">principal </w:t>
      </w:r>
      <w:r w:rsidRPr="003230D2">
        <w:rPr>
          <w:rFonts w:asciiTheme="minorHAnsi" w:hAnsiTheme="minorHAnsi"/>
          <w:lang w:val="en-AU"/>
        </w:rPr>
        <w:t>Government focal point for development cooperation.  FERD meets with the Development Partners Working Committee (DPWC) approximately every two months to ensure active dialogue and coordination between the Go</w:t>
      </w:r>
      <w:r w:rsidR="00842B48">
        <w:rPr>
          <w:rFonts w:asciiTheme="minorHAnsi" w:hAnsiTheme="minorHAnsi"/>
          <w:lang w:val="en-AU"/>
        </w:rPr>
        <w:t>vernment of Myanmar and development partners</w:t>
      </w:r>
      <w:r w:rsidRPr="003230D2">
        <w:rPr>
          <w:rFonts w:asciiTheme="minorHAnsi" w:hAnsiTheme="minorHAnsi"/>
          <w:lang w:val="en-AU"/>
        </w:rPr>
        <w:t xml:space="preserve">.  The meetings cover issues related to Myanmar’s overall development and the effectiveness of assistance provided by </w:t>
      </w:r>
      <w:r w:rsidR="00842B48">
        <w:rPr>
          <w:rFonts w:asciiTheme="minorHAnsi" w:hAnsiTheme="minorHAnsi"/>
          <w:lang w:val="en-AU"/>
        </w:rPr>
        <w:t>development partners</w:t>
      </w:r>
      <w:r w:rsidRPr="003230D2">
        <w:rPr>
          <w:rFonts w:asciiTheme="minorHAnsi" w:hAnsiTheme="minorHAnsi"/>
          <w:lang w:val="en-AU"/>
        </w:rPr>
        <w:t xml:space="preserve">.  The </w:t>
      </w:r>
      <w:r w:rsidR="00842B48">
        <w:rPr>
          <w:rFonts w:asciiTheme="minorHAnsi" w:hAnsiTheme="minorHAnsi"/>
          <w:lang w:val="en-AU"/>
        </w:rPr>
        <w:t>development partners</w:t>
      </w:r>
      <w:r w:rsidRPr="003230D2">
        <w:rPr>
          <w:rFonts w:asciiTheme="minorHAnsi" w:hAnsiTheme="minorHAnsi"/>
          <w:lang w:val="en-AU"/>
        </w:rPr>
        <w:t xml:space="preserve"> that constitute the DPWC are ADB, Australia, EU, Japan/JICA, DFID, UN, USAID and the World Bank.  </w:t>
      </w:r>
      <w:r w:rsidRPr="003230D2">
        <w:rPr>
          <w:rFonts w:asciiTheme="minorHAnsi" w:hAnsiTheme="minorHAnsi"/>
        </w:rPr>
        <w:t>The UN and DFID co-chair the DPWC.  T</w:t>
      </w:r>
      <w:r w:rsidR="00C01A6C" w:rsidRPr="003230D2">
        <w:rPr>
          <w:rFonts w:asciiTheme="minorHAnsi" w:hAnsiTheme="minorHAnsi"/>
        </w:rPr>
        <w:t>he DPWC liaises closely with the</w:t>
      </w:r>
      <w:r w:rsidRPr="003230D2">
        <w:rPr>
          <w:rFonts w:asciiTheme="minorHAnsi" w:hAnsiTheme="minorHAnsi"/>
        </w:rPr>
        <w:t xml:space="preserve"> DPG.</w:t>
      </w:r>
    </w:p>
    <w:p w:rsidR="002A0E67" w:rsidRPr="003230D2" w:rsidRDefault="002A0E67" w:rsidP="003230D2">
      <w:pPr>
        <w:jc w:val="both"/>
        <w:rPr>
          <w:rFonts w:asciiTheme="minorHAnsi" w:hAnsiTheme="minorHAnsi"/>
          <w:b/>
          <w:lang w:val="en-AU"/>
        </w:rPr>
      </w:pPr>
    </w:p>
    <w:p w:rsidR="002A0E67" w:rsidRDefault="002A0E67" w:rsidP="003230D2">
      <w:pPr>
        <w:pStyle w:val="ListParagraph"/>
        <w:numPr>
          <w:ilvl w:val="0"/>
          <w:numId w:val="5"/>
        </w:numPr>
        <w:spacing w:after="0" w:line="240" w:lineRule="auto"/>
        <w:jc w:val="both"/>
        <w:rPr>
          <w:rFonts w:asciiTheme="minorHAnsi" w:hAnsiTheme="minorHAnsi"/>
          <w:b/>
          <w:color w:val="006666"/>
          <w:lang w:val="en-AU"/>
        </w:rPr>
      </w:pPr>
      <w:r w:rsidRPr="00003252">
        <w:rPr>
          <w:rFonts w:asciiTheme="minorHAnsi" w:hAnsiTheme="minorHAnsi"/>
          <w:b/>
          <w:color w:val="006666"/>
          <w:lang w:val="en-AU"/>
        </w:rPr>
        <w:t>Sector Working Group</w:t>
      </w:r>
      <w:r w:rsidR="00BF31A6" w:rsidRPr="00003252">
        <w:rPr>
          <w:rFonts w:asciiTheme="minorHAnsi" w:hAnsiTheme="minorHAnsi"/>
          <w:b/>
          <w:color w:val="006666"/>
          <w:lang w:val="en-AU"/>
        </w:rPr>
        <w:t>s</w:t>
      </w:r>
    </w:p>
    <w:p w:rsidR="003230D2" w:rsidRDefault="009F5349" w:rsidP="003230D2">
      <w:pPr>
        <w:pStyle w:val="Leigh-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Theme="minorHAnsi" w:hAnsiTheme="minorHAnsi"/>
          <w:color w:val="auto"/>
          <w:sz w:val="22"/>
          <w:szCs w:val="22"/>
          <w:lang w:val="en-GB"/>
        </w:rPr>
      </w:pPr>
      <w:r w:rsidRPr="003230D2">
        <w:rPr>
          <w:rFonts w:asciiTheme="minorHAnsi" w:hAnsiTheme="minorHAnsi"/>
          <w:sz w:val="22"/>
          <w:szCs w:val="22"/>
          <w:lang w:val="en-AU"/>
        </w:rPr>
        <w:t>It was agreed at the first M</w:t>
      </w:r>
      <w:r w:rsidR="003230D2" w:rsidRPr="003230D2">
        <w:rPr>
          <w:rFonts w:asciiTheme="minorHAnsi" w:hAnsiTheme="minorHAnsi"/>
          <w:sz w:val="22"/>
          <w:szCs w:val="22"/>
          <w:lang w:val="en-AU"/>
        </w:rPr>
        <w:t>yanmar Development Cooperation Forum</w:t>
      </w:r>
      <w:r w:rsidR="00C01A6C" w:rsidRPr="003230D2">
        <w:rPr>
          <w:rFonts w:asciiTheme="minorHAnsi" w:hAnsiTheme="minorHAnsi"/>
          <w:sz w:val="22"/>
          <w:szCs w:val="22"/>
          <w:lang w:val="en-AU"/>
        </w:rPr>
        <w:t xml:space="preserve"> to establish Sector Working Groups (SWGs) to ensure effective coordination at the sector/thematic level and promote development effectiveness in Myanmar. </w:t>
      </w:r>
      <w:r w:rsidR="003230D2" w:rsidRPr="003230D2">
        <w:rPr>
          <w:rFonts w:asciiTheme="minorHAnsi" w:hAnsiTheme="minorHAnsi"/>
          <w:color w:val="auto"/>
          <w:sz w:val="22"/>
          <w:szCs w:val="22"/>
          <w:lang w:val="en-GB"/>
        </w:rPr>
        <w:t>SWGs aim to ensure that sectoral strategies and priorities are elaborated by the Go</w:t>
      </w:r>
      <w:r w:rsidR="00842B48">
        <w:rPr>
          <w:rFonts w:asciiTheme="minorHAnsi" w:hAnsiTheme="minorHAnsi"/>
          <w:color w:val="auto"/>
          <w:sz w:val="22"/>
          <w:szCs w:val="22"/>
          <w:lang w:val="en-GB"/>
        </w:rPr>
        <w:t>vernment of Myanmar</w:t>
      </w:r>
      <w:r w:rsidR="003230D2" w:rsidRPr="003230D2">
        <w:rPr>
          <w:rFonts w:asciiTheme="minorHAnsi" w:hAnsiTheme="minorHAnsi"/>
          <w:color w:val="auto"/>
          <w:sz w:val="22"/>
          <w:szCs w:val="22"/>
          <w:lang w:val="en-GB"/>
        </w:rPr>
        <w:t xml:space="preserve"> as well as identifying priority programmes and ‘quick win’ initiatives to be implemented with </w:t>
      </w:r>
      <w:r w:rsidR="00842B48">
        <w:rPr>
          <w:rFonts w:asciiTheme="minorHAnsi" w:hAnsiTheme="minorHAnsi"/>
          <w:color w:val="auto"/>
          <w:sz w:val="22"/>
          <w:szCs w:val="22"/>
          <w:lang w:val="en-GB"/>
        </w:rPr>
        <w:t>development partner</w:t>
      </w:r>
      <w:r w:rsidR="003230D2" w:rsidRPr="003230D2">
        <w:rPr>
          <w:rFonts w:asciiTheme="minorHAnsi" w:hAnsiTheme="minorHAnsi"/>
          <w:color w:val="auto"/>
          <w:sz w:val="22"/>
          <w:szCs w:val="22"/>
          <w:lang w:val="en-GB"/>
        </w:rPr>
        <w:t xml:space="preserve"> support.  SWGs are intended to be a one-stop shop for coordination in their respective sectors. SWGs should meet periodically. The Go</w:t>
      </w:r>
      <w:r w:rsidR="00842B48">
        <w:rPr>
          <w:rFonts w:asciiTheme="minorHAnsi" w:hAnsiTheme="minorHAnsi"/>
          <w:color w:val="auto"/>
          <w:sz w:val="22"/>
          <w:szCs w:val="22"/>
          <w:lang w:val="en-GB"/>
        </w:rPr>
        <w:t>vernment of Myanmar</w:t>
      </w:r>
      <w:r w:rsidR="003230D2" w:rsidRPr="003230D2">
        <w:rPr>
          <w:rFonts w:asciiTheme="minorHAnsi" w:hAnsiTheme="minorHAnsi"/>
          <w:color w:val="auto"/>
          <w:sz w:val="22"/>
          <w:szCs w:val="22"/>
          <w:lang w:val="en-GB"/>
        </w:rPr>
        <w:t xml:space="preserve"> chairs SWGs through a Lead Ministry.  Members are Line Ministries relevant to the sector and </w:t>
      </w:r>
      <w:r w:rsidR="00842B48">
        <w:rPr>
          <w:rFonts w:asciiTheme="minorHAnsi" w:hAnsiTheme="minorHAnsi"/>
          <w:color w:val="auto"/>
          <w:sz w:val="22"/>
          <w:szCs w:val="22"/>
          <w:lang w:val="en-GB"/>
        </w:rPr>
        <w:t>development partners</w:t>
      </w:r>
      <w:r w:rsidR="003230D2" w:rsidRPr="003230D2">
        <w:rPr>
          <w:rFonts w:asciiTheme="minorHAnsi" w:hAnsiTheme="minorHAnsi"/>
          <w:color w:val="auto"/>
          <w:sz w:val="22"/>
          <w:szCs w:val="22"/>
          <w:lang w:val="en-GB"/>
        </w:rPr>
        <w:t xml:space="preserve"> who provide technical and/or financial support to the sector.  CSOs, INGOs, academic and private sector representatives may be consulted and/or invited to attend SWG meetings.  </w:t>
      </w:r>
      <w:r w:rsidR="003230D2" w:rsidRPr="003230D2">
        <w:rPr>
          <w:rFonts w:asciiTheme="minorHAnsi" w:hAnsiTheme="minorHAnsi"/>
          <w:color w:val="auto"/>
          <w:sz w:val="22"/>
          <w:szCs w:val="22"/>
          <w:lang w:val="en-GB"/>
        </w:rPr>
        <w:lastRenderedPageBreak/>
        <w:t>It is expected that fuller participation of these constituencies will be progressively introduced as SWG mechanisms develop and mature.</w:t>
      </w:r>
    </w:p>
    <w:p w:rsidR="00003252" w:rsidRDefault="00003252" w:rsidP="003230D2">
      <w:pPr>
        <w:jc w:val="both"/>
        <w:rPr>
          <w:rFonts w:asciiTheme="minorHAnsi" w:hAnsiTheme="minorHAnsi"/>
          <w:lang w:val="en-AU"/>
        </w:rPr>
      </w:pPr>
    </w:p>
    <w:p w:rsidR="00BF31A6" w:rsidRDefault="00C01A6C" w:rsidP="003230D2">
      <w:pPr>
        <w:jc w:val="both"/>
        <w:rPr>
          <w:rFonts w:asciiTheme="minorHAnsi" w:hAnsiTheme="minorHAnsi"/>
          <w:lang w:val="en-AU"/>
        </w:rPr>
      </w:pPr>
      <w:r w:rsidRPr="003230D2">
        <w:rPr>
          <w:rFonts w:asciiTheme="minorHAnsi" w:hAnsiTheme="minorHAnsi"/>
          <w:lang w:val="en-AU"/>
        </w:rPr>
        <w:t>The</w:t>
      </w:r>
      <w:r w:rsidR="00A63289" w:rsidRPr="003230D2">
        <w:rPr>
          <w:rFonts w:asciiTheme="minorHAnsi" w:hAnsiTheme="minorHAnsi"/>
          <w:lang w:val="en-AU"/>
        </w:rPr>
        <w:t>re</w:t>
      </w:r>
      <w:r w:rsidRPr="003230D2">
        <w:rPr>
          <w:rFonts w:asciiTheme="minorHAnsi" w:hAnsiTheme="minorHAnsi"/>
          <w:lang w:val="en-AU"/>
        </w:rPr>
        <w:t xml:space="preserve"> are now 16 SWGs in the following sectors:</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Education</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Cultural Conservation</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Agriculture &amp; Rural Development</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Environmental Conservation</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Employment Opportunities</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Electric Power</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Health &amp; Water Supply</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Communications &amp; Information Technology</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Transportation</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Social Protection &amp; Disaster Risk Reduction</w:t>
      </w:r>
    </w:p>
    <w:p w:rsidR="00285057" w:rsidRPr="003230D2" w:rsidRDefault="00285057" w:rsidP="003230D2">
      <w:pPr>
        <w:pStyle w:val="Leigh-Body"/>
        <w:numPr>
          <w:ilvl w:val="0"/>
          <w:numId w:val="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Public Administration &amp; Reform Process</w:t>
      </w:r>
    </w:p>
    <w:p w:rsidR="00285057" w:rsidRPr="003230D2" w:rsidRDefault="00285057" w:rsidP="00FE0B22">
      <w:pPr>
        <w:pStyle w:val="Leigh-Body"/>
        <w:numPr>
          <w:ilvl w:val="1"/>
          <w:numId w:val="3"/>
        </w:numPr>
        <w:tabs>
          <w:tab w:val="clear" w:pos="567"/>
          <w:tab w:val="num" w:pos="927"/>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left="927" w:hanging="387"/>
        <w:rPr>
          <w:rFonts w:asciiTheme="minorHAnsi" w:hAnsiTheme="minorHAnsi"/>
          <w:color w:val="auto"/>
          <w:sz w:val="22"/>
          <w:szCs w:val="22"/>
          <w:lang w:val="en-GB"/>
        </w:rPr>
      </w:pPr>
      <w:r w:rsidRPr="003230D2">
        <w:rPr>
          <w:rFonts w:asciiTheme="minorHAnsi" w:hAnsiTheme="minorHAnsi"/>
          <w:color w:val="auto"/>
          <w:sz w:val="22"/>
          <w:szCs w:val="22"/>
          <w:lang w:val="en-GB"/>
        </w:rPr>
        <w:t>Public Financial Management Sub-Group</w:t>
      </w:r>
    </w:p>
    <w:p w:rsidR="00285057" w:rsidRPr="003230D2" w:rsidRDefault="007450C2" w:rsidP="003230D2">
      <w:pPr>
        <w:pStyle w:val="Leigh-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Gender Equality &amp;</w:t>
      </w:r>
      <w:r w:rsidR="00285057" w:rsidRPr="003230D2">
        <w:rPr>
          <w:rFonts w:asciiTheme="minorHAnsi" w:hAnsiTheme="minorHAnsi"/>
          <w:color w:val="auto"/>
          <w:sz w:val="22"/>
          <w:szCs w:val="22"/>
          <w:lang w:val="en-GB"/>
        </w:rPr>
        <w:t xml:space="preserve"> Women's Empowerment</w:t>
      </w:r>
    </w:p>
    <w:p w:rsidR="00285057" w:rsidRPr="003230D2" w:rsidRDefault="00285057" w:rsidP="003230D2">
      <w:pPr>
        <w:pStyle w:val="Leigh-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Media</w:t>
      </w:r>
    </w:p>
    <w:p w:rsidR="00285057" w:rsidRPr="003230D2" w:rsidRDefault="00285057" w:rsidP="003230D2">
      <w:pPr>
        <w:pStyle w:val="Leigh-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color w:val="auto"/>
          <w:sz w:val="22"/>
          <w:szCs w:val="22"/>
          <w:lang w:val="en-GB"/>
        </w:rPr>
      </w:pPr>
      <w:r w:rsidRPr="003230D2">
        <w:rPr>
          <w:rFonts w:asciiTheme="minorHAnsi" w:hAnsiTheme="minorHAnsi"/>
          <w:color w:val="auto"/>
          <w:sz w:val="22"/>
          <w:szCs w:val="22"/>
          <w:lang w:val="en-GB"/>
        </w:rPr>
        <w:t>Hotels &amp; Tourism</w:t>
      </w:r>
    </w:p>
    <w:p w:rsidR="00285057" w:rsidRPr="003230D2" w:rsidRDefault="00285057" w:rsidP="003230D2">
      <w:pPr>
        <w:pStyle w:val="Leigh-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b/>
          <w:color w:val="auto"/>
          <w:sz w:val="22"/>
          <w:szCs w:val="22"/>
          <w:lang w:val="en-GB"/>
        </w:rPr>
      </w:pPr>
      <w:r w:rsidRPr="003230D2">
        <w:rPr>
          <w:rFonts w:asciiTheme="minorHAnsi" w:hAnsiTheme="minorHAnsi"/>
          <w:color w:val="auto"/>
          <w:sz w:val="22"/>
          <w:szCs w:val="22"/>
          <w:lang w:val="en-GB"/>
        </w:rPr>
        <w:t>Statistical Quality Development</w:t>
      </w:r>
    </w:p>
    <w:p w:rsidR="00285057" w:rsidRPr="003230D2" w:rsidRDefault="00285057" w:rsidP="003230D2">
      <w:pPr>
        <w:pStyle w:val="Leigh-Body"/>
        <w:numPr>
          <w:ilvl w:val="0"/>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ind w:hanging="567"/>
        <w:rPr>
          <w:rFonts w:asciiTheme="minorHAnsi" w:hAnsiTheme="minorHAnsi"/>
          <w:b/>
          <w:color w:val="auto"/>
          <w:sz w:val="22"/>
          <w:szCs w:val="22"/>
          <w:lang w:val="en-GB"/>
        </w:rPr>
      </w:pPr>
      <w:r w:rsidRPr="003230D2">
        <w:rPr>
          <w:rFonts w:asciiTheme="minorHAnsi" w:hAnsiTheme="minorHAnsi"/>
          <w:color w:val="auto"/>
          <w:sz w:val="22"/>
          <w:szCs w:val="22"/>
          <w:lang w:val="en-GB"/>
        </w:rPr>
        <w:t>Trade</w:t>
      </w:r>
    </w:p>
    <w:p w:rsidR="007450C2" w:rsidRPr="003230D2" w:rsidRDefault="007450C2" w:rsidP="003230D2">
      <w:pPr>
        <w:pStyle w:val="Leigh-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Theme="minorHAnsi" w:hAnsiTheme="minorHAnsi"/>
          <w:color w:val="auto"/>
          <w:sz w:val="22"/>
          <w:szCs w:val="22"/>
          <w:lang w:val="en-GB"/>
        </w:rPr>
      </w:pPr>
    </w:p>
    <w:p w:rsidR="007450C2" w:rsidRPr="003230D2" w:rsidRDefault="007450C2" w:rsidP="003230D2">
      <w:pPr>
        <w:pStyle w:val="Leigh-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240" w:lineRule="auto"/>
        <w:rPr>
          <w:rFonts w:asciiTheme="minorHAnsi" w:hAnsiTheme="minorHAnsi"/>
          <w:b/>
          <w:color w:val="auto"/>
          <w:sz w:val="22"/>
          <w:szCs w:val="22"/>
          <w:lang w:val="en-GB"/>
        </w:rPr>
      </w:pPr>
    </w:p>
    <w:p w:rsidR="00285057" w:rsidRPr="00003252" w:rsidRDefault="00FE0B22" w:rsidP="00003252">
      <w:pPr>
        <w:rPr>
          <w:rFonts w:asciiTheme="minorHAnsi" w:hAnsiTheme="minorHAnsi"/>
          <w:i/>
          <w:lang w:val="en-AU"/>
        </w:rPr>
      </w:pPr>
      <w:r w:rsidRPr="00003252">
        <w:rPr>
          <w:rFonts w:asciiTheme="minorHAnsi" w:hAnsiTheme="minorHAnsi"/>
          <w:i/>
          <w:lang w:val="en-AU"/>
        </w:rPr>
        <w:t>February 2014</w:t>
      </w:r>
    </w:p>
    <w:p w:rsidR="00BF31A6" w:rsidRPr="003230D2" w:rsidRDefault="00BF31A6" w:rsidP="003230D2">
      <w:pPr>
        <w:jc w:val="both"/>
        <w:rPr>
          <w:rFonts w:asciiTheme="minorHAnsi" w:hAnsiTheme="minorHAnsi"/>
        </w:rPr>
      </w:pPr>
    </w:p>
    <w:p w:rsidR="002F70E1" w:rsidRPr="003230D2" w:rsidRDefault="002F70E1" w:rsidP="003230D2">
      <w:pPr>
        <w:rPr>
          <w:rFonts w:asciiTheme="minorHAnsi" w:hAnsiTheme="minorHAnsi"/>
        </w:rPr>
      </w:pPr>
    </w:p>
    <w:sectPr w:rsidR="002F70E1" w:rsidRPr="003230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98" w:rsidRDefault="00A13798" w:rsidP="003230D2">
      <w:r>
        <w:separator/>
      </w:r>
    </w:p>
  </w:endnote>
  <w:endnote w:type="continuationSeparator" w:id="0">
    <w:p w:rsidR="00A13798" w:rsidRDefault="00A13798" w:rsidP="0032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3138"/>
      <w:docPartObj>
        <w:docPartGallery w:val="Page Numbers (Bottom of Page)"/>
        <w:docPartUnique/>
      </w:docPartObj>
    </w:sdtPr>
    <w:sdtEndPr>
      <w:rPr>
        <w:noProof/>
      </w:rPr>
    </w:sdtEndPr>
    <w:sdtContent>
      <w:p w:rsidR="003230D2" w:rsidRDefault="003230D2">
        <w:pPr>
          <w:pStyle w:val="Footer"/>
          <w:jc w:val="center"/>
        </w:pPr>
        <w:r>
          <w:fldChar w:fldCharType="begin"/>
        </w:r>
        <w:r>
          <w:instrText xml:space="preserve"> PAGE   \* MERGEFORMAT </w:instrText>
        </w:r>
        <w:r>
          <w:fldChar w:fldCharType="separate"/>
        </w:r>
        <w:r w:rsidR="00003252">
          <w:rPr>
            <w:noProof/>
          </w:rPr>
          <w:t>1</w:t>
        </w:r>
        <w:r>
          <w:rPr>
            <w:noProof/>
          </w:rPr>
          <w:fldChar w:fldCharType="end"/>
        </w:r>
      </w:p>
    </w:sdtContent>
  </w:sdt>
  <w:p w:rsidR="003230D2" w:rsidRDefault="00323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98" w:rsidRDefault="00A13798" w:rsidP="003230D2">
      <w:r>
        <w:separator/>
      </w:r>
    </w:p>
  </w:footnote>
  <w:footnote w:type="continuationSeparator" w:id="0">
    <w:p w:rsidR="00A13798" w:rsidRDefault="00A13798" w:rsidP="0032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start w:val="1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567"/>
        </w:tabs>
        <w:ind w:left="567"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nsid w:val="00000003"/>
    <w:multiLevelType w:val="multilevel"/>
    <w:tmpl w:val="D9CACE90"/>
    <w:lvl w:ilvl="0">
      <w:start w:val="12"/>
      <w:numFmt w:val="decimal"/>
      <w:isLgl/>
      <w:lvlText w:val="%1."/>
      <w:lvlJc w:val="left"/>
      <w:pPr>
        <w:tabs>
          <w:tab w:val="num" w:pos="567"/>
        </w:tabs>
        <w:ind w:left="567" w:firstLine="0"/>
      </w:pPr>
      <w:rPr>
        <w:rFonts w:hint="default"/>
        <w:b w:val="0"/>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3">
    <w:nsid w:val="02E12612"/>
    <w:multiLevelType w:val="hybridMultilevel"/>
    <w:tmpl w:val="8850CE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7775D3"/>
    <w:multiLevelType w:val="hybridMultilevel"/>
    <w:tmpl w:val="DBAE2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5A"/>
    <w:rsid w:val="00003252"/>
    <w:rsid w:val="00186A4C"/>
    <w:rsid w:val="002077B0"/>
    <w:rsid w:val="00285057"/>
    <w:rsid w:val="002A0E67"/>
    <w:rsid w:val="002F70E1"/>
    <w:rsid w:val="003230D2"/>
    <w:rsid w:val="00572ECE"/>
    <w:rsid w:val="007450C2"/>
    <w:rsid w:val="00747B02"/>
    <w:rsid w:val="00842B48"/>
    <w:rsid w:val="009F5349"/>
    <w:rsid w:val="00A13798"/>
    <w:rsid w:val="00A63289"/>
    <w:rsid w:val="00A90857"/>
    <w:rsid w:val="00BB545A"/>
    <w:rsid w:val="00BF31A6"/>
    <w:rsid w:val="00C01A6C"/>
    <w:rsid w:val="00D9723B"/>
    <w:rsid w:val="00FE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5A"/>
    <w:pPr>
      <w:spacing w:after="200" w:line="276" w:lineRule="auto"/>
      <w:ind w:left="720"/>
      <w:contextualSpacing/>
    </w:pPr>
  </w:style>
  <w:style w:type="paragraph" w:customStyle="1" w:styleId="Default">
    <w:name w:val="Default"/>
    <w:rsid w:val="002A0E67"/>
    <w:pPr>
      <w:autoSpaceDE w:val="0"/>
      <w:autoSpaceDN w:val="0"/>
      <w:adjustRightInd w:val="0"/>
      <w:spacing w:after="0" w:line="240" w:lineRule="auto"/>
    </w:pPr>
    <w:rPr>
      <w:rFonts w:ascii="Times New Roman PS" w:hAnsi="Times New Roman PS" w:cs="Times New Roman PS"/>
      <w:color w:val="000000"/>
      <w:sz w:val="24"/>
      <w:szCs w:val="24"/>
    </w:rPr>
  </w:style>
  <w:style w:type="paragraph" w:customStyle="1" w:styleId="Leigh-Body">
    <w:name w:val="Leigh - Body"/>
    <w:rsid w:val="00285057"/>
    <w:pPr>
      <w:spacing w:after="0" w:line="216" w:lineRule="auto"/>
      <w:jc w:val="both"/>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230D2"/>
    <w:pPr>
      <w:tabs>
        <w:tab w:val="center" w:pos="4680"/>
        <w:tab w:val="right" w:pos="9360"/>
      </w:tabs>
    </w:pPr>
  </w:style>
  <w:style w:type="character" w:customStyle="1" w:styleId="HeaderChar">
    <w:name w:val="Header Char"/>
    <w:basedOn w:val="DefaultParagraphFont"/>
    <w:link w:val="Header"/>
    <w:uiPriority w:val="99"/>
    <w:rsid w:val="003230D2"/>
    <w:rPr>
      <w:rFonts w:ascii="Calibri" w:hAnsi="Calibri" w:cs="Times New Roman"/>
    </w:rPr>
  </w:style>
  <w:style w:type="paragraph" w:styleId="Footer">
    <w:name w:val="footer"/>
    <w:basedOn w:val="Normal"/>
    <w:link w:val="FooterChar"/>
    <w:uiPriority w:val="99"/>
    <w:unhideWhenUsed/>
    <w:rsid w:val="003230D2"/>
    <w:pPr>
      <w:tabs>
        <w:tab w:val="center" w:pos="4680"/>
        <w:tab w:val="right" w:pos="9360"/>
      </w:tabs>
    </w:pPr>
  </w:style>
  <w:style w:type="character" w:customStyle="1" w:styleId="FooterChar">
    <w:name w:val="Footer Char"/>
    <w:basedOn w:val="DefaultParagraphFont"/>
    <w:link w:val="Footer"/>
    <w:uiPriority w:val="99"/>
    <w:rsid w:val="003230D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5A"/>
    <w:pPr>
      <w:spacing w:after="200" w:line="276" w:lineRule="auto"/>
      <w:ind w:left="720"/>
      <w:contextualSpacing/>
    </w:pPr>
  </w:style>
  <w:style w:type="paragraph" w:customStyle="1" w:styleId="Default">
    <w:name w:val="Default"/>
    <w:rsid w:val="002A0E67"/>
    <w:pPr>
      <w:autoSpaceDE w:val="0"/>
      <w:autoSpaceDN w:val="0"/>
      <w:adjustRightInd w:val="0"/>
      <w:spacing w:after="0" w:line="240" w:lineRule="auto"/>
    </w:pPr>
    <w:rPr>
      <w:rFonts w:ascii="Times New Roman PS" w:hAnsi="Times New Roman PS" w:cs="Times New Roman PS"/>
      <w:color w:val="000000"/>
      <w:sz w:val="24"/>
      <w:szCs w:val="24"/>
    </w:rPr>
  </w:style>
  <w:style w:type="paragraph" w:customStyle="1" w:styleId="Leigh-Body">
    <w:name w:val="Leigh - Body"/>
    <w:rsid w:val="00285057"/>
    <w:pPr>
      <w:spacing w:after="0" w:line="216" w:lineRule="auto"/>
      <w:jc w:val="both"/>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unhideWhenUsed/>
    <w:rsid w:val="003230D2"/>
    <w:pPr>
      <w:tabs>
        <w:tab w:val="center" w:pos="4680"/>
        <w:tab w:val="right" w:pos="9360"/>
      </w:tabs>
    </w:pPr>
  </w:style>
  <w:style w:type="character" w:customStyle="1" w:styleId="HeaderChar">
    <w:name w:val="Header Char"/>
    <w:basedOn w:val="DefaultParagraphFont"/>
    <w:link w:val="Header"/>
    <w:uiPriority w:val="99"/>
    <w:rsid w:val="003230D2"/>
    <w:rPr>
      <w:rFonts w:ascii="Calibri" w:hAnsi="Calibri" w:cs="Times New Roman"/>
    </w:rPr>
  </w:style>
  <w:style w:type="paragraph" w:styleId="Footer">
    <w:name w:val="footer"/>
    <w:basedOn w:val="Normal"/>
    <w:link w:val="FooterChar"/>
    <w:uiPriority w:val="99"/>
    <w:unhideWhenUsed/>
    <w:rsid w:val="003230D2"/>
    <w:pPr>
      <w:tabs>
        <w:tab w:val="center" w:pos="4680"/>
        <w:tab w:val="right" w:pos="9360"/>
      </w:tabs>
    </w:pPr>
  </w:style>
  <w:style w:type="character" w:customStyle="1" w:styleId="FooterChar">
    <w:name w:val="Footer Char"/>
    <w:basedOn w:val="DefaultParagraphFont"/>
    <w:link w:val="Footer"/>
    <w:uiPriority w:val="99"/>
    <w:rsid w:val="003230D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Eizenberg</dc:creator>
  <cp:lastModifiedBy>Shon</cp:lastModifiedBy>
  <cp:revision>2</cp:revision>
  <dcterms:created xsi:type="dcterms:W3CDTF">2014-02-19T11:30:00Z</dcterms:created>
  <dcterms:modified xsi:type="dcterms:W3CDTF">2014-02-19T11:30:00Z</dcterms:modified>
</cp:coreProperties>
</file>