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4271" w14:textId="77777777" w:rsidR="000D3CAB" w:rsidRDefault="00DA40AC" w:rsidP="00DA40AC">
      <w:pPr>
        <w:jc w:val="center"/>
        <w:rPr>
          <w:b/>
          <w:u w:val="single"/>
        </w:rPr>
      </w:pPr>
      <w:r w:rsidRPr="00DA40AC">
        <w:rPr>
          <w:b/>
          <w:u w:val="single"/>
        </w:rPr>
        <w:t>Minutes from PSEA Network Meeting</w:t>
      </w:r>
    </w:p>
    <w:p w14:paraId="4B28C7FC" w14:textId="48D6C55D" w:rsidR="00DA40AC" w:rsidRPr="00DA40AC" w:rsidRDefault="00926E34" w:rsidP="00DA40AC">
      <w:pPr>
        <w:jc w:val="center"/>
        <w:rPr>
          <w:b/>
          <w:u w:val="single"/>
        </w:rPr>
      </w:pPr>
      <w:r>
        <w:rPr>
          <w:b/>
          <w:u w:val="single"/>
        </w:rPr>
        <w:t xml:space="preserve">Thursday 23 May, </w:t>
      </w:r>
      <w:r w:rsidR="00491017">
        <w:rPr>
          <w:b/>
          <w:u w:val="single"/>
        </w:rPr>
        <w:t xml:space="preserve">2020 </w:t>
      </w:r>
      <w:r>
        <w:rPr>
          <w:b/>
          <w:u w:val="single"/>
        </w:rPr>
        <w:t>10am – 12pm</w:t>
      </w:r>
      <w:r w:rsidR="00491017">
        <w:rPr>
          <w:b/>
          <w:u w:val="single"/>
        </w:rPr>
        <w:t xml:space="preserve"> via Zoom link</w:t>
      </w:r>
    </w:p>
    <w:p w14:paraId="768CEDB4" w14:textId="77777777" w:rsidR="007C24F5" w:rsidRDefault="007C24F5" w:rsidP="007C24F5">
      <w:pPr>
        <w:spacing w:before="100" w:beforeAutospacing="1" w:after="100" w:afterAutospacing="1" w:line="240" w:lineRule="auto"/>
        <w:rPr>
          <w:b/>
        </w:rPr>
      </w:pPr>
      <w:r>
        <w:rPr>
          <w:b/>
        </w:rPr>
        <w:t>Agenda</w:t>
      </w:r>
    </w:p>
    <w:p w14:paraId="761A24E5" w14:textId="725E50A8" w:rsidR="00A6169B" w:rsidRPr="00926E34" w:rsidRDefault="00A6169B" w:rsidP="00A6169B">
      <w:pPr>
        <w:numPr>
          <w:ilvl w:val="0"/>
          <w:numId w:val="14"/>
        </w:numPr>
        <w:spacing w:before="100" w:beforeAutospacing="1" w:after="100" w:afterAutospacing="1" w:line="240" w:lineRule="auto"/>
        <w:rPr>
          <w:lang w:val="en-AU"/>
        </w:rPr>
      </w:pPr>
      <w:r w:rsidRPr="00A6169B">
        <w:t>Review past meeting action points</w:t>
      </w:r>
    </w:p>
    <w:p w14:paraId="5A9D0624" w14:textId="77777777" w:rsidR="00926E34" w:rsidRPr="00926E34" w:rsidRDefault="00926E34" w:rsidP="00926E34">
      <w:pPr>
        <w:numPr>
          <w:ilvl w:val="0"/>
          <w:numId w:val="14"/>
        </w:numPr>
        <w:spacing w:before="100" w:beforeAutospacing="1" w:after="100" w:afterAutospacing="1" w:line="240" w:lineRule="auto"/>
        <w:rPr>
          <w:lang w:val="en-AU"/>
        </w:rPr>
      </w:pPr>
      <w:r w:rsidRPr="00926E34">
        <w:t xml:space="preserve">Brief on new material: Revised Action Plan, Risk Analysis, Data Protection Policy, SOPs Helpline </w:t>
      </w:r>
    </w:p>
    <w:p w14:paraId="5501754F" w14:textId="77777777" w:rsidR="00926E34" w:rsidRPr="00926E34" w:rsidRDefault="00926E34" w:rsidP="00926E34">
      <w:pPr>
        <w:numPr>
          <w:ilvl w:val="0"/>
          <w:numId w:val="14"/>
        </w:numPr>
        <w:spacing w:before="100" w:beforeAutospacing="1" w:after="100" w:afterAutospacing="1" w:line="240" w:lineRule="auto"/>
        <w:rPr>
          <w:lang w:val="en-AU"/>
        </w:rPr>
      </w:pPr>
      <w:r w:rsidRPr="00926E34">
        <w:t xml:space="preserve">Briefing from </w:t>
      </w:r>
      <w:proofErr w:type="spellStart"/>
      <w:r w:rsidRPr="00926E34">
        <w:t>Trocaire</w:t>
      </w:r>
      <w:proofErr w:type="spellEnd"/>
      <w:r w:rsidRPr="00926E34">
        <w:t xml:space="preserve">: PSEA/safeguarding policy implementation - Gloria </w:t>
      </w:r>
      <w:proofErr w:type="spellStart"/>
      <w:r w:rsidRPr="00926E34">
        <w:t>Malsawm</w:t>
      </w:r>
      <w:proofErr w:type="spellEnd"/>
      <w:r w:rsidRPr="00926E34">
        <w:t xml:space="preserve"> </w:t>
      </w:r>
      <w:proofErr w:type="spellStart"/>
      <w:r w:rsidRPr="00926E34">
        <w:t>Zaui</w:t>
      </w:r>
      <w:proofErr w:type="spellEnd"/>
    </w:p>
    <w:p w14:paraId="3A7FE424" w14:textId="023CB689" w:rsidR="00926E34" w:rsidRPr="00926E34" w:rsidRDefault="00926E34" w:rsidP="00926E34">
      <w:pPr>
        <w:numPr>
          <w:ilvl w:val="0"/>
          <w:numId w:val="14"/>
        </w:numPr>
        <w:spacing w:before="100" w:beforeAutospacing="1" w:after="100" w:afterAutospacing="1" w:line="240" w:lineRule="auto"/>
        <w:rPr>
          <w:lang w:val="en-AU"/>
        </w:rPr>
      </w:pPr>
      <w:r w:rsidRPr="00926E34">
        <w:t>Briefing from KD</w:t>
      </w:r>
      <w:r>
        <w:t>N</w:t>
      </w:r>
      <w:r w:rsidRPr="00926E34">
        <w:t xml:space="preserve">G: PSEA/safeguarding policy implementation </w:t>
      </w:r>
      <w:proofErr w:type="gramStart"/>
      <w:r w:rsidRPr="00926E34">
        <w:t xml:space="preserve">-  </w:t>
      </w:r>
      <w:proofErr w:type="spellStart"/>
      <w:r w:rsidRPr="00926E34">
        <w:t>Awng</w:t>
      </w:r>
      <w:proofErr w:type="spellEnd"/>
      <w:proofErr w:type="gramEnd"/>
      <w:r w:rsidRPr="00926E34">
        <w:t xml:space="preserve"> Ja</w:t>
      </w:r>
    </w:p>
    <w:p w14:paraId="57600AE6" w14:textId="77777777" w:rsidR="00926E34" w:rsidRPr="00926E34" w:rsidRDefault="00926E34" w:rsidP="00926E34">
      <w:pPr>
        <w:numPr>
          <w:ilvl w:val="0"/>
          <w:numId w:val="14"/>
        </w:numPr>
        <w:spacing w:before="100" w:beforeAutospacing="1" w:after="100" w:afterAutospacing="1" w:line="240" w:lineRule="auto"/>
        <w:rPr>
          <w:lang w:val="en-AU"/>
        </w:rPr>
      </w:pPr>
      <w:r w:rsidRPr="00926E34">
        <w:t xml:space="preserve">National Awareness-Raising campaign - Seng Aung Sein </w:t>
      </w:r>
      <w:proofErr w:type="spellStart"/>
      <w:r w:rsidRPr="00926E34">
        <w:t>Myint</w:t>
      </w:r>
      <w:proofErr w:type="spellEnd"/>
    </w:p>
    <w:p w14:paraId="1A8F00E2" w14:textId="77777777" w:rsidR="00926E34" w:rsidRPr="00926E34" w:rsidRDefault="00926E34" w:rsidP="00926E34">
      <w:pPr>
        <w:numPr>
          <w:ilvl w:val="0"/>
          <w:numId w:val="14"/>
        </w:numPr>
        <w:spacing w:before="100" w:beforeAutospacing="1" w:after="100" w:afterAutospacing="1" w:line="240" w:lineRule="auto"/>
        <w:rPr>
          <w:lang w:val="en-AU"/>
        </w:rPr>
      </w:pPr>
      <w:r w:rsidRPr="00926E34">
        <w:t xml:space="preserve">Lashio PSEA meeting – Seng Aung Sein </w:t>
      </w:r>
      <w:proofErr w:type="spellStart"/>
      <w:r w:rsidRPr="00926E34">
        <w:t>Myint</w:t>
      </w:r>
      <w:proofErr w:type="spellEnd"/>
      <w:r w:rsidRPr="00926E34">
        <w:t xml:space="preserve"> </w:t>
      </w:r>
    </w:p>
    <w:p w14:paraId="7B21A415" w14:textId="77777777" w:rsidR="00926E34" w:rsidRPr="00926E34" w:rsidRDefault="00926E34" w:rsidP="00926E34">
      <w:pPr>
        <w:numPr>
          <w:ilvl w:val="0"/>
          <w:numId w:val="14"/>
        </w:numPr>
        <w:spacing w:before="100" w:beforeAutospacing="1" w:after="100" w:afterAutospacing="1" w:line="240" w:lineRule="auto"/>
        <w:rPr>
          <w:lang w:val="en-AU"/>
        </w:rPr>
      </w:pPr>
      <w:r w:rsidRPr="00926E34">
        <w:t xml:space="preserve">PSEA Focal Point training pilot – Seng Aung Sein </w:t>
      </w:r>
      <w:proofErr w:type="spellStart"/>
      <w:r w:rsidRPr="00926E34">
        <w:t>Myint</w:t>
      </w:r>
      <w:proofErr w:type="spellEnd"/>
      <w:r w:rsidRPr="00926E34">
        <w:t xml:space="preserve"> </w:t>
      </w:r>
    </w:p>
    <w:p w14:paraId="54A0AC7E" w14:textId="77777777" w:rsidR="00926E34" w:rsidRPr="00926E34" w:rsidRDefault="00926E34" w:rsidP="00926E34">
      <w:pPr>
        <w:numPr>
          <w:ilvl w:val="0"/>
          <w:numId w:val="14"/>
        </w:numPr>
        <w:spacing w:before="100" w:beforeAutospacing="1" w:after="100" w:afterAutospacing="1" w:line="240" w:lineRule="auto"/>
        <w:rPr>
          <w:lang w:val="en-AU"/>
        </w:rPr>
      </w:pPr>
      <w:r w:rsidRPr="00926E34">
        <w:t>Dedicated meeting on working with partners – 5 August 2020</w:t>
      </w:r>
    </w:p>
    <w:p w14:paraId="27492F00" w14:textId="444F67EA" w:rsidR="00926E34" w:rsidRPr="00A6169B" w:rsidRDefault="00926E34" w:rsidP="00926E34">
      <w:pPr>
        <w:numPr>
          <w:ilvl w:val="0"/>
          <w:numId w:val="14"/>
        </w:numPr>
        <w:spacing w:before="100" w:beforeAutospacing="1" w:after="100" w:afterAutospacing="1" w:line="240" w:lineRule="auto"/>
        <w:rPr>
          <w:lang w:val="en-AU"/>
        </w:rPr>
      </w:pPr>
      <w:r w:rsidRPr="00926E34">
        <w:t>Introduction on misconduct disclosure sche</w:t>
      </w:r>
      <w:r>
        <w:t>me</w:t>
      </w:r>
    </w:p>
    <w:p w14:paraId="2675810E" w14:textId="77777777" w:rsidR="00A6169B" w:rsidRPr="00A6169B" w:rsidRDefault="00A6169B" w:rsidP="00A6169B">
      <w:pPr>
        <w:numPr>
          <w:ilvl w:val="0"/>
          <w:numId w:val="14"/>
        </w:numPr>
        <w:spacing w:before="100" w:beforeAutospacing="1" w:after="100" w:afterAutospacing="1" w:line="240" w:lineRule="auto"/>
        <w:rPr>
          <w:lang w:val="en-AU"/>
        </w:rPr>
      </w:pPr>
      <w:r w:rsidRPr="00A6169B">
        <w:t>AOB</w:t>
      </w:r>
    </w:p>
    <w:p w14:paraId="746729AC" w14:textId="04E4B9FA" w:rsidR="00977F3D" w:rsidRPr="00E22325" w:rsidRDefault="00A6169B" w:rsidP="00A6169B">
      <w:pPr>
        <w:numPr>
          <w:ilvl w:val="0"/>
          <w:numId w:val="14"/>
        </w:numPr>
        <w:spacing w:before="100" w:beforeAutospacing="1" w:after="100" w:afterAutospacing="1" w:line="240" w:lineRule="auto"/>
      </w:pPr>
      <w:r w:rsidRPr="00A6169B">
        <w:t>Updates from members</w:t>
      </w:r>
    </w:p>
    <w:tbl>
      <w:tblPr>
        <w:tblStyle w:val="TableGrid"/>
        <w:tblW w:w="0" w:type="auto"/>
        <w:tblInd w:w="-95" w:type="dxa"/>
        <w:tblLayout w:type="fixed"/>
        <w:tblLook w:val="04A0" w:firstRow="1" w:lastRow="0" w:firstColumn="1" w:lastColumn="0" w:noHBand="0" w:noVBand="1"/>
      </w:tblPr>
      <w:tblGrid>
        <w:gridCol w:w="9090"/>
        <w:gridCol w:w="3870"/>
      </w:tblGrid>
      <w:tr w:rsidR="00DA40AC" w14:paraId="37E5AAA4" w14:textId="77777777" w:rsidTr="00CA0D78">
        <w:tc>
          <w:tcPr>
            <w:tcW w:w="9090" w:type="dxa"/>
          </w:tcPr>
          <w:p w14:paraId="34B6ACA9"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14:paraId="5F0AAEED"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14:paraId="6FA699E7" w14:textId="77777777" w:rsidTr="00CA0D78">
        <w:tc>
          <w:tcPr>
            <w:tcW w:w="9090" w:type="dxa"/>
          </w:tcPr>
          <w:p w14:paraId="00D028AE" w14:textId="33E75D45" w:rsidR="00DA40AC" w:rsidRPr="00E67D64" w:rsidRDefault="00A6169B" w:rsidP="00DA40AC">
            <w:pPr>
              <w:spacing w:before="100" w:beforeAutospacing="1" w:after="100" w:afterAutospacing="1"/>
              <w:rPr>
                <w:rFonts w:eastAsia="Times New Roman"/>
                <w:b/>
                <w:u w:val="single"/>
              </w:rPr>
            </w:pPr>
            <w:r>
              <w:rPr>
                <w:rFonts w:eastAsia="Times New Roman"/>
                <w:b/>
                <w:u w:val="single"/>
              </w:rPr>
              <w:t>Review past meeting action points</w:t>
            </w:r>
          </w:p>
          <w:p w14:paraId="55ABEF59" w14:textId="57D15BE7" w:rsidR="001A58C5" w:rsidRPr="001A58C5" w:rsidRDefault="001A58C5" w:rsidP="001A58C5">
            <w:pPr>
              <w:pStyle w:val="ListParagraph"/>
              <w:numPr>
                <w:ilvl w:val="0"/>
                <w:numId w:val="3"/>
              </w:numPr>
              <w:spacing w:before="100" w:beforeAutospacing="1" w:after="100" w:afterAutospacing="1"/>
              <w:rPr>
                <w:rFonts w:eastAsia="Times New Roman"/>
                <w:lang w:val="en-AU"/>
              </w:rPr>
            </w:pPr>
            <w:r>
              <w:rPr>
                <w:rFonts w:eastAsia="Times New Roman"/>
              </w:rPr>
              <w:t>Thanks to WFP, sample data protection policy finalized and circulated</w:t>
            </w:r>
          </w:p>
          <w:p w14:paraId="400A1800" w14:textId="6452FD83" w:rsidR="001A58C5" w:rsidRPr="001A58C5" w:rsidRDefault="001A58C5" w:rsidP="001A58C5">
            <w:pPr>
              <w:pStyle w:val="ListParagraph"/>
              <w:numPr>
                <w:ilvl w:val="0"/>
                <w:numId w:val="3"/>
              </w:numPr>
              <w:spacing w:before="100" w:beforeAutospacing="1" w:after="100" w:afterAutospacing="1"/>
              <w:rPr>
                <w:rFonts w:eastAsia="Times New Roman"/>
                <w:lang w:val="en-AU"/>
              </w:rPr>
            </w:pPr>
            <w:r>
              <w:rPr>
                <w:rFonts w:eastAsia="Times New Roman"/>
              </w:rPr>
              <w:t>Myanmar country-wide risk analysis finalized and circulated</w:t>
            </w:r>
          </w:p>
          <w:p w14:paraId="5E479CB4" w14:textId="3B06738E"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 xml:space="preserve">GBV service mapping </w:t>
            </w:r>
            <w:r>
              <w:rPr>
                <w:rFonts w:eastAsia="Times New Roman"/>
              </w:rPr>
              <w:t xml:space="preserve">– underway </w:t>
            </w:r>
            <w:r w:rsidRPr="001A58C5">
              <w:rPr>
                <w:rFonts w:eastAsia="Times New Roman"/>
              </w:rPr>
              <w:t xml:space="preserve"> </w:t>
            </w:r>
          </w:p>
          <w:p w14:paraId="7C538406" w14:textId="3B99C458" w:rsidR="001A58C5" w:rsidRPr="001A58C5" w:rsidRDefault="001A58C5" w:rsidP="001A58C5">
            <w:pPr>
              <w:pStyle w:val="ListParagraph"/>
              <w:numPr>
                <w:ilvl w:val="0"/>
                <w:numId w:val="3"/>
              </w:numPr>
              <w:spacing w:before="100" w:beforeAutospacing="1" w:after="100" w:afterAutospacing="1"/>
              <w:rPr>
                <w:rFonts w:eastAsia="Times New Roman"/>
                <w:lang w:val="en-AU"/>
              </w:rPr>
            </w:pPr>
            <w:r>
              <w:rPr>
                <w:rFonts w:eastAsia="Times New Roman"/>
              </w:rPr>
              <w:t xml:space="preserve">List </w:t>
            </w:r>
            <w:r w:rsidRPr="001A58C5">
              <w:rPr>
                <w:rFonts w:eastAsia="Times New Roman"/>
              </w:rPr>
              <w:t xml:space="preserve">of organizations trained in online refresher training </w:t>
            </w:r>
            <w:r>
              <w:rPr>
                <w:rFonts w:eastAsia="Times New Roman"/>
              </w:rPr>
              <w:t>circulated</w:t>
            </w:r>
          </w:p>
          <w:p w14:paraId="3DF17A5A" w14:textId="08872261"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 xml:space="preserve">ActionAid Myanmar </w:t>
            </w:r>
            <w:r>
              <w:rPr>
                <w:rFonts w:eastAsia="Times New Roman"/>
              </w:rPr>
              <w:t>received volunteers for research</w:t>
            </w:r>
            <w:r w:rsidRPr="001A58C5">
              <w:rPr>
                <w:rFonts w:eastAsia="Times New Roman"/>
              </w:rPr>
              <w:t xml:space="preserve"> </w:t>
            </w:r>
          </w:p>
          <w:p w14:paraId="73EF9C78" w14:textId="05CC026A"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Government engagement letter</w:t>
            </w:r>
            <w:r>
              <w:rPr>
                <w:rFonts w:eastAsia="Times New Roman"/>
              </w:rPr>
              <w:t xml:space="preserve"> drafted and will be sent</w:t>
            </w:r>
          </w:p>
          <w:p w14:paraId="4A529643" w14:textId="0C57C6B2"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 xml:space="preserve">Network survey </w:t>
            </w:r>
            <w:r>
              <w:rPr>
                <w:rFonts w:eastAsia="Times New Roman"/>
              </w:rPr>
              <w:t>completed</w:t>
            </w:r>
          </w:p>
          <w:p w14:paraId="5D5B6D1E" w14:textId="7DE29B91"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 xml:space="preserve">Action Plan review </w:t>
            </w:r>
            <w:r>
              <w:rPr>
                <w:rFonts w:eastAsia="Times New Roman"/>
              </w:rPr>
              <w:t>completed and circulated</w:t>
            </w:r>
          </w:p>
          <w:p w14:paraId="1775FD81" w14:textId="2E285809" w:rsidR="001A58C5"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ICVA/UNHCR grant applications</w:t>
            </w:r>
            <w:r>
              <w:rPr>
                <w:rFonts w:eastAsia="Times New Roman"/>
              </w:rPr>
              <w:t xml:space="preserve"> closed</w:t>
            </w:r>
          </w:p>
          <w:p w14:paraId="5BB8CE79" w14:textId="77777777" w:rsidR="00A6169B" w:rsidRPr="001A58C5" w:rsidRDefault="001A58C5" w:rsidP="001A58C5">
            <w:pPr>
              <w:pStyle w:val="ListParagraph"/>
              <w:numPr>
                <w:ilvl w:val="0"/>
                <w:numId w:val="3"/>
              </w:numPr>
              <w:spacing w:before="100" w:beforeAutospacing="1" w:after="100" w:afterAutospacing="1"/>
              <w:rPr>
                <w:rFonts w:eastAsia="Times New Roman"/>
                <w:lang w:val="en-AU"/>
              </w:rPr>
            </w:pPr>
            <w:r w:rsidRPr="001A58C5">
              <w:rPr>
                <w:rFonts w:eastAsia="Times New Roman"/>
              </w:rPr>
              <w:t xml:space="preserve">VSO partner risk assessment tool – will circulate; Plan International safeguarding checklist circulated </w:t>
            </w:r>
          </w:p>
          <w:p w14:paraId="4CB5392F" w14:textId="1C9A04DA" w:rsidR="001A58C5" w:rsidRPr="001A58C5" w:rsidRDefault="001A58C5" w:rsidP="001A58C5">
            <w:pPr>
              <w:pStyle w:val="ListParagraph"/>
              <w:spacing w:before="100" w:beforeAutospacing="1" w:after="100" w:afterAutospacing="1"/>
              <w:ind w:left="1080"/>
              <w:rPr>
                <w:rFonts w:eastAsia="Times New Roman"/>
                <w:lang w:val="en-AU"/>
              </w:rPr>
            </w:pPr>
          </w:p>
        </w:tc>
        <w:tc>
          <w:tcPr>
            <w:tcW w:w="3870" w:type="dxa"/>
          </w:tcPr>
          <w:p w14:paraId="6691B62C" w14:textId="5FA40697" w:rsidR="00DA40AC" w:rsidRDefault="001A58C5" w:rsidP="00A6169B">
            <w:pPr>
              <w:pStyle w:val="ListParagraph"/>
              <w:numPr>
                <w:ilvl w:val="0"/>
                <w:numId w:val="3"/>
              </w:numPr>
              <w:spacing w:before="100" w:beforeAutospacing="1" w:after="100" w:afterAutospacing="1"/>
              <w:rPr>
                <w:rFonts w:eastAsia="Times New Roman"/>
              </w:rPr>
            </w:pPr>
            <w:r>
              <w:rPr>
                <w:rFonts w:eastAsia="Times New Roman"/>
              </w:rPr>
              <w:t xml:space="preserve">Lian and </w:t>
            </w:r>
            <w:proofErr w:type="spellStart"/>
            <w:r>
              <w:rPr>
                <w:rFonts w:eastAsia="Times New Roman"/>
              </w:rPr>
              <w:t>Thida</w:t>
            </w:r>
            <w:proofErr w:type="spellEnd"/>
            <w:r>
              <w:rPr>
                <w:rFonts w:eastAsia="Times New Roman"/>
              </w:rPr>
              <w:t xml:space="preserve"> (Oxfam) to coordinate re Oxfam safeguarding focal point training in Kachin</w:t>
            </w:r>
          </w:p>
          <w:p w14:paraId="5F5F8CBA" w14:textId="067CEE6D" w:rsidR="00A6169B" w:rsidRPr="00A6169B" w:rsidRDefault="00A6169B" w:rsidP="00A6169B">
            <w:pPr>
              <w:pStyle w:val="ListParagraph"/>
              <w:numPr>
                <w:ilvl w:val="0"/>
                <w:numId w:val="3"/>
              </w:numPr>
              <w:spacing w:before="100" w:beforeAutospacing="1" w:after="100" w:afterAutospacing="1"/>
              <w:rPr>
                <w:rFonts w:eastAsia="Times New Roman"/>
              </w:rPr>
            </w:pPr>
            <w:r>
              <w:rPr>
                <w:rFonts w:eastAsia="Times New Roman"/>
              </w:rPr>
              <w:t xml:space="preserve">Lian to circulate </w:t>
            </w:r>
            <w:r w:rsidR="001A58C5">
              <w:rPr>
                <w:rFonts w:eastAsia="Times New Roman"/>
              </w:rPr>
              <w:t>VSO partner risk assessment tool</w:t>
            </w:r>
            <w:r w:rsidR="003A6424">
              <w:rPr>
                <w:rFonts w:eastAsia="Times New Roman"/>
              </w:rPr>
              <w:t xml:space="preserve"> </w:t>
            </w:r>
          </w:p>
        </w:tc>
      </w:tr>
      <w:tr w:rsidR="00DA40AC" w14:paraId="453BB201" w14:textId="77777777" w:rsidTr="00CA0D78">
        <w:tc>
          <w:tcPr>
            <w:tcW w:w="9090" w:type="dxa"/>
          </w:tcPr>
          <w:p w14:paraId="656B270E" w14:textId="0F7A82AD" w:rsidR="00CA0D78" w:rsidRPr="00CA0D78" w:rsidRDefault="0072374B" w:rsidP="00CA0D78">
            <w:pPr>
              <w:spacing w:before="100" w:beforeAutospacing="1" w:after="100" w:afterAutospacing="1"/>
              <w:rPr>
                <w:rFonts w:eastAsia="Times New Roman"/>
                <w:b/>
                <w:u w:val="single"/>
              </w:rPr>
            </w:pPr>
            <w:r>
              <w:rPr>
                <w:rFonts w:eastAsia="Times New Roman"/>
                <w:b/>
                <w:u w:val="single"/>
              </w:rPr>
              <w:lastRenderedPageBreak/>
              <w:t>Brief on new material</w:t>
            </w:r>
          </w:p>
          <w:p w14:paraId="53EA048C" w14:textId="77777777" w:rsidR="003A6424" w:rsidRDefault="0072374B" w:rsidP="00A639BB">
            <w:pPr>
              <w:pStyle w:val="ListParagraph"/>
              <w:numPr>
                <w:ilvl w:val="0"/>
                <w:numId w:val="3"/>
              </w:numPr>
              <w:spacing w:before="100" w:beforeAutospacing="1" w:after="100" w:afterAutospacing="1"/>
              <w:rPr>
                <w:rFonts w:eastAsia="Times New Roman"/>
              </w:rPr>
            </w:pPr>
            <w:r>
              <w:rPr>
                <w:rFonts w:eastAsia="Times New Roman"/>
              </w:rPr>
              <w:t xml:space="preserve">Action Plan review conducted and some changes made to Action Plan for 2020.  Focus for remainder of the year is training, community awareness-raising, fundraising for 2021 and supporting field level networks </w:t>
            </w:r>
          </w:p>
          <w:p w14:paraId="20A97137" w14:textId="77777777" w:rsidR="0072374B" w:rsidRDefault="0072374B" w:rsidP="0072374B">
            <w:pPr>
              <w:pStyle w:val="ListParagraph"/>
              <w:numPr>
                <w:ilvl w:val="0"/>
                <w:numId w:val="3"/>
              </w:numPr>
              <w:spacing w:before="100" w:beforeAutospacing="1" w:after="100" w:afterAutospacing="1"/>
              <w:rPr>
                <w:rFonts w:eastAsia="Times New Roman"/>
              </w:rPr>
            </w:pPr>
            <w:r>
              <w:rPr>
                <w:rFonts w:eastAsia="Times New Roman"/>
              </w:rPr>
              <w:t xml:space="preserve">Myanmar country-wide risk analysis finalized and available for download on MIMU, being translated into Myanmar.  Network members are free to use this as resource.  Note this looks at country-wide risks, e.g. legal framework, state protection measures, GBV and gender research, and is different to the organizational/programmatic risk assessment (which looks at number of female staff, remote programming, recruitment procedures </w:t>
            </w:r>
            <w:proofErr w:type="spellStart"/>
            <w:r>
              <w:rPr>
                <w:rFonts w:eastAsia="Times New Roman"/>
              </w:rPr>
              <w:t>etc</w:t>
            </w:r>
            <w:proofErr w:type="spellEnd"/>
            <w:r>
              <w:rPr>
                <w:rFonts w:eastAsia="Times New Roman"/>
              </w:rPr>
              <w:t>).</w:t>
            </w:r>
          </w:p>
          <w:p w14:paraId="33BDE651" w14:textId="715F99CD" w:rsidR="0072374B" w:rsidRDefault="0072374B" w:rsidP="0072374B">
            <w:pPr>
              <w:pStyle w:val="ListParagraph"/>
              <w:numPr>
                <w:ilvl w:val="0"/>
                <w:numId w:val="3"/>
              </w:numPr>
              <w:spacing w:before="100" w:beforeAutospacing="1" w:after="100" w:afterAutospacing="1"/>
              <w:rPr>
                <w:rFonts w:eastAsia="Times New Roman"/>
              </w:rPr>
            </w:pPr>
            <w:r>
              <w:rPr>
                <w:rFonts w:eastAsia="Times New Roman"/>
              </w:rPr>
              <w:t>Sample data protection policy completed and available on MIMU, note this is NOT specific to SEA data but is for generic data collection within an organization.  Network members are free to download and adapt according to needs.</w:t>
            </w:r>
          </w:p>
          <w:p w14:paraId="009BBA90" w14:textId="53CA8821" w:rsidR="0072374B" w:rsidRPr="0072374B" w:rsidRDefault="00AA25D1" w:rsidP="0072374B">
            <w:pPr>
              <w:pStyle w:val="ListParagraph"/>
              <w:numPr>
                <w:ilvl w:val="0"/>
                <w:numId w:val="3"/>
              </w:numPr>
              <w:spacing w:before="100" w:beforeAutospacing="1" w:after="100" w:afterAutospacing="1"/>
              <w:rPr>
                <w:rFonts w:eastAsia="Times New Roman"/>
              </w:rPr>
            </w:pPr>
            <w:r>
              <w:rPr>
                <w:rFonts w:eastAsia="Times New Roman"/>
              </w:rPr>
              <w:t>SOPs for helpline finalized and circulated</w:t>
            </w:r>
            <w:r w:rsidR="00C267F9">
              <w:rPr>
                <w:rFonts w:eastAsia="Times New Roman"/>
              </w:rPr>
              <w:t xml:space="preserve">.  Note these will be updated slightly now that helpline has been handed over to WVI.  </w:t>
            </w:r>
          </w:p>
        </w:tc>
        <w:tc>
          <w:tcPr>
            <w:tcW w:w="3870" w:type="dxa"/>
          </w:tcPr>
          <w:p w14:paraId="7150D657" w14:textId="6E0A59EC" w:rsidR="00DA6BA2" w:rsidRPr="003A6424" w:rsidRDefault="00DA6BA2" w:rsidP="003A6424">
            <w:pPr>
              <w:spacing w:before="100" w:beforeAutospacing="1" w:after="100" w:afterAutospacing="1"/>
              <w:ind w:left="720"/>
              <w:rPr>
                <w:rFonts w:eastAsia="Times New Roman"/>
              </w:rPr>
            </w:pPr>
          </w:p>
        </w:tc>
      </w:tr>
      <w:tr w:rsidR="00DA40AC" w14:paraId="687A8E2E" w14:textId="77777777" w:rsidTr="00CA0D78">
        <w:tc>
          <w:tcPr>
            <w:tcW w:w="9090" w:type="dxa"/>
          </w:tcPr>
          <w:p w14:paraId="1E28B30C" w14:textId="02919FD2" w:rsidR="00CA0D78" w:rsidRPr="00A639BB" w:rsidRDefault="00C267F9" w:rsidP="00A639BB">
            <w:pPr>
              <w:spacing w:before="100" w:beforeAutospacing="1" w:after="100" w:afterAutospacing="1"/>
              <w:rPr>
                <w:rFonts w:eastAsia="Times New Roman"/>
                <w:b/>
                <w:u w:val="single"/>
              </w:rPr>
            </w:pPr>
            <w:r>
              <w:rPr>
                <w:rFonts w:eastAsia="Times New Roman"/>
                <w:b/>
                <w:u w:val="single"/>
              </w:rPr>
              <w:t xml:space="preserve">Briefing from </w:t>
            </w:r>
            <w:proofErr w:type="spellStart"/>
            <w:r>
              <w:rPr>
                <w:rFonts w:eastAsia="Times New Roman"/>
                <w:b/>
                <w:u w:val="single"/>
              </w:rPr>
              <w:t>Trocaire</w:t>
            </w:r>
            <w:proofErr w:type="spellEnd"/>
            <w:r>
              <w:rPr>
                <w:rFonts w:eastAsia="Times New Roman"/>
                <w:b/>
                <w:u w:val="single"/>
              </w:rPr>
              <w:t xml:space="preserve"> on safeguarding policy implementation</w:t>
            </w:r>
          </w:p>
          <w:p w14:paraId="13992377" w14:textId="0D026C80" w:rsidR="003A6424" w:rsidRDefault="00C267F9" w:rsidP="00F535A6">
            <w:pPr>
              <w:pStyle w:val="ListParagraph"/>
              <w:numPr>
                <w:ilvl w:val="0"/>
                <w:numId w:val="7"/>
              </w:numPr>
            </w:pPr>
            <w:proofErr w:type="spellStart"/>
            <w:r>
              <w:t>Trocaire</w:t>
            </w:r>
            <w:proofErr w:type="spellEnd"/>
            <w:r>
              <w:t xml:space="preserve"> completed safeguarding awareness training at global, country and partner level.  </w:t>
            </w:r>
          </w:p>
          <w:p w14:paraId="310929F7" w14:textId="55D3F45F" w:rsidR="00C267F9" w:rsidRDefault="00C267F9" w:rsidP="00F535A6">
            <w:pPr>
              <w:pStyle w:val="ListParagraph"/>
              <w:numPr>
                <w:ilvl w:val="0"/>
                <w:numId w:val="7"/>
              </w:numPr>
            </w:pPr>
            <w:r>
              <w:t xml:space="preserve">At country level, </w:t>
            </w:r>
            <w:proofErr w:type="spellStart"/>
            <w:r>
              <w:t>Trocaire</w:t>
            </w:r>
            <w:proofErr w:type="spellEnd"/>
            <w:r>
              <w:t xml:space="preserve"> is using the PSEA network COVID-19 tip sheet especially during this COVID-19 period, and also held safeguarding week to increase awareness within organization.  The safeguarding week emphasized the need to be aware of SEA/safeguarding issues and to engage all country level staff.  During COVID-19, established </w:t>
            </w:r>
            <w:proofErr w:type="spellStart"/>
            <w:r>
              <w:t>Whatsapp</w:t>
            </w:r>
            <w:proofErr w:type="spellEnd"/>
            <w:r>
              <w:t xml:space="preserve"> group to communicate safeguarding guidelines, this is led by 4 safeguarding focal points.  </w:t>
            </w:r>
          </w:p>
          <w:p w14:paraId="3F52C61D" w14:textId="76F9CC01" w:rsidR="00C267F9" w:rsidRDefault="00C267F9" w:rsidP="00F535A6">
            <w:pPr>
              <w:pStyle w:val="ListParagraph"/>
              <w:numPr>
                <w:ilvl w:val="0"/>
                <w:numId w:val="7"/>
              </w:numPr>
            </w:pPr>
            <w:r>
              <w:t xml:space="preserve">Challenges – focal point role is volunteer role; much time spent on awareness-raising and promoting culture, but also have to juggle other commitments.  </w:t>
            </w:r>
          </w:p>
          <w:p w14:paraId="68143EE4" w14:textId="678F2B31" w:rsidR="00C267F9" w:rsidRDefault="00C267F9" w:rsidP="00F535A6">
            <w:pPr>
              <w:pStyle w:val="ListParagraph"/>
              <w:numPr>
                <w:ilvl w:val="0"/>
                <w:numId w:val="7"/>
              </w:numPr>
            </w:pPr>
            <w:r>
              <w:t xml:space="preserve">Currently </w:t>
            </w:r>
            <w:proofErr w:type="spellStart"/>
            <w:r>
              <w:t>Trocaire</w:t>
            </w:r>
            <w:proofErr w:type="spellEnd"/>
            <w:r>
              <w:t xml:space="preserve"> is undergoing organizational restructuring, and are recruiting dedicated safeguarding officer to strengthen program activity and support to partners.</w:t>
            </w:r>
          </w:p>
          <w:p w14:paraId="7A78F607" w14:textId="10429735" w:rsidR="00C267F9" w:rsidRDefault="00C267F9" w:rsidP="00F535A6">
            <w:pPr>
              <w:pStyle w:val="ListParagraph"/>
              <w:numPr>
                <w:ilvl w:val="0"/>
                <w:numId w:val="7"/>
              </w:numPr>
            </w:pPr>
            <w:r>
              <w:t xml:space="preserve">Examples of best practice in </w:t>
            </w:r>
            <w:proofErr w:type="spellStart"/>
            <w:r>
              <w:t>Trocaire</w:t>
            </w:r>
            <w:proofErr w:type="spellEnd"/>
            <w:r>
              <w:t xml:space="preserve">: </w:t>
            </w:r>
            <w:r w:rsidR="00591037">
              <w:t xml:space="preserve">using organizational self-audit checklist led by focal points.  Conducted review mid-year against checklist and updated organization’s action plan.  </w:t>
            </w:r>
          </w:p>
          <w:p w14:paraId="65AF8EB7" w14:textId="6C2E0B3E" w:rsidR="00591037" w:rsidRDefault="00591037" w:rsidP="00F535A6">
            <w:pPr>
              <w:pStyle w:val="ListParagraph"/>
              <w:numPr>
                <w:ilvl w:val="0"/>
                <w:numId w:val="7"/>
              </w:numPr>
            </w:pPr>
            <w:r>
              <w:lastRenderedPageBreak/>
              <w:t xml:space="preserve">Currently piloting project with partners and encouraging them to use </w:t>
            </w:r>
            <w:proofErr w:type="spellStart"/>
            <w:r>
              <w:t>Trocaire</w:t>
            </w:r>
            <w:proofErr w:type="spellEnd"/>
            <w:r>
              <w:t xml:space="preserve"> reporting system, developing reporting using KOBO platform together with M&amp;E team.</w:t>
            </w:r>
          </w:p>
          <w:p w14:paraId="6FFA268A" w14:textId="77777777" w:rsidR="00F47470" w:rsidRPr="007B4E29" w:rsidRDefault="00F47470" w:rsidP="00F535A6">
            <w:pPr>
              <w:pStyle w:val="ListParagraph"/>
            </w:pPr>
          </w:p>
        </w:tc>
        <w:tc>
          <w:tcPr>
            <w:tcW w:w="3870" w:type="dxa"/>
          </w:tcPr>
          <w:p w14:paraId="6AA574B1" w14:textId="15AA1912" w:rsidR="00F65B00" w:rsidRPr="00FA09FE" w:rsidRDefault="00567256" w:rsidP="00FA09FE">
            <w:pPr>
              <w:pStyle w:val="ListParagraph"/>
              <w:numPr>
                <w:ilvl w:val="0"/>
                <w:numId w:val="3"/>
              </w:numPr>
              <w:spacing w:before="100" w:beforeAutospacing="1" w:after="100" w:afterAutospacing="1"/>
              <w:rPr>
                <w:rFonts w:eastAsia="Times New Roman"/>
              </w:rPr>
            </w:pPr>
            <w:r>
              <w:rPr>
                <w:rFonts w:eastAsia="Times New Roman"/>
              </w:rPr>
              <w:lastRenderedPageBreak/>
              <w:t xml:space="preserve">Any Network members wishing to receive more information or interested in </w:t>
            </w:r>
            <w:proofErr w:type="spellStart"/>
            <w:r>
              <w:rPr>
                <w:rFonts w:eastAsia="Times New Roman"/>
              </w:rPr>
              <w:t>Trocaire’s</w:t>
            </w:r>
            <w:proofErr w:type="spellEnd"/>
            <w:r>
              <w:rPr>
                <w:rFonts w:eastAsia="Times New Roman"/>
              </w:rPr>
              <w:t xml:space="preserve"> resources/tools, please contact Gloria.</w:t>
            </w:r>
            <w:r w:rsidR="003A6424">
              <w:rPr>
                <w:rFonts w:eastAsia="Times New Roman"/>
              </w:rPr>
              <w:t xml:space="preserve"> </w:t>
            </w:r>
          </w:p>
        </w:tc>
      </w:tr>
      <w:tr w:rsidR="00F47470" w14:paraId="1306D82E" w14:textId="77777777" w:rsidTr="00CA0D78">
        <w:tc>
          <w:tcPr>
            <w:tcW w:w="9090" w:type="dxa"/>
          </w:tcPr>
          <w:p w14:paraId="40AD596C" w14:textId="5603A641" w:rsidR="00F47470" w:rsidRDefault="00C267F9" w:rsidP="005C697E">
            <w:pPr>
              <w:spacing w:before="100" w:beforeAutospacing="1" w:after="100" w:afterAutospacing="1"/>
              <w:rPr>
                <w:rFonts w:eastAsia="Times New Roman"/>
                <w:b/>
                <w:u w:val="single"/>
              </w:rPr>
            </w:pPr>
            <w:r>
              <w:rPr>
                <w:rFonts w:eastAsia="Times New Roman"/>
                <w:b/>
                <w:u w:val="single"/>
              </w:rPr>
              <w:t xml:space="preserve">Briefing from </w:t>
            </w:r>
            <w:r w:rsidR="00567256">
              <w:rPr>
                <w:rFonts w:eastAsia="Times New Roman"/>
                <w:b/>
                <w:u w:val="single"/>
              </w:rPr>
              <w:t>K</w:t>
            </w:r>
            <w:r w:rsidR="00AD58AF">
              <w:rPr>
                <w:rFonts w:eastAsia="Times New Roman"/>
                <w:b/>
                <w:u w:val="single"/>
              </w:rPr>
              <w:t xml:space="preserve">achin </w:t>
            </w:r>
            <w:r w:rsidR="00567256">
              <w:rPr>
                <w:rFonts w:eastAsia="Times New Roman"/>
                <w:b/>
                <w:u w:val="single"/>
              </w:rPr>
              <w:t>D</w:t>
            </w:r>
            <w:r w:rsidR="00AD58AF">
              <w:rPr>
                <w:rFonts w:eastAsia="Times New Roman"/>
                <w:b/>
                <w:u w:val="single"/>
              </w:rPr>
              <w:t xml:space="preserve">evelopment </w:t>
            </w:r>
            <w:r w:rsidR="00567256">
              <w:rPr>
                <w:rFonts w:eastAsia="Times New Roman"/>
                <w:b/>
                <w:u w:val="single"/>
              </w:rPr>
              <w:t>N</w:t>
            </w:r>
            <w:r w:rsidR="00AD58AF">
              <w:rPr>
                <w:rFonts w:eastAsia="Times New Roman"/>
                <w:b/>
                <w:u w:val="single"/>
              </w:rPr>
              <w:t xml:space="preserve">etwork </w:t>
            </w:r>
            <w:r w:rsidR="00567256">
              <w:rPr>
                <w:rFonts w:eastAsia="Times New Roman"/>
                <w:b/>
                <w:u w:val="single"/>
              </w:rPr>
              <w:t>G</w:t>
            </w:r>
            <w:r w:rsidR="00AD58AF">
              <w:rPr>
                <w:rFonts w:eastAsia="Times New Roman"/>
                <w:b/>
                <w:u w:val="single"/>
              </w:rPr>
              <w:t>roup</w:t>
            </w:r>
            <w:r w:rsidR="00567256">
              <w:rPr>
                <w:rFonts w:eastAsia="Times New Roman"/>
                <w:b/>
                <w:u w:val="single"/>
              </w:rPr>
              <w:t xml:space="preserve"> on PSEA policy development</w:t>
            </w:r>
          </w:p>
          <w:p w14:paraId="21E8F568" w14:textId="77777777" w:rsidR="003A0FE6" w:rsidRDefault="00567256" w:rsidP="00567256">
            <w:pPr>
              <w:pStyle w:val="ListParagraph"/>
              <w:numPr>
                <w:ilvl w:val="0"/>
                <w:numId w:val="11"/>
              </w:numPr>
            </w:pPr>
            <w:r>
              <w:t xml:space="preserve">KDNG is </w:t>
            </w:r>
            <w:r w:rsidR="00AD58AF">
              <w:t xml:space="preserve">a member of the Kachin State Women’s Network.  KDNG has drafted a PSEA policy and circulated this to Kachin State Women’s Network and its members, and the all Kachin Youth Union including youth interns.  </w:t>
            </w:r>
          </w:p>
          <w:p w14:paraId="03C665C7" w14:textId="77777777" w:rsidR="00AD58AF" w:rsidRDefault="00AD58AF" w:rsidP="00567256">
            <w:pPr>
              <w:pStyle w:val="ListParagraph"/>
              <w:numPr>
                <w:ilvl w:val="0"/>
                <w:numId w:val="11"/>
              </w:numPr>
            </w:pPr>
            <w:r>
              <w:t>Also held a session to increase awareness among KDNG staff.</w:t>
            </w:r>
          </w:p>
          <w:p w14:paraId="4642F7B3" w14:textId="77777777" w:rsidR="00AD58AF" w:rsidRDefault="00AD58AF" w:rsidP="00567256">
            <w:pPr>
              <w:pStyle w:val="ListParagraph"/>
              <w:numPr>
                <w:ilvl w:val="0"/>
                <w:numId w:val="11"/>
              </w:numPr>
            </w:pPr>
            <w:r>
              <w:t>Worked together with UNFPA to adapt the risk assessment tools and methodology in Kachin.</w:t>
            </w:r>
          </w:p>
          <w:p w14:paraId="75DB3299" w14:textId="77777777" w:rsidR="00AD58AF" w:rsidRDefault="00AD58AF" w:rsidP="00567256">
            <w:pPr>
              <w:pStyle w:val="ListParagraph"/>
              <w:numPr>
                <w:ilvl w:val="0"/>
                <w:numId w:val="11"/>
              </w:numPr>
            </w:pPr>
            <w:r>
              <w:t xml:space="preserve">Challenges faced are getting senior management buy-in.  </w:t>
            </w:r>
          </w:p>
          <w:p w14:paraId="647A49E7" w14:textId="77777777" w:rsidR="00AD58AF" w:rsidRDefault="00AD58AF" w:rsidP="00567256">
            <w:pPr>
              <w:pStyle w:val="ListParagraph"/>
              <w:numPr>
                <w:ilvl w:val="0"/>
                <w:numId w:val="11"/>
              </w:numPr>
            </w:pPr>
            <w:r>
              <w:t xml:space="preserve">Discussion and suggestions include: </w:t>
            </w:r>
          </w:p>
          <w:p w14:paraId="1A0113F2" w14:textId="0A104FAF" w:rsidR="00AD58AF" w:rsidRDefault="00AD58AF" w:rsidP="00AD58AF">
            <w:pPr>
              <w:pStyle w:val="ListParagraph"/>
              <w:numPr>
                <w:ilvl w:val="1"/>
                <w:numId w:val="11"/>
              </w:numPr>
            </w:pPr>
            <w:r>
              <w:t xml:space="preserve">Embedding PSEA activities into organization, e.g. </w:t>
            </w:r>
            <w:r w:rsidR="00927D88">
              <w:t xml:space="preserve">from HR side - </w:t>
            </w:r>
            <w:r>
              <w:t xml:space="preserve">staff contract renewal, </w:t>
            </w:r>
            <w:r w:rsidR="00927D88">
              <w:t>recruitment of new staff, performance appraisals</w:t>
            </w:r>
          </w:p>
          <w:p w14:paraId="2574501A" w14:textId="77777777" w:rsidR="00927D88" w:rsidRDefault="00927D88" w:rsidP="00AD58AF">
            <w:pPr>
              <w:pStyle w:val="ListParagraph"/>
              <w:numPr>
                <w:ilvl w:val="1"/>
                <w:numId w:val="11"/>
              </w:numPr>
            </w:pPr>
            <w:r>
              <w:t>Appointing focal points in partner organizations and making sure focal points have action plans</w:t>
            </w:r>
          </w:p>
          <w:p w14:paraId="4EBA0D2A" w14:textId="77777777" w:rsidR="00927D88" w:rsidRDefault="00927D88" w:rsidP="00AD58AF">
            <w:pPr>
              <w:pStyle w:val="ListParagraph"/>
              <w:numPr>
                <w:ilvl w:val="1"/>
                <w:numId w:val="11"/>
              </w:numPr>
            </w:pPr>
            <w:r>
              <w:t>Using every opportunity to elevate message of safeguarding/PSEA, including senior management meetings</w:t>
            </w:r>
          </w:p>
          <w:p w14:paraId="69D1BFDE" w14:textId="42642481" w:rsidR="00927D88" w:rsidRPr="00364337" w:rsidRDefault="00927D88" w:rsidP="00AD58AF">
            <w:pPr>
              <w:pStyle w:val="ListParagraph"/>
              <w:numPr>
                <w:ilvl w:val="1"/>
                <w:numId w:val="11"/>
              </w:numPr>
            </w:pPr>
            <w:r>
              <w:t>Safeguarding/SEA audit can make senior managers ‘wake up’ to problem</w:t>
            </w:r>
          </w:p>
        </w:tc>
        <w:tc>
          <w:tcPr>
            <w:tcW w:w="3870" w:type="dxa"/>
          </w:tcPr>
          <w:p w14:paraId="2EBAA455" w14:textId="77777777" w:rsidR="00F47470" w:rsidRDefault="00F47470" w:rsidP="00DA40AC">
            <w:pPr>
              <w:spacing w:before="100" w:beforeAutospacing="1" w:after="100" w:afterAutospacing="1"/>
              <w:rPr>
                <w:rFonts w:eastAsia="Times New Roman"/>
              </w:rPr>
            </w:pPr>
          </w:p>
          <w:p w14:paraId="493F0DF2" w14:textId="7FADEC32" w:rsidR="00C64486" w:rsidRPr="00AD58AF" w:rsidRDefault="00C64486" w:rsidP="00AD58AF">
            <w:pPr>
              <w:spacing w:before="100" w:beforeAutospacing="1" w:after="100" w:afterAutospacing="1"/>
              <w:rPr>
                <w:rFonts w:eastAsia="Times New Roman"/>
              </w:rPr>
            </w:pPr>
          </w:p>
        </w:tc>
      </w:tr>
      <w:tr w:rsidR="00CA0D78" w14:paraId="582B845E" w14:textId="77777777" w:rsidTr="00CA0D78">
        <w:tc>
          <w:tcPr>
            <w:tcW w:w="9090" w:type="dxa"/>
          </w:tcPr>
          <w:p w14:paraId="08A01955" w14:textId="0ABE28AC" w:rsidR="00CA0D78" w:rsidRPr="00CA0D78" w:rsidRDefault="00927D88" w:rsidP="00CA0D78">
            <w:pPr>
              <w:spacing w:before="100" w:beforeAutospacing="1" w:after="100" w:afterAutospacing="1"/>
              <w:rPr>
                <w:rFonts w:eastAsia="Times New Roman"/>
                <w:b/>
                <w:u w:val="single"/>
              </w:rPr>
            </w:pPr>
            <w:r>
              <w:rPr>
                <w:rFonts w:eastAsia="Times New Roman"/>
                <w:b/>
                <w:u w:val="single"/>
              </w:rPr>
              <w:t>National awareness-raising campaign</w:t>
            </w:r>
          </w:p>
          <w:p w14:paraId="00F88356" w14:textId="79C501F8" w:rsidR="007B4E29" w:rsidRDefault="00D11496" w:rsidP="007B4E29">
            <w:pPr>
              <w:pStyle w:val="ListParagraph"/>
              <w:numPr>
                <w:ilvl w:val="0"/>
                <w:numId w:val="7"/>
              </w:numPr>
            </w:pPr>
            <w:r>
              <w:t xml:space="preserve">Short video developed for </w:t>
            </w:r>
            <w:proofErr w:type="gramStart"/>
            <w:r>
              <w:t>communities,</w:t>
            </w:r>
            <w:proofErr w:type="gramEnd"/>
            <w:r>
              <w:t xml:space="preserve"> organizations invited to post on their social media platforms with hashtags.  </w:t>
            </w:r>
          </w:p>
          <w:p w14:paraId="15E98FFE" w14:textId="3FB476A4" w:rsidR="00D11496" w:rsidRDefault="00D11496" w:rsidP="007B4E29">
            <w:pPr>
              <w:pStyle w:val="ListParagraph"/>
              <w:numPr>
                <w:ilvl w:val="0"/>
                <w:numId w:val="7"/>
              </w:numPr>
            </w:pPr>
            <w:r>
              <w:t xml:space="preserve">Agreement to change hashtag or provide non-UN hashtag for zero tolerance policy.  </w:t>
            </w:r>
          </w:p>
          <w:p w14:paraId="4AED5DB3" w14:textId="738E7DC2" w:rsidR="00D11496" w:rsidRDefault="00D11496" w:rsidP="00D11496">
            <w:pPr>
              <w:pStyle w:val="ListParagraph"/>
              <w:numPr>
                <w:ilvl w:val="0"/>
                <w:numId w:val="7"/>
              </w:numPr>
            </w:pPr>
            <w:r>
              <w:t xml:space="preserve">Discussion on issue of including government as aid provider – idea is that all allegations should be reported and referred to service providers, and government staff also have their own </w:t>
            </w:r>
            <w:proofErr w:type="spellStart"/>
            <w:r>
              <w:t>CoC</w:t>
            </w:r>
            <w:proofErr w:type="spellEnd"/>
            <w:r>
              <w:t xml:space="preserve"> and laws that they should follow.</w:t>
            </w:r>
          </w:p>
          <w:p w14:paraId="3C7B7D54" w14:textId="476EAD79" w:rsidR="00D11496" w:rsidRDefault="00D11496" w:rsidP="00D11496">
            <w:pPr>
              <w:pStyle w:val="ListParagraph"/>
              <w:numPr>
                <w:ilvl w:val="0"/>
                <w:numId w:val="7"/>
              </w:numPr>
            </w:pPr>
            <w:r>
              <w:t>Posters also available for download on MIMU website.</w:t>
            </w:r>
          </w:p>
          <w:p w14:paraId="58D32939" w14:textId="77777777" w:rsidR="00CA0D78" w:rsidRPr="005C697E" w:rsidRDefault="00CA0D78" w:rsidP="007B4E29">
            <w:pPr>
              <w:ind w:left="360"/>
            </w:pPr>
          </w:p>
        </w:tc>
        <w:tc>
          <w:tcPr>
            <w:tcW w:w="3870" w:type="dxa"/>
          </w:tcPr>
          <w:p w14:paraId="37E14547" w14:textId="3376E726" w:rsidR="007B4E29" w:rsidRPr="00C64486" w:rsidRDefault="00D11496" w:rsidP="00C64486">
            <w:pPr>
              <w:pStyle w:val="ListParagraph"/>
              <w:numPr>
                <w:ilvl w:val="0"/>
                <w:numId w:val="3"/>
              </w:numPr>
              <w:spacing w:before="100" w:beforeAutospacing="1" w:after="100" w:afterAutospacing="1"/>
              <w:rPr>
                <w:rFonts w:eastAsia="Times New Roman"/>
              </w:rPr>
            </w:pPr>
            <w:r>
              <w:rPr>
                <w:rFonts w:eastAsia="Times New Roman"/>
              </w:rPr>
              <w:t>Lian to circulate instructions on downloading video and hashtags to use when posting on social media</w:t>
            </w:r>
            <w:r w:rsidR="00C64486">
              <w:rPr>
                <w:rFonts w:eastAsia="Times New Roman"/>
              </w:rPr>
              <w:t xml:space="preserve"> </w:t>
            </w:r>
          </w:p>
        </w:tc>
      </w:tr>
      <w:tr w:rsidR="00CA0D78" w14:paraId="2476C94D" w14:textId="77777777" w:rsidTr="00CA0D78">
        <w:tc>
          <w:tcPr>
            <w:tcW w:w="9090" w:type="dxa"/>
          </w:tcPr>
          <w:p w14:paraId="1881E03E" w14:textId="6EEB372C" w:rsidR="00400215" w:rsidRPr="00CA0D78" w:rsidRDefault="002E7F8B" w:rsidP="00400215">
            <w:pPr>
              <w:spacing w:before="100" w:beforeAutospacing="1" w:after="100" w:afterAutospacing="1"/>
              <w:rPr>
                <w:rFonts w:eastAsia="Times New Roman"/>
                <w:b/>
                <w:u w:val="single"/>
              </w:rPr>
            </w:pPr>
            <w:r>
              <w:rPr>
                <w:rFonts w:eastAsia="Times New Roman"/>
                <w:b/>
                <w:u w:val="single"/>
              </w:rPr>
              <w:t>Lashio PSEA meeting</w:t>
            </w:r>
          </w:p>
          <w:p w14:paraId="071A8AC6" w14:textId="77777777" w:rsidR="00E27B5B" w:rsidRDefault="002E7F8B" w:rsidP="002E7F8B">
            <w:pPr>
              <w:pStyle w:val="ListParagraph"/>
              <w:numPr>
                <w:ilvl w:val="0"/>
                <w:numId w:val="13"/>
              </w:numPr>
              <w:rPr>
                <w:rFonts w:eastAsia="Times New Roman"/>
              </w:rPr>
            </w:pPr>
            <w:r>
              <w:rPr>
                <w:rFonts w:eastAsia="Times New Roman"/>
              </w:rPr>
              <w:t xml:space="preserve">Around 40 participants attended.  </w:t>
            </w:r>
          </w:p>
          <w:p w14:paraId="7AB307E1" w14:textId="12B79A6A" w:rsidR="002E7F8B" w:rsidRPr="00BF6446" w:rsidRDefault="002E7F8B" w:rsidP="002E7F8B">
            <w:pPr>
              <w:pStyle w:val="ListParagraph"/>
              <w:numPr>
                <w:ilvl w:val="0"/>
                <w:numId w:val="13"/>
              </w:numPr>
              <w:rPr>
                <w:rFonts w:eastAsia="Times New Roman"/>
              </w:rPr>
            </w:pPr>
            <w:r>
              <w:rPr>
                <w:rFonts w:eastAsia="Times New Roman"/>
              </w:rPr>
              <w:lastRenderedPageBreak/>
              <w:t xml:space="preserve">Priorities were discussed and include engaging with government (particularly MCCT), awareness raising in communities and for staff, senior management buy-in, ensuring that donors require mandatory PSEA policy implementation.  </w:t>
            </w:r>
          </w:p>
        </w:tc>
        <w:tc>
          <w:tcPr>
            <w:tcW w:w="3870" w:type="dxa"/>
          </w:tcPr>
          <w:p w14:paraId="76835D2A" w14:textId="77777777" w:rsidR="00BF6446" w:rsidRDefault="002E7F8B" w:rsidP="00970B73">
            <w:pPr>
              <w:pStyle w:val="ListParagraph"/>
              <w:numPr>
                <w:ilvl w:val="0"/>
                <w:numId w:val="3"/>
              </w:numPr>
              <w:spacing w:before="100" w:beforeAutospacing="1" w:after="100" w:afterAutospacing="1"/>
              <w:rPr>
                <w:rFonts w:eastAsia="Times New Roman"/>
              </w:rPr>
            </w:pPr>
            <w:r>
              <w:rPr>
                <w:rFonts w:eastAsia="Times New Roman"/>
              </w:rPr>
              <w:lastRenderedPageBreak/>
              <w:t>Lian to draft action plan for Lashio colleagues</w:t>
            </w:r>
          </w:p>
          <w:p w14:paraId="4142384D" w14:textId="1D02CAC4" w:rsidR="002E7F8B" w:rsidRPr="00970B73" w:rsidRDefault="002E7F8B" w:rsidP="00970B73">
            <w:pPr>
              <w:pStyle w:val="ListParagraph"/>
              <w:numPr>
                <w:ilvl w:val="0"/>
                <w:numId w:val="3"/>
              </w:numPr>
              <w:spacing w:before="100" w:beforeAutospacing="1" w:after="100" w:afterAutospacing="1"/>
              <w:rPr>
                <w:rFonts w:eastAsia="Times New Roman"/>
              </w:rPr>
            </w:pPr>
            <w:r>
              <w:rPr>
                <w:rFonts w:eastAsia="Times New Roman"/>
              </w:rPr>
              <w:t xml:space="preserve">Seng Aung to coordinate next online meeting; all </w:t>
            </w:r>
            <w:r>
              <w:rPr>
                <w:rFonts w:eastAsia="Times New Roman"/>
              </w:rPr>
              <w:lastRenderedPageBreak/>
              <w:t>organizations with Lashio/Northern Shan staff or programs are welcome to attend.</w:t>
            </w:r>
          </w:p>
        </w:tc>
      </w:tr>
      <w:tr w:rsidR="00400215" w14:paraId="14F7CB91" w14:textId="77777777" w:rsidTr="00CA0D78">
        <w:tc>
          <w:tcPr>
            <w:tcW w:w="9090" w:type="dxa"/>
          </w:tcPr>
          <w:p w14:paraId="7C1554F4" w14:textId="60F72BD0" w:rsidR="00400215" w:rsidRPr="00CA0D78" w:rsidRDefault="002E7F8B" w:rsidP="00400215">
            <w:pPr>
              <w:spacing w:before="100" w:beforeAutospacing="1" w:after="100" w:afterAutospacing="1"/>
              <w:rPr>
                <w:rFonts w:eastAsia="Times New Roman"/>
                <w:b/>
                <w:u w:val="single"/>
              </w:rPr>
            </w:pPr>
            <w:r>
              <w:rPr>
                <w:rFonts w:eastAsia="Times New Roman"/>
                <w:b/>
                <w:u w:val="single"/>
              </w:rPr>
              <w:lastRenderedPageBreak/>
              <w:t>PSEA focal point pilot training</w:t>
            </w:r>
          </w:p>
          <w:p w14:paraId="05A68EF0" w14:textId="77777777" w:rsidR="00E456C5" w:rsidRPr="00993BAA" w:rsidRDefault="002E7F8B" w:rsidP="00400215">
            <w:pPr>
              <w:pStyle w:val="ListParagraph"/>
              <w:numPr>
                <w:ilvl w:val="0"/>
                <w:numId w:val="7"/>
              </w:numPr>
              <w:rPr>
                <w:b/>
                <w:u w:val="single"/>
              </w:rPr>
            </w:pPr>
            <w:r>
              <w:t xml:space="preserve">Seng Aung is looking to pilot the focal point training package and needs 20 volunteers.  This training is aimed at PSEA/safeguarding focal points and focuses on the skills necessary to fulfil responsibilities as per the generic PSEA Network Focal Point TORs, including: </w:t>
            </w:r>
            <w:r w:rsidR="00993BAA">
              <w:t xml:space="preserve">conducting training of organization staff, case management, mainstreaming PSEA in programming (including advocating with senior management).  </w:t>
            </w:r>
            <w:r w:rsidR="00E456C5">
              <w:t xml:space="preserve">  </w:t>
            </w:r>
          </w:p>
          <w:p w14:paraId="59690781" w14:textId="6DB0375F" w:rsidR="00993BAA" w:rsidRPr="00400215" w:rsidRDefault="00993BAA" w:rsidP="00400215">
            <w:pPr>
              <w:pStyle w:val="ListParagraph"/>
              <w:numPr>
                <w:ilvl w:val="0"/>
                <w:numId w:val="7"/>
              </w:numPr>
              <w:rPr>
                <w:b/>
                <w:u w:val="single"/>
              </w:rPr>
            </w:pPr>
            <w:r>
              <w:t xml:space="preserve">Training will be held online and has 4 sessions, those volunteering to be involved must be able to attend all 4 sessions.  </w:t>
            </w:r>
          </w:p>
        </w:tc>
        <w:tc>
          <w:tcPr>
            <w:tcW w:w="3870" w:type="dxa"/>
          </w:tcPr>
          <w:p w14:paraId="1EC2099F" w14:textId="005798C5" w:rsidR="00400215" w:rsidRDefault="00993BAA" w:rsidP="00B11336">
            <w:pPr>
              <w:pStyle w:val="ListParagraph"/>
              <w:numPr>
                <w:ilvl w:val="0"/>
                <w:numId w:val="3"/>
              </w:numPr>
              <w:spacing w:before="100" w:beforeAutospacing="1" w:after="100" w:afterAutospacing="1"/>
              <w:rPr>
                <w:rFonts w:eastAsia="Times New Roman"/>
              </w:rPr>
            </w:pPr>
            <w:r>
              <w:rPr>
                <w:rFonts w:eastAsia="Times New Roman"/>
              </w:rPr>
              <w:t xml:space="preserve">Those interested to join the pilot training to email Seng Aung at </w:t>
            </w:r>
            <w:hyperlink r:id="rId5" w:history="1">
              <w:r w:rsidRPr="00970E26">
                <w:rPr>
                  <w:rStyle w:val="Hyperlink"/>
                  <w:rFonts w:eastAsia="Times New Roman"/>
                </w:rPr>
                <w:t>ssein@unicef.org</w:t>
              </w:r>
            </w:hyperlink>
            <w:r>
              <w:rPr>
                <w:rFonts w:eastAsia="Times New Roman"/>
              </w:rPr>
              <w:t xml:space="preserve"> or indicate your interest by filling out the form </w:t>
            </w:r>
            <w:hyperlink r:id="rId6" w:history="1">
              <w:r w:rsidRPr="00993BAA">
                <w:rPr>
                  <w:rStyle w:val="Hyperlink"/>
                  <w:rFonts w:eastAsia="Times New Roman"/>
                </w:rPr>
                <w:t>here</w:t>
              </w:r>
            </w:hyperlink>
            <w:r>
              <w:rPr>
                <w:rFonts w:eastAsia="Times New Roman"/>
              </w:rPr>
              <w:t>.  [</w:t>
            </w:r>
            <w:r w:rsidRPr="00993BAA">
              <w:rPr>
                <w:rFonts w:eastAsia="Times New Roman"/>
                <w:highlight w:val="yellow"/>
              </w:rPr>
              <w:t>UPDATE: as of 24 July, only 3 more spots available for volunteers!]</w:t>
            </w:r>
            <w:r>
              <w:rPr>
                <w:rFonts w:eastAsia="Times New Roman"/>
              </w:rPr>
              <w:t xml:space="preserve"> </w:t>
            </w:r>
          </w:p>
        </w:tc>
      </w:tr>
      <w:tr w:rsidR="00E456C5" w14:paraId="4CD31DBA" w14:textId="77777777" w:rsidTr="00CA0D78">
        <w:tc>
          <w:tcPr>
            <w:tcW w:w="9090" w:type="dxa"/>
          </w:tcPr>
          <w:p w14:paraId="3A9A0085" w14:textId="7CA69034" w:rsidR="00E456C5" w:rsidRDefault="00AC5E10" w:rsidP="00400215">
            <w:pPr>
              <w:spacing w:before="100" w:beforeAutospacing="1" w:after="100" w:afterAutospacing="1"/>
              <w:rPr>
                <w:rFonts w:eastAsia="Times New Roman"/>
                <w:b/>
                <w:u w:val="single"/>
              </w:rPr>
            </w:pPr>
            <w:r>
              <w:rPr>
                <w:rFonts w:eastAsia="Times New Roman"/>
                <w:b/>
                <w:u w:val="single"/>
              </w:rPr>
              <w:t xml:space="preserve">Dedicated small working group on working with partners </w:t>
            </w:r>
          </w:p>
          <w:p w14:paraId="4B939C58" w14:textId="77777777" w:rsidR="00E456C5" w:rsidRDefault="00AC5E10" w:rsidP="00E456C5">
            <w:pPr>
              <w:pStyle w:val="ListParagraph"/>
              <w:numPr>
                <w:ilvl w:val="0"/>
                <w:numId w:val="3"/>
              </w:numPr>
              <w:spacing w:before="100" w:beforeAutospacing="1" w:after="100" w:afterAutospacing="1"/>
              <w:rPr>
                <w:rFonts w:eastAsia="Times New Roman"/>
                <w:bCs/>
              </w:rPr>
            </w:pPr>
            <w:r>
              <w:rPr>
                <w:rFonts w:eastAsia="Times New Roman"/>
                <w:bCs/>
              </w:rPr>
              <w:t xml:space="preserve">We will hold a small working group on working with partners on implementing PSEA policies and capacity-building with the aim to develop a short, </w:t>
            </w:r>
            <w:proofErr w:type="gramStart"/>
            <w:r>
              <w:rPr>
                <w:rFonts w:eastAsia="Times New Roman"/>
                <w:bCs/>
              </w:rPr>
              <w:t>1 or 2 page</w:t>
            </w:r>
            <w:proofErr w:type="gramEnd"/>
            <w:r>
              <w:rPr>
                <w:rFonts w:eastAsia="Times New Roman"/>
                <w:bCs/>
              </w:rPr>
              <w:t xml:space="preserve"> tip sheet which outlines the key steps to take when building their capacity.  </w:t>
            </w:r>
          </w:p>
          <w:p w14:paraId="371BA3FD" w14:textId="34287AA1" w:rsidR="00AC5E10" w:rsidRPr="00E456C5" w:rsidRDefault="00AC5E10" w:rsidP="00E456C5">
            <w:pPr>
              <w:pStyle w:val="ListParagraph"/>
              <w:numPr>
                <w:ilvl w:val="0"/>
                <w:numId w:val="3"/>
              </w:numPr>
              <w:spacing w:before="100" w:beforeAutospacing="1" w:after="100" w:afterAutospacing="1"/>
              <w:rPr>
                <w:rFonts w:eastAsia="Times New Roman"/>
                <w:bCs/>
              </w:rPr>
            </w:pPr>
            <w:r>
              <w:rPr>
                <w:rFonts w:eastAsia="Times New Roman"/>
                <w:bCs/>
              </w:rPr>
              <w:t xml:space="preserve">Meeting will be held on 5 August, 9:30am Myanmar time.  </w:t>
            </w:r>
          </w:p>
        </w:tc>
        <w:tc>
          <w:tcPr>
            <w:tcW w:w="3870" w:type="dxa"/>
          </w:tcPr>
          <w:p w14:paraId="3A6EEEFC" w14:textId="7E6D4FB6" w:rsidR="009B2305" w:rsidRDefault="00AC5E10" w:rsidP="00B11336">
            <w:pPr>
              <w:pStyle w:val="ListParagraph"/>
              <w:numPr>
                <w:ilvl w:val="0"/>
                <w:numId w:val="3"/>
              </w:numPr>
              <w:spacing w:before="100" w:beforeAutospacing="1" w:after="100" w:afterAutospacing="1"/>
              <w:rPr>
                <w:rFonts w:eastAsia="Times New Roman"/>
              </w:rPr>
            </w:pPr>
            <w:r>
              <w:rPr>
                <w:rFonts w:eastAsia="Times New Roman"/>
              </w:rPr>
              <w:t xml:space="preserve">Those interested in participating should email </w:t>
            </w:r>
            <w:hyperlink r:id="rId7" w:history="1">
              <w:r w:rsidRPr="00970E26">
                <w:rPr>
                  <w:rStyle w:val="Hyperlink"/>
                  <w:rFonts w:eastAsia="Times New Roman"/>
                </w:rPr>
                <w:t>mmrpsea@unfpa.org</w:t>
              </w:r>
            </w:hyperlink>
            <w:r>
              <w:rPr>
                <w:rFonts w:eastAsia="Times New Roman"/>
              </w:rPr>
              <w:t xml:space="preserve"> or </w:t>
            </w:r>
            <w:r w:rsidR="00F41CF8">
              <w:rPr>
                <w:rFonts w:eastAsia="Times New Roman"/>
              </w:rPr>
              <w:t>fill</w:t>
            </w:r>
            <w:r>
              <w:rPr>
                <w:rFonts w:eastAsia="Times New Roman"/>
              </w:rPr>
              <w:t xml:space="preserve"> out the form </w:t>
            </w:r>
            <w:hyperlink r:id="rId8" w:history="1">
              <w:r w:rsidRPr="00AC5E10">
                <w:rPr>
                  <w:rStyle w:val="Hyperlink"/>
                  <w:rFonts w:eastAsia="Times New Roman"/>
                </w:rPr>
                <w:t>here</w:t>
              </w:r>
            </w:hyperlink>
            <w:r>
              <w:rPr>
                <w:rFonts w:eastAsia="Times New Roman"/>
              </w:rPr>
              <w:t xml:space="preserve">.  </w:t>
            </w:r>
          </w:p>
        </w:tc>
      </w:tr>
      <w:tr w:rsidR="00160E7F" w14:paraId="03C70B17" w14:textId="77777777" w:rsidTr="00CA0D78">
        <w:tc>
          <w:tcPr>
            <w:tcW w:w="9090" w:type="dxa"/>
          </w:tcPr>
          <w:p w14:paraId="6F374CC6" w14:textId="26BAD1C3" w:rsidR="00160E7F" w:rsidRDefault="00AC5E10" w:rsidP="00400215">
            <w:pPr>
              <w:spacing w:before="100" w:beforeAutospacing="1" w:after="100" w:afterAutospacing="1"/>
              <w:rPr>
                <w:rFonts w:eastAsia="Times New Roman"/>
                <w:b/>
                <w:u w:val="single"/>
              </w:rPr>
            </w:pPr>
            <w:r>
              <w:rPr>
                <w:rFonts w:eastAsia="Times New Roman"/>
                <w:b/>
                <w:u w:val="single"/>
              </w:rPr>
              <w:t xml:space="preserve">Misconduct disclosure scheme – introduction </w:t>
            </w:r>
          </w:p>
          <w:p w14:paraId="78321F06" w14:textId="77777777" w:rsidR="00160E7F" w:rsidRPr="00AC5E10" w:rsidRDefault="00AC5E10" w:rsidP="00160E7F">
            <w:pPr>
              <w:pStyle w:val="ListParagraph"/>
              <w:numPr>
                <w:ilvl w:val="0"/>
                <w:numId w:val="7"/>
              </w:numPr>
              <w:rPr>
                <w:lang w:val="en-AU"/>
              </w:rPr>
            </w:pPr>
            <w:r>
              <w:t xml:space="preserve">See </w:t>
            </w:r>
            <w:proofErr w:type="spellStart"/>
            <w:r>
              <w:t>Powerpoint</w:t>
            </w:r>
            <w:proofErr w:type="spellEnd"/>
            <w:r>
              <w:t xml:space="preserve"> presentation.</w:t>
            </w:r>
          </w:p>
          <w:p w14:paraId="0AE4A321" w14:textId="35849C28" w:rsidR="00AC5E10" w:rsidRPr="00160E7F" w:rsidRDefault="00AC5E10" w:rsidP="00160E7F">
            <w:pPr>
              <w:pStyle w:val="ListParagraph"/>
              <w:numPr>
                <w:ilvl w:val="0"/>
                <w:numId w:val="7"/>
              </w:numPr>
              <w:rPr>
                <w:lang w:val="en-AU"/>
              </w:rPr>
            </w:pPr>
            <w:r>
              <w:t xml:space="preserve">Discussion on whether or not we could develop ‘blacklist’ of perpetrators for Myanmar – this is very difficult and faces ethical challenges.  Suggest to consider joining misconduct disclosure scheme or strengthening recruitment procedures.  Refer to PSEA Network’s Safer Recruitment Checklist – available for download on MIMU – for sample questions on how to do background checks for new hires.  </w:t>
            </w:r>
          </w:p>
        </w:tc>
        <w:tc>
          <w:tcPr>
            <w:tcW w:w="3870" w:type="dxa"/>
          </w:tcPr>
          <w:p w14:paraId="0052CE75" w14:textId="3B676EB7" w:rsidR="00160E7F" w:rsidRPr="00AC5E10" w:rsidRDefault="00160E7F" w:rsidP="00AC5E10">
            <w:pPr>
              <w:spacing w:before="100" w:beforeAutospacing="1" w:after="100" w:afterAutospacing="1"/>
              <w:rPr>
                <w:rFonts w:eastAsia="Times New Roman"/>
              </w:rPr>
            </w:pPr>
          </w:p>
        </w:tc>
      </w:tr>
      <w:tr w:rsidR="001D30C7" w14:paraId="05CA89FC" w14:textId="77777777" w:rsidTr="00CA0D78">
        <w:tc>
          <w:tcPr>
            <w:tcW w:w="9090" w:type="dxa"/>
          </w:tcPr>
          <w:p w14:paraId="0E10E492" w14:textId="3A5E60FB" w:rsidR="001D30C7" w:rsidRDefault="00C143CF" w:rsidP="00400215">
            <w:pPr>
              <w:spacing w:before="100" w:beforeAutospacing="1" w:after="100" w:afterAutospacing="1"/>
              <w:rPr>
                <w:rFonts w:eastAsia="Times New Roman"/>
                <w:b/>
                <w:u w:val="single"/>
              </w:rPr>
            </w:pPr>
            <w:r>
              <w:rPr>
                <w:rFonts w:eastAsia="Times New Roman"/>
                <w:b/>
                <w:u w:val="single"/>
              </w:rPr>
              <w:t>AOB</w:t>
            </w:r>
          </w:p>
          <w:p w14:paraId="3FEC7D96" w14:textId="77777777" w:rsidR="00C143CF" w:rsidRDefault="00C143CF" w:rsidP="001D30C7">
            <w:pPr>
              <w:pStyle w:val="ListParagraph"/>
              <w:numPr>
                <w:ilvl w:val="0"/>
                <w:numId w:val="3"/>
              </w:numPr>
              <w:spacing w:before="100" w:beforeAutospacing="1" w:after="100" w:afterAutospacing="1"/>
              <w:rPr>
                <w:rFonts w:eastAsia="Times New Roman"/>
                <w:bCs/>
              </w:rPr>
            </w:pPr>
            <w:r>
              <w:rPr>
                <w:rFonts w:eastAsia="Times New Roman"/>
                <w:bCs/>
              </w:rPr>
              <w:t>MIMU PSEA page getting more than 500 visits per month with May being record for visits and downloads.  New section on job advertisement submission page also resulting in downloads of Safer Recruitment Checklist.</w:t>
            </w:r>
          </w:p>
          <w:p w14:paraId="53C3E5E3" w14:textId="77777777" w:rsidR="001D30C7" w:rsidRDefault="00C143CF" w:rsidP="001D30C7">
            <w:pPr>
              <w:pStyle w:val="ListParagraph"/>
              <w:numPr>
                <w:ilvl w:val="0"/>
                <w:numId w:val="3"/>
              </w:numPr>
              <w:spacing w:before="100" w:beforeAutospacing="1" w:after="100" w:afterAutospacing="1"/>
              <w:rPr>
                <w:rFonts w:eastAsia="Times New Roman"/>
                <w:bCs/>
              </w:rPr>
            </w:pPr>
            <w:r>
              <w:rPr>
                <w:rFonts w:eastAsia="Times New Roman"/>
                <w:bCs/>
              </w:rPr>
              <w:t>Kayin network meeting – planning for meeting in August</w:t>
            </w:r>
            <w:r w:rsidR="001D30C7">
              <w:rPr>
                <w:rFonts w:eastAsia="Times New Roman"/>
                <w:bCs/>
              </w:rPr>
              <w:t xml:space="preserve"> </w:t>
            </w:r>
          </w:p>
          <w:p w14:paraId="18B17A70" w14:textId="77777777" w:rsidR="00C143CF" w:rsidRDefault="00C143CF" w:rsidP="001D30C7">
            <w:pPr>
              <w:pStyle w:val="ListParagraph"/>
              <w:numPr>
                <w:ilvl w:val="0"/>
                <w:numId w:val="3"/>
              </w:numPr>
              <w:spacing w:before="100" w:beforeAutospacing="1" w:after="100" w:afterAutospacing="1"/>
              <w:rPr>
                <w:rFonts w:eastAsia="Times New Roman"/>
                <w:bCs/>
              </w:rPr>
            </w:pPr>
            <w:r>
              <w:rPr>
                <w:rFonts w:eastAsia="Times New Roman"/>
                <w:bCs/>
              </w:rPr>
              <w:lastRenderedPageBreak/>
              <w:t>2</w:t>
            </w:r>
            <w:r w:rsidRPr="00C143CF">
              <w:rPr>
                <w:rFonts w:eastAsia="Times New Roman"/>
                <w:bCs/>
                <w:vertAlign w:val="superscript"/>
              </w:rPr>
              <w:t>nd</w:t>
            </w:r>
            <w:r>
              <w:rPr>
                <w:rFonts w:eastAsia="Times New Roman"/>
                <w:bCs/>
              </w:rPr>
              <w:t xml:space="preserve"> Quarter data request</w:t>
            </w:r>
          </w:p>
          <w:p w14:paraId="7266B0A6" w14:textId="4227BE7E" w:rsidR="00C143CF" w:rsidRPr="001D30C7" w:rsidRDefault="00C143CF" w:rsidP="001D30C7">
            <w:pPr>
              <w:pStyle w:val="ListParagraph"/>
              <w:numPr>
                <w:ilvl w:val="0"/>
                <w:numId w:val="3"/>
              </w:numPr>
              <w:spacing w:before="100" w:beforeAutospacing="1" w:after="100" w:afterAutospacing="1"/>
              <w:rPr>
                <w:rFonts w:eastAsia="Times New Roman"/>
                <w:bCs/>
              </w:rPr>
            </w:pPr>
            <w:r>
              <w:rPr>
                <w:rFonts w:eastAsia="Times New Roman"/>
                <w:bCs/>
              </w:rPr>
              <w:t>WVI has taken over the inter-agency PSEA helpline, number is on awareness materials</w:t>
            </w:r>
          </w:p>
        </w:tc>
        <w:tc>
          <w:tcPr>
            <w:tcW w:w="3870" w:type="dxa"/>
          </w:tcPr>
          <w:p w14:paraId="1260AEE5" w14:textId="77777777" w:rsidR="001D30C7" w:rsidRDefault="00C143CF" w:rsidP="00B11336">
            <w:pPr>
              <w:pStyle w:val="ListParagraph"/>
              <w:numPr>
                <w:ilvl w:val="0"/>
                <w:numId w:val="3"/>
              </w:numPr>
              <w:spacing w:before="100" w:beforeAutospacing="1" w:after="100" w:afterAutospacing="1"/>
              <w:rPr>
                <w:rFonts w:eastAsia="Times New Roman"/>
              </w:rPr>
            </w:pPr>
            <w:r>
              <w:rPr>
                <w:rFonts w:eastAsia="Times New Roman"/>
              </w:rPr>
              <w:lastRenderedPageBreak/>
              <w:t>Lian to circulate details for Kayin meeting in August once finalized</w:t>
            </w:r>
          </w:p>
          <w:p w14:paraId="6893B66E" w14:textId="7C8C0FE2" w:rsidR="00C143CF" w:rsidRDefault="00C143CF" w:rsidP="00B11336">
            <w:pPr>
              <w:pStyle w:val="ListParagraph"/>
              <w:numPr>
                <w:ilvl w:val="0"/>
                <w:numId w:val="3"/>
              </w:numPr>
              <w:spacing w:before="100" w:beforeAutospacing="1" w:after="100" w:afterAutospacing="1"/>
              <w:rPr>
                <w:rFonts w:eastAsia="Times New Roman"/>
              </w:rPr>
            </w:pPr>
            <w:r>
              <w:rPr>
                <w:rFonts w:eastAsia="Times New Roman"/>
              </w:rPr>
              <w:lastRenderedPageBreak/>
              <w:t>Network members to send 2</w:t>
            </w:r>
            <w:r w:rsidRPr="00C143CF">
              <w:rPr>
                <w:rFonts w:eastAsia="Times New Roman"/>
                <w:vertAlign w:val="superscript"/>
              </w:rPr>
              <w:t>nd</w:t>
            </w:r>
            <w:r>
              <w:rPr>
                <w:rFonts w:eastAsia="Times New Roman"/>
              </w:rPr>
              <w:t xml:space="preserve"> quarter data to </w:t>
            </w:r>
            <w:hyperlink r:id="rId9" w:history="1">
              <w:r w:rsidRPr="00970E26">
                <w:rPr>
                  <w:rStyle w:val="Hyperlink"/>
                  <w:rFonts w:eastAsia="Times New Roman"/>
                </w:rPr>
                <w:t>mmrpsea@unfpa.org</w:t>
              </w:r>
            </w:hyperlink>
            <w:r>
              <w:rPr>
                <w:rFonts w:eastAsia="Times New Roman"/>
              </w:rPr>
              <w:t xml:space="preserve"> </w:t>
            </w:r>
          </w:p>
        </w:tc>
      </w:tr>
      <w:tr w:rsidR="00280414" w14:paraId="613AF661" w14:textId="77777777" w:rsidTr="00CA0D78">
        <w:tc>
          <w:tcPr>
            <w:tcW w:w="9090" w:type="dxa"/>
          </w:tcPr>
          <w:p w14:paraId="6B2C0EF7" w14:textId="33AC5F12" w:rsidR="00FA09FE" w:rsidRDefault="00FA09FE" w:rsidP="00FA09FE">
            <w:pPr>
              <w:rPr>
                <w:b/>
                <w:u w:val="single"/>
              </w:rPr>
            </w:pPr>
            <w:r>
              <w:rPr>
                <w:b/>
                <w:u w:val="single"/>
              </w:rPr>
              <w:lastRenderedPageBreak/>
              <w:t xml:space="preserve">Updates from </w:t>
            </w:r>
            <w:r w:rsidR="00383823">
              <w:rPr>
                <w:b/>
                <w:u w:val="single"/>
              </w:rPr>
              <w:t>organizations</w:t>
            </w:r>
            <w:r>
              <w:rPr>
                <w:b/>
                <w:u w:val="single"/>
              </w:rPr>
              <w:t xml:space="preserve"> </w:t>
            </w:r>
          </w:p>
          <w:p w14:paraId="144710CB" w14:textId="77777777" w:rsidR="00FA09FE" w:rsidRPr="00FA09FE" w:rsidRDefault="00FA09FE" w:rsidP="00FA09FE">
            <w:pPr>
              <w:rPr>
                <w:b/>
                <w:u w:val="single"/>
              </w:rPr>
            </w:pPr>
          </w:p>
          <w:p w14:paraId="74E59DFF" w14:textId="723E64EA" w:rsidR="00DA6D45" w:rsidRDefault="00514FBE" w:rsidP="00FA09FE">
            <w:pPr>
              <w:pStyle w:val="ListParagraph"/>
              <w:numPr>
                <w:ilvl w:val="0"/>
                <w:numId w:val="17"/>
              </w:numPr>
            </w:pPr>
            <w:r>
              <w:t>British Council – Safeguarding children during COVID-19 tips and materials, will share; safeguarding adults training will take place beginning September for office staff</w:t>
            </w:r>
          </w:p>
          <w:p w14:paraId="63777BA9" w14:textId="77777777" w:rsidR="00514FBE" w:rsidRDefault="00514FBE" w:rsidP="00FA09FE">
            <w:pPr>
              <w:pStyle w:val="ListParagraph"/>
              <w:numPr>
                <w:ilvl w:val="0"/>
                <w:numId w:val="17"/>
              </w:numPr>
            </w:pPr>
            <w:r>
              <w:t xml:space="preserve">UNCDF – last 2 months, conducting training with team and also organizational assessment.  Currently drafting action plan. </w:t>
            </w:r>
          </w:p>
          <w:p w14:paraId="0F86BC6F" w14:textId="77777777" w:rsidR="00514FBE" w:rsidRDefault="00514FBE" w:rsidP="00FA09FE">
            <w:pPr>
              <w:pStyle w:val="ListParagraph"/>
              <w:numPr>
                <w:ilvl w:val="0"/>
                <w:numId w:val="17"/>
              </w:numPr>
            </w:pPr>
            <w:r>
              <w:t xml:space="preserve">VSO – in June, safeguarding training with community volunteers recruited through partners.  Conducted refresher training together with British Council.  </w:t>
            </w:r>
          </w:p>
          <w:p w14:paraId="5BD32073" w14:textId="77777777" w:rsidR="00514FBE" w:rsidRDefault="00514FBE" w:rsidP="00FA09FE">
            <w:pPr>
              <w:pStyle w:val="ListParagraph"/>
              <w:numPr>
                <w:ilvl w:val="0"/>
                <w:numId w:val="17"/>
              </w:numPr>
            </w:pPr>
            <w:r>
              <w:t>WFP – internal working group on PSEA formed and training session for focal points will be conducted next week.</w:t>
            </w:r>
          </w:p>
          <w:p w14:paraId="20E0161D" w14:textId="77777777" w:rsidR="00514FBE" w:rsidRDefault="00514FBE" w:rsidP="00FA09FE">
            <w:pPr>
              <w:pStyle w:val="ListParagraph"/>
              <w:numPr>
                <w:ilvl w:val="0"/>
                <w:numId w:val="17"/>
              </w:numPr>
            </w:pPr>
            <w:r>
              <w:t>CFSI – All 70+ staff have completed online Agora training and will reach out to partners to do the same.</w:t>
            </w:r>
          </w:p>
          <w:p w14:paraId="21BBE9E1" w14:textId="77777777" w:rsidR="00514FBE" w:rsidRDefault="00514FBE" w:rsidP="00FA09FE">
            <w:pPr>
              <w:pStyle w:val="ListParagraph"/>
              <w:numPr>
                <w:ilvl w:val="0"/>
                <w:numId w:val="17"/>
              </w:numPr>
            </w:pPr>
            <w:r>
              <w:t xml:space="preserve">UNICEF – procurement for Agora translation into Myanmar and development of PSEA online application underway.  Starting </w:t>
            </w:r>
            <w:proofErr w:type="spellStart"/>
            <w:r>
              <w:t>UReport</w:t>
            </w:r>
            <w:proofErr w:type="spellEnd"/>
            <w:r>
              <w:t xml:space="preserve"> poll with ActionAid.  </w:t>
            </w:r>
          </w:p>
          <w:p w14:paraId="54E522ED" w14:textId="77777777" w:rsidR="00514FBE" w:rsidRDefault="00514FBE" w:rsidP="00FA09FE">
            <w:pPr>
              <w:pStyle w:val="ListParagraph"/>
              <w:numPr>
                <w:ilvl w:val="0"/>
                <w:numId w:val="17"/>
              </w:numPr>
            </w:pPr>
            <w:r>
              <w:t xml:space="preserve">Plan International – Training of focal points in each program unit.  At regional level, safeguarding essentials online course rolled out and reporting procedure revised to include PSHEA.  </w:t>
            </w:r>
          </w:p>
          <w:p w14:paraId="5E78E3BD" w14:textId="77777777" w:rsidR="00514FBE" w:rsidRDefault="00514FBE" w:rsidP="00FA09FE">
            <w:pPr>
              <w:pStyle w:val="ListParagraph"/>
              <w:numPr>
                <w:ilvl w:val="0"/>
                <w:numId w:val="17"/>
              </w:numPr>
            </w:pPr>
            <w:r>
              <w:t xml:space="preserve">MHAA – PSEA vinyl used for community consultations in project areas.  </w:t>
            </w:r>
          </w:p>
          <w:p w14:paraId="08D74A32" w14:textId="77777777" w:rsidR="00514FBE" w:rsidRDefault="00514FBE" w:rsidP="00FA09FE">
            <w:pPr>
              <w:pStyle w:val="ListParagraph"/>
              <w:numPr>
                <w:ilvl w:val="0"/>
                <w:numId w:val="17"/>
              </w:numPr>
            </w:pPr>
            <w:r>
              <w:t xml:space="preserve">UNFPA – Planning informal office dialogue with staff on PSEA </w:t>
            </w:r>
          </w:p>
          <w:p w14:paraId="7A9DB972" w14:textId="77777777" w:rsidR="00514FBE" w:rsidRDefault="00514FBE" w:rsidP="00FA09FE">
            <w:pPr>
              <w:pStyle w:val="ListParagraph"/>
              <w:numPr>
                <w:ilvl w:val="0"/>
                <w:numId w:val="17"/>
              </w:numPr>
            </w:pPr>
            <w:proofErr w:type="spellStart"/>
            <w:r>
              <w:t>Tharthi</w:t>
            </w:r>
            <w:proofErr w:type="spellEnd"/>
            <w:r>
              <w:t xml:space="preserve"> </w:t>
            </w:r>
            <w:proofErr w:type="spellStart"/>
            <w:r>
              <w:t>Myay</w:t>
            </w:r>
            <w:proofErr w:type="spellEnd"/>
            <w:r>
              <w:t xml:space="preserve"> Foundation – developing policy and appointed PSHEA focal points.  Will be launching policy next month.  </w:t>
            </w:r>
          </w:p>
          <w:p w14:paraId="13633089" w14:textId="77777777" w:rsidR="00514FBE" w:rsidRDefault="00514FBE" w:rsidP="00FA09FE">
            <w:pPr>
              <w:pStyle w:val="ListParagraph"/>
              <w:numPr>
                <w:ilvl w:val="0"/>
                <w:numId w:val="17"/>
              </w:numPr>
            </w:pPr>
            <w:r>
              <w:t xml:space="preserve">WHO – PSEA policy training for all staff; last month, trained emergency </w:t>
            </w:r>
            <w:proofErr w:type="gramStart"/>
            <w:r>
              <w:t>staff.</w:t>
            </w:r>
            <w:proofErr w:type="gramEnd"/>
            <w:r>
              <w:t xml:space="preserve">  Planning training of MOHS staff especially program managers.  Meeting of admin team to discuss PSEA.</w:t>
            </w:r>
          </w:p>
          <w:p w14:paraId="4DDB6241" w14:textId="77777777" w:rsidR="00514FBE" w:rsidRDefault="00514FBE" w:rsidP="00FA09FE">
            <w:pPr>
              <w:pStyle w:val="ListParagraph"/>
              <w:numPr>
                <w:ilvl w:val="0"/>
                <w:numId w:val="17"/>
              </w:numPr>
            </w:pPr>
            <w:r>
              <w:t xml:space="preserve">WVI – continuing community awareness-raising and orientation of new staff on safeguarding policy.  Also training of advisory board members.  Developing online safeguarding material (e.g. safety online).  </w:t>
            </w:r>
          </w:p>
          <w:p w14:paraId="76DB5D67" w14:textId="77777777" w:rsidR="00182158" w:rsidRDefault="00182158" w:rsidP="00FA09FE">
            <w:pPr>
              <w:pStyle w:val="ListParagraph"/>
              <w:numPr>
                <w:ilvl w:val="0"/>
                <w:numId w:val="17"/>
              </w:numPr>
            </w:pPr>
            <w:r>
              <w:t>LWF – staff n</w:t>
            </w:r>
            <w:r w:rsidRPr="004E10BD">
              <w:t xml:space="preserve">ow participating </w:t>
            </w:r>
            <w:r>
              <w:t xml:space="preserve">in </w:t>
            </w:r>
            <w:r w:rsidRPr="004E10BD">
              <w:t xml:space="preserve">the online training on safeguarding developed by head quarter in Geneva. </w:t>
            </w:r>
            <w:r>
              <w:t>A</w:t>
            </w:r>
            <w:r w:rsidRPr="004E10BD">
              <w:t xml:space="preserve">lso developing training materials for </w:t>
            </w:r>
            <w:proofErr w:type="gramStart"/>
            <w:r w:rsidRPr="004E10BD">
              <w:t>community based</w:t>
            </w:r>
            <w:proofErr w:type="gramEnd"/>
            <w:r w:rsidRPr="004E10BD">
              <w:t xml:space="preserve"> staff in local language. </w:t>
            </w:r>
          </w:p>
          <w:p w14:paraId="4E3D558A" w14:textId="77777777" w:rsidR="00182158" w:rsidRPr="002E13C8" w:rsidRDefault="002E13C8" w:rsidP="00FA09FE">
            <w:pPr>
              <w:pStyle w:val="ListParagraph"/>
              <w:numPr>
                <w:ilvl w:val="0"/>
                <w:numId w:val="17"/>
              </w:numPr>
            </w:pPr>
            <w:r w:rsidRPr="004E10BD">
              <w:lastRenderedPageBreak/>
              <w:t>SWISSAID</w:t>
            </w:r>
            <w:r>
              <w:t xml:space="preserve">- </w:t>
            </w:r>
            <w:r w:rsidRPr="004E10BD">
              <w:t>will conducting SEA Reporting and Complaint mechanism workshop for management level staffs in August.</w:t>
            </w:r>
            <w:r w:rsidRPr="004E10BD">
              <w:rPr>
                <w:rFonts w:ascii="MS Gothic" w:eastAsia="MS Gothic" w:hAnsi="MS Gothic" w:cs="MS Gothic" w:hint="eastAsia"/>
              </w:rPr>
              <w:t> </w:t>
            </w:r>
          </w:p>
          <w:p w14:paraId="5A5B346D" w14:textId="77777777" w:rsidR="002E13C8" w:rsidRDefault="002E13C8" w:rsidP="00FA09FE">
            <w:pPr>
              <w:pStyle w:val="ListParagraph"/>
              <w:numPr>
                <w:ilvl w:val="0"/>
                <w:numId w:val="17"/>
              </w:numPr>
            </w:pPr>
            <w:r>
              <w:t xml:space="preserve">Braveheart – developed policy and revising recruitment policy.  Will test new policy and implementation </w:t>
            </w:r>
            <w:proofErr w:type="spellStart"/>
            <w:r>
              <w:t>Hlaingtharyar</w:t>
            </w:r>
            <w:proofErr w:type="spellEnd"/>
            <w:r>
              <w:t xml:space="preserve"> in next month or two.</w:t>
            </w:r>
          </w:p>
          <w:p w14:paraId="5D08F007" w14:textId="0DFC81A3" w:rsidR="002E13C8" w:rsidRDefault="002E13C8" w:rsidP="00FA09FE">
            <w:pPr>
              <w:pStyle w:val="ListParagraph"/>
              <w:numPr>
                <w:ilvl w:val="0"/>
                <w:numId w:val="17"/>
              </w:numPr>
            </w:pPr>
            <w:r>
              <w:t>UNOPS – Access to Health team and Gender specialist provided PSEA training (online) to ethnic health organizations from Kachin and Mae Sot</w:t>
            </w:r>
            <w:r w:rsidR="00CD08F5">
              <w:t xml:space="preserve">.  Developing PSEA </w:t>
            </w:r>
            <w:proofErr w:type="spellStart"/>
            <w:r w:rsidR="00CD08F5">
              <w:t>ToT</w:t>
            </w:r>
            <w:proofErr w:type="spellEnd"/>
            <w:r w:rsidR="00CD08F5">
              <w:t xml:space="preserve"> training.  </w:t>
            </w:r>
          </w:p>
          <w:p w14:paraId="740B95A9" w14:textId="77777777" w:rsidR="002E13C8" w:rsidRDefault="00CD08F5" w:rsidP="00FA09FE">
            <w:pPr>
              <w:pStyle w:val="ListParagraph"/>
              <w:numPr>
                <w:ilvl w:val="0"/>
                <w:numId w:val="17"/>
              </w:numPr>
            </w:pPr>
            <w:proofErr w:type="spellStart"/>
            <w:r w:rsidRPr="004E10BD">
              <w:t>ChildFund</w:t>
            </w:r>
            <w:proofErr w:type="spellEnd"/>
            <w:r w:rsidRPr="004E10BD">
              <w:t xml:space="preserve"> MM</w:t>
            </w:r>
            <w:r>
              <w:t xml:space="preserve"> - </w:t>
            </w:r>
            <w:r w:rsidRPr="004E10BD">
              <w:t>provide PSEAH Training to partner organization and contractor's staff</w:t>
            </w:r>
            <w:r>
              <w:t xml:space="preserve">, </w:t>
            </w:r>
            <w:r w:rsidRPr="004E10BD">
              <w:t>and encourage to Partner let their staff to sign code of conduct annually or when contract restart</w:t>
            </w:r>
            <w:r>
              <w:t>.</w:t>
            </w:r>
          </w:p>
          <w:p w14:paraId="1E7BFFED" w14:textId="73EA0696" w:rsidR="00CD08F5" w:rsidRPr="00FA09FE" w:rsidRDefault="00CD08F5" w:rsidP="00CD08F5"/>
        </w:tc>
        <w:tc>
          <w:tcPr>
            <w:tcW w:w="3870" w:type="dxa"/>
          </w:tcPr>
          <w:p w14:paraId="0B03D912" w14:textId="77777777" w:rsidR="00DA6D45" w:rsidRDefault="00514FBE" w:rsidP="00DA6D45">
            <w:pPr>
              <w:pStyle w:val="ListParagraph"/>
              <w:numPr>
                <w:ilvl w:val="0"/>
                <w:numId w:val="23"/>
              </w:numPr>
              <w:spacing w:before="100" w:beforeAutospacing="1" w:after="100" w:afterAutospacing="1"/>
              <w:rPr>
                <w:rFonts w:eastAsia="Times New Roman"/>
              </w:rPr>
            </w:pPr>
            <w:r>
              <w:rPr>
                <w:rFonts w:eastAsia="Times New Roman"/>
              </w:rPr>
              <w:lastRenderedPageBreak/>
              <w:t xml:space="preserve">Lian to circulate British Council materials </w:t>
            </w:r>
          </w:p>
          <w:p w14:paraId="1615E691" w14:textId="0C58D48B" w:rsidR="007B31D8" w:rsidRPr="00DA6D45" w:rsidRDefault="007B31D8" w:rsidP="00DA6D45">
            <w:pPr>
              <w:pStyle w:val="ListParagraph"/>
              <w:numPr>
                <w:ilvl w:val="0"/>
                <w:numId w:val="23"/>
              </w:numPr>
              <w:spacing w:before="100" w:beforeAutospacing="1" w:after="100" w:afterAutospacing="1"/>
              <w:rPr>
                <w:rFonts w:eastAsia="Times New Roman"/>
              </w:rPr>
            </w:pPr>
            <w:r>
              <w:rPr>
                <w:rFonts w:eastAsia="Times New Roman"/>
              </w:rPr>
              <w:t xml:space="preserve">Those organizations conducting training, encouraged to invite Seng Aung to attend in order to gain insights into discussions and to enrich PSEA Network training tools.  Alternatively, organizations encouraged to feedback main issues/challenges to Lian and Seng Aung.  </w:t>
            </w:r>
          </w:p>
        </w:tc>
      </w:tr>
    </w:tbl>
    <w:p w14:paraId="14C3D600" w14:textId="77777777" w:rsidR="00DA40AC" w:rsidRPr="00DA40AC" w:rsidRDefault="00DA40AC" w:rsidP="00DA40AC">
      <w:pPr>
        <w:spacing w:before="100" w:beforeAutospacing="1" w:after="100" w:afterAutospacing="1" w:line="240" w:lineRule="auto"/>
        <w:rPr>
          <w:rFonts w:eastAsia="Times New Roman"/>
        </w:rPr>
      </w:pPr>
    </w:p>
    <w:p w14:paraId="59CFDD33" w14:textId="0CBF0E97" w:rsidR="00C143CF" w:rsidRPr="00C143CF" w:rsidRDefault="00C143CF" w:rsidP="00C143CF">
      <w:pPr>
        <w:spacing w:before="100" w:beforeAutospacing="1" w:after="100" w:afterAutospacing="1"/>
        <w:rPr>
          <w:rFonts w:eastAsia="Times New Roman"/>
          <w:bCs/>
        </w:rPr>
      </w:pPr>
      <w:r w:rsidRPr="00C143CF">
        <w:rPr>
          <w:rFonts w:eastAsia="Times New Roman"/>
          <w:bCs/>
        </w:rPr>
        <w:t>Next meeting: September 2020</w:t>
      </w:r>
      <w:r>
        <w:rPr>
          <w:rFonts w:eastAsia="Times New Roman"/>
          <w:bCs/>
        </w:rPr>
        <w:t xml:space="preserve">, date to be confirmed </w:t>
      </w:r>
    </w:p>
    <w:p w14:paraId="37F57C7E" w14:textId="77777777" w:rsidR="00DA40AC" w:rsidRDefault="00DA40AC" w:rsidP="00DA40AC"/>
    <w:p w14:paraId="5FB5B3FB" w14:textId="77777777"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7E63271"/>
    <w:multiLevelType w:val="hybridMultilevel"/>
    <w:tmpl w:val="739453EC"/>
    <w:lvl w:ilvl="0" w:tplc="CBFAAADE">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37D35"/>
    <w:multiLevelType w:val="hybridMultilevel"/>
    <w:tmpl w:val="81EA85B2"/>
    <w:lvl w:ilvl="0" w:tplc="72688624">
      <w:start w:val="1"/>
      <w:numFmt w:val="decimal"/>
      <w:lvlText w:val="%1."/>
      <w:lvlJc w:val="left"/>
      <w:pPr>
        <w:tabs>
          <w:tab w:val="num" w:pos="720"/>
        </w:tabs>
        <w:ind w:left="720" w:hanging="360"/>
      </w:pPr>
    </w:lvl>
    <w:lvl w:ilvl="1" w:tplc="7B307D2E" w:tentative="1">
      <w:start w:val="1"/>
      <w:numFmt w:val="decimal"/>
      <w:lvlText w:val="%2."/>
      <w:lvlJc w:val="left"/>
      <w:pPr>
        <w:tabs>
          <w:tab w:val="num" w:pos="1440"/>
        </w:tabs>
        <w:ind w:left="1440" w:hanging="360"/>
      </w:pPr>
    </w:lvl>
    <w:lvl w:ilvl="2" w:tplc="C3B443CC" w:tentative="1">
      <w:start w:val="1"/>
      <w:numFmt w:val="decimal"/>
      <w:lvlText w:val="%3."/>
      <w:lvlJc w:val="left"/>
      <w:pPr>
        <w:tabs>
          <w:tab w:val="num" w:pos="2160"/>
        </w:tabs>
        <w:ind w:left="2160" w:hanging="360"/>
      </w:pPr>
    </w:lvl>
    <w:lvl w:ilvl="3" w:tplc="3F5C0938" w:tentative="1">
      <w:start w:val="1"/>
      <w:numFmt w:val="decimal"/>
      <w:lvlText w:val="%4."/>
      <w:lvlJc w:val="left"/>
      <w:pPr>
        <w:tabs>
          <w:tab w:val="num" w:pos="2880"/>
        </w:tabs>
        <w:ind w:left="2880" w:hanging="360"/>
      </w:pPr>
    </w:lvl>
    <w:lvl w:ilvl="4" w:tplc="FDDEC94A" w:tentative="1">
      <w:start w:val="1"/>
      <w:numFmt w:val="decimal"/>
      <w:lvlText w:val="%5."/>
      <w:lvlJc w:val="left"/>
      <w:pPr>
        <w:tabs>
          <w:tab w:val="num" w:pos="3600"/>
        </w:tabs>
        <w:ind w:left="3600" w:hanging="360"/>
      </w:pPr>
    </w:lvl>
    <w:lvl w:ilvl="5" w:tplc="AC5820EC" w:tentative="1">
      <w:start w:val="1"/>
      <w:numFmt w:val="decimal"/>
      <w:lvlText w:val="%6."/>
      <w:lvlJc w:val="left"/>
      <w:pPr>
        <w:tabs>
          <w:tab w:val="num" w:pos="4320"/>
        </w:tabs>
        <w:ind w:left="4320" w:hanging="360"/>
      </w:pPr>
    </w:lvl>
    <w:lvl w:ilvl="6" w:tplc="740EA5E2" w:tentative="1">
      <w:start w:val="1"/>
      <w:numFmt w:val="decimal"/>
      <w:lvlText w:val="%7."/>
      <w:lvlJc w:val="left"/>
      <w:pPr>
        <w:tabs>
          <w:tab w:val="num" w:pos="5040"/>
        </w:tabs>
        <w:ind w:left="5040" w:hanging="360"/>
      </w:pPr>
    </w:lvl>
    <w:lvl w:ilvl="7" w:tplc="550E667E" w:tentative="1">
      <w:start w:val="1"/>
      <w:numFmt w:val="decimal"/>
      <w:lvlText w:val="%8."/>
      <w:lvlJc w:val="left"/>
      <w:pPr>
        <w:tabs>
          <w:tab w:val="num" w:pos="5760"/>
        </w:tabs>
        <w:ind w:left="5760" w:hanging="360"/>
      </w:pPr>
    </w:lvl>
    <w:lvl w:ilvl="8" w:tplc="720E0FEE" w:tentative="1">
      <w:start w:val="1"/>
      <w:numFmt w:val="decimal"/>
      <w:lvlText w:val="%9."/>
      <w:lvlJc w:val="left"/>
      <w:pPr>
        <w:tabs>
          <w:tab w:val="num" w:pos="6480"/>
        </w:tabs>
        <w:ind w:left="6480" w:hanging="360"/>
      </w:pPr>
    </w:lvl>
  </w:abstractNum>
  <w:abstractNum w:abstractNumId="4" w15:restartNumberingAfterBreak="0">
    <w:nsid w:val="1689282E"/>
    <w:multiLevelType w:val="hybridMultilevel"/>
    <w:tmpl w:val="554825CC"/>
    <w:lvl w:ilvl="0" w:tplc="5892657A">
      <w:start w:val="1"/>
      <w:numFmt w:val="decimal"/>
      <w:lvlText w:val="%1."/>
      <w:lvlJc w:val="left"/>
      <w:pPr>
        <w:tabs>
          <w:tab w:val="num" w:pos="720"/>
        </w:tabs>
        <w:ind w:left="720" w:hanging="360"/>
      </w:pPr>
    </w:lvl>
    <w:lvl w:ilvl="1" w:tplc="7E169458" w:tentative="1">
      <w:start w:val="1"/>
      <w:numFmt w:val="decimal"/>
      <w:lvlText w:val="%2."/>
      <w:lvlJc w:val="left"/>
      <w:pPr>
        <w:tabs>
          <w:tab w:val="num" w:pos="1440"/>
        </w:tabs>
        <w:ind w:left="1440" w:hanging="360"/>
      </w:pPr>
    </w:lvl>
    <w:lvl w:ilvl="2" w:tplc="7E82BA60" w:tentative="1">
      <w:start w:val="1"/>
      <w:numFmt w:val="decimal"/>
      <w:lvlText w:val="%3."/>
      <w:lvlJc w:val="left"/>
      <w:pPr>
        <w:tabs>
          <w:tab w:val="num" w:pos="2160"/>
        </w:tabs>
        <w:ind w:left="2160" w:hanging="360"/>
      </w:pPr>
    </w:lvl>
    <w:lvl w:ilvl="3" w:tplc="A1AA7F68" w:tentative="1">
      <w:start w:val="1"/>
      <w:numFmt w:val="decimal"/>
      <w:lvlText w:val="%4."/>
      <w:lvlJc w:val="left"/>
      <w:pPr>
        <w:tabs>
          <w:tab w:val="num" w:pos="2880"/>
        </w:tabs>
        <w:ind w:left="2880" w:hanging="360"/>
      </w:pPr>
    </w:lvl>
    <w:lvl w:ilvl="4" w:tplc="49CA530E" w:tentative="1">
      <w:start w:val="1"/>
      <w:numFmt w:val="decimal"/>
      <w:lvlText w:val="%5."/>
      <w:lvlJc w:val="left"/>
      <w:pPr>
        <w:tabs>
          <w:tab w:val="num" w:pos="3600"/>
        </w:tabs>
        <w:ind w:left="3600" w:hanging="360"/>
      </w:pPr>
    </w:lvl>
    <w:lvl w:ilvl="5" w:tplc="A2365DA6" w:tentative="1">
      <w:start w:val="1"/>
      <w:numFmt w:val="decimal"/>
      <w:lvlText w:val="%6."/>
      <w:lvlJc w:val="left"/>
      <w:pPr>
        <w:tabs>
          <w:tab w:val="num" w:pos="4320"/>
        </w:tabs>
        <w:ind w:left="4320" w:hanging="360"/>
      </w:pPr>
    </w:lvl>
    <w:lvl w:ilvl="6" w:tplc="12802B6C" w:tentative="1">
      <w:start w:val="1"/>
      <w:numFmt w:val="decimal"/>
      <w:lvlText w:val="%7."/>
      <w:lvlJc w:val="left"/>
      <w:pPr>
        <w:tabs>
          <w:tab w:val="num" w:pos="5040"/>
        </w:tabs>
        <w:ind w:left="5040" w:hanging="360"/>
      </w:pPr>
    </w:lvl>
    <w:lvl w:ilvl="7" w:tplc="16622D38" w:tentative="1">
      <w:start w:val="1"/>
      <w:numFmt w:val="decimal"/>
      <w:lvlText w:val="%8."/>
      <w:lvlJc w:val="left"/>
      <w:pPr>
        <w:tabs>
          <w:tab w:val="num" w:pos="5760"/>
        </w:tabs>
        <w:ind w:left="5760" w:hanging="360"/>
      </w:pPr>
    </w:lvl>
    <w:lvl w:ilvl="8" w:tplc="2612C884" w:tentative="1">
      <w:start w:val="1"/>
      <w:numFmt w:val="decimal"/>
      <w:lvlText w:val="%9."/>
      <w:lvlJc w:val="left"/>
      <w:pPr>
        <w:tabs>
          <w:tab w:val="num" w:pos="6480"/>
        </w:tabs>
        <w:ind w:left="6480" w:hanging="360"/>
      </w:pPr>
    </w:lvl>
  </w:abstractNum>
  <w:abstractNum w:abstractNumId="5" w15:restartNumberingAfterBreak="0">
    <w:nsid w:val="1B204431"/>
    <w:multiLevelType w:val="hybridMultilevel"/>
    <w:tmpl w:val="B868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915CA"/>
    <w:multiLevelType w:val="hybridMultilevel"/>
    <w:tmpl w:val="35603608"/>
    <w:lvl w:ilvl="0" w:tplc="3F30632E">
      <w:start w:val="1"/>
      <w:numFmt w:val="bullet"/>
      <w:lvlText w:val="•"/>
      <w:lvlJc w:val="left"/>
      <w:pPr>
        <w:tabs>
          <w:tab w:val="num" w:pos="720"/>
        </w:tabs>
        <w:ind w:left="720" w:hanging="360"/>
      </w:pPr>
      <w:rPr>
        <w:rFonts w:ascii="Arial" w:hAnsi="Arial" w:hint="default"/>
      </w:rPr>
    </w:lvl>
    <w:lvl w:ilvl="1" w:tplc="58DE8D9C" w:tentative="1">
      <w:start w:val="1"/>
      <w:numFmt w:val="bullet"/>
      <w:lvlText w:val="•"/>
      <w:lvlJc w:val="left"/>
      <w:pPr>
        <w:tabs>
          <w:tab w:val="num" w:pos="1440"/>
        </w:tabs>
        <w:ind w:left="1440" w:hanging="360"/>
      </w:pPr>
      <w:rPr>
        <w:rFonts w:ascii="Arial" w:hAnsi="Arial" w:hint="default"/>
      </w:rPr>
    </w:lvl>
    <w:lvl w:ilvl="2" w:tplc="35E6FF6C" w:tentative="1">
      <w:start w:val="1"/>
      <w:numFmt w:val="bullet"/>
      <w:lvlText w:val="•"/>
      <w:lvlJc w:val="left"/>
      <w:pPr>
        <w:tabs>
          <w:tab w:val="num" w:pos="2160"/>
        </w:tabs>
        <w:ind w:left="2160" w:hanging="360"/>
      </w:pPr>
      <w:rPr>
        <w:rFonts w:ascii="Arial" w:hAnsi="Arial" w:hint="default"/>
      </w:rPr>
    </w:lvl>
    <w:lvl w:ilvl="3" w:tplc="56F67688" w:tentative="1">
      <w:start w:val="1"/>
      <w:numFmt w:val="bullet"/>
      <w:lvlText w:val="•"/>
      <w:lvlJc w:val="left"/>
      <w:pPr>
        <w:tabs>
          <w:tab w:val="num" w:pos="2880"/>
        </w:tabs>
        <w:ind w:left="2880" w:hanging="360"/>
      </w:pPr>
      <w:rPr>
        <w:rFonts w:ascii="Arial" w:hAnsi="Arial" w:hint="default"/>
      </w:rPr>
    </w:lvl>
    <w:lvl w:ilvl="4" w:tplc="CADA824A" w:tentative="1">
      <w:start w:val="1"/>
      <w:numFmt w:val="bullet"/>
      <w:lvlText w:val="•"/>
      <w:lvlJc w:val="left"/>
      <w:pPr>
        <w:tabs>
          <w:tab w:val="num" w:pos="3600"/>
        </w:tabs>
        <w:ind w:left="3600" w:hanging="360"/>
      </w:pPr>
      <w:rPr>
        <w:rFonts w:ascii="Arial" w:hAnsi="Arial" w:hint="default"/>
      </w:rPr>
    </w:lvl>
    <w:lvl w:ilvl="5" w:tplc="EA8CB34A" w:tentative="1">
      <w:start w:val="1"/>
      <w:numFmt w:val="bullet"/>
      <w:lvlText w:val="•"/>
      <w:lvlJc w:val="left"/>
      <w:pPr>
        <w:tabs>
          <w:tab w:val="num" w:pos="4320"/>
        </w:tabs>
        <w:ind w:left="4320" w:hanging="360"/>
      </w:pPr>
      <w:rPr>
        <w:rFonts w:ascii="Arial" w:hAnsi="Arial" w:hint="default"/>
      </w:rPr>
    </w:lvl>
    <w:lvl w:ilvl="6" w:tplc="B52840AA" w:tentative="1">
      <w:start w:val="1"/>
      <w:numFmt w:val="bullet"/>
      <w:lvlText w:val="•"/>
      <w:lvlJc w:val="left"/>
      <w:pPr>
        <w:tabs>
          <w:tab w:val="num" w:pos="5040"/>
        </w:tabs>
        <w:ind w:left="5040" w:hanging="360"/>
      </w:pPr>
      <w:rPr>
        <w:rFonts w:ascii="Arial" w:hAnsi="Arial" w:hint="default"/>
      </w:rPr>
    </w:lvl>
    <w:lvl w:ilvl="7" w:tplc="4F62DC34" w:tentative="1">
      <w:start w:val="1"/>
      <w:numFmt w:val="bullet"/>
      <w:lvlText w:val="•"/>
      <w:lvlJc w:val="left"/>
      <w:pPr>
        <w:tabs>
          <w:tab w:val="num" w:pos="5760"/>
        </w:tabs>
        <w:ind w:left="5760" w:hanging="360"/>
      </w:pPr>
      <w:rPr>
        <w:rFonts w:ascii="Arial" w:hAnsi="Arial" w:hint="default"/>
      </w:rPr>
    </w:lvl>
    <w:lvl w:ilvl="8" w:tplc="548633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CC5245"/>
    <w:multiLevelType w:val="hybridMultilevel"/>
    <w:tmpl w:val="EF2E3746"/>
    <w:lvl w:ilvl="0" w:tplc="D93A11FE">
      <w:start w:val="1"/>
      <w:numFmt w:val="decimal"/>
      <w:lvlText w:val="%1."/>
      <w:lvlJc w:val="left"/>
      <w:pPr>
        <w:tabs>
          <w:tab w:val="num" w:pos="720"/>
        </w:tabs>
        <w:ind w:left="720" w:hanging="360"/>
      </w:pPr>
    </w:lvl>
    <w:lvl w:ilvl="1" w:tplc="A2C4EB1A" w:tentative="1">
      <w:start w:val="1"/>
      <w:numFmt w:val="decimal"/>
      <w:lvlText w:val="%2."/>
      <w:lvlJc w:val="left"/>
      <w:pPr>
        <w:tabs>
          <w:tab w:val="num" w:pos="1440"/>
        </w:tabs>
        <w:ind w:left="1440" w:hanging="360"/>
      </w:pPr>
    </w:lvl>
    <w:lvl w:ilvl="2" w:tplc="C2AE35E0" w:tentative="1">
      <w:start w:val="1"/>
      <w:numFmt w:val="decimal"/>
      <w:lvlText w:val="%3."/>
      <w:lvlJc w:val="left"/>
      <w:pPr>
        <w:tabs>
          <w:tab w:val="num" w:pos="2160"/>
        </w:tabs>
        <w:ind w:left="2160" w:hanging="360"/>
      </w:pPr>
    </w:lvl>
    <w:lvl w:ilvl="3" w:tplc="3BF8059A" w:tentative="1">
      <w:start w:val="1"/>
      <w:numFmt w:val="decimal"/>
      <w:lvlText w:val="%4."/>
      <w:lvlJc w:val="left"/>
      <w:pPr>
        <w:tabs>
          <w:tab w:val="num" w:pos="2880"/>
        </w:tabs>
        <w:ind w:left="2880" w:hanging="360"/>
      </w:pPr>
    </w:lvl>
    <w:lvl w:ilvl="4" w:tplc="2C9A63B2" w:tentative="1">
      <w:start w:val="1"/>
      <w:numFmt w:val="decimal"/>
      <w:lvlText w:val="%5."/>
      <w:lvlJc w:val="left"/>
      <w:pPr>
        <w:tabs>
          <w:tab w:val="num" w:pos="3600"/>
        </w:tabs>
        <w:ind w:left="3600" w:hanging="360"/>
      </w:pPr>
    </w:lvl>
    <w:lvl w:ilvl="5" w:tplc="3A600174" w:tentative="1">
      <w:start w:val="1"/>
      <w:numFmt w:val="decimal"/>
      <w:lvlText w:val="%6."/>
      <w:lvlJc w:val="left"/>
      <w:pPr>
        <w:tabs>
          <w:tab w:val="num" w:pos="4320"/>
        </w:tabs>
        <w:ind w:left="4320" w:hanging="360"/>
      </w:pPr>
    </w:lvl>
    <w:lvl w:ilvl="6" w:tplc="F5F66EF4" w:tentative="1">
      <w:start w:val="1"/>
      <w:numFmt w:val="decimal"/>
      <w:lvlText w:val="%7."/>
      <w:lvlJc w:val="left"/>
      <w:pPr>
        <w:tabs>
          <w:tab w:val="num" w:pos="5040"/>
        </w:tabs>
        <w:ind w:left="5040" w:hanging="360"/>
      </w:pPr>
    </w:lvl>
    <w:lvl w:ilvl="7" w:tplc="E5D6F5F0" w:tentative="1">
      <w:start w:val="1"/>
      <w:numFmt w:val="decimal"/>
      <w:lvlText w:val="%8."/>
      <w:lvlJc w:val="left"/>
      <w:pPr>
        <w:tabs>
          <w:tab w:val="num" w:pos="5760"/>
        </w:tabs>
        <w:ind w:left="5760" w:hanging="360"/>
      </w:pPr>
    </w:lvl>
    <w:lvl w:ilvl="8" w:tplc="930C9646" w:tentative="1">
      <w:start w:val="1"/>
      <w:numFmt w:val="decimal"/>
      <w:lvlText w:val="%9."/>
      <w:lvlJc w:val="left"/>
      <w:pPr>
        <w:tabs>
          <w:tab w:val="num" w:pos="6480"/>
        </w:tabs>
        <w:ind w:left="6480" w:hanging="360"/>
      </w:pPr>
    </w:lvl>
  </w:abstractNum>
  <w:abstractNum w:abstractNumId="11" w15:restartNumberingAfterBreak="0">
    <w:nsid w:val="3A7C7066"/>
    <w:multiLevelType w:val="hybridMultilevel"/>
    <w:tmpl w:val="72386EB0"/>
    <w:lvl w:ilvl="0" w:tplc="08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FA72568"/>
    <w:multiLevelType w:val="hybridMultilevel"/>
    <w:tmpl w:val="07BC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A4F5E"/>
    <w:multiLevelType w:val="hybridMultilevel"/>
    <w:tmpl w:val="0B70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A188F"/>
    <w:multiLevelType w:val="hybridMultilevel"/>
    <w:tmpl w:val="BC1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D2E22"/>
    <w:multiLevelType w:val="hybridMultilevel"/>
    <w:tmpl w:val="0B228EBC"/>
    <w:lvl w:ilvl="0" w:tplc="C13CA3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B4E92"/>
    <w:multiLevelType w:val="hybridMultilevel"/>
    <w:tmpl w:val="E1DA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5CFB"/>
    <w:multiLevelType w:val="hybridMultilevel"/>
    <w:tmpl w:val="A380065E"/>
    <w:lvl w:ilvl="0" w:tplc="A392996A">
      <w:start w:val="1"/>
      <w:numFmt w:val="bullet"/>
      <w:lvlText w:val="•"/>
      <w:lvlJc w:val="left"/>
      <w:pPr>
        <w:tabs>
          <w:tab w:val="num" w:pos="720"/>
        </w:tabs>
        <w:ind w:left="720" w:hanging="360"/>
      </w:pPr>
      <w:rPr>
        <w:rFonts w:ascii="Arial" w:hAnsi="Arial" w:hint="default"/>
      </w:rPr>
    </w:lvl>
    <w:lvl w:ilvl="1" w:tplc="2116B032" w:tentative="1">
      <w:start w:val="1"/>
      <w:numFmt w:val="bullet"/>
      <w:lvlText w:val="•"/>
      <w:lvlJc w:val="left"/>
      <w:pPr>
        <w:tabs>
          <w:tab w:val="num" w:pos="1440"/>
        </w:tabs>
        <w:ind w:left="1440" w:hanging="360"/>
      </w:pPr>
      <w:rPr>
        <w:rFonts w:ascii="Arial" w:hAnsi="Arial" w:hint="default"/>
      </w:rPr>
    </w:lvl>
    <w:lvl w:ilvl="2" w:tplc="09A44E1A" w:tentative="1">
      <w:start w:val="1"/>
      <w:numFmt w:val="bullet"/>
      <w:lvlText w:val="•"/>
      <w:lvlJc w:val="left"/>
      <w:pPr>
        <w:tabs>
          <w:tab w:val="num" w:pos="2160"/>
        </w:tabs>
        <w:ind w:left="2160" w:hanging="360"/>
      </w:pPr>
      <w:rPr>
        <w:rFonts w:ascii="Arial" w:hAnsi="Arial" w:hint="default"/>
      </w:rPr>
    </w:lvl>
    <w:lvl w:ilvl="3" w:tplc="CB5E5EA8" w:tentative="1">
      <w:start w:val="1"/>
      <w:numFmt w:val="bullet"/>
      <w:lvlText w:val="•"/>
      <w:lvlJc w:val="left"/>
      <w:pPr>
        <w:tabs>
          <w:tab w:val="num" w:pos="2880"/>
        </w:tabs>
        <w:ind w:left="2880" w:hanging="360"/>
      </w:pPr>
      <w:rPr>
        <w:rFonts w:ascii="Arial" w:hAnsi="Arial" w:hint="default"/>
      </w:rPr>
    </w:lvl>
    <w:lvl w:ilvl="4" w:tplc="E6980A9E" w:tentative="1">
      <w:start w:val="1"/>
      <w:numFmt w:val="bullet"/>
      <w:lvlText w:val="•"/>
      <w:lvlJc w:val="left"/>
      <w:pPr>
        <w:tabs>
          <w:tab w:val="num" w:pos="3600"/>
        </w:tabs>
        <w:ind w:left="3600" w:hanging="360"/>
      </w:pPr>
      <w:rPr>
        <w:rFonts w:ascii="Arial" w:hAnsi="Arial" w:hint="default"/>
      </w:rPr>
    </w:lvl>
    <w:lvl w:ilvl="5" w:tplc="B8AEA536" w:tentative="1">
      <w:start w:val="1"/>
      <w:numFmt w:val="bullet"/>
      <w:lvlText w:val="•"/>
      <w:lvlJc w:val="left"/>
      <w:pPr>
        <w:tabs>
          <w:tab w:val="num" w:pos="4320"/>
        </w:tabs>
        <w:ind w:left="4320" w:hanging="360"/>
      </w:pPr>
      <w:rPr>
        <w:rFonts w:ascii="Arial" w:hAnsi="Arial" w:hint="default"/>
      </w:rPr>
    </w:lvl>
    <w:lvl w:ilvl="6" w:tplc="96F8198C" w:tentative="1">
      <w:start w:val="1"/>
      <w:numFmt w:val="bullet"/>
      <w:lvlText w:val="•"/>
      <w:lvlJc w:val="left"/>
      <w:pPr>
        <w:tabs>
          <w:tab w:val="num" w:pos="5040"/>
        </w:tabs>
        <w:ind w:left="5040" w:hanging="360"/>
      </w:pPr>
      <w:rPr>
        <w:rFonts w:ascii="Arial" w:hAnsi="Arial" w:hint="default"/>
      </w:rPr>
    </w:lvl>
    <w:lvl w:ilvl="7" w:tplc="7A7A1700" w:tentative="1">
      <w:start w:val="1"/>
      <w:numFmt w:val="bullet"/>
      <w:lvlText w:val="•"/>
      <w:lvlJc w:val="left"/>
      <w:pPr>
        <w:tabs>
          <w:tab w:val="num" w:pos="5760"/>
        </w:tabs>
        <w:ind w:left="5760" w:hanging="360"/>
      </w:pPr>
      <w:rPr>
        <w:rFonts w:ascii="Arial" w:hAnsi="Arial" w:hint="default"/>
      </w:rPr>
    </w:lvl>
    <w:lvl w:ilvl="8" w:tplc="D4F669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296EC8"/>
    <w:multiLevelType w:val="hybridMultilevel"/>
    <w:tmpl w:val="7AFC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1814ED"/>
    <w:multiLevelType w:val="hybridMultilevel"/>
    <w:tmpl w:val="E378F6AE"/>
    <w:lvl w:ilvl="0" w:tplc="F36890CC">
      <w:start w:val="1"/>
      <w:numFmt w:val="bullet"/>
      <w:lvlText w:val="•"/>
      <w:lvlJc w:val="left"/>
      <w:pPr>
        <w:tabs>
          <w:tab w:val="num" w:pos="720"/>
        </w:tabs>
        <w:ind w:left="720" w:hanging="360"/>
      </w:pPr>
      <w:rPr>
        <w:rFonts w:ascii="Arial" w:hAnsi="Arial" w:hint="default"/>
      </w:rPr>
    </w:lvl>
    <w:lvl w:ilvl="1" w:tplc="6B8A0624" w:tentative="1">
      <w:start w:val="1"/>
      <w:numFmt w:val="bullet"/>
      <w:lvlText w:val="•"/>
      <w:lvlJc w:val="left"/>
      <w:pPr>
        <w:tabs>
          <w:tab w:val="num" w:pos="1440"/>
        </w:tabs>
        <w:ind w:left="1440" w:hanging="360"/>
      </w:pPr>
      <w:rPr>
        <w:rFonts w:ascii="Arial" w:hAnsi="Arial" w:hint="default"/>
      </w:rPr>
    </w:lvl>
    <w:lvl w:ilvl="2" w:tplc="D40C5880" w:tentative="1">
      <w:start w:val="1"/>
      <w:numFmt w:val="bullet"/>
      <w:lvlText w:val="•"/>
      <w:lvlJc w:val="left"/>
      <w:pPr>
        <w:tabs>
          <w:tab w:val="num" w:pos="2160"/>
        </w:tabs>
        <w:ind w:left="2160" w:hanging="360"/>
      </w:pPr>
      <w:rPr>
        <w:rFonts w:ascii="Arial" w:hAnsi="Arial" w:hint="default"/>
      </w:rPr>
    </w:lvl>
    <w:lvl w:ilvl="3" w:tplc="B56C6B98" w:tentative="1">
      <w:start w:val="1"/>
      <w:numFmt w:val="bullet"/>
      <w:lvlText w:val="•"/>
      <w:lvlJc w:val="left"/>
      <w:pPr>
        <w:tabs>
          <w:tab w:val="num" w:pos="2880"/>
        </w:tabs>
        <w:ind w:left="2880" w:hanging="360"/>
      </w:pPr>
      <w:rPr>
        <w:rFonts w:ascii="Arial" w:hAnsi="Arial" w:hint="default"/>
      </w:rPr>
    </w:lvl>
    <w:lvl w:ilvl="4" w:tplc="1CB00C2C" w:tentative="1">
      <w:start w:val="1"/>
      <w:numFmt w:val="bullet"/>
      <w:lvlText w:val="•"/>
      <w:lvlJc w:val="left"/>
      <w:pPr>
        <w:tabs>
          <w:tab w:val="num" w:pos="3600"/>
        </w:tabs>
        <w:ind w:left="3600" w:hanging="360"/>
      </w:pPr>
      <w:rPr>
        <w:rFonts w:ascii="Arial" w:hAnsi="Arial" w:hint="default"/>
      </w:rPr>
    </w:lvl>
    <w:lvl w:ilvl="5" w:tplc="6AE41784" w:tentative="1">
      <w:start w:val="1"/>
      <w:numFmt w:val="bullet"/>
      <w:lvlText w:val="•"/>
      <w:lvlJc w:val="left"/>
      <w:pPr>
        <w:tabs>
          <w:tab w:val="num" w:pos="4320"/>
        </w:tabs>
        <w:ind w:left="4320" w:hanging="360"/>
      </w:pPr>
      <w:rPr>
        <w:rFonts w:ascii="Arial" w:hAnsi="Arial" w:hint="default"/>
      </w:rPr>
    </w:lvl>
    <w:lvl w:ilvl="6" w:tplc="798EE278" w:tentative="1">
      <w:start w:val="1"/>
      <w:numFmt w:val="bullet"/>
      <w:lvlText w:val="•"/>
      <w:lvlJc w:val="left"/>
      <w:pPr>
        <w:tabs>
          <w:tab w:val="num" w:pos="5040"/>
        </w:tabs>
        <w:ind w:left="5040" w:hanging="360"/>
      </w:pPr>
      <w:rPr>
        <w:rFonts w:ascii="Arial" w:hAnsi="Arial" w:hint="default"/>
      </w:rPr>
    </w:lvl>
    <w:lvl w:ilvl="7" w:tplc="D84A0ABA" w:tentative="1">
      <w:start w:val="1"/>
      <w:numFmt w:val="bullet"/>
      <w:lvlText w:val="•"/>
      <w:lvlJc w:val="left"/>
      <w:pPr>
        <w:tabs>
          <w:tab w:val="num" w:pos="5760"/>
        </w:tabs>
        <w:ind w:left="5760" w:hanging="360"/>
      </w:pPr>
      <w:rPr>
        <w:rFonts w:ascii="Arial" w:hAnsi="Arial" w:hint="default"/>
      </w:rPr>
    </w:lvl>
    <w:lvl w:ilvl="8" w:tplc="EA229E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8A5543"/>
    <w:multiLevelType w:val="hybridMultilevel"/>
    <w:tmpl w:val="771A9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2"/>
  </w:num>
  <w:num w:numId="6">
    <w:abstractNumId w:val="7"/>
  </w:num>
  <w:num w:numId="7">
    <w:abstractNumId w:val="18"/>
  </w:num>
  <w:num w:numId="8">
    <w:abstractNumId w:val="13"/>
  </w:num>
  <w:num w:numId="9">
    <w:abstractNumId w:val="0"/>
  </w:num>
  <w:num w:numId="10">
    <w:abstractNumId w:val="6"/>
  </w:num>
  <w:num w:numId="11">
    <w:abstractNumId w:val="14"/>
  </w:num>
  <w:num w:numId="12">
    <w:abstractNumId w:val="19"/>
  </w:num>
  <w:num w:numId="13">
    <w:abstractNumId w:val="5"/>
  </w:num>
  <w:num w:numId="14">
    <w:abstractNumId w:val="10"/>
  </w:num>
  <w:num w:numId="15">
    <w:abstractNumId w:val="20"/>
  </w:num>
  <w:num w:numId="16">
    <w:abstractNumId w:val="15"/>
  </w:num>
  <w:num w:numId="17">
    <w:abstractNumId w:val="12"/>
  </w:num>
  <w:num w:numId="18">
    <w:abstractNumId w:val="21"/>
  </w:num>
  <w:num w:numId="19">
    <w:abstractNumId w:val="3"/>
  </w:num>
  <w:num w:numId="20">
    <w:abstractNumId w:val="1"/>
  </w:num>
  <w:num w:numId="21">
    <w:abstractNumId w:val="22"/>
  </w:num>
  <w:num w:numId="22">
    <w:abstractNumId w:val="23"/>
  </w:num>
  <w:num w:numId="23">
    <w:abstractNumId w:val="16"/>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C"/>
    <w:rsid w:val="0000274D"/>
    <w:rsid w:val="00040831"/>
    <w:rsid w:val="000628BC"/>
    <w:rsid w:val="00107113"/>
    <w:rsid w:val="00115A37"/>
    <w:rsid w:val="00136AE8"/>
    <w:rsid w:val="00160E7F"/>
    <w:rsid w:val="00182158"/>
    <w:rsid w:val="001A532A"/>
    <w:rsid w:val="001A58C5"/>
    <w:rsid w:val="001D30C7"/>
    <w:rsid w:val="00280414"/>
    <w:rsid w:val="002936D7"/>
    <w:rsid w:val="002E13C8"/>
    <w:rsid w:val="002E7F8B"/>
    <w:rsid w:val="002F7CBC"/>
    <w:rsid w:val="0033597B"/>
    <w:rsid w:val="00364337"/>
    <w:rsid w:val="00383823"/>
    <w:rsid w:val="003A0FE6"/>
    <w:rsid w:val="003A6424"/>
    <w:rsid w:val="00400215"/>
    <w:rsid w:val="00413D4A"/>
    <w:rsid w:val="00453FF4"/>
    <w:rsid w:val="00491017"/>
    <w:rsid w:val="005116FC"/>
    <w:rsid w:val="00514FBE"/>
    <w:rsid w:val="00545DC4"/>
    <w:rsid w:val="00567256"/>
    <w:rsid w:val="00591037"/>
    <w:rsid w:val="005C697E"/>
    <w:rsid w:val="005E54F7"/>
    <w:rsid w:val="006205F7"/>
    <w:rsid w:val="00657BCA"/>
    <w:rsid w:val="00672A79"/>
    <w:rsid w:val="006A3E50"/>
    <w:rsid w:val="0072374B"/>
    <w:rsid w:val="007A69CF"/>
    <w:rsid w:val="007A6B44"/>
    <w:rsid w:val="007B31D8"/>
    <w:rsid w:val="007B4E29"/>
    <w:rsid w:val="007C24F5"/>
    <w:rsid w:val="007E3F71"/>
    <w:rsid w:val="008619C8"/>
    <w:rsid w:val="00895F50"/>
    <w:rsid w:val="008B06E3"/>
    <w:rsid w:val="008E1F81"/>
    <w:rsid w:val="00926E34"/>
    <w:rsid w:val="00927D88"/>
    <w:rsid w:val="00961175"/>
    <w:rsid w:val="00970B73"/>
    <w:rsid w:val="00977F3D"/>
    <w:rsid w:val="0098259A"/>
    <w:rsid w:val="00993BAA"/>
    <w:rsid w:val="009B2305"/>
    <w:rsid w:val="00A23F12"/>
    <w:rsid w:val="00A6169B"/>
    <w:rsid w:val="00A639BB"/>
    <w:rsid w:val="00A76E8B"/>
    <w:rsid w:val="00AA25D1"/>
    <w:rsid w:val="00AA2672"/>
    <w:rsid w:val="00AB409D"/>
    <w:rsid w:val="00AC5E10"/>
    <w:rsid w:val="00AD58AF"/>
    <w:rsid w:val="00AD6830"/>
    <w:rsid w:val="00AF1588"/>
    <w:rsid w:val="00B11336"/>
    <w:rsid w:val="00B31CAD"/>
    <w:rsid w:val="00B42073"/>
    <w:rsid w:val="00B5399E"/>
    <w:rsid w:val="00B72E18"/>
    <w:rsid w:val="00B76807"/>
    <w:rsid w:val="00BF6446"/>
    <w:rsid w:val="00C108B0"/>
    <w:rsid w:val="00C143CF"/>
    <w:rsid w:val="00C24EA4"/>
    <w:rsid w:val="00C267F9"/>
    <w:rsid w:val="00C64486"/>
    <w:rsid w:val="00C93552"/>
    <w:rsid w:val="00CA0D78"/>
    <w:rsid w:val="00CD08F5"/>
    <w:rsid w:val="00CF0E48"/>
    <w:rsid w:val="00D11496"/>
    <w:rsid w:val="00D25E1C"/>
    <w:rsid w:val="00D31F0E"/>
    <w:rsid w:val="00D817E2"/>
    <w:rsid w:val="00DA40AC"/>
    <w:rsid w:val="00DA6BA2"/>
    <w:rsid w:val="00DA6D45"/>
    <w:rsid w:val="00DB3211"/>
    <w:rsid w:val="00DF40EB"/>
    <w:rsid w:val="00E02589"/>
    <w:rsid w:val="00E22325"/>
    <w:rsid w:val="00E27B5B"/>
    <w:rsid w:val="00E456C5"/>
    <w:rsid w:val="00E67D64"/>
    <w:rsid w:val="00F04929"/>
    <w:rsid w:val="00F41CF8"/>
    <w:rsid w:val="00F47470"/>
    <w:rsid w:val="00F47778"/>
    <w:rsid w:val="00F535A6"/>
    <w:rsid w:val="00F65B00"/>
    <w:rsid w:val="00FA09FE"/>
    <w:rsid w:val="00FB432F"/>
    <w:rsid w:val="00FB6441"/>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0CA"/>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 w:type="character" w:styleId="UnresolvedMention">
    <w:name w:val="Unresolved Mention"/>
    <w:basedOn w:val="DefaultParagraphFont"/>
    <w:uiPriority w:val="99"/>
    <w:semiHidden/>
    <w:unhideWhenUsed/>
    <w:rsid w:val="009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771054607">
      <w:bodyDiv w:val="1"/>
      <w:marLeft w:val="0"/>
      <w:marRight w:val="0"/>
      <w:marTop w:val="0"/>
      <w:marBottom w:val="0"/>
      <w:divBdr>
        <w:top w:val="none" w:sz="0" w:space="0" w:color="auto"/>
        <w:left w:val="none" w:sz="0" w:space="0" w:color="auto"/>
        <w:bottom w:val="none" w:sz="0" w:space="0" w:color="auto"/>
        <w:right w:val="none" w:sz="0" w:space="0" w:color="auto"/>
      </w:divBdr>
      <w:divsChild>
        <w:div w:id="493225518">
          <w:marLeft w:val="360"/>
          <w:marRight w:val="0"/>
          <w:marTop w:val="200"/>
          <w:marBottom w:val="0"/>
          <w:divBdr>
            <w:top w:val="none" w:sz="0" w:space="0" w:color="auto"/>
            <w:left w:val="none" w:sz="0" w:space="0" w:color="auto"/>
            <w:bottom w:val="none" w:sz="0" w:space="0" w:color="auto"/>
            <w:right w:val="none" w:sz="0" w:space="0" w:color="auto"/>
          </w:divBdr>
        </w:div>
        <w:div w:id="348995435">
          <w:marLeft w:val="360"/>
          <w:marRight w:val="0"/>
          <w:marTop w:val="200"/>
          <w:marBottom w:val="0"/>
          <w:divBdr>
            <w:top w:val="none" w:sz="0" w:space="0" w:color="auto"/>
            <w:left w:val="none" w:sz="0" w:space="0" w:color="auto"/>
            <w:bottom w:val="none" w:sz="0" w:space="0" w:color="auto"/>
            <w:right w:val="none" w:sz="0" w:space="0" w:color="auto"/>
          </w:divBdr>
        </w:div>
        <w:div w:id="1369602960">
          <w:marLeft w:val="360"/>
          <w:marRight w:val="0"/>
          <w:marTop w:val="200"/>
          <w:marBottom w:val="0"/>
          <w:divBdr>
            <w:top w:val="none" w:sz="0" w:space="0" w:color="auto"/>
            <w:left w:val="none" w:sz="0" w:space="0" w:color="auto"/>
            <w:bottom w:val="none" w:sz="0" w:space="0" w:color="auto"/>
            <w:right w:val="none" w:sz="0" w:space="0" w:color="auto"/>
          </w:divBdr>
        </w:div>
        <w:div w:id="1831212859">
          <w:marLeft w:val="360"/>
          <w:marRight w:val="0"/>
          <w:marTop w:val="200"/>
          <w:marBottom w:val="0"/>
          <w:divBdr>
            <w:top w:val="none" w:sz="0" w:space="0" w:color="auto"/>
            <w:left w:val="none" w:sz="0" w:space="0" w:color="auto"/>
            <w:bottom w:val="none" w:sz="0" w:space="0" w:color="auto"/>
            <w:right w:val="none" w:sz="0" w:space="0" w:color="auto"/>
          </w:divBdr>
        </w:div>
        <w:div w:id="839546739">
          <w:marLeft w:val="360"/>
          <w:marRight w:val="0"/>
          <w:marTop w:val="200"/>
          <w:marBottom w:val="0"/>
          <w:divBdr>
            <w:top w:val="none" w:sz="0" w:space="0" w:color="auto"/>
            <w:left w:val="none" w:sz="0" w:space="0" w:color="auto"/>
            <w:bottom w:val="none" w:sz="0" w:space="0" w:color="auto"/>
            <w:right w:val="none" w:sz="0" w:space="0" w:color="auto"/>
          </w:divBdr>
        </w:div>
        <w:div w:id="1865361707">
          <w:marLeft w:val="360"/>
          <w:marRight w:val="0"/>
          <w:marTop w:val="200"/>
          <w:marBottom w:val="0"/>
          <w:divBdr>
            <w:top w:val="none" w:sz="0" w:space="0" w:color="auto"/>
            <w:left w:val="none" w:sz="0" w:space="0" w:color="auto"/>
            <w:bottom w:val="none" w:sz="0" w:space="0" w:color="auto"/>
            <w:right w:val="none" w:sz="0" w:space="0" w:color="auto"/>
          </w:divBdr>
        </w:div>
        <w:div w:id="854736493">
          <w:marLeft w:val="360"/>
          <w:marRight w:val="0"/>
          <w:marTop w:val="200"/>
          <w:marBottom w:val="0"/>
          <w:divBdr>
            <w:top w:val="none" w:sz="0" w:space="0" w:color="auto"/>
            <w:left w:val="none" w:sz="0" w:space="0" w:color="auto"/>
            <w:bottom w:val="none" w:sz="0" w:space="0" w:color="auto"/>
            <w:right w:val="none" w:sz="0" w:space="0" w:color="auto"/>
          </w:divBdr>
        </w:div>
        <w:div w:id="862790206">
          <w:marLeft w:val="360"/>
          <w:marRight w:val="0"/>
          <w:marTop w:val="200"/>
          <w:marBottom w:val="0"/>
          <w:divBdr>
            <w:top w:val="none" w:sz="0" w:space="0" w:color="auto"/>
            <w:left w:val="none" w:sz="0" w:space="0" w:color="auto"/>
            <w:bottom w:val="none" w:sz="0" w:space="0" w:color="auto"/>
            <w:right w:val="none" w:sz="0" w:space="0" w:color="auto"/>
          </w:divBdr>
        </w:div>
      </w:divsChild>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931663717">
      <w:bodyDiv w:val="1"/>
      <w:marLeft w:val="0"/>
      <w:marRight w:val="0"/>
      <w:marTop w:val="0"/>
      <w:marBottom w:val="0"/>
      <w:divBdr>
        <w:top w:val="none" w:sz="0" w:space="0" w:color="auto"/>
        <w:left w:val="none" w:sz="0" w:space="0" w:color="auto"/>
        <w:bottom w:val="none" w:sz="0" w:space="0" w:color="auto"/>
        <w:right w:val="none" w:sz="0" w:space="0" w:color="auto"/>
      </w:divBdr>
      <w:divsChild>
        <w:div w:id="465516170">
          <w:marLeft w:val="806"/>
          <w:marRight w:val="0"/>
          <w:marTop w:val="200"/>
          <w:marBottom w:val="0"/>
          <w:divBdr>
            <w:top w:val="none" w:sz="0" w:space="0" w:color="auto"/>
            <w:left w:val="none" w:sz="0" w:space="0" w:color="auto"/>
            <w:bottom w:val="none" w:sz="0" w:space="0" w:color="auto"/>
            <w:right w:val="none" w:sz="0" w:space="0" w:color="auto"/>
          </w:divBdr>
        </w:div>
        <w:div w:id="1352680644">
          <w:marLeft w:val="806"/>
          <w:marRight w:val="0"/>
          <w:marTop w:val="200"/>
          <w:marBottom w:val="0"/>
          <w:divBdr>
            <w:top w:val="none" w:sz="0" w:space="0" w:color="auto"/>
            <w:left w:val="none" w:sz="0" w:space="0" w:color="auto"/>
            <w:bottom w:val="none" w:sz="0" w:space="0" w:color="auto"/>
            <w:right w:val="none" w:sz="0" w:space="0" w:color="auto"/>
          </w:divBdr>
        </w:div>
        <w:div w:id="2072271920">
          <w:marLeft w:val="806"/>
          <w:marRight w:val="0"/>
          <w:marTop w:val="200"/>
          <w:marBottom w:val="0"/>
          <w:divBdr>
            <w:top w:val="none" w:sz="0" w:space="0" w:color="auto"/>
            <w:left w:val="none" w:sz="0" w:space="0" w:color="auto"/>
            <w:bottom w:val="none" w:sz="0" w:space="0" w:color="auto"/>
            <w:right w:val="none" w:sz="0" w:space="0" w:color="auto"/>
          </w:divBdr>
        </w:div>
        <w:div w:id="705762799">
          <w:marLeft w:val="806"/>
          <w:marRight w:val="0"/>
          <w:marTop w:val="200"/>
          <w:marBottom w:val="0"/>
          <w:divBdr>
            <w:top w:val="none" w:sz="0" w:space="0" w:color="auto"/>
            <w:left w:val="none" w:sz="0" w:space="0" w:color="auto"/>
            <w:bottom w:val="none" w:sz="0" w:space="0" w:color="auto"/>
            <w:right w:val="none" w:sz="0" w:space="0" w:color="auto"/>
          </w:divBdr>
        </w:div>
        <w:div w:id="828208461">
          <w:marLeft w:val="806"/>
          <w:marRight w:val="0"/>
          <w:marTop w:val="200"/>
          <w:marBottom w:val="0"/>
          <w:divBdr>
            <w:top w:val="none" w:sz="0" w:space="0" w:color="auto"/>
            <w:left w:val="none" w:sz="0" w:space="0" w:color="auto"/>
            <w:bottom w:val="none" w:sz="0" w:space="0" w:color="auto"/>
            <w:right w:val="none" w:sz="0" w:space="0" w:color="auto"/>
          </w:divBdr>
        </w:div>
        <w:div w:id="1639914606">
          <w:marLeft w:val="806"/>
          <w:marRight w:val="0"/>
          <w:marTop w:val="200"/>
          <w:marBottom w:val="0"/>
          <w:divBdr>
            <w:top w:val="none" w:sz="0" w:space="0" w:color="auto"/>
            <w:left w:val="none" w:sz="0" w:space="0" w:color="auto"/>
            <w:bottom w:val="none" w:sz="0" w:space="0" w:color="auto"/>
            <w:right w:val="none" w:sz="0" w:space="0" w:color="auto"/>
          </w:divBdr>
        </w:div>
        <w:div w:id="695736428">
          <w:marLeft w:val="806"/>
          <w:marRight w:val="0"/>
          <w:marTop w:val="200"/>
          <w:marBottom w:val="0"/>
          <w:divBdr>
            <w:top w:val="none" w:sz="0" w:space="0" w:color="auto"/>
            <w:left w:val="none" w:sz="0" w:space="0" w:color="auto"/>
            <w:bottom w:val="none" w:sz="0" w:space="0" w:color="auto"/>
            <w:right w:val="none" w:sz="0" w:space="0" w:color="auto"/>
          </w:divBdr>
        </w:div>
        <w:div w:id="466512114">
          <w:marLeft w:val="806"/>
          <w:marRight w:val="0"/>
          <w:marTop w:val="200"/>
          <w:marBottom w:val="0"/>
          <w:divBdr>
            <w:top w:val="none" w:sz="0" w:space="0" w:color="auto"/>
            <w:left w:val="none" w:sz="0" w:space="0" w:color="auto"/>
            <w:bottom w:val="none" w:sz="0" w:space="0" w:color="auto"/>
            <w:right w:val="none" w:sz="0" w:space="0" w:color="auto"/>
          </w:divBdr>
        </w:div>
      </w:divsChild>
    </w:div>
    <w:div w:id="1114862005">
      <w:bodyDiv w:val="1"/>
      <w:marLeft w:val="0"/>
      <w:marRight w:val="0"/>
      <w:marTop w:val="0"/>
      <w:marBottom w:val="0"/>
      <w:divBdr>
        <w:top w:val="none" w:sz="0" w:space="0" w:color="auto"/>
        <w:left w:val="none" w:sz="0" w:space="0" w:color="auto"/>
        <w:bottom w:val="none" w:sz="0" w:space="0" w:color="auto"/>
        <w:right w:val="none" w:sz="0" w:space="0" w:color="auto"/>
      </w:divBdr>
      <w:divsChild>
        <w:div w:id="296960890">
          <w:marLeft w:val="360"/>
          <w:marRight w:val="0"/>
          <w:marTop w:val="200"/>
          <w:marBottom w:val="0"/>
          <w:divBdr>
            <w:top w:val="none" w:sz="0" w:space="0" w:color="auto"/>
            <w:left w:val="none" w:sz="0" w:space="0" w:color="auto"/>
            <w:bottom w:val="none" w:sz="0" w:space="0" w:color="auto"/>
            <w:right w:val="none" w:sz="0" w:space="0" w:color="auto"/>
          </w:divBdr>
        </w:div>
        <w:div w:id="2032534134">
          <w:marLeft w:val="360"/>
          <w:marRight w:val="0"/>
          <w:marTop w:val="200"/>
          <w:marBottom w:val="0"/>
          <w:divBdr>
            <w:top w:val="none" w:sz="0" w:space="0" w:color="auto"/>
            <w:left w:val="none" w:sz="0" w:space="0" w:color="auto"/>
            <w:bottom w:val="none" w:sz="0" w:space="0" w:color="auto"/>
            <w:right w:val="none" w:sz="0" w:space="0" w:color="auto"/>
          </w:divBdr>
        </w:div>
        <w:div w:id="711736441">
          <w:marLeft w:val="360"/>
          <w:marRight w:val="0"/>
          <w:marTop w:val="200"/>
          <w:marBottom w:val="0"/>
          <w:divBdr>
            <w:top w:val="none" w:sz="0" w:space="0" w:color="auto"/>
            <w:left w:val="none" w:sz="0" w:space="0" w:color="auto"/>
            <w:bottom w:val="none" w:sz="0" w:space="0" w:color="auto"/>
            <w:right w:val="none" w:sz="0" w:space="0" w:color="auto"/>
          </w:divBdr>
        </w:div>
        <w:div w:id="1699043603">
          <w:marLeft w:val="360"/>
          <w:marRight w:val="0"/>
          <w:marTop w:val="200"/>
          <w:marBottom w:val="0"/>
          <w:divBdr>
            <w:top w:val="none" w:sz="0" w:space="0" w:color="auto"/>
            <w:left w:val="none" w:sz="0" w:space="0" w:color="auto"/>
            <w:bottom w:val="none" w:sz="0" w:space="0" w:color="auto"/>
            <w:right w:val="none" w:sz="0" w:space="0" w:color="auto"/>
          </w:divBdr>
        </w:div>
      </w:divsChild>
    </w:div>
    <w:div w:id="1180193580">
      <w:bodyDiv w:val="1"/>
      <w:marLeft w:val="0"/>
      <w:marRight w:val="0"/>
      <w:marTop w:val="0"/>
      <w:marBottom w:val="0"/>
      <w:divBdr>
        <w:top w:val="none" w:sz="0" w:space="0" w:color="auto"/>
        <w:left w:val="none" w:sz="0" w:space="0" w:color="auto"/>
        <w:bottom w:val="none" w:sz="0" w:space="0" w:color="auto"/>
        <w:right w:val="none" w:sz="0" w:space="0" w:color="auto"/>
      </w:divBdr>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 w:id="1420827528">
      <w:bodyDiv w:val="1"/>
      <w:marLeft w:val="0"/>
      <w:marRight w:val="0"/>
      <w:marTop w:val="0"/>
      <w:marBottom w:val="0"/>
      <w:divBdr>
        <w:top w:val="none" w:sz="0" w:space="0" w:color="auto"/>
        <w:left w:val="none" w:sz="0" w:space="0" w:color="auto"/>
        <w:bottom w:val="none" w:sz="0" w:space="0" w:color="auto"/>
        <w:right w:val="none" w:sz="0" w:space="0" w:color="auto"/>
      </w:divBdr>
      <w:divsChild>
        <w:div w:id="779029695">
          <w:marLeft w:val="360"/>
          <w:marRight w:val="0"/>
          <w:marTop w:val="200"/>
          <w:marBottom w:val="0"/>
          <w:divBdr>
            <w:top w:val="none" w:sz="0" w:space="0" w:color="auto"/>
            <w:left w:val="none" w:sz="0" w:space="0" w:color="auto"/>
            <w:bottom w:val="none" w:sz="0" w:space="0" w:color="auto"/>
            <w:right w:val="none" w:sz="0" w:space="0" w:color="auto"/>
          </w:divBdr>
        </w:div>
        <w:div w:id="502008950">
          <w:marLeft w:val="360"/>
          <w:marRight w:val="0"/>
          <w:marTop w:val="200"/>
          <w:marBottom w:val="0"/>
          <w:divBdr>
            <w:top w:val="none" w:sz="0" w:space="0" w:color="auto"/>
            <w:left w:val="none" w:sz="0" w:space="0" w:color="auto"/>
            <w:bottom w:val="none" w:sz="0" w:space="0" w:color="auto"/>
            <w:right w:val="none" w:sz="0" w:space="0" w:color="auto"/>
          </w:divBdr>
        </w:div>
        <w:div w:id="1810437184">
          <w:marLeft w:val="360"/>
          <w:marRight w:val="0"/>
          <w:marTop w:val="200"/>
          <w:marBottom w:val="0"/>
          <w:divBdr>
            <w:top w:val="none" w:sz="0" w:space="0" w:color="auto"/>
            <w:left w:val="none" w:sz="0" w:space="0" w:color="auto"/>
            <w:bottom w:val="none" w:sz="0" w:space="0" w:color="auto"/>
            <w:right w:val="none" w:sz="0" w:space="0" w:color="auto"/>
          </w:divBdr>
        </w:div>
        <w:div w:id="1784616899">
          <w:marLeft w:val="360"/>
          <w:marRight w:val="0"/>
          <w:marTop w:val="200"/>
          <w:marBottom w:val="0"/>
          <w:divBdr>
            <w:top w:val="none" w:sz="0" w:space="0" w:color="auto"/>
            <w:left w:val="none" w:sz="0" w:space="0" w:color="auto"/>
            <w:bottom w:val="none" w:sz="0" w:space="0" w:color="auto"/>
            <w:right w:val="none" w:sz="0" w:space="0" w:color="auto"/>
          </w:divBdr>
        </w:div>
        <w:div w:id="1492017028">
          <w:marLeft w:val="360"/>
          <w:marRight w:val="0"/>
          <w:marTop w:val="200"/>
          <w:marBottom w:val="0"/>
          <w:divBdr>
            <w:top w:val="none" w:sz="0" w:space="0" w:color="auto"/>
            <w:left w:val="none" w:sz="0" w:space="0" w:color="auto"/>
            <w:bottom w:val="none" w:sz="0" w:space="0" w:color="auto"/>
            <w:right w:val="none" w:sz="0" w:space="0" w:color="auto"/>
          </w:divBdr>
        </w:div>
        <w:div w:id="176964479">
          <w:marLeft w:val="360"/>
          <w:marRight w:val="0"/>
          <w:marTop w:val="200"/>
          <w:marBottom w:val="0"/>
          <w:divBdr>
            <w:top w:val="none" w:sz="0" w:space="0" w:color="auto"/>
            <w:left w:val="none" w:sz="0" w:space="0" w:color="auto"/>
            <w:bottom w:val="none" w:sz="0" w:space="0" w:color="auto"/>
            <w:right w:val="none" w:sz="0" w:space="0" w:color="auto"/>
          </w:divBdr>
        </w:div>
        <w:div w:id="1557888831">
          <w:marLeft w:val="360"/>
          <w:marRight w:val="0"/>
          <w:marTop w:val="200"/>
          <w:marBottom w:val="0"/>
          <w:divBdr>
            <w:top w:val="none" w:sz="0" w:space="0" w:color="auto"/>
            <w:left w:val="none" w:sz="0" w:space="0" w:color="auto"/>
            <w:bottom w:val="none" w:sz="0" w:space="0" w:color="auto"/>
            <w:right w:val="none" w:sz="0" w:space="0" w:color="auto"/>
          </w:divBdr>
        </w:div>
        <w:div w:id="160970059">
          <w:marLeft w:val="360"/>
          <w:marRight w:val="0"/>
          <w:marTop w:val="200"/>
          <w:marBottom w:val="0"/>
          <w:divBdr>
            <w:top w:val="none" w:sz="0" w:space="0" w:color="auto"/>
            <w:left w:val="none" w:sz="0" w:space="0" w:color="auto"/>
            <w:bottom w:val="none" w:sz="0" w:space="0" w:color="auto"/>
            <w:right w:val="none" w:sz="0" w:space="0" w:color="auto"/>
          </w:divBdr>
        </w:div>
        <w:div w:id="325014405">
          <w:marLeft w:val="360"/>
          <w:marRight w:val="0"/>
          <w:marTop w:val="200"/>
          <w:marBottom w:val="0"/>
          <w:divBdr>
            <w:top w:val="none" w:sz="0" w:space="0" w:color="auto"/>
            <w:left w:val="none" w:sz="0" w:space="0" w:color="auto"/>
            <w:bottom w:val="none" w:sz="0" w:space="0" w:color="auto"/>
            <w:right w:val="none" w:sz="0" w:space="0" w:color="auto"/>
          </w:divBdr>
        </w:div>
        <w:div w:id="11230140">
          <w:marLeft w:val="360"/>
          <w:marRight w:val="0"/>
          <w:marTop w:val="200"/>
          <w:marBottom w:val="0"/>
          <w:divBdr>
            <w:top w:val="none" w:sz="0" w:space="0" w:color="auto"/>
            <w:left w:val="none" w:sz="0" w:space="0" w:color="auto"/>
            <w:bottom w:val="none" w:sz="0" w:space="0" w:color="auto"/>
            <w:right w:val="none" w:sz="0" w:space="0" w:color="auto"/>
          </w:divBdr>
        </w:div>
        <w:div w:id="329914902">
          <w:marLeft w:val="360"/>
          <w:marRight w:val="0"/>
          <w:marTop w:val="200"/>
          <w:marBottom w:val="0"/>
          <w:divBdr>
            <w:top w:val="none" w:sz="0" w:space="0" w:color="auto"/>
            <w:left w:val="none" w:sz="0" w:space="0" w:color="auto"/>
            <w:bottom w:val="none" w:sz="0" w:space="0" w:color="auto"/>
            <w:right w:val="none" w:sz="0" w:space="0" w:color="auto"/>
          </w:divBdr>
        </w:div>
      </w:divsChild>
    </w:div>
    <w:div w:id="1562054294">
      <w:bodyDiv w:val="1"/>
      <w:marLeft w:val="0"/>
      <w:marRight w:val="0"/>
      <w:marTop w:val="0"/>
      <w:marBottom w:val="0"/>
      <w:divBdr>
        <w:top w:val="none" w:sz="0" w:space="0" w:color="auto"/>
        <w:left w:val="none" w:sz="0" w:space="0" w:color="auto"/>
        <w:bottom w:val="none" w:sz="0" w:space="0" w:color="auto"/>
        <w:right w:val="none" w:sz="0" w:space="0" w:color="auto"/>
      </w:divBdr>
      <w:divsChild>
        <w:div w:id="1942297764">
          <w:marLeft w:val="806"/>
          <w:marRight w:val="0"/>
          <w:marTop w:val="200"/>
          <w:marBottom w:val="0"/>
          <w:divBdr>
            <w:top w:val="none" w:sz="0" w:space="0" w:color="auto"/>
            <w:left w:val="none" w:sz="0" w:space="0" w:color="auto"/>
            <w:bottom w:val="none" w:sz="0" w:space="0" w:color="auto"/>
            <w:right w:val="none" w:sz="0" w:space="0" w:color="auto"/>
          </w:divBdr>
        </w:div>
        <w:div w:id="229199896">
          <w:marLeft w:val="806"/>
          <w:marRight w:val="0"/>
          <w:marTop w:val="200"/>
          <w:marBottom w:val="0"/>
          <w:divBdr>
            <w:top w:val="none" w:sz="0" w:space="0" w:color="auto"/>
            <w:left w:val="none" w:sz="0" w:space="0" w:color="auto"/>
            <w:bottom w:val="none" w:sz="0" w:space="0" w:color="auto"/>
            <w:right w:val="none" w:sz="0" w:space="0" w:color="auto"/>
          </w:divBdr>
        </w:div>
        <w:div w:id="2137871437">
          <w:marLeft w:val="806"/>
          <w:marRight w:val="0"/>
          <w:marTop w:val="200"/>
          <w:marBottom w:val="0"/>
          <w:divBdr>
            <w:top w:val="none" w:sz="0" w:space="0" w:color="auto"/>
            <w:left w:val="none" w:sz="0" w:space="0" w:color="auto"/>
            <w:bottom w:val="none" w:sz="0" w:space="0" w:color="auto"/>
            <w:right w:val="none" w:sz="0" w:space="0" w:color="auto"/>
          </w:divBdr>
        </w:div>
        <w:div w:id="1993564480">
          <w:marLeft w:val="806"/>
          <w:marRight w:val="0"/>
          <w:marTop w:val="200"/>
          <w:marBottom w:val="0"/>
          <w:divBdr>
            <w:top w:val="none" w:sz="0" w:space="0" w:color="auto"/>
            <w:left w:val="none" w:sz="0" w:space="0" w:color="auto"/>
            <w:bottom w:val="none" w:sz="0" w:space="0" w:color="auto"/>
            <w:right w:val="none" w:sz="0" w:space="0" w:color="auto"/>
          </w:divBdr>
        </w:div>
        <w:div w:id="1809980150">
          <w:marLeft w:val="806"/>
          <w:marRight w:val="0"/>
          <w:marTop w:val="200"/>
          <w:marBottom w:val="0"/>
          <w:divBdr>
            <w:top w:val="none" w:sz="0" w:space="0" w:color="auto"/>
            <w:left w:val="none" w:sz="0" w:space="0" w:color="auto"/>
            <w:bottom w:val="none" w:sz="0" w:space="0" w:color="auto"/>
            <w:right w:val="none" w:sz="0" w:space="0" w:color="auto"/>
          </w:divBdr>
        </w:div>
        <w:div w:id="427585746">
          <w:marLeft w:val="806"/>
          <w:marRight w:val="0"/>
          <w:marTop w:val="200"/>
          <w:marBottom w:val="0"/>
          <w:divBdr>
            <w:top w:val="none" w:sz="0" w:space="0" w:color="auto"/>
            <w:left w:val="none" w:sz="0" w:space="0" w:color="auto"/>
            <w:bottom w:val="none" w:sz="0" w:space="0" w:color="auto"/>
            <w:right w:val="none" w:sz="0" w:space="0" w:color="auto"/>
          </w:divBdr>
        </w:div>
        <w:div w:id="1585185950">
          <w:marLeft w:val="806"/>
          <w:marRight w:val="0"/>
          <w:marTop w:val="200"/>
          <w:marBottom w:val="0"/>
          <w:divBdr>
            <w:top w:val="none" w:sz="0" w:space="0" w:color="auto"/>
            <w:left w:val="none" w:sz="0" w:space="0" w:color="auto"/>
            <w:bottom w:val="none" w:sz="0" w:space="0" w:color="auto"/>
            <w:right w:val="none" w:sz="0" w:space="0" w:color="auto"/>
          </w:divBdr>
        </w:div>
        <w:div w:id="1983192663">
          <w:marLeft w:val="806"/>
          <w:marRight w:val="0"/>
          <w:marTop w:val="200"/>
          <w:marBottom w:val="0"/>
          <w:divBdr>
            <w:top w:val="none" w:sz="0" w:space="0" w:color="auto"/>
            <w:left w:val="none" w:sz="0" w:space="0" w:color="auto"/>
            <w:bottom w:val="none" w:sz="0" w:space="0" w:color="auto"/>
            <w:right w:val="none" w:sz="0" w:space="0" w:color="auto"/>
          </w:divBdr>
        </w:div>
        <w:div w:id="910231899">
          <w:marLeft w:val="806"/>
          <w:marRight w:val="0"/>
          <w:marTop w:val="200"/>
          <w:marBottom w:val="0"/>
          <w:divBdr>
            <w:top w:val="none" w:sz="0" w:space="0" w:color="auto"/>
            <w:left w:val="none" w:sz="0" w:space="0" w:color="auto"/>
            <w:bottom w:val="none" w:sz="0" w:space="0" w:color="auto"/>
            <w:right w:val="none" w:sz="0" w:space="0" w:color="auto"/>
          </w:divBdr>
        </w:div>
        <w:div w:id="1292784924">
          <w:marLeft w:val="806"/>
          <w:marRight w:val="0"/>
          <w:marTop w:val="200"/>
          <w:marBottom w:val="0"/>
          <w:divBdr>
            <w:top w:val="none" w:sz="0" w:space="0" w:color="auto"/>
            <w:left w:val="none" w:sz="0" w:space="0" w:color="auto"/>
            <w:bottom w:val="none" w:sz="0" w:space="0" w:color="auto"/>
            <w:right w:val="none" w:sz="0" w:space="0" w:color="auto"/>
          </w:divBdr>
        </w:div>
        <w:div w:id="1594123201">
          <w:marLeft w:val="806"/>
          <w:marRight w:val="0"/>
          <w:marTop w:val="200"/>
          <w:marBottom w:val="0"/>
          <w:divBdr>
            <w:top w:val="none" w:sz="0" w:space="0" w:color="auto"/>
            <w:left w:val="none" w:sz="0" w:space="0" w:color="auto"/>
            <w:bottom w:val="none" w:sz="0" w:space="0" w:color="auto"/>
            <w:right w:val="none" w:sz="0" w:space="0" w:color="auto"/>
          </w:divBdr>
        </w:div>
        <w:div w:id="122700573">
          <w:marLeft w:val="806"/>
          <w:marRight w:val="0"/>
          <w:marTop w:val="200"/>
          <w:marBottom w:val="0"/>
          <w:divBdr>
            <w:top w:val="none" w:sz="0" w:space="0" w:color="auto"/>
            <w:left w:val="none" w:sz="0" w:space="0" w:color="auto"/>
            <w:bottom w:val="none" w:sz="0" w:space="0" w:color="auto"/>
            <w:right w:val="none" w:sz="0" w:space="0" w:color="auto"/>
          </w:divBdr>
        </w:div>
      </w:divsChild>
    </w:div>
    <w:div w:id="1811440415">
      <w:bodyDiv w:val="1"/>
      <w:marLeft w:val="0"/>
      <w:marRight w:val="0"/>
      <w:marTop w:val="0"/>
      <w:marBottom w:val="0"/>
      <w:divBdr>
        <w:top w:val="none" w:sz="0" w:space="0" w:color="auto"/>
        <w:left w:val="none" w:sz="0" w:space="0" w:color="auto"/>
        <w:bottom w:val="none" w:sz="0" w:space="0" w:color="auto"/>
        <w:right w:val="none" w:sz="0" w:space="0" w:color="auto"/>
      </w:divBdr>
      <w:divsChild>
        <w:div w:id="240680103">
          <w:marLeft w:val="806"/>
          <w:marRight w:val="0"/>
          <w:marTop w:val="200"/>
          <w:marBottom w:val="0"/>
          <w:divBdr>
            <w:top w:val="none" w:sz="0" w:space="0" w:color="auto"/>
            <w:left w:val="none" w:sz="0" w:space="0" w:color="auto"/>
            <w:bottom w:val="none" w:sz="0" w:space="0" w:color="auto"/>
            <w:right w:val="none" w:sz="0" w:space="0" w:color="auto"/>
          </w:divBdr>
        </w:div>
        <w:div w:id="1026171531">
          <w:marLeft w:val="806"/>
          <w:marRight w:val="0"/>
          <w:marTop w:val="200"/>
          <w:marBottom w:val="0"/>
          <w:divBdr>
            <w:top w:val="none" w:sz="0" w:space="0" w:color="auto"/>
            <w:left w:val="none" w:sz="0" w:space="0" w:color="auto"/>
            <w:bottom w:val="none" w:sz="0" w:space="0" w:color="auto"/>
            <w:right w:val="none" w:sz="0" w:space="0" w:color="auto"/>
          </w:divBdr>
        </w:div>
        <w:div w:id="828136787">
          <w:marLeft w:val="806"/>
          <w:marRight w:val="0"/>
          <w:marTop w:val="200"/>
          <w:marBottom w:val="0"/>
          <w:divBdr>
            <w:top w:val="none" w:sz="0" w:space="0" w:color="auto"/>
            <w:left w:val="none" w:sz="0" w:space="0" w:color="auto"/>
            <w:bottom w:val="none" w:sz="0" w:space="0" w:color="auto"/>
            <w:right w:val="none" w:sz="0" w:space="0" w:color="auto"/>
          </w:divBdr>
        </w:div>
        <w:div w:id="1043482161">
          <w:marLeft w:val="806"/>
          <w:marRight w:val="0"/>
          <w:marTop w:val="200"/>
          <w:marBottom w:val="0"/>
          <w:divBdr>
            <w:top w:val="none" w:sz="0" w:space="0" w:color="auto"/>
            <w:left w:val="none" w:sz="0" w:space="0" w:color="auto"/>
            <w:bottom w:val="none" w:sz="0" w:space="0" w:color="auto"/>
            <w:right w:val="none" w:sz="0" w:space="0" w:color="auto"/>
          </w:divBdr>
        </w:div>
        <w:div w:id="1825470789">
          <w:marLeft w:val="806"/>
          <w:marRight w:val="0"/>
          <w:marTop w:val="200"/>
          <w:marBottom w:val="0"/>
          <w:divBdr>
            <w:top w:val="none" w:sz="0" w:space="0" w:color="auto"/>
            <w:left w:val="none" w:sz="0" w:space="0" w:color="auto"/>
            <w:bottom w:val="none" w:sz="0" w:space="0" w:color="auto"/>
            <w:right w:val="none" w:sz="0" w:space="0" w:color="auto"/>
          </w:divBdr>
        </w:div>
        <w:div w:id="168712622">
          <w:marLeft w:val="806"/>
          <w:marRight w:val="0"/>
          <w:marTop w:val="200"/>
          <w:marBottom w:val="0"/>
          <w:divBdr>
            <w:top w:val="none" w:sz="0" w:space="0" w:color="auto"/>
            <w:left w:val="none" w:sz="0" w:space="0" w:color="auto"/>
            <w:bottom w:val="none" w:sz="0" w:space="0" w:color="auto"/>
            <w:right w:val="none" w:sz="0" w:space="0" w:color="auto"/>
          </w:divBdr>
        </w:div>
        <w:div w:id="550967191">
          <w:marLeft w:val="806"/>
          <w:marRight w:val="0"/>
          <w:marTop w:val="200"/>
          <w:marBottom w:val="0"/>
          <w:divBdr>
            <w:top w:val="none" w:sz="0" w:space="0" w:color="auto"/>
            <w:left w:val="none" w:sz="0" w:space="0" w:color="auto"/>
            <w:bottom w:val="none" w:sz="0" w:space="0" w:color="auto"/>
            <w:right w:val="none" w:sz="0" w:space="0" w:color="auto"/>
          </w:divBdr>
        </w:div>
        <w:div w:id="1554121458">
          <w:marLeft w:val="806"/>
          <w:marRight w:val="0"/>
          <w:marTop w:val="200"/>
          <w:marBottom w:val="0"/>
          <w:divBdr>
            <w:top w:val="none" w:sz="0" w:space="0" w:color="auto"/>
            <w:left w:val="none" w:sz="0" w:space="0" w:color="auto"/>
            <w:bottom w:val="none" w:sz="0" w:space="0" w:color="auto"/>
            <w:right w:val="none" w:sz="0" w:space="0" w:color="auto"/>
          </w:divBdr>
        </w:div>
        <w:div w:id="1298299716">
          <w:marLeft w:val="806"/>
          <w:marRight w:val="0"/>
          <w:marTop w:val="200"/>
          <w:marBottom w:val="0"/>
          <w:divBdr>
            <w:top w:val="none" w:sz="0" w:space="0" w:color="auto"/>
            <w:left w:val="none" w:sz="0" w:space="0" w:color="auto"/>
            <w:bottom w:val="none" w:sz="0" w:space="0" w:color="auto"/>
            <w:right w:val="none" w:sz="0" w:space="0" w:color="auto"/>
          </w:divBdr>
        </w:div>
        <w:div w:id="121354429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7Axpxi1ZFJRZIdvQINN8-twMTWIPS8mQMVwzFvTMgsg/edit?usp=sharing" TargetMode="External"/><Relationship Id="rId3" Type="http://schemas.openxmlformats.org/officeDocument/2006/relationships/settings" Target="settings.xml"/><Relationship Id="rId7" Type="http://schemas.openxmlformats.org/officeDocument/2006/relationships/hyperlink" Target="mailto:mmrpsea@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riD3PNxFBjy5icHoO4tNgQv1E6C_Xp1t-vpN4ZrcJX4/edit?usp=sharing" TargetMode="External"/><Relationship Id="rId11" Type="http://schemas.openxmlformats.org/officeDocument/2006/relationships/theme" Target="theme/theme1.xml"/><Relationship Id="rId5" Type="http://schemas.openxmlformats.org/officeDocument/2006/relationships/hyperlink" Target="mailto:ssein@unicef.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rpsea@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15</cp:revision>
  <dcterms:created xsi:type="dcterms:W3CDTF">2020-07-24T00:57:00Z</dcterms:created>
  <dcterms:modified xsi:type="dcterms:W3CDTF">2020-07-24T04:14:00Z</dcterms:modified>
</cp:coreProperties>
</file>